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5CF33F" w14:textId="6688CCCE" w:rsidR="00541E38" w:rsidRPr="00541E38" w:rsidRDefault="00987E3E" w:rsidP="00541E38">
      <w:pPr>
        <w:ind w:left="-240"/>
      </w:pPr>
      <w:bookmarkStart w:id="0" w:name="_Hlk177547391"/>
      <w:bookmarkStart w:id="1" w:name="_Toc474496898"/>
      <w:bookmarkStart w:id="2" w:name="_Toc474496622"/>
      <w:bookmarkEnd w:id="0"/>
      <w:r>
        <w:rPr>
          <w:noProof/>
        </w:rPr>
        <w:drawing>
          <wp:inline distT="0" distB="0" distL="0" distR="0" wp14:anchorId="796FE9F0" wp14:editId="563C7979">
            <wp:extent cx="7623175" cy="10769495"/>
            <wp:effectExtent l="0" t="0" r="0" b="0"/>
            <wp:docPr id="4421555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7636384" cy="10788156"/>
                    </a:xfrm>
                    <a:prstGeom prst="rect">
                      <a:avLst/>
                    </a:prstGeom>
                    <a:noFill/>
                    <a:ln>
                      <a:noFill/>
                    </a:ln>
                  </pic:spPr>
                </pic:pic>
              </a:graphicData>
            </a:graphic>
          </wp:inline>
        </w:drawing>
      </w:r>
    </w:p>
    <w:p w14:paraId="7F7FA477" w14:textId="34F2CBCB" w:rsidR="00CF3571" w:rsidRDefault="00CF3571" w:rsidP="00C82338">
      <w:pPr>
        <w:sectPr w:rsidR="00CF3571" w:rsidSect="00541E38">
          <w:type w:val="continuous"/>
          <w:pgSz w:w="11906" w:h="16838"/>
          <w:pgMar w:top="0" w:right="244" w:bottom="249" w:left="238" w:header="709" w:footer="709" w:gutter="0"/>
          <w:pgNumType w:fmt="lowerRoman" w:start="1"/>
          <w:cols w:num="2" w:space="709"/>
          <w:docGrid w:linePitch="360"/>
        </w:sectPr>
      </w:pPr>
    </w:p>
    <w:p w14:paraId="0C258560" w14:textId="77777777" w:rsidR="00D976BD" w:rsidRDefault="00D976BD" w:rsidP="00D976BD">
      <w:pPr>
        <w:suppressAutoHyphens/>
        <w:spacing w:after="0"/>
        <w:rPr>
          <w:i/>
          <w:iCs/>
          <w:sz w:val="16"/>
          <w:szCs w:val="16"/>
        </w:rPr>
      </w:pPr>
    </w:p>
    <w:p w14:paraId="7109B74C" w14:textId="77777777" w:rsidR="00D976BD" w:rsidRDefault="00D976BD" w:rsidP="00D976BD">
      <w:pPr>
        <w:suppressAutoHyphens/>
        <w:spacing w:after="0"/>
        <w:rPr>
          <w:i/>
          <w:iCs/>
          <w:sz w:val="16"/>
          <w:szCs w:val="16"/>
        </w:rPr>
      </w:pPr>
    </w:p>
    <w:p w14:paraId="034293AE" w14:textId="77777777" w:rsidR="00D976BD" w:rsidRDefault="00D976BD" w:rsidP="00D976BD">
      <w:pPr>
        <w:suppressAutoHyphens/>
        <w:spacing w:after="0"/>
        <w:rPr>
          <w:i/>
          <w:iCs/>
          <w:sz w:val="16"/>
          <w:szCs w:val="16"/>
        </w:rPr>
      </w:pPr>
    </w:p>
    <w:p w14:paraId="1E6A53B9" w14:textId="77777777" w:rsidR="00D976BD" w:rsidRDefault="00D976BD" w:rsidP="00D976BD">
      <w:pPr>
        <w:suppressAutoHyphens/>
        <w:spacing w:after="0"/>
        <w:rPr>
          <w:i/>
          <w:iCs/>
          <w:sz w:val="16"/>
          <w:szCs w:val="16"/>
        </w:rPr>
      </w:pPr>
    </w:p>
    <w:p w14:paraId="49ED8C39" w14:textId="77777777" w:rsidR="00D976BD" w:rsidRDefault="00D976BD" w:rsidP="00D976BD">
      <w:pPr>
        <w:suppressAutoHyphens/>
        <w:spacing w:after="0"/>
        <w:rPr>
          <w:i/>
          <w:iCs/>
          <w:sz w:val="16"/>
          <w:szCs w:val="16"/>
        </w:rPr>
      </w:pPr>
    </w:p>
    <w:p w14:paraId="00F3F1A3" w14:textId="77777777" w:rsidR="00D976BD" w:rsidRDefault="00D976BD" w:rsidP="00D976BD">
      <w:pPr>
        <w:suppressAutoHyphens/>
        <w:spacing w:after="0"/>
        <w:rPr>
          <w:i/>
          <w:iCs/>
          <w:sz w:val="16"/>
          <w:szCs w:val="16"/>
        </w:rPr>
      </w:pPr>
    </w:p>
    <w:p w14:paraId="1FCE0883" w14:textId="77777777" w:rsidR="00D976BD" w:rsidRDefault="00D976BD" w:rsidP="00D976BD">
      <w:pPr>
        <w:suppressAutoHyphens/>
        <w:spacing w:after="0"/>
        <w:rPr>
          <w:i/>
          <w:iCs/>
          <w:sz w:val="16"/>
          <w:szCs w:val="16"/>
        </w:rPr>
      </w:pPr>
    </w:p>
    <w:p w14:paraId="53EB1F4D" w14:textId="77777777" w:rsidR="00D976BD" w:rsidRDefault="00D976BD" w:rsidP="00D976BD">
      <w:pPr>
        <w:suppressAutoHyphens/>
        <w:spacing w:after="0"/>
        <w:rPr>
          <w:i/>
          <w:iCs/>
          <w:sz w:val="16"/>
          <w:szCs w:val="16"/>
        </w:rPr>
      </w:pPr>
    </w:p>
    <w:p w14:paraId="2E3AD416" w14:textId="77777777" w:rsidR="00D976BD" w:rsidRDefault="00D976BD" w:rsidP="00D976BD">
      <w:pPr>
        <w:suppressAutoHyphens/>
        <w:spacing w:after="0"/>
        <w:rPr>
          <w:i/>
          <w:iCs/>
          <w:sz w:val="16"/>
          <w:szCs w:val="16"/>
        </w:rPr>
      </w:pPr>
    </w:p>
    <w:p w14:paraId="3ADDF1D4" w14:textId="77777777" w:rsidR="00D976BD" w:rsidRDefault="00D976BD" w:rsidP="00D976BD">
      <w:pPr>
        <w:suppressAutoHyphens/>
        <w:spacing w:after="0"/>
        <w:rPr>
          <w:i/>
          <w:iCs/>
          <w:sz w:val="16"/>
          <w:szCs w:val="16"/>
        </w:rPr>
      </w:pPr>
    </w:p>
    <w:p w14:paraId="7C903C05" w14:textId="77777777" w:rsidR="00D976BD" w:rsidRDefault="00D976BD" w:rsidP="00D976BD">
      <w:pPr>
        <w:suppressAutoHyphens/>
        <w:spacing w:after="0"/>
        <w:rPr>
          <w:i/>
          <w:iCs/>
          <w:sz w:val="16"/>
          <w:szCs w:val="16"/>
        </w:rPr>
      </w:pPr>
    </w:p>
    <w:p w14:paraId="0625F86E" w14:textId="77777777" w:rsidR="00D976BD" w:rsidRDefault="00D976BD" w:rsidP="00D976BD">
      <w:pPr>
        <w:suppressAutoHyphens/>
        <w:spacing w:after="0"/>
        <w:rPr>
          <w:i/>
          <w:iCs/>
          <w:sz w:val="16"/>
          <w:szCs w:val="16"/>
        </w:rPr>
      </w:pPr>
    </w:p>
    <w:p w14:paraId="2EB5F88F" w14:textId="77777777" w:rsidR="00D976BD" w:rsidRDefault="00D976BD" w:rsidP="00D976BD">
      <w:pPr>
        <w:suppressAutoHyphens/>
        <w:spacing w:after="0"/>
        <w:rPr>
          <w:i/>
          <w:iCs/>
          <w:sz w:val="16"/>
          <w:szCs w:val="16"/>
        </w:rPr>
      </w:pPr>
    </w:p>
    <w:p w14:paraId="166C04BC" w14:textId="77777777" w:rsidR="00D976BD" w:rsidRDefault="00D976BD" w:rsidP="00D976BD">
      <w:pPr>
        <w:suppressAutoHyphens/>
        <w:spacing w:after="0"/>
        <w:rPr>
          <w:i/>
          <w:iCs/>
          <w:sz w:val="16"/>
          <w:szCs w:val="16"/>
        </w:rPr>
      </w:pPr>
    </w:p>
    <w:p w14:paraId="626487A1" w14:textId="77777777" w:rsidR="00D976BD" w:rsidRDefault="00D976BD" w:rsidP="00D976BD">
      <w:pPr>
        <w:suppressAutoHyphens/>
        <w:spacing w:after="0"/>
        <w:rPr>
          <w:i/>
          <w:iCs/>
          <w:sz w:val="16"/>
          <w:szCs w:val="16"/>
        </w:rPr>
      </w:pPr>
    </w:p>
    <w:p w14:paraId="2B8FBBE3" w14:textId="77777777" w:rsidR="00D976BD" w:rsidRDefault="00D976BD" w:rsidP="00D976BD">
      <w:pPr>
        <w:suppressAutoHyphens/>
        <w:spacing w:after="0"/>
        <w:rPr>
          <w:i/>
          <w:iCs/>
          <w:sz w:val="16"/>
          <w:szCs w:val="16"/>
        </w:rPr>
      </w:pPr>
    </w:p>
    <w:p w14:paraId="4663765A" w14:textId="77777777" w:rsidR="00D976BD" w:rsidRDefault="00D976BD" w:rsidP="00D976BD">
      <w:pPr>
        <w:suppressAutoHyphens/>
        <w:spacing w:after="0"/>
        <w:rPr>
          <w:i/>
          <w:iCs/>
          <w:sz w:val="16"/>
          <w:szCs w:val="16"/>
        </w:rPr>
      </w:pPr>
    </w:p>
    <w:p w14:paraId="195E756D" w14:textId="77777777" w:rsidR="00D976BD" w:rsidRDefault="00D976BD" w:rsidP="00D976BD">
      <w:pPr>
        <w:suppressAutoHyphens/>
        <w:spacing w:after="0"/>
        <w:rPr>
          <w:i/>
          <w:iCs/>
          <w:sz w:val="16"/>
          <w:szCs w:val="16"/>
        </w:rPr>
      </w:pPr>
    </w:p>
    <w:p w14:paraId="385FB6D9" w14:textId="77777777" w:rsidR="00D976BD" w:rsidRDefault="00D976BD" w:rsidP="00D976BD">
      <w:pPr>
        <w:suppressAutoHyphens/>
        <w:spacing w:after="0"/>
        <w:rPr>
          <w:i/>
          <w:iCs/>
          <w:sz w:val="16"/>
          <w:szCs w:val="16"/>
        </w:rPr>
      </w:pPr>
    </w:p>
    <w:p w14:paraId="6CC36809" w14:textId="77777777" w:rsidR="00D976BD" w:rsidRDefault="00D976BD" w:rsidP="00D976BD">
      <w:pPr>
        <w:suppressAutoHyphens/>
        <w:spacing w:after="0"/>
        <w:rPr>
          <w:i/>
          <w:iCs/>
          <w:sz w:val="16"/>
          <w:szCs w:val="16"/>
        </w:rPr>
      </w:pPr>
    </w:p>
    <w:p w14:paraId="4D36A4F3" w14:textId="77777777" w:rsidR="00D976BD" w:rsidRDefault="00D976BD" w:rsidP="00D976BD">
      <w:pPr>
        <w:suppressAutoHyphens/>
        <w:spacing w:after="0"/>
        <w:rPr>
          <w:i/>
          <w:iCs/>
          <w:sz w:val="16"/>
          <w:szCs w:val="16"/>
        </w:rPr>
      </w:pPr>
    </w:p>
    <w:p w14:paraId="224E42F0" w14:textId="77777777" w:rsidR="00D976BD" w:rsidRDefault="00D976BD" w:rsidP="00D976BD">
      <w:pPr>
        <w:suppressAutoHyphens/>
        <w:spacing w:after="0"/>
        <w:rPr>
          <w:i/>
          <w:iCs/>
          <w:sz w:val="16"/>
          <w:szCs w:val="16"/>
        </w:rPr>
      </w:pPr>
    </w:p>
    <w:p w14:paraId="2D6C0F31" w14:textId="77777777" w:rsidR="00D976BD" w:rsidRDefault="00D976BD" w:rsidP="00D976BD">
      <w:pPr>
        <w:suppressAutoHyphens/>
        <w:spacing w:after="0"/>
        <w:rPr>
          <w:i/>
          <w:iCs/>
          <w:sz w:val="16"/>
          <w:szCs w:val="16"/>
        </w:rPr>
      </w:pPr>
    </w:p>
    <w:p w14:paraId="12361E8E" w14:textId="77777777" w:rsidR="00D976BD" w:rsidRDefault="00D976BD" w:rsidP="00D976BD">
      <w:pPr>
        <w:suppressAutoHyphens/>
        <w:spacing w:after="0"/>
        <w:rPr>
          <w:i/>
          <w:iCs/>
          <w:sz w:val="16"/>
          <w:szCs w:val="16"/>
        </w:rPr>
      </w:pPr>
    </w:p>
    <w:p w14:paraId="268EBA7E" w14:textId="77777777" w:rsidR="00D976BD" w:rsidRDefault="00D976BD" w:rsidP="00D976BD">
      <w:pPr>
        <w:suppressAutoHyphens/>
        <w:spacing w:after="0"/>
        <w:rPr>
          <w:i/>
          <w:iCs/>
          <w:sz w:val="16"/>
          <w:szCs w:val="16"/>
        </w:rPr>
      </w:pPr>
    </w:p>
    <w:p w14:paraId="135719AC" w14:textId="77777777" w:rsidR="00D976BD" w:rsidRDefault="00D976BD" w:rsidP="00D976BD">
      <w:pPr>
        <w:suppressAutoHyphens/>
        <w:spacing w:after="0"/>
        <w:rPr>
          <w:i/>
          <w:iCs/>
          <w:sz w:val="16"/>
          <w:szCs w:val="16"/>
        </w:rPr>
      </w:pPr>
    </w:p>
    <w:p w14:paraId="53049903" w14:textId="77777777" w:rsidR="00D976BD" w:rsidRDefault="00D976BD" w:rsidP="00D976BD">
      <w:pPr>
        <w:suppressAutoHyphens/>
        <w:spacing w:after="0"/>
        <w:rPr>
          <w:i/>
          <w:iCs/>
          <w:sz w:val="16"/>
          <w:szCs w:val="16"/>
        </w:rPr>
      </w:pPr>
    </w:p>
    <w:p w14:paraId="22DB5944" w14:textId="77777777" w:rsidR="00D976BD" w:rsidRDefault="00D976BD" w:rsidP="00D976BD">
      <w:pPr>
        <w:suppressAutoHyphens/>
        <w:spacing w:after="0"/>
        <w:rPr>
          <w:i/>
          <w:iCs/>
          <w:sz w:val="16"/>
          <w:szCs w:val="16"/>
        </w:rPr>
      </w:pPr>
    </w:p>
    <w:p w14:paraId="0EBA24EB" w14:textId="77777777" w:rsidR="00D976BD" w:rsidRDefault="00D976BD" w:rsidP="00D976BD">
      <w:pPr>
        <w:suppressAutoHyphens/>
        <w:spacing w:after="0"/>
        <w:rPr>
          <w:i/>
          <w:iCs/>
          <w:sz w:val="16"/>
          <w:szCs w:val="16"/>
        </w:rPr>
      </w:pPr>
    </w:p>
    <w:p w14:paraId="7497F3A2" w14:textId="77777777" w:rsidR="00D976BD" w:rsidRDefault="00D976BD" w:rsidP="00D976BD">
      <w:pPr>
        <w:suppressAutoHyphens/>
        <w:spacing w:after="0"/>
        <w:rPr>
          <w:i/>
          <w:iCs/>
          <w:sz w:val="16"/>
          <w:szCs w:val="16"/>
        </w:rPr>
      </w:pPr>
    </w:p>
    <w:p w14:paraId="0717BDFE" w14:textId="77777777" w:rsidR="00D976BD" w:rsidRDefault="00D976BD" w:rsidP="00D976BD">
      <w:pPr>
        <w:suppressAutoHyphens/>
        <w:spacing w:after="0"/>
        <w:rPr>
          <w:i/>
          <w:iCs/>
          <w:sz w:val="16"/>
          <w:szCs w:val="16"/>
        </w:rPr>
      </w:pPr>
    </w:p>
    <w:p w14:paraId="1F9C403A" w14:textId="77777777" w:rsidR="00D976BD" w:rsidRDefault="00D976BD" w:rsidP="00D976BD">
      <w:pPr>
        <w:suppressAutoHyphens/>
        <w:spacing w:after="0"/>
        <w:rPr>
          <w:i/>
          <w:iCs/>
          <w:sz w:val="16"/>
          <w:szCs w:val="16"/>
        </w:rPr>
      </w:pPr>
    </w:p>
    <w:p w14:paraId="0F425748" w14:textId="77777777" w:rsidR="00D976BD" w:rsidRDefault="00D976BD" w:rsidP="00D976BD">
      <w:pPr>
        <w:suppressAutoHyphens/>
        <w:spacing w:after="0"/>
        <w:rPr>
          <w:i/>
          <w:iCs/>
          <w:sz w:val="16"/>
          <w:szCs w:val="16"/>
        </w:rPr>
      </w:pPr>
    </w:p>
    <w:p w14:paraId="4BF1C304" w14:textId="77777777" w:rsidR="00D976BD" w:rsidRDefault="00D976BD" w:rsidP="00D976BD">
      <w:pPr>
        <w:suppressAutoHyphens/>
        <w:spacing w:after="0"/>
        <w:rPr>
          <w:i/>
          <w:iCs/>
          <w:sz w:val="16"/>
          <w:szCs w:val="16"/>
        </w:rPr>
      </w:pPr>
    </w:p>
    <w:p w14:paraId="0ADB59A5" w14:textId="77777777" w:rsidR="00D976BD" w:rsidRDefault="00D976BD" w:rsidP="00D976BD">
      <w:pPr>
        <w:suppressAutoHyphens/>
        <w:spacing w:after="0"/>
        <w:rPr>
          <w:i/>
          <w:iCs/>
          <w:sz w:val="16"/>
          <w:szCs w:val="16"/>
        </w:rPr>
      </w:pPr>
    </w:p>
    <w:p w14:paraId="61D1AB90" w14:textId="77777777" w:rsidR="00D976BD" w:rsidRDefault="00D976BD" w:rsidP="00D976BD">
      <w:pPr>
        <w:suppressAutoHyphens/>
        <w:spacing w:after="0"/>
        <w:rPr>
          <w:i/>
          <w:iCs/>
          <w:sz w:val="16"/>
          <w:szCs w:val="16"/>
        </w:rPr>
      </w:pPr>
    </w:p>
    <w:p w14:paraId="4167DB99" w14:textId="77777777" w:rsidR="00D976BD" w:rsidRDefault="00D976BD" w:rsidP="00D976BD">
      <w:pPr>
        <w:suppressAutoHyphens/>
        <w:spacing w:after="0"/>
        <w:rPr>
          <w:i/>
          <w:iCs/>
          <w:sz w:val="16"/>
          <w:szCs w:val="16"/>
        </w:rPr>
      </w:pPr>
    </w:p>
    <w:p w14:paraId="32B800B8" w14:textId="77777777" w:rsidR="00D976BD" w:rsidRDefault="00D976BD" w:rsidP="00D976BD">
      <w:pPr>
        <w:suppressAutoHyphens/>
        <w:spacing w:after="0"/>
        <w:rPr>
          <w:i/>
          <w:iCs/>
          <w:sz w:val="16"/>
          <w:szCs w:val="16"/>
        </w:rPr>
      </w:pPr>
    </w:p>
    <w:p w14:paraId="206AE8DF" w14:textId="77777777" w:rsidR="00D976BD" w:rsidRDefault="00D976BD" w:rsidP="00D976BD">
      <w:pPr>
        <w:suppressAutoHyphens/>
        <w:spacing w:after="0"/>
        <w:rPr>
          <w:i/>
          <w:iCs/>
          <w:sz w:val="16"/>
          <w:szCs w:val="16"/>
        </w:rPr>
      </w:pPr>
    </w:p>
    <w:p w14:paraId="51D39E4C" w14:textId="77777777" w:rsidR="00D976BD" w:rsidRDefault="00D976BD" w:rsidP="00D976BD">
      <w:pPr>
        <w:suppressAutoHyphens/>
        <w:spacing w:after="0"/>
        <w:rPr>
          <w:i/>
          <w:iCs/>
          <w:sz w:val="16"/>
          <w:szCs w:val="16"/>
        </w:rPr>
      </w:pPr>
    </w:p>
    <w:p w14:paraId="6BA72357" w14:textId="77777777" w:rsidR="00D976BD" w:rsidRDefault="00D976BD" w:rsidP="00D976BD">
      <w:pPr>
        <w:suppressAutoHyphens/>
        <w:spacing w:after="0"/>
        <w:rPr>
          <w:i/>
          <w:iCs/>
          <w:sz w:val="16"/>
          <w:szCs w:val="16"/>
        </w:rPr>
      </w:pPr>
    </w:p>
    <w:p w14:paraId="561778D4" w14:textId="77777777" w:rsidR="00D976BD" w:rsidRDefault="00D976BD" w:rsidP="00D976BD">
      <w:pPr>
        <w:suppressAutoHyphens/>
        <w:spacing w:after="0"/>
        <w:rPr>
          <w:i/>
          <w:iCs/>
          <w:sz w:val="16"/>
          <w:szCs w:val="16"/>
        </w:rPr>
      </w:pPr>
    </w:p>
    <w:p w14:paraId="0FAB0C6A" w14:textId="77777777" w:rsidR="00D976BD" w:rsidRDefault="00D976BD" w:rsidP="00D976BD">
      <w:pPr>
        <w:suppressAutoHyphens/>
        <w:spacing w:after="0"/>
        <w:rPr>
          <w:i/>
          <w:iCs/>
          <w:sz w:val="16"/>
          <w:szCs w:val="16"/>
        </w:rPr>
      </w:pPr>
    </w:p>
    <w:p w14:paraId="3A17D686" w14:textId="77777777" w:rsidR="00D976BD" w:rsidRDefault="00D976BD" w:rsidP="00D976BD">
      <w:pPr>
        <w:suppressAutoHyphens/>
        <w:spacing w:after="0"/>
        <w:rPr>
          <w:i/>
          <w:iCs/>
          <w:sz w:val="16"/>
          <w:szCs w:val="16"/>
        </w:rPr>
      </w:pPr>
    </w:p>
    <w:p w14:paraId="3848A5B0" w14:textId="77777777" w:rsidR="00D976BD" w:rsidRDefault="00D976BD" w:rsidP="00D976BD">
      <w:pPr>
        <w:suppressAutoHyphens/>
        <w:spacing w:after="0"/>
        <w:rPr>
          <w:i/>
          <w:iCs/>
          <w:sz w:val="16"/>
          <w:szCs w:val="16"/>
        </w:rPr>
      </w:pPr>
    </w:p>
    <w:p w14:paraId="38FD02FE" w14:textId="77777777" w:rsidR="00D976BD" w:rsidRDefault="00D976BD" w:rsidP="00D976BD">
      <w:pPr>
        <w:suppressAutoHyphens/>
        <w:spacing w:after="0"/>
        <w:rPr>
          <w:i/>
          <w:iCs/>
          <w:sz w:val="16"/>
          <w:szCs w:val="16"/>
        </w:rPr>
      </w:pPr>
    </w:p>
    <w:p w14:paraId="0FA6BE27" w14:textId="77777777" w:rsidR="00D976BD" w:rsidRDefault="00D976BD" w:rsidP="00D976BD">
      <w:pPr>
        <w:suppressAutoHyphens/>
        <w:spacing w:after="0"/>
        <w:rPr>
          <w:i/>
          <w:iCs/>
          <w:sz w:val="16"/>
          <w:szCs w:val="16"/>
        </w:rPr>
      </w:pPr>
    </w:p>
    <w:p w14:paraId="5AB4B615" w14:textId="77777777" w:rsidR="00D976BD" w:rsidRDefault="00D976BD" w:rsidP="00D976BD">
      <w:pPr>
        <w:suppressAutoHyphens/>
        <w:spacing w:after="0"/>
        <w:rPr>
          <w:i/>
          <w:iCs/>
          <w:sz w:val="16"/>
          <w:szCs w:val="16"/>
        </w:rPr>
      </w:pPr>
    </w:p>
    <w:p w14:paraId="3DCCA1F6" w14:textId="77777777" w:rsidR="00D976BD" w:rsidRDefault="00D976BD" w:rsidP="00D976BD">
      <w:pPr>
        <w:suppressAutoHyphens/>
        <w:spacing w:after="0"/>
        <w:rPr>
          <w:i/>
          <w:iCs/>
          <w:sz w:val="16"/>
          <w:szCs w:val="16"/>
        </w:rPr>
      </w:pPr>
    </w:p>
    <w:p w14:paraId="158ABEC8" w14:textId="77777777" w:rsidR="00D976BD" w:rsidRDefault="00D976BD" w:rsidP="00D976BD">
      <w:pPr>
        <w:suppressAutoHyphens/>
        <w:spacing w:after="0"/>
        <w:rPr>
          <w:i/>
          <w:iCs/>
          <w:sz w:val="16"/>
          <w:szCs w:val="16"/>
        </w:rPr>
      </w:pPr>
    </w:p>
    <w:p w14:paraId="6A974547" w14:textId="77777777" w:rsidR="00D976BD" w:rsidRDefault="00D976BD" w:rsidP="00D976BD">
      <w:pPr>
        <w:suppressAutoHyphens/>
        <w:spacing w:after="0"/>
        <w:rPr>
          <w:i/>
          <w:iCs/>
          <w:sz w:val="16"/>
          <w:szCs w:val="16"/>
        </w:rPr>
      </w:pPr>
    </w:p>
    <w:p w14:paraId="4D35FD61" w14:textId="77777777" w:rsidR="00D976BD" w:rsidRDefault="00D976BD" w:rsidP="00D976BD">
      <w:pPr>
        <w:suppressAutoHyphens/>
        <w:spacing w:after="0"/>
        <w:rPr>
          <w:i/>
          <w:iCs/>
          <w:sz w:val="16"/>
          <w:szCs w:val="16"/>
        </w:rPr>
      </w:pPr>
    </w:p>
    <w:p w14:paraId="43D8A1D1" w14:textId="77777777" w:rsidR="00D976BD" w:rsidRDefault="00D976BD" w:rsidP="00D976BD">
      <w:pPr>
        <w:suppressAutoHyphens/>
        <w:spacing w:after="0"/>
        <w:rPr>
          <w:i/>
          <w:iCs/>
          <w:sz w:val="16"/>
          <w:szCs w:val="16"/>
        </w:rPr>
      </w:pPr>
    </w:p>
    <w:p w14:paraId="5A1B496D" w14:textId="77777777" w:rsidR="00D976BD" w:rsidRDefault="00D976BD" w:rsidP="00D976BD">
      <w:pPr>
        <w:suppressAutoHyphens/>
        <w:spacing w:after="0"/>
        <w:rPr>
          <w:i/>
          <w:iCs/>
          <w:sz w:val="16"/>
          <w:szCs w:val="16"/>
        </w:rPr>
      </w:pPr>
    </w:p>
    <w:p w14:paraId="29418D7A" w14:textId="77777777" w:rsidR="00D976BD" w:rsidRDefault="00D976BD" w:rsidP="00D976BD">
      <w:pPr>
        <w:suppressAutoHyphens/>
        <w:spacing w:after="0"/>
        <w:rPr>
          <w:i/>
          <w:iCs/>
          <w:sz w:val="16"/>
          <w:szCs w:val="16"/>
        </w:rPr>
      </w:pPr>
    </w:p>
    <w:p w14:paraId="0D72AE70" w14:textId="77777777" w:rsidR="00D976BD" w:rsidRDefault="00D976BD" w:rsidP="00D976BD">
      <w:pPr>
        <w:suppressAutoHyphens/>
        <w:spacing w:after="0"/>
        <w:rPr>
          <w:i/>
          <w:iCs/>
          <w:sz w:val="16"/>
          <w:szCs w:val="16"/>
        </w:rPr>
      </w:pPr>
    </w:p>
    <w:p w14:paraId="60500B53" w14:textId="77777777" w:rsidR="00D976BD" w:rsidRDefault="00D976BD" w:rsidP="00D976BD">
      <w:pPr>
        <w:suppressAutoHyphens/>
        <w:spacing w:after="0"/>
        <w:rPr>
          <w:i/>
          <w:iCs/>
          <w:sz w:val="16"/>
          <w:szCs w:val="16"/>
        </w:rPr>
      </w:pPr>
    </w:p>
    <w:p w14:paraId="23DEDF87" w14:textId="77777777" w:rsidR="00D976BD" w:rsidRDefault="00D976BD" w:rsidP="00D976BD">
      <w:pPr>
        <w:suppressAutoHyphens/>
        <w:spacing w:after="0"/>
        <w:rPr>
          <w:i/>
          <w:iCs/>
          <w:sz w:val="16"/>
          <w:szCs w:val="16"/>
        </w:rPr>
      </w:pPr>
    </w:p>
    <w:p w14:paraId="73669ACF" w14:textId="77777777" w:rsidR="00D976BD" w:rsidRDefault="00D976BD" w:rsidP="00D976BD">
      <w:pPr>
        <w:suppressAutoHyphens/>
        <w:spacing w:after="0"/>
        <w:rPr>
          <w:i/>
          <w:iCs/>
          <w:sz w:val="16"/>
          <w:szCs w:val="16"/>
        </w:rPr>
      </w:pPr>
    </w:p>
    <w:p w14:paraId="3B95E33B" w14:textId="77777777" w:rsidR="00D976BD" w:rsidRDefault="00D976BD" w:rsidP="00D976BD">
      <w:pPr>
        <w:suppressAutoHyphens/>
        <w:spacing w:after="0"/>
        <w:rPr>
          <w:i/>
          <w:iCs/>
          <w:sz w:val="16"/>
          <w:szCs w:val="16"/>
        </w:rPr>
      </w:pPr>
    </w:p>
    <w:p w14:paraId="792E6F78" w14:textId="77777777" w:rsidR="00D976BD" w:rsidRDefault="00D976BD" w:rsidP="00D976BD">
      <w:pPr>
        <w:suppressAutoHyphens/>
        <w:spacing w:after="0"/>
        <w:rPr>
          <w:i/>
          <w:iCs/>
          <w:sz w:val="16"/>
          <w:szCs w:val="16"/>
        </w:rPr>
      </w:pPr>
    </w:p>
    <w:p w14:paraId="1EFB702C" w14:textId="62CDE3C9" w:rsidR="00D976BD" w:rsidRPr="00DF0BD6" w:rsidRDefault="00D976BD" w:rsidP="00D976BD">
      <w:pPr>
        <w:suppressAutoHyphens/>
        <w:spacing w:after="0"/>
        <w:rPr>
          <w:i/>
          <w:iCs/>
          <w:sz w:val="16"/>
          <w:szCs w:val="16"/>
        </w:rPr>
      </w:pPr>
      <w:r>
        <w:rPr>
          <w:i/>
          <w:iCs/>
          <w:sz w:val="16"/>
          <w:szCs w:val="16"/>
        </w:rPr>
        <w:t>Cover page</w:t>
      </w:r>
    </w:p>
    <w:p w14:paraId="2F0B0786" w14:textId="77777777" w:rsidR="00D976BD" w:rsidRPr="005E13CB" w:rsidRDefault="00D976BD" w:rsidP="008A1BA5">
      <w:pPr>
        <w:pStyle w:val="ListParagraph"/>
        <w:numPr>
          <w:ilvl w:val="0"/>
          <w:numId w:val="8"/>
        </w:numPr>
        <w:suppressAutoHyphens/>
        <w:spacing w:after="0"/>
        <w:ind w:left="568" w:hanging="284"/>
        <w:rPr>
          <w:i/>
          <w:iCs/>
          <w:sz w:val="16"/>
          <w:szCs w:val="16"/>
        </w:rPr>
      </w:pPr>
      <w:r w:rsidRPr="005E13CB">
        <w:rPr>
          <w:i/>
          <w:iCs/>
          <w:sz w:val="16"/>
          <w:szCs w:val="16"/>
        </w:rPr>
        <w:t>Floriade at Lanyon - Hazel tree and Homestead</w:t>
      </w:r>
    </w:p>
    <w:p w14:paraId="552C7AB7" w14:textId="77777777" w:rsidR="00D976BD" w:rsidRDefault="00D976BD" w:rsidP="00D976BD">
      <w:pPr>
        <w:suppressAutoHyphens/>
        <w:spacing w:after="0"/>
        <w:ind w:left="568" w:hanging="1"/>
        <w:rPr>
          <w:i/>
          <w:iCs/>
          <w:sz w:val="16"/>
          <w:szCs w:val="16"/>
        </w:rPr>
      </w:pPr>
      <w:r w:rsidRPr="00DF0BD6">
        <w:rPr>
          <w:i/>
          <w:iCs/>
          <w:sz w:val="16"/>
          <w:szCs w:val="16"/>
        </w:rPr>
        <w:t>Image: GMH</w:t>
      </w:r>
    </w:p>
    <w:p w14:paraId="266CB2EC" w14:textId="77777777" w:rsidR="00D976BD" w:rsidRPr="005E13CB" w:rsidRDefault="00D976BD" w:rsidP="008A1BA5">
      <w:pPr>
        <w:pStyle w:val="ListParagraph"/>
        <w:numPr>
          <w:ilvl w:val="0"/>
          <w:numId w:val="8"/>
        </w:numPr>
        <w:suppressAutoHyphens/>
        <w:spacing w:after="0"/>
        <w:ind w:left="568" w:hanging="284"/>
        <w:rPr>
          <w:i/>
          <w:iCs/>
          <w:sz w:val="16"/>
          <w:szCs w:val="16"/>
        </w:rPr>
      </w:pPr>
      <w:r w:rsidRPr="005E13CB">
        <w:rPr>
          <w:i/>
          <w:iCs/>
          <w:sz w:val="16"/>
          <w:szCs w:val="16"/>
        </w:rPr>
        <w:t xml:space="preserve">Materiality…but not as we know it - Paul Girrawah House </w:t>
      </w:r>
      <w:r>
        <w:rPr>
          <w:i/>
          <w:iCs/>
          <w:sz w:val="16"/>
          <w:szCs w:val="16"/>
        </w:rPr>
        <w:t>-</w:t>
      </w:r>
      <w:r w:rsidRPr="005E13CB">
        <w:rPr>
          <w:i/>
          <w:iCs/>
          <w:sz w:val="16"/>
          <w:szCs w:val="16"/>
        </w:rPr>
        <w:t xml:space="preserve"> Coolamons</w:t>
      </w:r>
    </w:p>
    <w:p w14:paraId="3318C58D" w14:textId="77777777" w:rsidR="00D976BD" w:rsidRDefault="00D976BD" w:rsidP="00D976BD">
      <w:pPr>
        <w:pStyle w:val="ListParagraph"/>
        <w:suppressAutoHyphens/>
        <w:spacing w:after="0"/>
        <w:ind w:left="568" w:hanging="1"/>
        <w:rPr>
          <w:i/>
          <w:iCs/>
          <w:sz w:val="16"/>
          <w:szCs w:val="16"/>
        </w:rPr>
      </w:pPr>
      <w:r>
        <w:rPr>
          <w:i/>
          <w:iCs/>
          <w:sz w:val="16"/>
          <w:szCs w:val="16"/>
        </w:rPr>
        <w:t>Image: CFC</w:t>
      </w:r>
    </w:p>
    <w:p w14:paraId="585F8671" w14:textId="77777777" w:rsidR="00D976BD" w:rsidRDefault="00D976BD" w:rsidP="008A1BA5">
      <w:pPr>
        <w:pStyle w:val="ListParagraph"/>
        <w:numPr>
          <w:ilvl w:val="0"/>
          <w:numId w:val="8"/>
        </w:numPr>
        <w:suppressAutoHyphens/>
        <w:spacing w:after="0"/>
        <w:ind w:left="568" w:hanging="284"/>
        <w:rPr>
          <w:i/>
          <w:iCs/>
          <w:sz w:val="16"/>
          <w:szCs w:val="16"/>
        </w:rPr>
      </w:pPr>
      <w:r>
        <w:rPr>
          <w:i/>
          <w:iCs/>
          <w:sz w:val="16"/>
          <w:szCs w:val="16"/>
        </w:rPr>
        <w:t>Akram Khan’s The Jungle Book Reimagined</w:t>
      </w:r>
    </w:p>
    <w:p w14:paraId="63B57D2F" w14:textId="77777777" w:rsidR="00D976BD" w:rsidRDefault="00D976BD" w:rsidP="00D976BD">
      <w:pPr>
        <w:pStyle w:val="ListParagraph"/>
        <w:suppressAutoHyphens/>
        <w:spacing w:after="0"/>
        <w:ind w:left="568" w:hanging="1"/>
        <w:rPr>
          <w:i/>
          <w:iCs/>
          <w:sz w:val="16"/>
          <w:szCs w:val="16"/>
        </w:rPr>
      </w:pPr>
      <w:r>
        <w:rPr>
          <w:i/>
          <w:iCs/>
          <w:sz w:val="16"/>
          <w:szCs w:val="16"/>
        </w:rPr>
        <w:t>Image: Camilla Greenwell</w:t>
      </w:r>
    </w:p>
    <w:p w14:paraId="3827B6F9" w14:textId="77777777" w:rsidR="00D4776D" w:rsidRDefault="00D976BD" w:rsidP="00D976BD">
      <w:pPr>
        <w:pStyle w:val="BodyText"/>
        <w:suppressAutoHyphens/>
        <w:spacing w:line="276" w:lineRule="auto"/>
      </w:pPr>
      <w:r>
        <w:br w:type="page"/>
      </w:r>
    </w:p>
    <w:p w14:paraId="610B2C57" w14:textId="7284E85E" w:rsidR="00B56F10" w:rsidRPr="00B56F10" w:rsidRDefault="00D976BD" w:rsidP="00B56F10">
      <w:pPr>
        <w:pStyle w:val="Infobody"/>
        <w:spacing w:line="276" w:lineRule="auto"/>
        <w:rPr>
          <w:rFonts w:eastAsia="Calibri"/>
          <w:bCs w:val="0"/>
          <w:iCs w:val="0"/>
          <w:color w:val="auto"/>
          <w:sz w:val="22"/>
          <w:szCs w:val="22"/>
          <w:lang w:val="en-US"/>
          <w14:ligatures w14:val="standardContextual"/>
        </w:rPr>
      </w:pPr>
      <w:r w:rsidRPr="00B56F10">
        <w:rPr>
          <w:rFonts w:eastAsia="Calibri"/>
          <w:bCs w:val="0"/>
          <w:iCs w:val="0"/>
          <w:color w:val="auto"/>
          <w:sz w:val="22"/>
          <w:szCs w:val="22"/>
          <w:lang w:val="en-US"/>
          <w14:ligatures w14:val="standardContextual"/>
        </w:rPr>
        <w:lastRenderedPageBreak/>
        <w:t xml:space="preserve">The Cultural Facilities </w:t>
      </w:r>
      <w:r w:rsidR="00915C38">
        <w:rPr>
          <w:rFonts w:eastAsia="Calibri"/>
          <w:bCs w:val="0"/>
          <w:iCs w:val="0"/>
          <w:color w:val="auto"/>
          <w:sz w:val="22"/>
          <w:szCs w:val="22"/>
          <w:lang w:val="en-US"/>
          <w14:ligatures w14:val="standardContextual"/>
        </w:rPr>
        <w:t>Corpor</w:t>
      </w:r>
      <w:r w:rsidR="006C318B">
        <w:rPr>
          <w:rFonts w:eastAsia="Calibri"/>
          <w:bCs w:val="0"/>
          <w:iCs w:val="0"/>
          <w:color w:val="auto"/>
          <w:sz w:val="22"/>
          <w:szCs w:val="22"/>
          <w:lang w:val="en-US"/>
          <w14:ligatures w14:val="standardContextual"/>
        </w:rPr>
        <w:t>ation</w:t>
      </w:r>
      <w:r w:rsidR="00B56F10" w:rsidRPr="00B56F10">
        <w:rPr>
          <w:rFonts w:eastAsia="Calibri"/>
          <w:bCs w:val="0"/>
          <w:iCs w:val="0"/>
          <w:color w:val="auto"/>
          <w:sz w:val="22"/>
          <w:szCs w:val="22"/>
          <w:lang w:val="en-US"/>
          <w14:ligatures w14:val="standardContextual"/>
        </w:rPr>
        <w:t xml:space="preserve"> acknowledges the Ngunnawal people as traditional custodians of the ACT and recognise</w:t>
      </w:r>
      <w:r w:rsidR="00855FFA">
        <w:rPr>
          <w:rFonts w:eastAsia="Calibri"/>
          <w:bCs w:val="0"/>
          <w:iCs w:val="0"/>
          <w:color w:val="auto"/>
          <w:sz w:val="22"/>
          <w:szCs w:val="22"/>
          <w:lang w:val="en-US"/>
          <w14:ligatures w14:val="standardContextual"/>
        </w:rPr>
        <w:t>s</w:t>
      </w:r>
      <w:r w:rsidR="00B56F10" w:rsidRPr="00B56F10">
        <w:rPr>
          <w:rFonts w:eastAsia="Calibri"/>
          <w:bCs w:val="0"/>
          <w:iCs w:val="0"/>
          <w:color w:val="auto"/>
          <w:sz w:val="22"/>
          <w:szCs w:val="22"/>
          <w:lang w:val="en-US"/>
          <w14:ligatures w14:val="standardContextual"/>
        </w:rPr>
        <w:t xml:space="preserve"> any other people or families with connection to the lands of the ACT and region.</w:t>
      </w:r>
    </w:p>
    <w:p w14:paraId="04B0FF38" w14:textId="77777777" w:rsidR="00B56F10" w:rsidRPr="00B56F10" w:rsidRDefault="00B56F10" w:rsidP="00B56F10">
      <w:pPr>
        <w:pStyle w:val="Infobody"/>
        <w:spacing w:line="276" w:lineRule="auto"/>
        <w:rPr>
          <w:rFonts w:eastAsia="Calibri"/>
          <w:bCs w:val="0"/>
          <w:iCs w:val="0"/>
          <w:color w:val="auto"/>
          <w:sz w:val="22"/>
          <w:szCs w:val="22"/>
          <w:lang w:val="en-US"/>
          <w14:ligatures w14:val="standardContextual"/>
        </w:rPr>
      </w:pPr>
      <w:r w:rsidRPr="00B56F10">
        <w:rPr>
          <w:rFonts w:eastAsia="Calibri"/>
          <w:bCs w:val="0"/>
          <w:iCs w:val="0"/>
          <w:color w:val="auto"/>
          <w:sz w:val="22"/>
          <w:szCs w:val="22"/>
          <w:lang w:val="en-US"/>
          <w14:ligatures w14:val="standardContextual"/>
        </w:rPr>
        <w:t xml:space="preserve">We respect the Aboriginal and Torres Strait Islander people, particularly our Aboriginal and Torres Strait Islander staff, and their continuing culture and contribution they make to the Canberra region and the life of our city. </w:t>
      </w:r>
    </w:p>
    <w:p w14:paraId="5835A7AC" w14:textId="153BB341" w:rsidR="00D976BD" w:rsidRDefault="00D976BD" w:rsidP="00B56F10">
      <w:pPr>
        <w:pStyle w:val="BodyText"/>
        <w:suppressAutoHyphens/>
        <w:spacing w:line="276" w:lineRule="auto"/>
      </w:pPr>
    </w:p>
    <w:p w14:paraId="1D6E4E9F" w14:textId="77777777" w:rsidR="00D976BD" w:rsidRDefault="00D976BD" w:rsidP="00B560D9">
      <w:pPr>
        <w:pStyle w:val="BodyText"/>
        <w:pBdr>
          <w:top w:val="single" w:sz="4" w:space="1" w:color="BFBFBF" w:themeColor="background1" w:themeShade="BF"/>
        </w:pBdr>
        <w:suppressAutoHyphens/>
        <w:spacing w:line="276" w:lineRule="auto"/>
        <w:ind w:right="47"/>
      </w:pPr>
    </w:p>
    <w:p w14:paraId="2BCAFB23" w14:textId="77777777" w:rsidR="00D976BD" w:rsidRPr="00995131" w:rsidRDefault="00D976BD" w:rsidP="00D976BD">
      <w:pPr>
        <w:pStyle w:val="Heading5"/>
        <w:suppressAutoHyphens/>
        <w:spacing w:before="0" w:line="276" w:lineRule="auto"/>
        <w:rPr>
          <w:rFonts w:ascii="Arial"/>
          <w:b w:val="0"/>
          <w:bCs/>
          <w:color w:val="CB6015"/>
          <w:sz w:val="32"/>
          <w:szCs w:val="32"/>
        </w:rPr>
      </w:pPr>
      <w:r w:rsidRPr="00995131">
        <w:rPr>
          <w:rFonts w:ascii="Arial"/>
          <w:bCs/>
          <w:color w:val="CB6015"/>
          <w:sz w:val="32"/>
          <w:szCs w:val="32"/>
        </w:rPr>
        <w:t>Contact</w:t>
      </w:r>
      <w:r w:rsidRPr="00995131">
        <w:rPr>
          <w:rFonts w:ascii="Arial"/>
          <w:bCs/>
          <w:color w:val="CB6015"/>
          <w:spacing w:val="-2"/>
          <w:sz w:val="32"/>
          <w:szCs w:val="32"/>
        </w:rPr>
        <w:t xml:space="preserve"> </w:t>
      </w:r>
      <w:r w:rsidRPr="00995131">
        <w:rPr>
          <w:rFonts w:ascii="Arial"/>
          <w:bCs/>
          <w:color w:val="CB6015"/>
          <w:sz w:val="32"/>
          <w:szCs w:val="32"/>
        </w:rPr>
        <w:t>for</w:t>
      </w:r>
      <w:r w:rsidRPr="00995131">
        <w:rPr>
          <w:rFonts w:ascii="Arial"/>
          <w:bCs/>
          <w:color w:val="CB6015"/>
          <w:spacing w:val="-2"/>
          <w:sz w:val="32"/>
          <w:szCs w:val="32"/>
        </w:rPr>
        <w:t xml:space="preserve"> </w:t>
      </w:r>
      <w:r w:rsidRPr="00995131">
        <w:rPr>
          <w:rFonts w:ascii="Arial"/>
          <w:bCs/>
          <w:color w:val="CB6015"/>
          <w:sz w:val="32"/>
          <w:szCs w:val="32"/>
        </w:rPr>
        <w:t>this</w:t>
      </w:r>
      <w:r w:rsidRPr="00995131">
        <w:rPr>
          <w:rFonts w:ascii="Arial"/>
          <w:bCs/>
          <w:color w:val="CB6015"/>
          <w:spacing w:val="-3"/>
          <w:sz w:val="32"/>
          <w:szCs w:val="32"/>
        </w:rPr>
        <w:t xml:space="preserve"> </w:t>
      </w:r>
      <w:r w:rsidRPr="00995131">
        <w:rPr>
          <w:rFonts w:ascii="Arial"/>
          <w:bCs/>
          <w:color w:val="CB6015"/>
          <w:spacing w:val="-2"/>
          <w:sz w:val="32"/>
          <w:szCs w:val="32"/>
        </w:rPr>
        <w:t>report</w:t>
      </w:r>
    </w:p>
    <w:p w14:paraId="1EB45525" w14:textId="77777777" w:rsidR="00D976BD" w:rsidRDefault="00D976BD" w:rsidP="00D976BD">
      <w:pPr>
        <w:pStyle w:val="BodyText"/>
        <w:suppressAutoHyphens/>
        <w:spacing w:line="276" w:lineRule="auto"/>
      </w:pPr>
      <w:r>
        <w:t>General</w:t>
      </w:r>
      <w:r>
        <w:rPr>
          <w:spacing w:val="-8"/>
        </w:rPr>
        <w:t xml:space="preserve"> </w:t>
      </w:r>
      <w:r>
        <w:t>enquiries</w:t>
      </w:r>
      <w:r>
        <w:rPr>
          <w:spacing w:val="-7"/>
        </w:rPr>
        <w:t xml:space="preserve"> </w:t>
      </w:r>
      <w:r>
        <w:t>about</w:t>
      </w:r>
      <w:r>
        <w:rPr>
          <w:spacing w:val="-6"/>
        </w:rPr>
        <w:t xml:space="preserve"> </w:t>
      </w:r>
      <w:r>
        <w:t>this</w:t>
      </w:r>
      <w:r>
        <w:rPr>
          <w:spacing w:val="-7"/>
        </w:rPr>
        <w:t xml:space="preserve"> </w:t>
      </w:r>
      <w:r>
        <w:t>report</w:t>
      </w:r>
      <w:r>
        <w:rPr>
          <w:spacing w:val="-6"/>
        </w:rPr>
        <w:t xml:space="preserve"> </w:t>
      </w:r>
      <w:r>
        <w:t>should</w:t>
      </w:r>
      <w:r>
        <w:rPr>
          <w:spacing w:val="-7"/>
        </w:rPr>
        <w:t xml:space="preserve"> </w:t>
      </w:r>
      <w:r>
        <w:t>be directed to:</w:t>
      </w:r>
    </w:p>
    <w:p w14:paraId="073336B3" w14:textId="77777777" w:rsidR="00D976BD" w:rsidRDefault="00D976BD" w:rsidP="00D976BD">
      <w:pPr>
        <w:pStyle w:val="BodyText"/>
        <w:suppressAutoHyphens/>
        <w:spacing w:line="276" w:lineRule="auto"/>
      </w:pPr>
      <w:r>
        <w:t>Telephone:</w:t>
      </w:r>
      <w:r>
        <w:rPr>
          <w:spacing w:val="-5"/>
        </w:rPr>
        <w:t xml:space="preserve"> </w:t>
      </w:r>
      <w:r>
        <w:t>(02)</w:t>
      </w:r>
      <w:r>
        <w:rPr>
          <w:spacing w:val="-4"/>
        </w:rPr>
        <w:t xml:space="preserve"> </w:t>
      </w:r>
      <w:r>
        <w:t>6207</w:t>
      </w:r>
      <w:r>
        <w:rPr>
          <w:spacing w:val="-4"/>
        </w:rPr>
        <w:t xml:space="preserve"> 3962</w:t>
      </w:r>
    </w:p>
    <w:p w14:paraId="52C624BA" w14:textId="77777777" w:rsidR="00D976BD" w:rsidRDefault="00D976BD" w:rsidP="00D976BD">
      <w:pPr>
        <w:pStyle w:val="BodyText"/>
        <w:suppressAutoHyphens/>
        <w:spacing w:line="276" w:lineRule="auto"/>
        <w:rPr>
          <w:color w:val="003C4B"/>
          <w:spacing w:val="-2"/>
          <w:u w:val="single" w:color="003C4B"/>
        </w:rPr>
      </w:pPr>
      <w:r>
        <w:t>Email:</w:t>
      </w:r>
      <w:r>
        <w:rPr>
          <w:spacing w:val="-4"/>
        </w:rPr>
        <w:t xml:space="preserve"> </w:t>
      </w:r>
      <w:hyperlink r:id="rId9" w:history="1">
        <w:r w:rsidRPr="00B56F10">
          <w:rPr>
            <w:rFonts w:asciiTheme="minorHAnsi" w:hAnsiTheme="minorHAnsi" w:cstheme="minorHAnsi"/>
            <w:color w:val="254B71"/>
            <w:szCs w:val="24"/>
            <w:u w:val="single"/>
            <w:lang w:val="en-AU"/>
            <w14:ligatures w14:val="none"/>
          </w:rPr>
          <w:t>cultural.facilities@act.gov.au</w:t>
        </w:r>
      </w:hyperlink>
    </w:p>
    <w:p w14:paraId="473C6246" w14:textId="77777777" w:rsidR="00D976BD" w:rsidRDefault="00D976BD" w:rsidP="00B56F10">
      <w:pPr>
        <w:widowControl w:val="0"/>
        <w:suppressAutoHyphens/>
        <w:spacing w:after="0" w:line="276" w:lineRule="auto"/>
        <w:ind w:right="48"/>
        <w:rPr>
          <w:rFonts w:eastAsiaTheme="majorEastAsia"/>
          <w:b/>
          <w:color w:val="003D4C"/>
        </w:rPr>
      </w:pPr>
    </w:p>
    <w:p w14:paraId="20CE073F" w14:textId="6FCA8425" w:rsidR="00D976BD" w:rsidRPr="00E00FD7" w:rsidRDefault="00D976BD" w:rsidP="00D976BD">
      <w:pPr>
        <w:widowControl w:val="0"/>
        <w:suppressAutoHyphens/>
        <w:spacing w:after="0" w:line="276" w:lineRule="auto"/>
        <w:ind w:right="48"/>
        <w:rPr>
          <w:rFonts w:eastAsiaTheme="majorEastAsia"/>
          <w:b/>
          <w:bCs/>
          <w:color w:val="003D4C"/>
        </w:rPr>
      </w:pPr>
      <w:r w:rsidRPr="00E00FD7">
        <w:rPr>
          <w:rFonts w:eastAsiaTheme="majorEastAsia"/>
          <w:b/>
          <w:bCs/>
          <w:color w:val="003D4C"/>
        </w:rPr>
        <w:t xml:space="preserve">CULTURAL FACILITIES CORPORATION </w:t>
      </w:r>
    </w:p>
    <w:p w14:paraId="1AF8C35F" w14:textId="77777777" w:rsidR="00D976BD" w:rsidRPr="00E00FD7" w:rsidRDefault="00D976BD" w:rsidP="00D976BD">
      <w:pPr>
        <w:suppressAutoHyphens/>
        <w:spacing w:after="0" w:line="276" w:lineRule="auto"/>
        <w:ind w:right="99"/>
        <w:rPr>
          <w:bCs/>
        </w:rPr>
      </w:pPr>
      <w:r w:rsidRPr="00E00FD7">
        <w:rPr>
          <w:bCs/>
          <w:color w:val="242424"/>
        </w:rPr>
        <w:t>GPO Box 782</w:t>
      </w:r>
    </w:p>
    <w:p w14:paraId="546BD1ED" w14:textId="77777777" w:rsidR="00D976BD" w:rsidRPr="00E00FD7" w:rsidRDefault="00D976BD" w:rsidP="00D976BD">
      <w:pPr>
        <w:pStyle w:val="BodyText"/>
        <w:suppressAutoHyphens/>
        <w:spacing w:line="276" w:lineRule="auto"/>
        <w:ind w:right="1668"/>
      </w:pPr>
      <w:r w:rsidRPr="00E00FD7">
        <w:rPr>
          <w:bCs/>
        </w:rPr>
        <w:t>Canberra</w:t>
      </w:r>
      <w:r w:rsidRPr="00E00FD7">
        <w:rPr>
          <w:bCs/>
          <w:spacing w:val="-13"/>
        </w:rPr>
        <w:t xml:space="preserve"> </w:t>
      </w:r>
      <w:r w:rsidRPr="00E00FD7">
        <w:rPr>
          <w:bCs/>
        </w:rPr>
        <w:t>City</w:t>
      </w:r>
      <w:r w:rsidRPr="00E00FD7">
        <w:rPr>
          <w:bCs/>
          <w:spacing w:val="-12"/>
        </w:rPr>
        <w:t xml:space="preserve"> </w:t>
      </w:r>
      <w:r w:rsidRPr="00E00FD7">
        <w:rPr>
          <w:bCs/>
        </w:rPr>
        <w:t>ACT</w:t>
      </w:r>
      <w:r w:rsidRPr="00E00FD7">
        <w:rPr>
          <w:bCs/>
          <w:spacing w:val="-13"/>
        </w:rPr>
        <w:t xml:space="preserve"> </w:t>
      </w:r>
      <w:r w:rsidRPr="00E00FD7">
        <w:rPr>
          <w:bCs/>
        </w:rPr>
        <w:t>2601</w:t>
      </w:r>
      <w:r w:rsidRPr="00E00FD7">
        <w:t xml:space="preserve"> </w:t>
      </w:r>
    </w:p>
    <w:p w14:paraId="476156B3" w14:textId="77777777" w:rsidR="00D976BD" w:rsidRPr="00E00FD7" w:rsidRDefault="00D976BD" w:rsidP="00D976BD">
      <w:pPr>
        <w:pStyle w:val="BodyText"/>
        <w:suppressAutoHyphens/>
        <w:spacing w:line="276" w:lineRule="auto"/>
        <w:ind w:right="1668"/>
      </w:pPr>
      <w:r w:rsidRPr="00E00FD7">
        <w:t>ABN: 88187240846</w:t>
      </w:r>
    </w:p>
    <w:p w14:paraId="7C47F68D" w14:textId="77777777" w:rsidR="00D976BD" w:rsidRPr="00E00FD7" w:rsidRDefault="00D976BD" w:rsidP="00D976BD">
      <w:pPr>
        <w:pStyle w:val="BodyText"/>
        <w:suppressAutoHyphens/>
        <w:spacing w:line="276" w:lineRule="auto"/>
        <w:ind w:right="99"/>
      </w:pPr>
      <w:r w:rsidRPr="00E00FD7">
        <w:t>Published</w:t>
      </w:r>
      <w:r w:rsidRPr="00E00FD7">
        <w:rPr>
          <w:spacing w:val="-9"/>
        </w:rPr>
        <w:t xml:space="preserve"> </w:t>
      </w:r>
      <w:r w:rsidRPr="00E00FD7">
        <w:t>by</w:t>
      </w:r>
      <w:r w:rsidRPr="00E00FD7">
        <w:rPr>
          <w:spacing w:val="-9"/>
        </w:rPr>
        <w:t xml:space="preserve"> </w:t>
      </w:r>
      <w:r w:rsidRPr="00E00FD7">
        <w:t>the</w:t>
      </w:r>
      <w:r w:rsidRPr="00E00FD7">
        <w:rPr>
          <w:spacing w:val="-7"/>
        </w:rPr>
        <w:t xml:space="preserve"> </w:t>
      </w:r>
      <w:r w:rsidRPr="00E00FD7">
        <w:t>Cultural</w:t>
      </w:r>
      <w:r w:rsidRPr="00E00FD7">
        <w:rPr>
          <w:spacing w:val="-10"/>
        </w:rPr>
        <w:t xml:space="preserve"> </w:t>
      </w:r>
      <w:r w:rsidRPr="00E00FD7">
        <w:t>Facilities Corporation, Canberra.</w:t>
      </w:r>
    </w:p>
    <w:p w14:paraId="04C6241A" w14:textId="77777777" w:rsidR="00D976BD" w:rsidRPr="00B56F10" w:rsidRDefault="00D976BD" w:rsidP="00B560D9">
      <w:pPr>
        <w:pStyle w:val="Heading5"/>
        <w:pBdr>
          <w:bottom w:val="single" w:sz="4" w:space="1" w:color="BFBFBF" w:themeColor="background1" w:themeShade="BF"/>
        </w:pBdr>
        <w:suppressAutoHyphens/>
        <w:spacing w:before="0" w:line="276" w:lineRule="auto"/>
        <w:rPr>
          <w:rFonts w:ascii="Arial"/>
          <w:color w:val="CB6015"/>
          <w:sz w:val="22"/>
          <w:szCs w:val="22"/>
        </w:rPr>
      </w:pPr>
    </w:p>
    <w:p w14:paraId="0F04EB6B" w14:textId="77777777" w:rsidR="00B56F10" w:rsidRPr="00B56F10" w:rsidRDefault="00B56F10" w:rsidP="00B56F10">
      <w:pPr>
        <w:pStyle w:val="Heading5"/>
        <w:suppressAutoHyphens/>
        <w:spacing w:before="0" w:after="0"/>
        <w:rPr>
          <w:rFonts w:ascii="Arial"/>
          <w:bCs/>
          <w:color w:val="CB6015"/>
          <w:sz w:val="22"/>
          <w:szCs w:val="22"/>
        </w:rPr>
      </w:pPr>
    </w:p>
    <w:p w14:paraId="747C138E" w14:textId="75491058" w:rsidR="00B56F10" w:rsidRPr="00A87766" w:rsidRDefault="00B56F10" w:rsidP="00B56F10">
      <w:pPr>
        <w:pStyle w:val="Heading5"/>
        <w:suppressAutoHyphens/>
        <w:spacing w:before="0" w:line="276" w:lineRule="auto"/>
        <w:rPr>
          <w:rFonts w:ascii="Arial"/>
          <w:b w:val="0"/>
          <w:bCs/>
          <w:color w:val="CB6015"/>
          <w:sz w:val="32"/>
          <w:szCs w:val="32"/>
        </w:rPr>
      </w:pPr>
      <w:r w:rsidRPr="00A87766">
        <w:rPr>
          <w:rFonts w:ascii="Arial"/>
          <w:bCs/>
          <w:color w:val="CB6015"/>
          <w:sz w:val="32"/>
          <w:szCs w:val="32"/>
        </w:rPr>
        <w:t>F</w:t>
      </w:r>
      <w:r>
        <w:rPr>
          <w:bCs/>
          <w:color w:val="CB6015"/>
          <w:sz w:val="32"/>
          <w:szCs w:val="32"/>
        </w:rPr>
        <w:t>r</w:t>
      </w:r>
      <w:r w:rsidRPr="00A87766">
        <w:rPr>
          <w:rFonts w:ascii="Arial"/>
          <w:bCs/>
          <w:color w:val="CB6015"/>
          <w:sz w:val="32"/>
          <w:szCs w:val="32"/>
        </w:rPr>
        <w:t>eedom of Information</w:t>
      </w:r>
    </w:p>
    <w:p w14:paraId="5707298B" w14:textId="77777777" w:rsidR="00B56F10" w:rsidRDefault="00B56F10" w:rsidP="00B56F10">
      <w:pPr>
        <w:pStyle w:val="BodyText"/>
        <w:suppressAutoHyphens/>
        <w:spacing w:line="276" w:lineRule="auto"/>
      </w:pPr>
      <w:r>
        <w:t>Freedom</w:t>
      </w:r>
      <w:r>
        <w:rPr>
          <w:spacing w:val="-7"/>
        </w:rPr>
        <w:t xml:space="preserve"> </w:t>
      </w:r>
      <w:r>
        <w:t>of</w:t>
      </w:r>
      <w:r>
        <w:rPr>
          <w:spacing w:val="-6"/>
        </w:rPr>
        <w:t xml:space="preserve"> </w:t>
      </w:r>
      <w:r>
        <w:t>information</w:t>
      </w:r>
      <w:r>
        <w:rPr>
          <w:spacing w:val="-8"/>
        </w:rPr>
        <w:t xml:space="preserve"> </w:t>
      </w:r>
      <w:r>
        <w:t>requests</w:t>
      </w:r>
      <w:r>
        <w:rPr>
          <w:spacing w:val="-6"/>
        </w:rPr>
        <w:t xml:space="preserve"> </w:t>
      </w:r>
      <w:r>
        <w:t>can</w:t>
      </w:r>
      <w:r>
        <w:rPr>
          <w:spacing w:val="-7"/>
        </w:rPr>
        <w:t xml:space="preserve"> </w:t>
      </w:r>
      <w:r>
        <w:t>be</w:t>
      </w:r>
      <w:r>
        <w:rPr>
          <w:spacing w:val="-7"/>
        </w:rPr>
        <w:t xml:space="preserve"> </w:t>
      </w:r>
      <w:r>
        <w:t xml:space="preserve">made </w:t>
      </w:r>
    </w:p>
    <w:p w14:paraId="48D1962F" w14:textId="77777777" w:rsidR="00B56F10" w:rsidRDefault="00B56F10" w:rsidP="00B56F10">
      <w:pPr>
        <w:pStyle w:val="BodyText"/>
        <w:suppressAutoHyphens/>
        <w:spacing w:line="276" w:lineRule="auto"/>
        <w:rPr>
          <w:color w:val="254B71"/>
          <w:u w:color="254B71"/>
        </w:rPr>
      </w:pPr>
      <w:r>
        <w:t>by emailing</w:t>
      </w:r>
      <w:r w:rsidRPr="00D976BD">
        <w:rPr>
          <w:spacing w:val="-2"/>
          <w:u w:color="254B71"/>
        </w:rPr>
        <w:t>:</w:t>
      </w:r>
      <w:r w:rsidRPr="00D4776D">
        <w:rPr>
          <w:spacing w:val="-2"/>
          <w:u w:color="254B71"/>
        </w:rPr>
        <w:t xml:space="preserve"> </w:t>
      </w:r>
      <w:hyperlink r:id="rId10" w:history="1">
        <w:r w:rsidRPr="00D4776D">
          <w:rPr>
            <w:color w:val="254B71"/>
            <w:spacing w:val="-2"/>
            <w:u w:val="single" w:color="254B71"/>
          </w:rPr>
          <w:t>cultural.facilities@act.gov.au</w:t>
        </w:r>
      </w:hyperlink>
      <w:r>
        <w:rPr>
          <w:color w:val="254B71"/>
          <w:spacing w:val="-2"/>
          <w:u w:val="single" w:color="254B71"/>
        </w:rPr>
        <w:t>.</w:t>
      </w:r>
    </w:p>
    <w:p w14:paraId="436F31BF" w14:textId="77777777" w:rsidR="00D976BD" w:rsidRPr="008A2BB1" w:rsidRDefault="00D976BD" w:rsidP="00B560D9">
      <w:pPr>
        <w:pStyle w:val="BodyText"/>
        <w:pBdr>
          <w:bottom w:val="single" w:sz="4" w:space="1" w:color="BFBFBF" w:themeColor="background1" w:themeShade="BF"/>
        </w:pBdr>
        <w:suppressAutoHyphens/>
        <w:spacing w:line="276" w:lineRule="auto"/>
        <w:ind w:right="99"/>
      </w:pPr>
    </w:p>
    <w:p w14:paraId="5040F0BB" w14:textId="77777777" w:rsidR="00D976BD" w:rsidRPr="00D976BD" w:rsidRDefault="00D976BD" w:rsidP="00D976BD">
      <w:pPr>
        <w:pStyle w:val="BodyText"/>
        <w:suppressAutoHyphens/>
        <w:spacing w:line="276" w:lineRule="auto"/>
        <w:rPr>
          <w:color w:val="254B71"/>
          <w:u w:color="254B71"/>
        </w:rPr>
      </w:pPr>
    </w:p>
    <w:p w14:paraId="78C3135E" w14:textId="77777777" w:rsidR="00B56F10" w:rsidRPr="00A87766" w:rsidRDefault="00B56F10" w:rsidP="00B56F10">
      <w:pPr>
        <w:pStyle w:val="Heading5"/>
        <w:suppressAutoHyphens/>
        <w:spacing w:before="0" w:line="276" w:lineRule="auto"/>
        <w:rPr>
          <w:rFonts w:ascii="Arial"/>
          <w:b w:val="0"/>
          <w:bCs/>
          <w:color w:val="CB6015"/>
          <w:sz w:val="32"/>
          <w:szCs w:val="32"/>
        </w:rPr>
      </w:pPr>
      <w:r w:rsidRPr="00A87766">
        <w:rPr>
          <w:rFonts w:ascii="Arial"/>
          <w:bCs/>
          <w:color w:val="CB6015"/>
          <w:sz w:val="32"/>
          <w:szCs w:val="32"/>
        </w:rPr>
        <w:t>Accessibility</w:t>
      </w:r>
    </w:p>
    <w:p w14:paraId="7D41CBDB" w14:textId="77777777" w:rsidR="00B56F10" w:rsidRPr="00B56F10" w:rsidRDefault="00B56F10" w:rsidP="00B93002">
      <w:pPr>
        <w:pStyle w:val="Infobody"/>
        <w:spacing w:after="0" w:line="276" w:lineRule="auto"/>
        <w:rPr>
          <w:rFonts w:ascii="Calibri" w:eastAsia="Calibri" w:hAnsi="Calibri" w:cs="Calibri"/>
          <w:iCs w:val="0"/>
          <w:color w:val="auto"/>
          <w:sz w:val="22"/>
          <w:szCs w:val="22"/>
          <w:lang w:val="en-US"/>
          <w14:ligatures w14:val="standardContextual"/>
        </w:rPr>
      </w:pPr>
      <w:r w:rsidRPr="00B56F10">
        <w:rPr>
          <w:rFonts w:ascii="Calibri" w:eastAsia="Calibri" w:hAnsi="Calibri" w:cs="Calibri"/>
          <w:iCs w:val="0"/>
          <w:color w:val="auto"/>
          <w:sz w:val="22"/>
          <w:szCs w:val="22"/>
          <w:lang w:val="en-US"/>
          <w14:ligatures w14:val="standardContextual"/>
        </w:rPr>
        <w:t xml:space="preserve">The ACT Government is committed to making its information, services, events and venues accessible to as many people as possible. </w:t>
      </w:r>
    </w:p>
    <w:p w14:paraId="2595871B" w14:textId="77777777" w:rsidR="00B93002" w:rsidRDefault="00B56F10" w:rsidP="00B93002">
      <w:pPr>
        <w:pStyle w:val="Infobody"/>
        <w:spacing w:after="0" w:line="276" w:lineRule="auto"/>
        <w:rPr>
          <w:rFonts w:ascii="Calibri" w:eastAsia="Calibri" w:hAnsi="Calibri" w:cs="Calibri"/>
          <w:iCs w:val="0"/>
          <w:color w:val="auto"/>
          <w:sz w:val="22"/>
          <w:szCs w:val="22"/>
          <w:lang w:val="en-US"/>
          <w14:ligatures w14:val="standardContextual"/>
        </w:rPr>
      </w:pPr>
      <w:r w:rsidRPr="00B56F10">
        <w:rPr>
          <w:rFonts w:ascii="Calibri" w:eastAsia="Calibri" w:hAnsi="Calibri" w:cs="Calibri"/>
          <w:iCs w:val="0"/>
          <w:color w:val="auto"/>
          <w:sz w:val="22"/>
          <w:szCs w:val="22"/>
          <w:lang w:val="en-US"/>
          <w14:ligatures w14:val="standardContextual"/>
        </w:rPr>
        <w:t xml:space="preserve">If you are deaf, or have a hearing or speech impairment, and need the telephone typewriter (TTY) service, please phone </w:t>
      </w:r>
    </w:p>
    <w:p w14:paraId="60368A51" w14:textId="1C91EF49" w:rsidR="00B56F10" w:rsidRDefault="00B56F10" w:rsidP="00B93002">
      <w:pPr>
        <w:pStyle w:val="Infobody"/>
        <w:spacing w:after="0" w:line="276" w:lineRule="auto"/>
        <w:rPr>
          <w:rFonts w:ascii="Calibri" w:eastAsia="Calibri" w:hAnsi="Calibri" w:cs="Calibri"/>
          <w:iCs w:val="0"/>
          <w:color w:val="auto"/>
          <w:sz w:val="22"/>
          <w:szCs w:val="22"/>
          <w:lang w:val="en-US"/>
          <w14:ligatures w14:val="standardContextual"/>
        </w:rPr>
      </w:pPr>
      <w:r w:rsidRPr="00B56F10">
        <w:rPr>
          <w:rFonts w:ascii="Calibri" w:eastAsia="Calibri" w:hAnsi="Calibri" w:cs="Calibri"/>
          <w:iCs w:val="0"/>
          <w:color w:val="auto"/>
          <w:sz w:val="22"/>
          <w:szCs w:val="22"/>
          <w:lang w:val="en-US"/>
          <w14:ligatures w14:val="standardContextual"/>
        </w:rPr>
        <w:t>13 36 77 and ask for 13 22 81.</w:t>
      </w:r>
    </w:p>
    <w:p w14:paraId="5446009A" w14:textId="77777777" w:rsidR="00B93002" w:rsidRPr="00B56F10" w:rsidRDefault="00B93002" w:rsidP="00B56F10">
      <w:pPr>
        <w:pStyle w:val="Infobody"/>
        <w:spacing w:line="276" w:lineRule="auto"/>
        <w:rPr>
          <w:rFonts w:ascii="Calibri" w:eastAsia="Calibri" w:hAnsi="Calibri" w:cs="Calibri"/>
          <w:iCs w:val="0"/>
          <w:color w:val="auto"/>
          <w:sz w:val="22"/>
          <w:szCs w:val="22"/>
          <w:lang w:val="en-US"/>
          <w14:ligatures w14:val="standardContextual"/>
        </w:rPr>
      </w:pPr>
    </w:p>
    <w:p w14:paraId="7E896F68" w14:textId="77777777" w:rsidR="00B93002" w:rsidRDefault="00B56F10" w:rsidP="00B93002">
      <w:pPr>
        <w:pStyle w:val="Infobody"/>
        <w:spacing w:after="0" w:line="276" w:lineRule="auto"/>
        <w:rPr>
          <w:rFonts w:ascii="Calibri" w:eastAsia="Calibri" w:hAnsi="Calibri" w:cs="Calibri"/>
          <w:iCs w:val="0"/>
          <w:color w:val="auto"/>
          <w:sz w:val="22"/>
          <w:szCs w:val="22"/>
          <w:lang w:val="en-US"/>
          <w14:ligatures w14:val="standardContextual"/>
        </w:rPr>
      </w:pPr>
      <w:r w:rsidRPr="00B56F10">
        <w:rPr>
          <w:rFonts w:ascii="Calibri" w:eastAsia="Calibri" w:hAnsi="Calibri" w:cs="Calibri"/>
          <w:iCs w:val="0"/>
          <w:color w:val="auto"/>
          <w:sz w:val="22"/>
          <w:szCs w:val="22"/>
          <w:lang w:val="en-US"/>
          <w14:ligatures w14:val="standardContextual"/>
        </w:rPr>
        <w:t xml:space="preserve">For speak and listen users, please phone </w:t>
      </w:r>
    </w:p>
    <w:p w14:paraId="276525B6" w14:textId="186F3D25" w:rsidR="00B56F10" w:rsidRDefault="00B56F10" w:rsidP="00B93002">
      <w:pPr>
        <w:pStyle w:val="Infobody"/>
        <w:spacing w:after="0" w:line="276" w:lineRule="auto"/>
        <w:rPr>
          <w:rFonts w:ascii="Calibri" w:eastAsia="Calibri" w:hAnsi="Calibri" w:cs="Calibri"/>
          <w:iCs w:val="0"/>
          <w:color w:val="auto"/>
          <w:sz w:val="22"/>
          <w:szCs w:val="22"/>
          <w:lang w:val="en-US"/>
          <w14:ligatures w14:val="standardContextual"/>
        </w:rPr>
      </w:pPr>
      <w:r w:rsidRPr="00B56F10">
        <w:rPr>
          <w:rFonts w:ascii="Calibri" w:eastAsia="Calibri" w:hAnsi="Calibri" w:cs="Calibri"/>
          <w:iCs w:val="0"/>
          <w:color w:val="auto"/>
          <w:sz w:val="22"/>
          <w:szCs w:val="22"/>
          <w:lang w:val="en-US"/>
          <w14:ligatures w14:val="standardContextual"/>
        </w:rPr>
        <w:t>1300 555 727.</w:t>
      </w:r>
    </w:p>
    <w:p w14:paraId="42DFF8EC" w14:textId="77777777" w:rsidR="00B93002" w:rsidRPr="00B56F10" w:rsidRDefault="00B93002" w:rsidP="00B93002">
      <w:pPr>
        <w:pStyle w:val="Infobody"/>
        <w:spacing w:after="0" w:line="276" w:lineRule="auto"/>
        <w:rPr>
          <w:rFonts w:ascii="Calibri" w:eastAsia="Calibri" w:hAnsi="Calibri" w:cs="Calibri"/>
          <w:iCs w:val="0"/>
          <w:color w:val="auto"/>
          <w:sz w:val="22"/>
          <w:szCs w:val="22"/>
          <w:lang w:val="en-US"/>
          <w14:ligatures w14:val="standardContextual"/>
        </w:rPr>
      </w:pPr>
    </w:p>
    <w:p w14:paraId="6E647A40" w14:textId="2E114A65" w:rsidR="00B56F10" w:rsidRPr="00B56F10" w:rsidRDefault="00B56F10" w:rsidP="00B56F10">
      <w:pPr>
        <w:pStyle w:val="Infobody"/>
        <w:spacing w:line="276" w:lineRule="auto"/>
        <w:rPr>
          <w:rFonts w:ascii="Calibri" w:eastAsia="Calibri" w:hAnsi="Calibri" w:cs="Calibri"/>
          <w:bCs w:val="0"/>
          <w:iCs w:val="0"/>
          <w:color w:val="auto"/>
          <w:sz w:val="22"/>
          <w:szCs w:val="22"/>
          <w:lang w:val="en-US"/>
          <w14:ligatures w14:val="standardContextual"/>
        </w:rPr>
      </w:pPr>
      <w:r w:rsidRPr="00B56F10">
        <w:rPr>
          <w:rFonts w:ascii="Calibri" w:eastAsia="Calibri" w:hAnsi="Calibri" w:cs="Calibri"/>
          <w:bCs w:val="0"/>
          <w:iCs w:val="0"/>
          <w:color w:val="auto"/>
          <w:sz w:val="22"/>
          <w:szCs w:val="22"/>
          <w:lang w:val="en-US"/>
          <w14:ligatures w14:val="standardContextual"/>
        </w:rPr>
        <w:t xml:space="preserve">For more information on these services, contact us through the National Relay Service: </w:t>
      </w:r>
      <w:hyperlink r:id="rId11" w:history="1">
        <w:r w:rsidRPr="007A0BBF">
          <w:rPr>
            <w:rFonts w:ascii="Calibri" w:eastAsia="Calibri" w:hAnsi="Calibri" w:cs="Calibri"/>
            <w:bCs w:val="0"/>
            <w:iCs w:val="0"/>
            <w:color w:val="254B71"/>
            <w:sz w:val="22"/>
            <w:szCs w:val="22"/>
            <w:u w:val="single" w:color="254B71"/>
            <w:lang w:val="en-US"/>
            <w14:ligatures w14:val="standardContextual"/>
          </w:rPr>
          <w:t>www.accesshub.gov.au.</w:t>
        </w:r>
      </w:hyperlink>
    </w:p>
    <w:p w14:paraId="1FB2DFDD" w14:textId="77777777" w:rsidR="00B56F10" w:rsidRPr="00B56F10" w:rsidRDefault="00B56F10" w:rsidP="00B56F10">
      <w:pPr>
        <w:pStyle w:val="Infobody"/>
        <w:spacing w:line="276" w:lineRule="auto"/>
        <w:rPr>
          <w:rFonts w:ascii="Calibri" w:eastAsia="Calibri" w:hAnsi="Calibri" w:cs="Calibri"/>
          <w:bCs w:val="0"/>
          <w:iCs w:val="0"/>
          <w:color w:val="auto"/>
          <w:sz w:val="22"/>
          <w:szCs w:val="22"/>
          <w:lang w:val="en-US"/>
          <w14:ligatures w14:val="standardContextual"/>
        </w:rPr>
      </w:pPr>
      <w:r w:rsidRPr="00B56F10">
        <w:rPr>
          <w:rFonts w:ascii="Calibri" w:eastAsia="Calibri" w:hAnsi="Calibri" w:cs="Calibri"/>
          <w:bCs w:val="0"/>
          <w:iCs w:val="0"/>
          <w:color w:val="auto"/>
          <w:sz w:val="22"/>
          <w:szCs w:val="22"/>
          <w:lang w:val="en-US"/>
          <w14:ligatures w14:val="standardContextual"/>
        </w:rPr>
        <w:t>If English is not your first language and you require a translating and interpreting service, please telephone Access Canberra on 13 22 81.</w:t>
      </w:r>
    </w:p>
    <w:p w14:paraId="6E6AE1BC" w14:textId="255D43F6" w:rsidR="00B56F10" w:rsidRDefault="00B56F10" w:rsidP="00B56F10">
      <w:pPr>
        <w:spacing w:line="276" w:lineRule="auto"/>
        <w:rPr>
          <w:rFonts w:ascii="Calibri" w:hAnsi="Calibri" w:cs="Calibri"/>
          <w:color w:val="auto"/>
          <w:szCs w:val="22"/>
          <w:lang w:val="en-US"/>
          <w14:ligatures w14:val="standardContextual"/>
        </w:rPr>
      </w:pPr>
      <w:r w:rsidRPr="00B56F10">
        <w:rPr>
          <w:rFonts w:ascii="Calibri" w:hAnsi="Calibri" w:cs="Calibri"/>
          <w:color w:val="auto"/>
          <w:szCs w:val="22"/>
          <w:lang w:val="en-US"/>
          <w14:ligatures w14:val="standardContextual"/>
        </w:rPr>
        <w:t>ISBN: 978-0-642-60870-3</w:t>
      </w:r>
    </w:p>
    <w:p w14:paraId="701C3CDC" w14:textId="77777777" w:rsidR="002E4949" w:rsidRDefault="002E4949" w:rsidP="002E4949">
      <w:pPr>
        <w:rPr>
          <w:rFonts w:ascii="Calibri" w:hAnsi="Calibri" w:cs="Calibri"/>
          <w:color w:val="212121"/>
          <w:szCs w:val="22"/>
          <w:lang w:eastAsia="en-AU"/>
        </w:rPr>
      </w:pPr>
      <w:r>
        <w:rPr>
          <w:rFonts w:ascii="Calibri" w:hAnsi="Calibri" w:cs="Calibri"/>
          <w:color w:val="212121"/>
        </w:rPr>
        <w:t>© Australian Capital Territory</w:t>
      </w:r>
    </w:p>
    <w:p w14:paraId="0657BF7C" w14:textId="5045D2E1" w:rsidR="002E4949" w:rsidRDefault="002E4949" w:rsidP="002E4949">
      <w:pPr>
        <w:rPr>
          <w:rFonts w:ascii="Calibri" w:hAnsi="Calibri" w:cs="Calibri"/>
          <w:color w:val="212121"/>
        </w:rPr>
      </w:pPr>
      <w:r>
        <w:rPr>
          <w:rFonts w:ascii="Calibri" w:hAnsi="Calibri" w:cs="Calibri"/>
          <w:noProof/>
          <w:color w:val="262626"/>
        </w:rPr>
        <w:drawing>
          <wp:inline distT="0" distB="0" distL="0" distR="0" wp14:anchorId="1F2F2E9F" wp14:editId="21D91D7A">
            <wp:extent cx="1382395" cy="501015"/>
            <wp:effectExtent l="0" t="0" r="8255" b="13335"/>
            <wp:docPr id="1565677797"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2" r:link="rId13" cstate="screen">
                      <a:extLst>
                        <a:ext uri="{28A0092B-C50C-407E-A947-70E740481C1C}">
                          <a14:useLocalDpi xmlns:a14="http://schemas.microsoft.com/office/drawing/2010/main" val="0"/>
                        </a:ext>
                      </a:extLst>
                    </a:blip>
                    <a:srcRect/>
                    <a:stretch>
                      <a:fillRect/>
                    </a:stretch>
                  </pic:blipFill>
                  <pic:spPr bwMode="auto">
                    <a:xfrm>
                      <a:off x="0" y="0"/>
                      <a:ext cx="1382395" cy="501015"/>
                    </a:xfrm>
                    <a:prstGeom prst="rect">
                      <a:avLst/>
                    </a:prstGeom>
                    <a:noFill/>
                    <a:ln>
                      <a:noFill/>
                    </a:ln>
                  </pic:spPr>
                </pic:pic>
              </a:graphicData>
            </a:graphic>
          </wp:inline>
        </w:drawing>
      </w:r>
    </w:p>
    <w:p w14:paraId="6F599963" w14:textId="7821FC8D" w:rsidR="002E4949" w:rsidRPr="00E12365" w:rsidRDefault="002E4949" w:rsidP="003C70FB">
      <w:pPr>
        <w:pStyle w:val="infobody1"/>
        <w:spacing w:before="0" w:beforeAutospacing="0" w:after="0" w:afterAutospacing="0" w:line="276" w:lineRule="auto"/>
        <w:rPr>
          <w:rFonts w:ascii="Calibri" w:hAnsi="Calibri" w:cs="Calibri"/>
          <w:color w:val="000000"/>
          <w:sz w:val="22"/>
          <w:szCs w:val="22"/>
        </w:rPr>
      </w:pPr>
      <w:r w:rsidRPr="00E12365">
        <w:rPr>
          <w:rFonts w:ascii="Calibri" w:hAnsi="Calibri" w:cs="Calibri"/>
          <w:color w:val="000000"/>
          <w:sz w:val="22"/>
          <w:szCs w:val="22"/>
        </w:rPr>
        <w:t>This work, C</w:t>
      </w:r>
      <w:r w:rsidR="003057C2" w:rsidRPr="00E12365">
        <w:rPr>
          <w:rFonts w:ascii="Calibri" w:hAnsi="Calibri" w:cs="Calibri"/>
          <w:color w:val="000000"/>
          <w:sz w:val="22"/>
          <w:szCs w:val="22"/>
        </w:rPr>
        <w:t xml:space="preserve">ultural </w:t>
      </w:r>
      <w:r w:rsidRPr="00E12365">
        <w:rPr>
          <w:rFonts w:ascii="Calibri" w:hAnsi="Calibri" w:cs="Calibri"/>
          <w:color w:val="000000"/>
          <w:sz w:val="22"/>
          <w:szCs w:val="22"/>
        </w:rPr>
        <w:t>F</w:t>
      </w:r>
      <w:r w:rsidR="003057C2" w:rsidRPr="00E12365">
        <w:rPr>
          <w:rFonts w:ascii="Calibri" w:hAnsi="Calibri" w:cs="Calibri"/>
          <w:color w:val="000000"/>
          <w:sz w:val="22"/>
          <w:szCs w:val="22"/>
        </w:rPr>
        <w:t xml:space="preserve">acilities </w:t>
      </w:r>
      <w:r w:rsidRPr="00E12365">
        <w:rPr>
          <w:rFonts w:ascii="Calibri" w:hAnsi="Calibri" w:cs="Calibri"/>
          <w:color w:val="000000"/>
          <w:sz w:val="22"/>
          <w:szCs w:val="22"/>
        </w:rPr>
        <w:t>C</w:t>
      </w:r>
      <w:r w:rsidR="003057C2" w:rsidRPr="00E12365">
        <w:rPr>
          <w:rFonts w:ascii="Calibri" w:hAnsi="Calibri" w:cs="Calibri"/>
          <w:color w:val="000000"/>
          <w:sz w:val="22"/>
          <w:szCs w:val="22"/>
        </w:rPr>
        <w:t>orporation</w:t>
      </w:r>
      <w:r w:rsidRPr="00E12365">
        <w:rPr>
          <w:rFonts w:ascii="Calibri" w:hAnsi="Calibri" w:cs="Calibri"/>
          <w:color w:val="000000"/>
          <w:sz w:val="22"/>
          <w:szCs w:val="22"/>
        </w:rPr>
        <w:t xml:space="preserve"> Annual Report 2023-24</w:t>
      </w:r>
      <w:r w:rsidR="007814AB" w:rsidRPr="00E12365">
        <w:rPr>
          <w:rFonts w:ascii="Calibri" w:hAnsi="Calibri" w:cs="Calibri"/>
          <w:color w:val="000000"/>
          <w:sz w:val="22"/>
          <w:szCs w:val="22"/>
        </w:rPr>
        <w:t xml:space="preserve">, </w:t>
      </w:r>
      <w:r w:rsidRPr="00E12365">
        <w:rPr>
          <w:rFonts w:ascii="Calibri" w:hAnsi="Calibri" w:cs="Calibri"/>
          <w:color w:val="000000"/>
          <w:sz w:val="22"/>
          <w:szCs w:val="22"/>
        </w:rPr>
        <w:t xml:space="preserve">is licensed under </w:t>
      </w:r>
      <w:r w:rsidR="00C06735" w:rsidRPr="00E12365">
        <w:rPr>
          <w:rFonts w:ascii="Calibri" w:hAnsi="Calibri" w:cs="Calibri"/>
          <w:color w:val="000000"/>
          <w:sz w:val="22"/>
          <w:szCs w:val="22"/>
        </w:rPr>
        <w:t xml:space="preserve"> a </w:t>
      </w:r>
      <w:hyperlink r:id="rId14" w:tooltip="https://creativecommons.org/licenses/by/4.0/" w:history="1">
        <w:r w:rsidRPr="00C06735">
          <w:rPr>
            <w:rFonts w:asciiTheme="minorHAnsi" w:eastAsia="Calibri" w:hAnsiTheme="minorHAnsi" w:cstheme="minorHAnsi"/>
            <w:color w:val="254B71"/>
            <w:sz w:val="22"/>
            <w:szCs w:val="22"/>
            <w:u w:val="single" w:color="254B71"/>
            <w:lang w:val="en-US" w:eastAsia="en-US"/>
            <w14:ligatures w14:val="standardContextual"/>
          </w:rPr>
          <w:t>Creative Commons Attribution 4.0 licence</w:t>
        </w:r>
      </w:hyperlink>
      <w:r w:rsidR="009E08F5">
        <w:rPr>
          <w:rFonts w:asciiTheme="minorHAnsi" w:eastAsia="Calibri" w:hAnsiTheme="minorHAnsi" w:cstheme="minorHAnsi"/>
          <w:color w:val="254B71"/>
          <w:sz w:val="22"/>
          <w:szCs w:val="22"/>
          <w:u w:val="single" w:color="254B71"/>
          <w:lang w:val="en-US" w:eastAsia="en-US"/>
          <w14:ligatures w14:val="standardContextual"/>
        </w:rPr>
        <w:t>.</w:t>
      </w:r>
      <w:r>
        <w:rPr>
          <w:rFonts w:ascii="Calibri" w:hAnsi="Calibri" w:cs="Calibri"/>
          <w:color w:val="262626"/>
          <w:sz w:val="22"/>
          <w:szCs w:val="22"/>
        </w:rPr>
        <w:t xml:space="preserve"> </w:t>
      </w:r>
      <w:r w:rsidRPr="00E12365">
        <w:rPr>
          <w:rFonts w:ascii="Calibri" w:hAnsi="Calibri" w:cs="Calibri"/>
          <w:color w:val="000000"/>
          <w:sz w:val="22"/>
          <w:szCs w:val="22"/>
        </w:rPr>
        <w:t>You are free to re-use the work under that licence, on the condition that you credit the Australian Capital Territory Government as author, indicate if changes were made and comply with the other licence terms.</w:t>
      </w:r>
    </w:p>
    <w:p w14:paraId="0685DFCF" w14:textId="77777777" w:rsidR="00175AED" w:rsidRPr="00E12365" w:rsidRDefault="00175AED" w:rsidP="003C70FB">
      <w:pPr>
        <w:pStyle w:val="infobody1"/>
        <w:spacing w:before="0" w:beforeAutospacing="0" w:after="0" w:afterAutospacing="0" w:line="276" w:lineRule="auto"/>
        <w:rPr>
          <w:rFonts w:ascii="Calibri" w:hAnsi="Calibri" w:cs="Calibri"/>
          <w:color w:val="000000"/>
          <w:sz w:val="22"/>
          <w:szCs w:val="22"/>
        </w:rPr>
      </w:pPr>
    </w:p>
    <w:p w14:paraId="5B5E64A6" w14:textId="18A7AE90" w:rsidR="002E4949" w:rsidRPr="00E12365" w:rsidRDefault="002E4949" w:rsidP="003C70FB">
      <w:pPr>
        <w:pStyle w:val="infobody1"/>
        <w:spacing w:before="0" w:beforeAutospacing="0" w:after="0" w:afterAutospacing="0" w:line="276" w:lineRule="auto"/>
        <w:rPr>
          <w:rFonts w:ascii="Calibri" w:hAnsi="Calibri" w:cs="Calibri"/>
          <w:color w:val="000000"/>
          <w:sz w:val="22"/>
          <w:szCs w:val="22"/>
        </w:rPr>
      </w:pPr>
      <w:r w:rsidRPr="00E12365">
        <w:rPr>
          <w:rFonts w:ascii="Calibri" w:hAnsi="Calibri" w:cs="Calibri"/>
          <w:color w:val="000000"/>
          <w:sz w:val="22"/>
          <w:szCs w:val="22"/>
        </w:rPr>
        <w:t xml:space="preserve">The licence does not apply to the ACT Coat of Arms, </w:t>
      </w:r>
      <w:r w:rsidR="00593D0E" w:rsidRPr="00E12365">
        <w:rPr>
          <w:rFonts w:ascii="Calibri" w:hAnsi="Calibri" w:cs="Calibri"/>
          <w:color w:val="000000"/>
          <w:sz w:val="22"/>
          <w:szCs w:val="22"/>
        </w:rPr>
        <w:t>the Cultural Facilities Corporation</w:t>
      </w:r>
      <w:r w:rsidR="00730127" w:rsidRPr="00E12365">
        <w:rPr>
          <w:rFonts w:ascii="Calibri" w:hAnsi="Calibri" w:cs="Calibri"/>
          <w:color w:val="000000"/>
          <w:sz w:val="22"/>
          <w:szCs w:val="22"/>
        </w:rPr>
        <w:t xml:space="preserve"> </w:t>
      </w:r>
      <w:r w:rsidRPr="00E12365">
        <w:rPr>
          <w:rFonts w:ascii="Calibri" w:hAnsi="Calibri" w:cs="Calibri"/>
          <w:color w:val="000000"/>
          <w:sz w:val="22"/>
          <w:szCs w:val="22"/>
        </w:rPr>
        <w:t>logo and branding, images,</w:t>
      </w:r>
      <w:r w:rsidR="00593D0E" w:rsidRPr="00E12365">
        <w:rPr>
          <w:rFonts w:ascii="Calibri" w:hAnsi="Calibri" w:cs="Calibri"/>
          <w:color w:val="000000"/>
          <w:sz w:val="22"/>
          <w:szCs w:val="22"/>
        </w:rPr>
        <w:t xml:space="preserve"> a</w:t>
      </w:r>
      <w:r w:rsidRPr="00E12365">
        <w:rPr>
          <w:rFonts w:ascii="Calibri" w:hAnsi="Calibri" w:cs="Calibri"/>
          <w:color w:val="000000"/>
          <w:sz w:val="22"/>
          <w:szCs w:val="22"/>
        </w:rPr>
        <w:t>rtwork,</w:t>
      </w:r>
      <w:r w:rsidR="00730127" w:rsidRPr="00E12365">
        <w:rPr>
          <w:rStyle w:val="apple-converted-space"/>
          <w:rFonts w:ascii="Calibri" w:hAnsi="Calibri" w:cs="Calibri"/>
          <w:color w:val="000000"/>
          <w:sz w:val="22"/>
          <w:szCs w:val="22"/>
        </w:rPr>
        <w:t xml:space="preserve"> </w:t>
      </w:r>
      <w:r w:rsidRPr="00E12365">
        <w:rPr>
          <w:rFonts w:ascii="Calibri" w:hAnsi="Calibri" w:cs="Calibri"/>
          <w:color w:val="000000"/>
          <w:sz w:val="22"/>
          <w:szCs w:val="22"/>
        </w:rPr>
        <w:t>photographs</w:t>
      </w:r>
      <w:r w:rsidR="00730127" w:rsidRPr="00E12365">
        <w:rPr>
          <w:rStyle w:val="apple-converted-space"/>
          <w:rFonts w:ascii="Calibri" w:hAnsi="Calibri" w:cs="Calibri"/>
          <w:color w:val="000000"/>
          <w:sz w:val="22"/>
          <w:szCs w:val="22"/>
        </w:rPr>
        <w:t xml:space="preserve"> </w:t>
      </w:r>
      <w:r w:rsidRPr="00E12365">
        <w:rPr>
          <w:rFonts w:ascii="Calibri" w:hAnsi="Calibri" w:cs="Calibri"/>
          <w:color w:val="000000"/>
          <w:sz w:val="22"/>
          <w:szCs w:val="22"/>
        </w:rPr>
        <w:t>and any material protected by trademark.</w:t>
      </w:r>
    </w:p>
    <w:p w14:paraId="6E0DF85D" w14:textId="77777777" w:rsidR="00A16852" w:rsidRPr="00E12365" w:rsidRDefault="00A16852" w:rsidP="003C70FB">
      <w:pPr>
        <w:pStyle w:val="infobody1"/>
        <w:spacing w:before="0" w:beforeAutospacing="0" w:after="0" w:afterAutospacing="0" w:line="276" w:lineRule="auto"/>
        <w:rPr>
          <w:rFonts w:ascii="Calibri" w:hAnsi="Calibri" w:cs="Calibri"/>
          <w:color w:val="000000"/>
          <w:sz w:val="22"/>
          <w:szCs w:val="22"/>
        </w:rPr>
      </w:pPr>
    </w:p>
    <w:p w14:paraId="1A3C7427" w14:textId="3F39906B" w:rsidR="002E4949" w:rsidRDefault="002E4949" w:rsidP="003C70FB">
      <w:pPr>
        <w:spacing w:after="0" w:line="276" w:lineRule="auto"/>
        <w:rPr>
          <w:rFonts w:ascii="Calibri" w:hAnsi="Calibri" w:cs="Calibri"/>
          <w:color w:val="254B71"/>
          <w:spacing w:val="-2"/>
          <w:szCs w:val="22"/>
          <w:u w:val="single" w:color="254B71"/>
          <w:lang w:val="en-US"/>
          <w14:ligatures w14:val="standardContextual"/>
        </w:rPr>
      </w:pPr>
      <w:r w:rsidRPr="00E12365">
        <w:rPr>
          <w:rFonts w:ascii="Calibri" w:hAnsi="Calibri" w:cs="Calibri"/>
          <w:color w:val="000000"/>
        </w:rPr>
        <w:t xml:space="preserve">Information about the </w:t>
      </w:r>
      <w:r w:rsidR="007A309A" w:rsidRPr="00E12365">
        <w:rPr>
          <w:rFonts w:ascii="Calibri" w:hAnsi="Calibri" w:cs="Calibri"/>
          <w:color w:val="000000"/>
        </w:rPr>
        <w:t xml:space="preserve">Cultural </w:t>
      </w:r>
      <w:r w:rsidR="007A0BBF" w:rsidRPr="00E12365">
        <w:rPr>
          <w:rFonts w:ascii="Calibri" w:hAnsi="Calibri" w:cs="Calibri"/>
          <w:color w:val="000000"/>
        </w:rPr>
        <w:t>Facilities</w:t>
      </w:r>
      <w:r w:rsidR="007A309A" w:rsidRPr="00E12365">
        <w:rPr>
          <w:rFonts w:ascii="Calibri" w:hAnsi="Calibri" w:cs="Calibri"/>
          <w:color w:val="000000"/>
        </w:rPr>
        <w:t xml:space="preserve"> Corporation</w:t>
      </w:r>
      <w:r w:rsidRPr="00E12365">
        <w:rPr>
          <w:rFonts w:ascii="Calibri" w:hAnsi="Calibri" w:cs="Calibri"/>
          <w:color w:val="000000"/>
        </w:rPr>
        <w:t xml:space="preserve"> and an electronic version of this annual report can be found on the website</w:t>
      </w:r>
      <w:r w:rsidR="00D47C3B" w:rsidRPr="00E12365">
        <w:rPr>
          <w:rFonts w:ascii="Calibri" w:hAnsi="Calibri" w:cs="Calibri"/>
          <w:color w:val="000000"/>
        </w:rPr>
        <w:t xml:space="preserve"> </w:t>
      </w:r>
      <w:hyperlink r:id="rId15" w:history="1">
        <w:r w:rsidR="007814AB" w:rsidRPr="00175AED">
          <w:rPr>
            <w:rFonts w:ascii="Calibri" w:hAnsi="Calibri" w:cs="Calibri"/>
            <w:color w:val="254B71"/>
            <w:szCs w:val="22"/>
            <w:u w:val="single" w:color="254B71"/>
            <w:lang w:val="en-US"/>
            <w14:ligatures w14:val="standardContextual"/>
          </w:rPr>
          <w:t>www.culturalfacilities.act.gov.au.</w:t>
        </w:r>
      </w:hyperlink>
    </w:p>
    <w:p w14:paraId="6426B179" w14:textId="77777777" w:rsidR="00475F98" w:rsidRDefault="00475F98" w:rsidP="003C70FB">
      <w:pPr>
        <w:spacing w:after="0" w:line="276" w:lineRule="auto"/>
        <w:rPr>
          <w:rFonts w:ascii="Calibri" w:hAnsi="Calibri" w:cs="Calibri"/>
          <w:color w:val="254B71"/>
          <w:spacing w:val="-2"/>
          <w:szCs w:val="22"/>
          <w:u w:val="single" w:color="254B71"/>
          <w:lang w:val="en-US"/>
          <w14:ligatures w14:val="standardContextual"/>
        </w:rPr>
      </w:pPr>
    </w:p>
    <w:p w14:paraId="54266477" w14:textId="77777777" w:rsidR="00475F98" w:rsidRDefault="00475F98" w:rsidP="00B560D9">
      <w:pPr>
        <w:pBdr>
          <w:top w:val="single" w:sz="4" w:space="1" w:color="BFBFBF" w:themeColor="background1" w:themeShade="BF"/>
        </w:pBdr>
        <w:spacing w:after="0" w:line="276" w:lineRule="auto"/>
        <w:rPr>
          <w:rFonts w:ascii="Calibri" w:hAnsi="Calibri" w:cs="Calibri"/>
          <w:color w:val="212121"/>
        </w:rPr>
      </w:pPr>
    </w:p>
    <w:p w14:paraId="003460A2" w14:textId="4063A4D4" w:rsidR="00B56F10" w:rsidRDefault="00B56F10" w:rsidP="00B56F10">
      <w:pPr>
        <w:pStyle w:val="BodyText"/>
        <w:suppressAutoHyphens/>
        <w:spacing w:line="276" w:lineRule="auto"/>
        <w:ind w:right="99"/>
        <w:rPr>
          <w:color w:val="254B71"/>
          <w:spacing w:val="-2"/>
        </w:rPr>
      </w:pPr>
      <w:r>
        <w:t>For more information on the activities of the Cultural</w:t>
      </w:r>
      <w:r>
        <w:rPr>
          <w:spacing w:val="-7"/>
        </w:rPr>
        <w:t xml:space="preserve"> </w:t>
      </w:r>
      <w:r>
        <w:t>Facilities</w:t>
      </w:r>
      <w:r>
        <w:rPr>
          <w:spacing w:val="-9"/>
        </w:rPr>
        <w:t xml:space="preserve"> </w:t>
      </w:r>
      <w:r>
        <w:t>Corporation</w:t>
      </w:r>
      <w:r>
        <w:rPr>
          <w:spacing w:val="-8"/>
        </w:rPr>
        <w:t xml:space="preserve"> </w:t>
      </w:r>
      <w:r>
        <w:t>please</w:t>
      </w:r>
      <w:r>
        <w:rPr>
          <w:spacing w:val="-7"/>
        </w:rPr>
        <w:t xml:space="preserve"> </w:t>
      </w:r>
      <w:r>
        <w:t>visit</w:t>
      </w:r>
      <w:r>
        <w:rPr>
          <w:spacing w:val="-7"/>
        </w:rPr>
        <w:t xml:space="preserve"> </w:t>
      </w:r>
      <w:r>
        <w:t xml:space="preserve">the following websites: </w:t>
      </w:r>
      <w:hyperlink r:id="rId16">
        <w:r>
          <w:rPr>
            <w:color w:val="254B71"/>
            <w:spacing w:val="-2"/>
            <w:u w:val="single" w:color="254B71"/>
          </w:rPr>
          <w:t>www.culturalfacilities.act.gov.au</w:t>
        </w:r>
      </w:hyperlink>
    </w:p>
    <w:p w14:paraId="746BE68A" w14:textId="77777777" w:rsidR="00B56F10" w:rsidRPr="003663B8" w:rsidRDefault="003009F3" w:rsidP="00B56F10">
      <w:pPr>
        <w:pStyle w:val="BodyText"/>
        <w:suppressAutoHyphens/>
        <w:spacing w:line="276" w:lineRule="auto"/>
        <w:ind w:right="99"/>
        <w:rPr>
          <w:color w:val="254B71"/>
        </w:rPr>
      </w:pPr>
      <w:hyperlink r:id="rId17" w:history="1">
        <w:r w:rsidR="00B56F10" w:rsidRPr="00766C84">
          <w:rPr>
            <w:color w:val="254B71"/>
            <w:u w:val="single"/>
          </w:rPr>
          <w:t>www.canberratheatrecentre.com.au</w:t>
        </w:r>
      </w:hyperlink>
      <w:r w:rsidR="00B56F10">
        <w:rPr>
          <w:color w:val="254B71"/>
          <w:spacing w:val="-2"/>
        </w:rPr>
        <w:t xml:space="preserve"> </w:t>
      </w:r>
      <w:hyperlink r:id="rId18">
        <w:r w:rsidR="00B56F10">
          <w:rPr>
            <w:color w:val="254B71"/>
            <w:u w:val="single" w:color="254B71"/>
          </w:rPr>
          <w:t>www.cmag.com.au</w:t>
        </w:r>
      </w:hyperlink>
      <w:r w:rsidR="00B56F10">
        <w:rPr>
          <w:color w:val="254B71"/>
        </w:rPr>
        <w:t xml:space="preserve"> </w:t>
      </w:r>
      <w:r w:rsidR="00B56F10">
        <w:t xml:space="preserve">and </w:t>
      </w:r>
      <w:hyperlink r:id="rId19">
        <w:r w:rsidR="00B56F10">
          <w:rPr>
            <w:color w:val="254B71"/>
            <w:spacing w:val="-2"/>
            <w:u w:val="single" w:color="254B71"/>
          </w:rPr>
          <w:t>www.historicplaces.com.au</w:t>
        </w:r>
        <w:r w:rsidR="00B56F10">
          <w:rPr>
            <w:color w:val="776979"/>
            <w:spacing w:val="-2"/>
          </w:rPr>
          <w:t>.</w:t>
        </w:r>
      </w:hyperlink>
    </w:p>
    <w:p w14:paraId="10281409" w14:textId="77777777" w:rsidR="00D4776D" w:rsidRDefault="00D4776D" w:rsidP="00D976BD">
      <w:pPr>
        <w:pStyle w:val="Heading5"/>
        <w:suppressAutoHyphens/>
        <w:spacing w:before="0" w:line="276" w:lineRule="auto"/>
        <w:rPr>
          <w:bCs/>
          <w:color w:val="CB6015"/>
          <w:sz w:val="32"/>
          <w:szCs w:val="32"/>
        </w:rPr>
      </w:pPr>
    </w:p>
    <w:p w14:paraId="6EA7A58E" w14:textId="77777777" w:rsidR="00D976BD" w:rsidRDefault="00D976BD" w:rsidP="00D976BD">
      <w:pPr>
        <w:suppressAutoHyphens/>
        <w:spacing w:after="0"/>
        <w:rPr>
          <w:b/>
          <w:bCs/>
        </w:rPr>
        <w:sectPr w:rsidR="00D976BD" w:rsidSect="00B56F10">
          <w:headerReference w:type="default" r:id="rId20"/>
          <w:pgSz w:w="11906" w:h="16838"/>
          <w:pgMar w:top="1560" w:right="1440" w:bottom="1440" w:left="1440" w:header="708" w:footer="708" w:gutter="0"/>
          <w:cols w:num="2" w:space="568"/>
          <w:docGrid w:linePitch="360"/>
        </w:sectPr>
      </w:pPr>
    </w:p>
    <w:bookmarkEnd w:id="2" w:displacedByCustomXml="next"/>
    <w:bookmarkEnd w:id="1" w:displacedByCustomXml="next"/>
    <w:bookmarkStart w:id="3" w:name="_Toc176872393" w:displacedByCustomXml="next"/>
    <w:bookmarkStart w:id="4" w:name="_Toc178875580" w:displacedByCustomXml="next"/>
    <w:sdt>
      <w:sdtPr>
        <w:rPr>
          <w:rFonts w:asciiTheme="minorHAnsi" w:eastAsia="Calibri" w:hAnsiTheme="minorHAnsi" w:cstheme="minorHAnsi"/>
          <w:b w:val="0"/>
          <w:bCs w:val="0"/>
          <w:color w:val="262626" w:themeColor="text1" w:themeTint="D9"/>
          <w:sz w:val="22"/>
          <w:szCs w:val="24"/>
        </w:rPr>
        <w:id w:val="122586568"/>
        <w:docPartObj>
          <w:docPartGallery w:val="Table of Contents"/>
          <w:docPartUnique/>
        </w:docPartObj>
      </w:sdtPr>
      <w:sdtEndPr>
        <w:rPr>
          <w:noProof/>
        </w:rPr>
      </w:sdtEndPr>
      <w:sdtContent>
        <w:p w14:paraId="04BE156A" w14:textId="22ADE141" w:rsidR="00340216" w:rsidRDefault="00340216" w:rsidP="00C528D5">
          <w:pPr>
            <w:pStyle w:val="Heading1"/>
            <w:spacing w:before="0" w:after="0"/>
          </w:pPr>
          <w:r>
            <w:t>Contents</w:t>
          </w:r>
          <w:bookmarkEnd w:id="4"/>
          <w:bookmarkEnd w:id="3"/>
        </w:p>
        <w:p w14:paraId="7AB5A6C0" w14:textId="77777777" w:rsidR="00CA6C18" w:rsidRPr="00CA6C18" w:rsidRDefault="00CA6C18" w:rsidP="002F6463">
          <w:pPr>
            <w:spacing w:line="276" w:lineRule="auto"/>
          </w:pPr>
        </w:p>
        <w:p w14:paraId="608E3CA7" w14:textId="59560051" w:rsidR="00397122" w:rsidRPr="002F6463" w:rsidRDefault="00340216" w:rsidP="002F6463">
          <w:pPr>
            <w:pStyle w:val="TOC1"/>
            <w:spacing w:line="276" w:lineRule="auto"/>
            <w:rPr>
              <w:rFonts w:eastAsiaTheme="minorEastAsia" w:cstheme="minorBidi"/>
              <w:bCs w:val="0"/>
              <w:color w:val="auto"/>
              <w:kern w:val="2"/>
              <w:sz w:val="24"/>
              <w:szCs w:val="24"/>
              <w:lang w:eastAsia="en-AU"/>
              <w14:ligatures w14:val="standardContextual"/>
            </w:rPr>
          </w:pPr>
          <w:r w:rsidRPr="002F6463">
            <w:fldChar w:fldCharType="begin"/>
          </w:r>
          <w:r w:rsidRPr="002F6463">
            <w:instrText xml:space="preserve"> TOC \o "1-3" \h \z \u </w:instrText>
          </w:r>
          <w:r w:rsidRPr="002F6463">
            <w:fldChar w:fldCharType="separate"/>
          </w:r>
        </w:p>
        <w:p w14:paraId="4BB9B32D" w14:textId="2D168478" w:rsidR="00397122" w:rsidRPr="002F6463" w:rsidRDefault="003009F3" w:rsidP="002F6463">
          <w:pPr>
            <w:pStyle w:val="TOC1"/>
            <w:spacing w:line="276" w:lineRule="auto"/>
            <w:rPr>
              <w:rStyle w:val="Hyperlink"/>
              <w:u w:val="none"/>
            </w:rPr>
          </w:pPr>
          <w:hyperlink w:anchor="_Toc178875581" w:history="1">
            <w:r w:rsidR="00397122" w:rsidRPr="002F6463">
              <w:rPr>
                <w:rStyle w:val="Hyperlink"/>
                <w:u w:val="none"/>
              </w:rPr>
              <w:t>Organisation Chart</w:t>
            </w:r>
            <w:r w:rsidR="00397122" w:rsidRPr="002F6463">
              <w:rPr>
                <w:webHidden/>
              </w:rPr>
              <w:tab/>
            </w:r>
            <w:r w:rsidR="00397122" w:rsidRPr="002F6463">
              <w:rPr>
                <w:webHidden/>
              </w:rPr>
              <w:fldChar w:fldCharType="begin"/>
            </w:r>
            <w:r w:rsidR="00397122" w:rsidRPr="002F6463">
              <w:rPr>
                <w:webHidden/>
              </w:rPr>
              <w:instrText xml:space="preserve"> PAGEREF _Toc178875581 \h </w:instrText>
            </w:r>
            <w:r w:rsidR="00397122" w:rsidRPr="002F6463">
              <w:rPr>
                <w:webHidden/>
              </w:rPr>
            </w:r>
            <w:r w:rsidR="00397122" w:rsidRPr="002F6463">
              <w:rPr>
                <w:webHidden/>
              </w:rPr>
              <w:fldChar w:fldCharType="separate"/>
            </w:r>
            <w:r w:rsidR="00397122" w:rsidRPr="002F6463">
              <w:rPr>
                <w:webHidden/>
              </w:rPr>
              <w:t>5</w:t>
            </w:r>
            <w:r w:rsidR="00397122" w:rsidRPr="002F6463">
              <w:rPr>
                <w:webHidden/>
              </w:rPr>
              <w:fldChar w:fldCharType="end"/>
            </w:r>
          </w:hyperlink>
        </w:p>
        <w:p w14:paraId="0C445551" w14:textId="27E3C4C4" w:rsidR="00397122" w:rsidRPr="002F6463" w:rsidRDefault="00397122" w:rsidP="002F6463">
          <w:pPr>
            <w:spacing w:after="0" w:line="276" w:lineRule="auto"/>
            <w:rPr>
              <w:b/>
              <w:bCs/>
              <w:noProof/>
              <w:color w:val="CB6015"/>
            </w:rPr>
          </w:pPr>
          <w:r w:rsidRPr="002F6463">
            <w:rPr>
              <w:rStyle w:val="Hyperlink"/>
              <w:b/>
              <w:bCs/>
              <w:noProof/>
              <w:color w:val="CB6015"/>
              <w:u w:val="none"/>
            </w:rPr>
            <w:t>PART A TRANSMITTAL CERTIFICATE</w:t>
          </w:r>
        </w:p>
        <w:p w14:paraId="2E1B9D64" w14:textId="07FFBC4E" w:rsidR="00397122" w:rsidRPr="002F6463" w:rsidRDefault="003009F3" w:rsidP="002F6463">
          <w:pPr>
            <w:pStyle w:val="TOC1"/>
            <w:spacing w:line="276" w:lineRule="auto"/>
            <w:rPr>
              <w:rStyle w:val="Hyperlink"/>
              <w:u w:val="none"/>
            </w:rPr>
          </w:pPr>
          <w:hyperlink w:anchor="_Toc178875582" w:history="1">
            <w:r w:rsidR="00397122" w:rsidRPr="002F6463">
              <w:rPr>
                <w:rStyle w:val="Hyperlink"/>
                <w:u w:val="none"/>
              </w:rPr>
              <w:t>Transmittal Certificate</w:t>
            </w:r>
            <w:r w:rsidR="00397122" w:rsidRPr="002F6463">
              <w:rPr>
                <w:webHidden/>
              </w:rPr>
              <w:tab/>
            </w:r>
            <w:r w:rsidR="00397122" w:rsidRPr="002F6463">
              <w:rPr>
                <w:webHidden/>
              </w:rPr>
              <w:fldChar w:fldCharType="begin"/>
            </w:r>
            <w:r w:rsidR="00397122" w:rsidRPr="002F6463">
              <w:rPr>
                <w:webHidden/>
              </w:rPr>
              <w:instrText xml:space="preserve"> PAGEREF _Toc178875582 \h </w:instrText>
            </w:r>
            <w:r w:rsidR="00397122" w:rsidRPr="002F6463">
              <w:rPr>
                <w:webHidden/>
              </w:rPr>
            </w:r>
            <w:r w:rsidR="00397122" w:rsidRPr="002F6463">
              <w:rPr>
                <w:webHidden/>
              </w:rPr>
              <w:fldChar w:fldCharType="separate"/>
            </w:r>
            <w:r w:rsidR="00397122" w:rsidRPr="002F6463">
              <w:rPr>
                <w:webHidden/>
              </w:rPr>
              <w:t>7</w:t>
            </w:r>
            <w:r w:rsidR="00397122" w:rsidRPr="002F6463">
              <w:rPr>
                <w:webHidden/>
              </w:rPr>
              <w:fldChar w:fldCharType="end"/>
            </w:r>
          </w:hyperlink>
        </w:p>
        <w:p w14:paraId="1D293244" w14:textId="2FDA59BB" w:rsidR="00397122" w:rsidRPr="002F6463" w:rsidRDefault="00397122" w:rsidP="002F6463">
          <w:pPr>
            <w:spacing w:after="0" w:line="276" w:lineRule="auto"/>
            <w:rPr>
              <w:b/>
              <w:bCs/>
              <w:color w:val="CB6015"/>
            </w:rPr>
          </w:pPr>
          <w:r w:rsidRPr="002F6463">
            <w:rPr>
              <w:b/>
              <w:bCs/>
              <w:color w:val="CB6015"/>
            </w:rPr>
            <w:t>PART B ORGANISATIONAL OVERVIEW &amp; PERFORMANCE</w:t>
          </w:r>
        </w:p>
        <w:p w14:paraId="4C410C2F" w14:textId="05D4AF1B"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584" w:history="1">
            <w:r w:rsidR="00397122" w:rsidRPr="002F6463">
              <w:rPr>
                <w:rStyle w:val="Hyperlink"/>
                <w:u w:val="none"/>
              </w:rPr>
              <w:t>B.1 Organisational Overview</w:t>
            </w:r>
            <w:r w:rsidR="00397122" w:rsidRPr="002F6463">
              <w:rPr>
                <w:webHidden/>
              </w:rPr>
              <w:tab/>
            </w:r>
            <w:r w:rsidR="002F6463" w:rsidRPr="002F6463">
              <w:rPr>
                <w:webHidden/>
              </w:rPr>
              <w:t>9</w:t>
            </w:r>
          </w:hyperlink>
        </w:p>
        <w:p w14:paraId="1CB2CCDA" w14:textId="121D6608"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598" w:history="1">
            <w:r w:rsidR="00397122" w:rsidRPr="002F6463">
              <w:rPr>
                <w:rStyle w:val="Hyperlink"/>
                <w:u w:val="none"/>
              </w:rPr>
              <w:t>B.2 Performance Analysis</w:t>
            </w:r>
            <w:r w:rsidR="00397122" w:rsidRPr="002F6463">
              <w:rPr>
                <w:webHidden/>
              </w:rPr>
              <w:tab/>
            </w:r>
            <w:r w:rsidR="00397122" w:rsidRPr="002F6463">
              <w:rPr>
                <w:webHidden/>
              </w:rPr>
              <w:fldChar w:fldCharType="begin"/>
            </w:r>
            <w:r w:rsidR="00397122" w:rsidRPr="002F6463">
              <w:rPr>
                <w:webHidden/>
              </w:rPr>
              <w:instrText xml:space="preserve"> PAGEREF _Toc178875598 \h </w:instrText>
            </w:r>
            <w:r w:rsidR="00397122" w:rsidRPr="002F6463">
              <w:rPr>
                <w:webHidden/>
              </w:rPr>
            </w:r>
            <w:r w:rsidR="00397122" w:rsidRPr="002F6463">
              <w:rPr>
                <w:webHidden/>
              </w:rPr>
              <w:fldChar w:fldCharType="separate"/>
            </w:r>
            <w:r w:rsidR="00397122" w:rsidRPr="002F6463">
              <w:rPr>
                <w:webHidden/>
              </w:rPr>
              <w:t>3</w:t>
            </w:r>
            <w:r w:rsidR="00397122" w:rsidRPr="002F6463">
              <w:rPr>
                <w:webHidden/>
              </w:rPr>
              <w:fldChar w:fldCharType="end"/>
            </w:r>
          </w:hyperlink>
          <w:r w:rsidR="002F6463" w:rsidRPr="002F6463">
            <w:rPr>
              <w:rStyle w:val="Hyperlink"/>
              <w:u w:val="none"/>
            </w:rPr>
            <w:t>6</w:t>
          </w:r>
        </w:p>
        <w:p w14:paraId="136C5FEA" w14:textId="0C4D3EEC"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07" w:history="1">
            <w:r w:rsidR="00397122" w:rsidRPr="002F6463">
              <w:rPr>
                <w:rStyle w:val="Hyperlink"/>
                <w:u w:val="none"/>
              </w:rPr>
              <w:t>B.3 Scrutiny</w:t>
            </w:r>
            <w:r w:rsidR="00397122" w:rsidRPr="002F6463">
              <w:rPr>
                <w:webHidden/>
              </w:rPr>
              <w:tab/>
            </w:r>
            <w:r w:rsidR="00397122" w:rsidRPr="002F6463">
              <w:rPr>
                <w:webHidden/>
              </w:rPr>
              <w:fldChar w:fldCharType="begin"/>
            </w:r>
            <w:r w:rsidR="00397122" w:rsidRPr="002F6463">
              <w:rPr>
                <w:webHidden/>
              </w:rPr>
              <w:instrText xml:space="preserve"> PAGEREF _Toc178875607 \h </w:instrText>
            </w:r>
            <w:r w:rsidR="00397122" w:rsidRPr="002F6463">
              <w:rPr>
                <w:webHidden/>
              </w:rPr>
            </w:r>
            <w:r w:rsidR="00397122" w:rsidRPr="002F6463">
              <w:rPr>
                <w:webHidden/>
              </w:rPr>
              <w:fldChar w:fldCharType="separate"/>
            </w:r>
            <w:r w:rsidR="00397122" w:rsidRPr="002F6463">
              <w:rPr>
                <w:webHidden/>
              </w:rPr>
              <w:t>7</w:t>
            </w:r>
            <w:r w:rsidR="00397122" w:rsidRPr="002F6463">
              <w:rPr>
                <w:webHidden/>
              </w:rPr>
              <w:fldChar w:fldCharType="end"/>
            </w:r>
          </w:hyperlink>
          <w:r w:rsidR="002F6463" w:rsidRPr="002F6463">
            <w:rPr>
              <w:rStyle w:val="Hyperlink"/>
              <w:u w:val="none"/>
            </w:rPr>
            <w:t>1</w:t>
          </w:r>
        </w:p>
        <w:p w14:paraId="3FA850A0" w14:textId="34923FDD"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08" w:history="1">
            <w:r w:rsidR="00397122" w:rsidRPr="002F6463">
              <w:rPr>
                <w:rStyle w:val="Hyperlink"/>
                <w:u w:val="none"/>
              </w:rPr>
              <w:t>B.4 Risk Management</w:t>
            </w:r>
            <w:r w:rsidR="00397122" w:rsidRPr="002F6463">
              <w:rPr>
                <w:webHidden/>
              </w:rPr>
              <w:tab/>
            </w:r>
            <w:r w:rsidR="002F6463" w:rsidRPr="002F6463">
              <w:rPr>
                <w:webHidden/>
              </w:rPr>
              <w:t>71</w:t>
            </w:r>
          </w:hyperlink>
        </w:p>
        <w:p w14:paraId="3729E1F1" w14:textId="3E297361"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09" w:history="1">
            <w:r w:rsidR="00397122" w:rsidRPr="002F6463">
              <w:rPr>
                <w:rStyle w:val="Hyperlink"/>
                <w:rFonts w:cstheme="majorBidi"/>
                <w:u w:val="none"/>
              </w:rPr>
              <w:t>B</w:t>
            </w:r>
            <w:r w:rsidR="00397122" w:rsidRPr="002F6463">
              <w:rPr>
                <w:rStyle w:val="Hyperlink"/>
                <w:u w:val="none"/>
              </w:rPr>
              <w:t>.5 Internal Audit</w:t>
            </w:r>
            <w:r w:rsidR="00397122" w:rsidRPr="002F6463">
              <w:rPr>
                <w:webHidden/>
              </w:rPr>
              <w:tab/>
            </w:r>
            <w:r w:rsidR="00397122" w:rsidRPr="002F6463">
              <w:rPr>
                <w:webHidden/>
              </w:rPr>
              <w:fldChar w:fldCharType="begin"/>
            </w:r>
            <w:r w:rsidR="00397122" w:rsidRPr="002F6463">
              <w:rPr>
                <w:webHidden/>
              </w:rPr>
              <w:instrText xml:space="preserve"> PAGEREF _Toc178875609 \h </w:instrText>
            </w:r>
            <w:r w:rsidR="00397122" w:rsidRPr="002F6463">
              <w:rPr>
                <w:webHidden/>
              </w:rPr>
            </w:r>
            <w:r w:rsidR="00397122" w:rsidRPr="002F6463">
              <w:rPr>
                <w:webHidden/>
              </w:rPr>
              <w:fldChar w:fldCharType="separate"/>
            </w:r>
            <w:r w:rsidR="00397122" w:rsidRPr="002F6463">
              <w:rPr>
                <w:webHidden/>
              </w:rPr>
              <w:t>7</w:t>
            </w:r>
            <w:r w:rsidR="00397122" w:rsidRPr="002F6463">
              <w:rPr>
                <w:webHidden/>
              </w:rPr>
              <w:fldChar w:fldCharType="end"/>
            </w:r>
          </w:hyperlink>
          <w:r w:rsidR="002F6463" w:rsidRPr="002F6463">
            <w:rPr>
              <w:rStyle w:val="Hyperlink"/>
              <w:u w:val="none"/>
            </w:rPr>
            <w:t>2</w:t>
          </w:r>
        </w:p>
        <w:p w14:paraId="59E1B9C2" w14:textId="04471E77"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11" w:history="1">
            <w:r w:rsidR="00397122" w:rsidRPr="002F6463">
              <w:rPr>
                <w:rStyle w:val="Hyperlink"/>
                <w:rFonts w:cstheme="majorBidi"/>
                <w:u w:val="none"/>
              </w:rPr>
              <w:t>B</w:t>
            </w:r>
            <w:r w:rsidR="00397122" w:rsidRPr="002F6463">
              <w:rPr>
                <w:rStyle w:val="Hyperlink"/>
                <w:u w:val="none"/>
              </w:rPr>
              <w:t>.6 Fraud Prevention</w:t>
            </w:r>
            <w:r w:rsidR="00397122" w:rsidRPr="002F6463">
              <w:rPr>
                <w:webHidden/>
              </w:rPr>
              <w:tab/>
            </w:r>
            <w:r w:rsidR="00397122" w:rsidRPr="002F6463">
              <w:rPr>
                <w:webHidden/>
              </w:rPr>
              <w:fldChar w:fldCharType="begin"/>
            </w:r>
            <w:r w:rsidR="00397122" w:rsidRPr="002F6463">
              <w:rPr>
                <w:webHidden/>
              </w:rPr>
              <w:instrText xml:space="preserve"> PAGEREF _Toc178875611 \h </w:instrText>
            </w:r>
            <w:r w:rsidR="00397122" w:rsidRPr="002F6463">
              <w:rPr>
                <w:webHidden/>
              </w:rPr>
            </w:r>
            <w:r w:rsidR="00397122" w:rsidRPr="002F6463">
              <w:rPr>
                <w:webHidden/>
              </w:rPr>
              <w:fldChar w:fldCharType="separate"/>
            </w:r>
            <w:r w:rsidR="00397122" w:rsidRPr="002F6463">
              <w:rPr>
                <w:webHidden/>
              </w:rPr>
              <w:t>7</w:t>
            </w:r>
            <w:r w:rsidR="00397122" w:rsidRPr="002F6463">
              <w:rPr>
                <w:webHidden/>
              </w:rPr>
              <w:fldChar w:fldCharType="end"/>
            </w:r>
          </w:hyperlink>
          <w:r w:rsidR="002F6463" w:rsidRPr="002F6463">
            <w:rPr>
              <w:rStyle w:val="Hyperlink"/>
              <w:u w:val="none"/>
            </w:rPr>
            <w:t>2</w:t>
          </w:r>
        </w:p>
        <w:p w14:paraId="43A031F3" w14:textId="7E266512"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12" w:history="1">
            <w:r w:rsidR="00397122" w:rsidRPr="002F6463">
              <w:rPr>
                <w:rStyle w:val="Hyperlink"/>
                <w:u w:val="none"/>
              </w:rPr>
              <w:t>B.7 Freedom of Information</w:t>
            </w:r>
            <w:r w:rsidR="00397122" w:rsidRPr="002F6463">
              <w:rPr>
                <w:webHidden/>
              </w:rPr>
              <w:tab/>
            </w:r>
            <w:r w:rsidR="00397122" w:rsidRPr="002F6463">
              <w:rPr>
                <w:webHidden/>
              </w:rPr>
              <w:fldChar w:fldCharType="begin"/>
            </w:r>
            <w:r w:rsidR="00397122" w:rsidRPr="002F6463">
              <w:rPr>
                <w:webHidden/>
              </w:rPr>
              <w:instrText xml:space="preserve"> PAGEREF _Toc178875612 \h </w:instrText>
            </w:r>
            <w:r w:rsidR="00397122" w:rsidRPr="002F6463">
              <w:rPr>
                <w:webHidden/>
              </w:rPr>
            </w:r>
            <w:r w:rsidR="00397122" w:rsidRPr="002F6463">
              <w:rPr>
                <w:webHidden/>
              </w:rPr>
              <w:fldChar w:fldCharType="separate"/>
            </w:r>
            <w:r w:rsidR="00397122" w:rsidRPr="002F6463">
              <w:rPr>
                <w:webHidden/>
              </w:rPr>
              <w:t>7</w:t>
            </w:r>
            <w:r w:rsidR="00397122" w:rsidRPr="002F6463">
              <w:rPr>
                <w:webHidden/>
              </w:rPr>
              <w:fldChar w:fldCharType="end"/>
            </w:r>
          </w:hyperlink>
          <w:r w:rsidR="002F6463" w:rsidRPr="002F6463">
            <w:rPr>
              <w:rStyle w:val="Hyperlink"/>
              <w:u w:val="none"/>
            </w:rPr>
            <w:t>3</w:t>
          </w:r>
        </w:p>
        <w:p w14:paraId="73A91562" w14:textId="422BAB3D"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13" w:history="1">
            <w:r w:rsidR="00397122" w:rsidRPr="002F6463">
              <w:rPr>
                <w:rStyle w:val="Hyperlink"/>
                <w:rFonts w:cstheme="majorBidi"/>
                <w:u w:val="none"/>
              </w:rPr>
              <w:t>B</w:t>
            </w:r>
            <w:r w:rsidR="00397122" w:rsidRPr="002F6463">
              <w:rPr>
                <w:rStyle w:val="Hyperlink"/>
                <w:u w:val="none"/>
              </w:rPr>
              <w:t>.8 Community Engagement</w:t>
            </w:r>
            <w:r w:rsidR="00397122" w:rsidRPr="002F6463">
              <w:rPr>
                <w:webHidden/>
              </w:rPr>
              <w:tab/>
            </w:r>
            <w:r w:rsidR="00397122" w:rsidRPr="002F6463">
              <w:rPr>
                <w:webHidden/>
              </w:rPr>
              <w:fldChar w:fldCharType="begin"/>
            </w:r>
            <w:r w:rsidR="00397122" w:rsidRPr="002F6463">
              <w:rPr>
                <w:webHidden/>
              </w:rPr>
              <w:instrText xml:space="preserve"> PAGEREF _Toc178875613 \h </w:instrText>
            </w:r>
            <w:r w:rsidR="00397122" w:rsidRPr="002F6463">
              <w:rPr>
                <w:webHidden/>
              </w:rPr>
            </w:r>
            <w:r w:rsidR="00397122" w:rsidRPr="002F6463">
              <w:rPr>
                <w:webHidden/>
              </w:rPr>
              <w:fldChar w:fldCharType="separate"/>
            </w:r>
            <w:r w:rsidR="00397122" w:rsidRPr="002F6463">
              <w:rPr>
                <w:webHidden/>
              </w:rPr>
              <w:t>7</w:t>
            </w:r>
            <w:r w:rsidR="00397122" w:rsidRPr="002F6463">
              <w:rPr>
                <w:webHidden/>
              </w:rPr>
              <w:fldChar w:fldCharType="end"/>
            </w:r>
          </w:hyperlink>
          <w:r w:rsidR="002F6463" w:rsidRPr="002F6463">
            <w:rPr>
              <w:rStyle w:val="Hyperlink"/>
              <w:u w:val="none"/>
            </w:rPr>
            <w:t>4</w:t>
          </w:r>
        </w:p>
        <w:p w14:paraId="6045B745" w14:textId="12D504AE"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15" w:history="1">
            <w:r w:rsidR="00397122" w:rsidRPr="002F6463">
              <w:rPr>
                <w:rStyle w:val="Hyperlink"/>
                <w:rFonts w:cstheme="majorBidi"/>
                <w:u w:val="none"/>
              </w:rPr>
              <w:t>B</w:t>
            </w:r>
            <w:r w:rsidR="00397122" w:rsidRPr="002F6463">
              <w:rPr>
                <w:rStyle w:val="Hyperlink"/>
                <w:u w:val="none"/>
              </w:rPr>
              <w:t>.9 Aboriginal and Torres Strait Islander Reporting</w:t>
            </w:r>
            <w:r w:rsidR="00397122" w:rsidRPr="002F6463">
              <w:rPr>
                <w:webHidden/>
              </w:rPr>
              <w:tab/>
            </w:r>
            <w:r w:rsidR="00397122" w:rsidRPr="002F6463">
              <w:rPr>
                <w:webHidden/>
              </w:rPr>
              <w:fldChar w:fldCharType="begin"/>
            </w:r>
            <w:r w:rsidR="00397122" w:rsidRPr="002F6463">
              <w:rPr>
                <w:webHidden/>
              </w:rPr>
              <w:instrText xml:space="preserve"> PAGEREF _Toc178875615 \h </w:instrText>
            </w:r>
            <w:r w:rsidR="00397122" w:rsidRPr="002F6463">
              <w:rPr>
                <w:webHidden/>
              </w:rPr>
            </w:r>
            <w:r w:rsidR="00397122" w:rsidRPr="002F6463">
              <w:rPr>
                <w:webHidden/>
              </w:rPr>
              <w:fldChar w:fldCharType="separate"/>
            </w:r>
            <w:r w:rsidR="00397122" w:rsidRPr="002F6463">
              <w:rPr>
                <w:webHidden/>
              </w:rPr>
              <w:t>7</w:t>
            </w:r>
            <w:r w:rsidR="00397122" w:rsidRPr="002F6463">
              <w:rPr>
                <w:webHidden/>
              </w:rPr>
              <w:fldChar w:fldCharType="end"/>
            </w:r>
          </w:hyperlink>
          <w:r w:rsidR="002F6463" w:rsidRPr="002F6463">
            <w:rPr>
              <w:rStyle w:val="Hyperlink"/>
              <w:u w:val="none"/>
            </w:rPr>
            <w:t>6</w:t>
          </w:r>
        </w:p>
        <w:p w14:paraId="1016944C" w14:textId="0CF8EA36"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19" w:history="1">
            <w:r w:rsidR="00397122" w:rsidRPr="002F6463">
              <w:rPr>
                <w:rStyle w:val="Hyperlink"/>
                <w:rFonts w:cstheme="majorBidi"/>
                <w:u w:val="none"/>
              </w:rPr>
              <w:t>B</w:t>
            </w:r>
            <w:r w:rsidR="00397122" w:rsidRPr="002F6463">
              <w:rPr>
                <w:rStyle w:val="Hyperlink"/>
                <w:u w:val="none"/>
              </w:rPr>
              <w:t>.10 Multicultural Act 2023 Reporting</w:t>
            </w:r>
            <w:r w:rsidR="00397122" w:rsidRPr="002F6463">
              <w:rPr>
                <w:webHidden/>
              </w:rPr>
              <w:tab/>
            </w:r>
            <w:r w:rsidR="002F6463" w:rsidRPr="002F6463">
              <w:rPr>
                <w:webHidden/>
              </w:rPr>
              <w:t>79</w:t>
            </w:r>
          </w:hyperlink>
        </w:p>
        <w:p w14:paraId="09D345D0" w14:textId="3380CA40"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22" w:history="1">
            <w:r w:rsidR="00397122" w:rsidRPr="002F6463">
              <w:rPr>
                <w:rStyle w:val="Hyperlink"/>
                <w:rFonts w:cstheme="majorBidi"/>
                <w:u w:val="none"/>
              </w:rPr>
              <w:t>B</w:t>
            </w:r>
            <w:r w:rsidR="00397122" w:rsidRPr="002F6463">
              <w:rPr>
                <w:rStyle w:val="Hyperlink"/>
                <w:u w:val="none"/>
              </w:rPr>
              <w:t>.11 Work Health &amp; Safety</w:t>
            </w:r>
            <w:r w:rsidR="00397122" w:rsidRPr="002F6463">
              <w:rPr>
                <w:webHidden/>
              </w:rPr>
              <w:tab/>
            </w:r>
            <w:r w:rsidR="002F6463" w:rsidRPr="002F6463">
              <w:rPr>
                <w:webHidden/>
              </w:rPr>
              <w:t>81</w:t>
            </w:r>
          </w:hyperlink>
        </w:p>
        <w:p w14:paraId="779558D3" w14:textId="2C3EB6E7"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27" w:history="1">
            <w:r w:rsidR="00397122" w:rsidRPr="002F6463">
              <w:rPr>
                <w:rStyle w:val="Hyperlink"/>
                <w:u w:val="none"/>
              </w:rPr>
              <w:t>B.12 Human Resource Management</w:t>
            </w:r>
            <w:r w:rsidR="00397122" w:rsidRPr="002F6463">
              <w:rPr>
                <w:webHidden/>
              </w:rPr>
              <w:tab/>
            </w:r>
            <w:r w:rsidR="00397122" w:rsidRPr="002F6463">
              <w:rPr>
                <w:webHidden/>
              </w:rPr>
              <w:fldChar w:fldCharType="begin"/>
            </w:r>
            <w:r w:rsidR="00397122" w:rsidRPr="002F6463">
              <w:rPr>
                <w:webHidden/>
              </w:rPr>
              <w:instrText xml:space="preserve"> PAGEREF _Toc178875627 \h </w:instrText>
            </w:r>
            <w:r w:rsidR="00397122" w:rsidRPr="002F6463">
              <w:rPr>
                <w:webHidden/>
              </w:rPr>
            </w:r>
            <w:r w:rsidR="00397122" w:rsidRPr="002F6463">
              <w:rPr>
                <w:webHidden/>
              </w:rPr>
              <w:fldChar w:fldCharType="separate"/>
            </w:r>
            <w:r w:rsidR="00397122" w:rsidRPr="002F6463">
              <w:rPr>
                <w:webHidden/>
              </w:rPr>
              <w:t>8</w:t>
            </w:r>
            <w:r w:rsidR="00397122" w:rsidRPr="002F6463">
              <w:rPr>
                <w:webHidden/>
              </w:rPr>
              <w:fldChar w:fldCharType="end"/>
            </w:r>
          </w:hyperlink>
          <w:r w:rsidR="002F6463" w:rsidRPr="002F6463">
            <w:rPr>
              <w:rStyle w:val="Hyperlink"/>
              <w:u w:val="none"/>
            </w:rPr>
            <w:t>3</w:t>
          </w:r>
        </w:p>
        <w:p w14:paraId="276842BD" w14:textId="1785CA3E" w:rsidR="00397122" w:rsidRPr="002F6463" w:rsidRDefault="003009F3" w:rsidP="002F6463">
          <w:pPr>
            <w:pStyle w:val="TOC2"/>
            <w:spacing w:before="0" w:line="276" w:lineRule="auto"/>
            <w:rPr>
              <w:rStyle w:val="Hyperlink"/>
              <w:b w:val="0"/>
              <w:sz w:val="22"/>
              <w:szCs w:val="22"/>
              <w:u w:val="none"/>
            </w:rPr>
          </w:pPr>
          <w:hyperlink w:anchor="_Toc178875632" w:history="1">
            <w:r w:rsidR="00397122" w:rsidRPr="002F6463">
              <w:rPr>
                <w:rStyle w:val="Hyperlink"/>
                <w:b w:val="0"/>
                <w:sz w:val="22"/>
                <w:szCs w:val="22"/>
                <w:u w:val="none"/>
              </w:rPr>
              <w:t>B.13 Ecologically Sustainable Reporting</w:t>
            </w:r>
            <w:r w:rsidR="00397122" w:rsidRPr="002F6463">
              <w:rPr>
                <w:rStyle w:val="Hyperlink"/>
                <w:b w:val="0"/>
                <w:webHidden/>
                <w:sz w:val="22"/>
                <w:szCs w:val="22"/>
                <w:u w:val="none"/>
              </w:rPr>
              <w:tab/>
            </w:r>
            <w:r w:rsidR="002F6463" w:rsidRPr="002F6463">
              <w:rPr>
                <w:rStyle w:val="Hyperlink"/>
                <w:b w:val="0"/>
                <w:webHidden/>
                <w:sz w:val="22"/>
                <w:szCs w:val="22"/>
                <w:u w:val="none"/>
              </w:rPr>
              <w:t>89</w:t>
            </w:r>
          </w:hyperlink>
        </w:p>
        <w:p w14:paraId="36C2172E" w14:textId="6BD0B5DE" w:rsidR="002F6463" w:rsidRPr="002F6463" w:rsidRDefault="002F6463" w:rsidP="002F6463">
          <w:pPr>
            <w:spacing w:after="0" w:line="276" w:lineRule="auto"/>
            <w:rPr>
              <w:b/>
              <w:bCs/>
              <w:color w:val="CB6015"/>
            </w:rPr>
          </w:pPr>
          <w:r w:rsidRPr="002F6463">
            <w:rPr>
              <w:b/>
              <w:bCs/>
              <w:color w:val="CB6015"/>
            </w:rPr>
            <w:t>PART C FINANCIAL MANAGEMENT &amp; REPORTING</w:t>
          </w:r>
        </w:p>
        <w:p w14:paraId="65D522D3" w14:textId="5DA34424"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33" w:history="1">
            <w:r w:rsidR="00397122" w:rsidRPr="002F6463">
              <w:rPr>
                <w:rStyle w:val="Hyperlink"/>
                <w:u w:val="none"/>
              </w:rPr>
              <w:t>C.1 Financial Management Analysis</w:t>
            </w:r>
            <w:r w:rsidR="00397122" w:rsidRPr="002F6463">
              <w:rPr>
                <w:webHidden/>
              </w:rPr>
              <w:tab/>
            </w:r>
            <w:r w:rsidR="00397122" w:rsidRPr="002F6463">
              <w:rPr>
                <w:webHidden/>
              </w:rPr>
              <w:fldChar w:fldCharType="begin"/>
            </w:r>
            <w:r w:rsidR="00397122" w:rsidRPr="002F6463">
              <w:rPr>
                <w:webHidden/>
              </w:rPr>
              <w:instrText xml:space="preserve"> PAGEREF _Toc178875633 \h </w:instrText>
            </w:r>
            <w:r w:rsidR="00397122" w:rsidRPr="002F6463">
              <w:rPr>
                <w:webHidden/>
              </w:rPr>
            </w:r>
            <w:r w:rsidR="00397122" w:rsidRPr="002F6463">
              <w:rPr>
                <w:webHidden/>
              </w:rPr>
              <w:fldChar w:fldCharType="separate"/>
            </w:r>
            <w:r w:rsidR="00397122" w:rsidRPr="002F6463">
              <w:rPr>
                <w:webHidden/>
              </w:rPr>
              <w:t>92</w:t>
            </w:r>
            <w:r w:rsidR="00397122" w:rsidRPr="002F6463">
              <w:rPr>
                <w:webHidden/>
              </w:rPr>
              <w:fldChar w:fldCharType="end"/>
            </w:r>
          </w:hyperlink>
        </w:p>
        <w:p w14:paraId="3CA5F482" w14:textId="72153FC5"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34" w:history="1">
            <w:r w:rsidR="00397122" w:rsidRPr="002F6463">
              <w:rPr>
                <w:rStyle w:val="Hyperlink"/>
                <w:u w:val="none"/>
              </w:rPr>
              <w:t>C.2 Financial Statements</w:t>
            </w:r>
            <w:r w:rsidR="00397122" w:rsidRPr="002F6463">
              <w:rPr>
                <w:webHidden/>
              </w:rPr>
              <w:tab/>
            </w:r>
            <w:r w:rsidR="00397122" w:rsidRPr="002F6463">
              <w:rPr>
                <w:webHidden/>
              </w:rPr>
              <w:fldChar w:fldCharType="begin"/>
            </w:r>
            <w:r w:rsidR="00397122" w:rsidRPr="002F6463">
              <w:rPr>
                <w:webHidden/>
              </w:rPr>
              <w:instrText xml:space="preserve"> PAGEREF _Toc178875634 \h </w:instrText>
            </w:r>
            <w:r w:rsidR="00397122" w:rsidRPr="002F6463">
              <w:rPr>
                <w:webHidden/>
              </w:rPr>
            </w:r>
            <w:r w:rsidR="00397122" w:rsidRPr="002F6463">
              <w:rPr>
                <w:webHidden/>
              </w:rPr>
              <w:fldChar w:fldCharType="separate"/>
            </w:r>
            <w:r w:rsidR="00397122" w:rsidRPr="002F6463">
              <w:rPr>
                <w:webHidden/>
              </w:rPr>
              <w:t>92</w:t>
            </w:r>
            <w:r w:rsidR="00397122" w:rsidRPr="002F6463">
              <w:rPr>
                <w:webHidden/>
              </w:rPr>
              <w:fldChar w:fldCharType="end"/>
            </w:r>
          </w:hyperlink>
        </w:p>
        <w:p w14:paraId="45A202BB" w14:textId="4B79A32A"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35" w:history="1">
            <w:r w:rsidR="00397122" w:rsidRPr="002F6463">
              <w:rPr>
                <w:rStyle w:val="Hyperlink"/>
                <w:u w:val="none"/>
              </w:rPr>
              <w:t>C.3 Capital Works</w:t>
            </w:r>
            <w:r w:rsidR="00397122" w:rsidRPr="002F6463">
              <w:rPr>
                <w:webHidden/>
              </w:rPr>
              <w:tab/>
            </w:r>
            <w:r w:rsidR="00397122" w:rsidRPr="002F6463">
              <w:rPr>
                <w:webHidden/>
              </w:rPr>
              <w:fldChar w:fldCharType="begin"/>
            </w:r>
            <w:r w:rsidR="00397122" w:rsidRPr="002F6463">
              <w:rPr>
                <w:webHidden/>
              </w:rPr>
              <w:instrText xml:space="preserve"> PAGEREF _Toc178875635 \h </w:instrText>
            </w:r>
            <w:r w:rsidR="00397122" w:rsidRPr="002F6463">
              <w:rPr>
                <w:webHidden/>
              </w:rPr>
            </w:r>
            <w:r w:rsidR="00397122" w:rsidRPr="002F6463">
              <w:rPr>
                <w:webHidden/>
              </w:rPr>
              <w:fldChar w:fldCharType="separate"/>
            </w:r>
            <w:r w:rsidR="00397122" w:rsidRPr="002F6463">
              <w:rPr>
                <w:webHidden/>
              </w:rPr>
              <w:t>9</w:t>
            </w:r>
            <w:r w:rsidR="00397122" w:rsidRPr="002F6463">
              <w:rPr>
                <w:webHidden/>
              </w:rPr>
              <w:fldChar w:fldCharType="end"/>
            </w:r>
          </w:hyperlink>
          <w:r w:rsidR="002F6463" w:rsidRPr="002F6463">
            <w:rPr>
              <w:rStyle w:val="Hyperlink"/>
              <w:u w:val="none"/>
            </w:rPr>
            <w:t>3</w:t>
          </w:r>
        </w:p>
        <w:p w14:paraId="734FA229" w14:textId="7671D035"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36" w:history="1">
            <w:r w:rsidR="00397122" w:rsidRPr="002F6463">
              <w:rPr>
                <w:rStyle w:val="Hyperlink"/>
                <w:u w:val="none"/>
              </w:rPr>
              <w:t>C.4 Asset Management</w:t>
            </w:r>
            <w:r w:rsidR="00397122" w:rsidRPr="002F6463">
              <w:rPr>
                <w:webHidden/>
              </w:rPr>
              <w:tab/>
            </w:r>
            <w:r w:rsidR="00397122" w:rsidRPr="002F6463">
              <w:rPr>
                <w:webHidden/>
              </w:rPr>
              <w:fldChar w:fldCharType="begin"/>
            </w:r>
            <w:r w:rsidR="00397122" w:rsidRPr="002F6463">
              <w:rPr>
                <w:webHidden/>
              </w:rPr>
              <w:instrText xml:space="preserve"> PAGEREF _Toc178875636 \h </w:instrText>
            </w:r>
            <w:r w:rsidR="00397122" w:rsidRPr="002F6463">
              <w:rPr>
                <w:webHidden/>
              </w:rPr>
            </w:r>
            <w:r w:rsidR="00397122" w:rsidRPr="002F6463">
              <w:rPr>
                <w:webHidden/>
              </w:rPr>
              <w:fldChar w:fldCharType="separate"/>
            </w:r>
            <w:r w:rsidR="00397122" w:rsidRPr="002F6463">
              <w:rPr>
                <w:webHidden/>
              </w:rPr>
              <w:t>9</w:t>
            </w:r>
            <w:r w:rsidR="00397122" w:rsidRPr="002F6463">
              <w:rPr>
                <w:webHidden/>
              </w:rPr>
              <w:fldChar w:fldCharType="end"/>
            </w:r>
          </w:hyperlink>
          <w:r w:rsidR="002F6463" w:rsidRPr="002F6463">
            <w:rPr>
              <w:rStyle w:val="Hyperlink"/>
              <w:u w:val="none"/>
            </w:rPr>
            <w:t>5</w:t>
          </w:r>
        </w:p>
        <w:p w14:paraId="7B63CB3C" w14:textId="40F0F3E8"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38" w:history="1">
            <w:r w:rsidR="00397122" w:rsidRPr="002F6463">
              <w:rPr>
                <w:rStyle w:val="Hyperlink"/>
                <w:u w:val="none"/>
              </w:rPr>
              <w:t>C.5 Government Contracting</w:t>
            </w:r>
            <w:r w:rsidR="00397122" w:rsidRPr="002F6463">
              <w:rPr>
                <w:webHidden/>
              </w:rPr>
              <w:tab/>
            </w:r>
            <w:r w:rsidR="00397122" w:rsidRPr="002F6463">
              <w:rPr>
                <w:webHidden/>
              </w:rPr>
              <w:fldChar w:fldCharType="begin"/>
            </w:r>
            <w:r w:rsidR="00397122" w:rsidRPr="002F6463">
              <w:rPr>
                <w:webHidden/>
              </w:rPr>
              <w:instrText xml:space="preserve"> PAGEREF _Toc178875638 \h </w:instrText>
            </w:r>
            <w:r w:rsidR="00397122" w:rsidRPr="002F6463">
              <w:rPr>
                <w:webHidden/>
              </w:rPr>
            </w:r>
            <w:r w:rsidR="00397122" w:rsidRPr="002F6463">
              <w:rPr>
                <w:webHidden/>
              </w:rPr>
              <w:fldChar w:fldCharType="separate"/>
            </w:r>
            <w:r w:rsidR="00397122" w:rsidRPr="002F6463">
              <w:rPr>
                <w:webHidden/>
              </w:rPr>
              <w:t>9</w:t>
            </w:r>
            <w:r w:rsidR="00397122" w:rsidRPr="002F6463">
              <w:rPr>
                <w:webHidden/>
              </w:rPr>
              <w:fldChar w:fldCharType="end"/>
            </w:r>
          </w:hyperlink>
          <w:r w:rsidR="002F6463" w:rsidRPr="002F6463">
            <w:rPr>
              <w:rStyle w:val="Hyperlink"/>
              <w:u w:val="none"/>
            </w:rPr>
            <w:t>6</w:t>
          </w:r>
        </w:p>
        <w:p w14:paraId="3E78C2EB" w14:textId="3AEEC1DB" w:rsidR="00397122" w:rsidRPr="002F6463" w:rsidRDefault="003009F3" w:rsidP="002F6463">
          <w:pPr>
            <w:pStyle w:val="TOC1"/>
            <w:spacing w:line="276" w:lineRule="auto"/>
            <w:rPr>
              <w:rStyle w:val="Hyperlink"/>
              <w:u w:val="none"/>
            </w:rPr>
          </w:pPr>
          <w:hyperlink w:anchor="_Toc178875639" w:history="1">
            <w:r w:rsidR="00397122" w:rsidRPr="002F6463">
              <w:rPr>
                <w:rStyle w:val="Hyperlink"/>
                <w:u w:val="none"/>
              </w:rPr>
              <w:t>C.6 Statement of Performance</w:t>
            </w:r>
            <w:r w:rsidR="00397122" w:rsidRPr="002F6463">
              <w:rPr>
                <w:webHidden/>
              </w:rPr>
              <w:tab/>
            </w:r>
            <w:r w:rsidR="00397122" w:rsidRPr="002F6463">
              <w:rPr>
                <w:webHidden/>
              </w:rPr>
              <w:fldChar w:fldCharType="begin"/>
            </w:r>
            <w:r w:rsidR="00397122" w:rsidRPr="002F6463">
              <w:rPr>
                <w:webHidden/>
              </w:rPr>
              <w:instrText xml:space="preserve"> PAGEREF _Toc178875639 \h </w:instrText>
            </w:r>
            <w:r w:rsidR="00397122" w:rsidRPr="002F6463">
              <w:rPr>
                <w:webHidden/>
              </w:rPr>
            </w:r>
            <w:r w:rsidR="00397122" w:rsidRPr="002F6463">
              <w:rPr>
                <w:webHidden/>
              </w:rPr>
              <w:fldChar w:fldCharType="separate"/>
            </w:r>
            <w:r w:rsidR="00397122" w:rsidRPr="002F6463">
              <w:rPr>
                <w:webHidden/>
              </w:rPr>
              <w:t>9</w:t>
            </w:r>
            <w:r w:rsidR="00397122" w:rsidRPr="002F6463">
              <w:rPr>
                <w:webHidden/>
              </w:rPr>
              <w:fldChar w:fldCharType="end"/>
            </w:r>
          </w:hyperlink>
          <w:r w:rsidR="002F6463" w:rsidRPr="002F6463">
            <w:rPr>
              <w:rStyle w:val="Hyperlink"/>
              <w:u w:val="none"/>
            </w:rPr>
            <w:t>7</w:t>
          </w:r>
        </w:p>
        <w:p w14:paraId="4E498483" w14:textId="69A8F36E" w:rsidR="002F6463" w:rsidRPr="002F6463" w:rsidRDefault="002F6463" w:rsidP="002F6463">
          <w:pPr>
            <w:spacing w:after="0" w:line="276" w:lineRule="auto"/>
            <w:rPr>
              <w:b/>
              <w:bCs/>
              <w:color w:val="CB6015"/>
            </w:rPr>
          </w:pPr>
          <w:r w:rsidRPr="002F6463">
            <w:rPr>
              <w:b/>
              <w:bCs/>
              <w:color w:val="CB6015"/>
            </w:rPr>
            <w:t>APPENDICES</w:t>
          </w:r>
        </w:p>
        <w:p w14:paraId="39DA909B" w14:textId="3324733E"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40" w:history="1">
            <w:r w:rsidR="00397122" w:rsidRPr="002F6463">
              <w:rPr>
                <w:rStyle w:val="Hyperlink"/>
                <w:u w:val="none"/>
              </w:rPr>
              <w:t>Appendix 1</w:t>
            </w:r>
            <w:r w:rsidR="002F6463">
              <w:rPr>
                <w:rStyle w:val="Hyperlink"/>
                <w:u w:val="none"/>
              </w:rPr>
              <w:t xml:space="preserve"> – Members of the CFC Board</w:t>
            </w:r>
            <w:r w:rsidR="00397122" w:rsidRPr="002F6463">
              <w:rPr>
                <w:webHidden/>
              </w:rPr>
              <w:tab/>
            </w:r>
            <w:r w:rsidR="00397122" w:rsidRPr="002F6463">
              <w:rPr>
                <w:webHidden/>
              </w:rPr>
              <w:fldChar w:fldCharType="begin"/>
            </w:r>
            <w:r w:rsidR="00397122" w:rsidRPr="002F6463">
              <w:rPr>
                <w:webHidden/>
              </w:rPr>
              <w:instrText xml:space="preserve"> PAGEREF _Toc178875640 \h </w:instrText>
            </w:r>
            <w:r w:rsidR="00397122" w:rsidRPr="002F6463">
              <w:rPr>
                <w:webHidden/>
              </w:rPr>
            </w:r>
            <w:r w:rsidR="00397122" w:rsidRPr="002F6463">
              <w:rPr>
                <w:webHidden/>
              </w:rPr>
              <w:fldChar w:fldCharType="separate"/>
            </w:r>
            <w:r w:rsidR="00397122" w:rsidRPr="002F6463">
              <w:rPr>
                <w:webHidden/>
              </w:rPr>
              <w:t>100</w:t>
            </w:r>
            <w:r w:rsidR="00397122" w:rsidRPr="002F6463">
              <w:rPr>
                <w:webHidden/>
              </w:rPr>
              <w:fldChar w:fldCharType="end"/>
            </w:r>
          </w:hyperlink>
        </w:p>
        <w:p w14:paraId="10EA5EFB" w14:textId="212F886E"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41" w:history="1">
            <w:r w:rsidR="00397122" w:rsidRPr="002F6463">
              <w:rPr>
                <w:rStyle w:val="Hyperlink"/>
                <w:u w:val="none"/>
              </w:rPr>
              <w:t>Appendix 2</w:t>
            </w:r>
            <w:r w:rsidR="002F6463">
              <w:rPr>
                <w:rStyle w:val="Hyperlink"/>
                <w:u w:val="none"/>
              </w:rPr>
              <w:t xml:space="preserve"> – Senior Leadership Team of the CFC</w:t>
            </w:r>
            <w:r w:rsidR="00397122" w:rsidRPr="002F6463">
              <w:rPr>
                <w:webHidden/>
              </w:rPr>
              <w:tab/>
            </w:r>
            <w:r w:rsidR="00397122" w:rsidRPr="002F6463">
              <w:rPr>
                <w:webHidden/>
              </w:rPr>
              <w:fldChar w:fldCharType="begin"/>
            </w:r>
            <w:r w:rsidR="00397122" w:rsidRPr="002F6463">
              <w:rPr>
                <w:webHidden/>
              </w:rPr>
              <w:instrText xml:space="preserve"> PAGEREF _Toc178875641 \h </w:instrText>
            </w:r>
            <w:r w:rsidR="00397122" w:rsidRPr="002F6463">
              <w:rPr>
                <w:webHidden/>
              </w:rPr>
            </w:r>
            <w:r w:rsidR="00397122" w:rsidRPr="002F6463">
              <w:rPr>
                <w:webHidden/>
              </w:rPr>
              <w:fldChar w:fldCharType="separate"/>
            </w:r>
            <w:r w:rsidR="00397122" w:rsidRPr="002F6463">
              <w:rPr>
                <w:webHidden/>
              </w:rPr>
              <w:t>103</w:t>
            </w:r>
            <w:r w:rsidR="00397122" w:rsidRPr="002F6463">
              <w:rPr>
                <w:webHidden/>
              </w:rPr>
              <w:fldChar w:fldCharType="end"/>
            </w:r>
          </w:hyperlink>
        </w:p>
        <w:p w14:paraId="0A4A8067" w14:textId="0ADAAE9D"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42" w:history="1">
            <w:r w:rsidR="00397122" w:rsidRPr="002F6463">
              <w:rPr>
                <w:rStyle w:val="Hyperlink"/>
                <w:u w:val="none"/>
              </w:rPr>
              <w:t>Appendix 3</w:t>
            </w:r>
            <w:r w:rsidR="002F6463">
              <w:rPr>
                <w:rStyle w:val="Hyperlink"/>
                <w:u w:val="none"/>
              </w:rPr>
              <w:t xml:space="preserve"> – Advisory Committees</w:t>
            </w:r>
            <w:r w:rsidR="00397122" w:rsidRPr="002F6463">
              <w:rPr>
                <w:webHidden/>
              </w:rPr>
              <w:tab/>
            </w:r>
            <w:r w:rsidR="00397122" w:rsidRPr="002F6463">
              <w:rPr>
                <w:webHidden/>
              </w:rPr>
              <w:fldChar w:fldCharType="begin"/>
            </w:r>
            <w:r w:rsidR="00397122" w:rsidRPr="002F6463">
              <w:rPr>
                <w:webHidden/>
              </w:rPr>
              <w:instrText xml:space="preserve"> PAGEREF _Toc178875642 \h </w:instrText>
            </w:r>
            <w:r w:rsidR="00397122" w:rsidRPr="002F6463">
              <w:rPr>
                <w:webHidden/>
              </w:rPr>
            </w:r>
            <w:r w:rsidR="00397122" w:rsidRPr="002F6463">
              <w:rPr>
                <w:webHidden/>
              </w:rPr>
              <w:fldChar w:fldCharType="separate"/>
            </w:r>
            <w:r w:rsidR="00397122" w:rsidRPr="002F6463">
              <w:rPr>
                <w:webHidden/>
              </w:rPr>
              <w:t>106</w:t>
            </w:r>
            <w:r w:rsidR="00397122" w:rsidRPr="002F6463">
              <w:rPr>
                <w:webHidden/>
              </w:rPr>
              <w:fldChar w:fldCharType="end"/>
            </w:r>
          </w:hyperlink>
        </w:p>
        <w:p w14:paraId="672CB240" w14:textId="73424248"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43" w:history="1">
            <w:r w:rsidR="00397122" w:rsidRPr="002F6463">
              <w:rPr>
                <w:rStyle w:val="Hyperlink"/>
                <w:u w:val="none"/>
              </w:rPr>
              <w:t>Appendix 4</w:t>
            </w:r>
            <w:r w:rsidR="002F6463">
              <w:rPr>
                <w:rStyle w:val="Hyperlink"/>
                <w:u w:val="none"/>
              </w:rPr>
              <w:t xml:space="preserve"> – Presentations &amp; Exhibitions</w:t>
            </w:r>
            <w:r w:rsidR="00397122" w:rsidRPr="002F6463">
              <w:rPr>
                <w:webHidden/>
              </w:rPr>
              <w:tab/>
            </w:r>
            <w:r w:rsidR="00397122" w:rsidRPr="002F6463">
              <w:rPr>
                <w:webHidden/>
              </w:rPr>
              <w:fldChar w:fldCharType="begin"/>
            </w:r>
            <w:r w:rsidR="00397122" w:rsidRPr="002F6463">
              <w:rPr>
                <w:webHidden/>
              </w:rPr>
              <w:instrText xml:space="preserve"> PAGEREF _Toc178875643 \h </w:instrText>
            </w:r>
            <w:r w:rsidR="00397122" w:rsidRPr="002F6463">
              <w:rPr>
                <w:webHidden/>
              </w:rPr>
            </w:r>
            <w:r w:rsidR="00397122" w:rsidRPr="002F6463">
              <w:rPr>
                <w:webHidden/>
              </w:rPr>
              <w:fldChar w:fldCharType="separate"/>
            </w:r>
            <w:r w:rsidR="00397122" w:rsidRPr="002F6463">
              <w:rPr>
                <w:webHidden/>
              </w:rPr>
              <w:t>112</w:t>
            </w:r>
            <w:r w:rsidR="00397122" w:rsidRPr="002F6463">
              <w:rPr>
                <w:webHidden/>
              </w:rPr>
              <w:fldChar w:fldCharType="end"/>
            </w:r>
          </w:hyperlink>
        </w:p>
        <w:p w14:paraId="1C614F43" w14:textId="1AC5F3ED"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45" w:history="1">
            <w:r w:rsidR="00397122" w:rsidRPr="002F6463">
              <w:rPr>
                <w:rStyle w:val="Hyperlink"/>
                <w:u w:val="none"/>
              </w:rPr>
              <w:t>Appendix 5</w:t>
            </w:r>
            <w:r w:rsidR="002F6463">
              <w:rPr>
                <w:rStyle w:val="Hyperlink"/>
                <w:u w:val="none"/>
              </w:rPr>
              <w:t xml:space="preserve"> – Acquisitions (Purchases &amp; Donations)</w:t>
            </w:r>
            <w:r w:rsidR="00397122" w:rsidRPr="002F6463">
              <w:rPr>
                <w:webHidden/>
              </w:rPr>
              <w:tab/>
            </w:r>
            <w:r w:rsidR="00397122" w:rsidRPr="002F6463">
              <w:rPr>
                <w:webHidden/>
              </w:rPr>
              <w:fldChar w:fldCharType="begin"/>
            </w:r>
            <w:r w:rsidR="00397122" w:rsidRPr="002F6463">
              <w:rPr>
                <w:webHidden/>
              </w:rPr>
              <w:instrText xml:space="preserve"> PAGEREF _Toc178875645 \h </w:instrText>
            </w:r>
            <w:r w:rsidR="00397122" w:rsidRPr="002F6463">
              <w:rPr>
                <w:webHidden/>
              </w:rPr>
            </w:r>
            <w:r w:rsidR="00397122" w:rsidRPr="002F6463">
              <w:rPr>
                <w:webHidden/>
              </w:rPr>
              <w:fldChar w:fldCharType="separate"/>
            </w:r>
            <w:r w:rsidR="00397122" w:rsidRPr="002F6463">
              <w:rPr>
                <w:webHidden/>
              </w:rPr>
              <w:t>120</w:t>
            </w:r>
            <w:r w:rsidR="00397122" w:rsidRPr="002F6463">
              <w:rPr>
                <w:webHidden/>
              </w:rPr>
              <w:fldChar w:fldCharType="end"/>
            </w:r>
          </w:hyperlink>
        </w:p>
        <w:p w14:paraId="5C2A8BA3" w14:textId="40D3AF27" w:rsidR="00397122" w:rsidRPr="002F6463" w:rsidRDefault="003009F3" w:rsidP="002F6463">
          <w:pPr>
            <w:pStyle w:val="TOC1"/>
            <w:spacing w:line="276" w:lineRule="auto"/>
            <w:rPr>
              <w:rStyle w:val="Hyperlink"/>
              <w:u w:val="none"/>
            </w:rPr>
          </w:pPr>
          <w:hyperlink w:anchor="_Toc178875646" w:history="1">
            <w:r w:rsidR="00397122" w:rsidRPr="002F6463">
              <w:rPr>
                <w:rStyle w:val="Hyperlink"/>
                <w:u w:val="none"/>
              </w:rPr>
              <w:t>Appendix 6</w:t>
            </w:r>
            <w:r w:rsidR="002F6463">
              <w:rPr>
                <w:rStyle w:val="Hyperlink"/>
                <w:u w:val="none"/>
              </w:rPr>
              <w:t xml:space="preserve"> – Funding, Sponsorship &amp; Support</w:t>
            </w:r>
            <w:r w:rsidR="00397122" w:rsidRPr="002F6463">
              <w:rPr>
                <w:webHidden/>
              </w:rPr>
              <w:tab/>
            </w:r>
            <w:r w:rsidR="00397122" w:rsidRPr="002F6463">
              <w:rPr>
                <w:webHidden/>
              </w:rPr>
              <w:fldChar w:fldCharType="begin"/>
            </w:r>
            <w:r w:rsidR="00397122" w:rsidRPr="002F6463">
              <w:rPr>
                <w:webHidden/>
              </w:rPr>
              <w:instrText xml:space="preserve"> PAGEREF _Toc178875646 \h </w:instrText>
            </w:r>
            <w:r w:rsidR="00397122" w:rsidRPr="002F6463">
              <w:rPr>
                <w:webHidden/>
              </w:rPr>
            </w:r>
            <w:r w:rsidR="00397122" w:rsidRPr="002F6463">
              <w:rPr>
                <w:webHidden/>
              </w:rPr>
              <w:fldChar w:fldCharType="separate"/>
            </w:r>
            <w:r w:rsidR="00397122" w:rsidRPr="002F6463">
              <w:rPr>
                <w:webHidden/>
              </w:rPr>
              <w:t>121</w:t>
            </w:r>
            <w:r w:rsidR="00397122" w:rsidRPr="002F6463">
              <w:rPr>
                <w:webHidden/>
              </w:rPr>
              <w:fldChar w:fldCharType="end"/>
            </w:r>
          </w:hyperlink>
        </w:p>
        <w:p w14:paraId="501A1824" w14:textId="48377769" w:rsidR="002F6463" w:rsidRPr="002F6463" w:rsidRDefault="002F6463" w:rsidP="002F6463">
          <w:pPr>
            <w:spacing w:after="0" w:line="276" w:lineRule="auto"/>
            <w:rPr>
              <w:b/>
              <w:bCs/>
              <w:color w:val="CB6015"/>
            </w:rPr>
          </w:pPr>
          <w:r w:rsidRPr="002F6463">
            <w:rPr>
              <w:b/>
              <w:bCs/>
              <w:color w:val="CB6015"/>
            </w:rPr>
            <w:t>ATTACHMENTS</w:t>
          </w:r>
        </w:p>
        <w:p w14:paraId="2217455A" w14:textId="50A71CDB" w:rsidR="002F6463" w:rsidRPr="002F6463" w:rsidRDefault="002F6463" w:rsidP="002F6463">
          <w:pPr>
            <w:tabs>
              <w:tab w:val="clear" w:pos="1190"/>
              <w:tab w:val="left" w:pos="567"/>
            </w:tabs>
            <w:spacing w:after="0" w:line="276" w:lineRule="auto"/>
          </w:pPr>
          <w:r w:rsidRPr="002F6463">
            <w:tab/>
            <w:t>Attachment 1 - Financial &amp; Performance Statements &amp; Management Discussion</w:t>
          </w:r>
        </w:p>
        <w:p w14:paraId="58C837CB" w14:textId="2C8051A1" w:rsidR="002F6463" w:rsidRPr="002F6463" w:rsidRDefault="002F6463" w:rsidP="002F6463">
          <w:pPr>
            <w:tabs>
              <w:tab w:val="clear" w:pos="1190"/>
              <w:tab w:val="left" w:leader="dot" w:pos="567"/>
              <w:tab w:val="left" w:pos="8647"/>
            </w:tabs>
            <w:spacing w:after="0" w:line="276" w:lineRule="auto"/>
            <w:rPr>
              <w:rFonts w:eastAsiaTheme="majorEastAsia"/>
              <w:bCs/>
              <w:noProof/>
              <w:szCs w:val="22"/>
            </w:rPr>
          </w:pPr>
          <w:r w:rsidRPr="002F6463">
            <w:t xml:space="preserve">            &amp; Analysis……………………………………………………………………………………………………………………………121</w:t>
          </w:r>
        </w:p>
        <w:p w14:paraId="7FD882D3" w14:textId="0BD2A580"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48" w:history="1">
            <w:r w:rsidR="00397122" w:rsidRPr="002F6463">
              <w:rPr>
                <w:rStyle w:val="Hyperlink"/>
                <w:u w:val="none"/>
              </w:rPr>
              <w:t>Abbreviations &amp; Acronyms</w:t>
            </w:r>
            <w:r w:rsidR="00397122" w:rsidRPr="002F6463">
              <w:rPr>
                <w:webHidden/>
              </w:rPr>
              <w:tab/>
            </w:r>
            <w:r w:rsidR="00397122" w:rsidRPr="002F6463">
              <w:rPr>
                <w:webHidden/>
              </w:rPr>
              <w:fldChar w:fldCharType="begin"/>
            </w:r>
            <w:r w:rsidR="00397122" w:rsidRPr="002F6463">
              <w:rPr>
                <w:webHidden/>
              </w:rPr>
              <w:instrText xml:space="preserve"> PAGEREF _Toc178875648 \h </w:instrText>
            </w:r>
            <w:r w:rsidR="00397122" w:rsidRPr="002F6463">
              <w:rPr>
                <w:webHidden/>
              </w:rPr>
            </w:r>
            <w:r w:rsidR="00397122" w:rsidRPr="002F6463">
              <w:rPr>
                <w:webHidden/>
              </w:rPr>
              <w:fldChar w:fldCharType="separate"/>
            </w:r>
            <w:r w:rsidR="00397122" w:rsidRPr="002F6463">
              <w:rPr>
                <w:webHidden/>
              </w:rPr>
              <w:t>18</w:t>
            </w:r>
            <w:r w:rsidR="00397122" w:rsidRPr="002F6463">
              <w:rPr>
                <w:webHidden/>
              </w:rPr>
              <w:fldChar w:fldCharType="end"/>
            </w:r>
          </w:hyperlink>
          <w:r w:rsidR="002F6463" w:rsidRPr="002F6463">
            <w:rPr>
              <w:rStyle w:val="Hyperlink"/>
              <w:u w:val="none"/>
            </w:rPr>
            <w:t>6</w:t>
          </w:r>
        </w:p>
        <w:p w14:paraId="301FE046" w14:textId="1717015E" w:rsidR="00397122" w:rsidRPr="002F6463" w:rsidRDefault="003009F3" w:rsidP="002F6463">
          <w:pPr>
            <w:pStyle w:val="TOC1"/>
            <w:spacing w:line="276" w:lineRule="auto"/>
            <w:rPr>
              <w:rFonts w:eastAsiaTheme="minorEastAsia" w:cstheme="minorBidi"/>
              <w:bCs w:val="0"/>
              <w:color w:val="auto"/>
              <w:kern w:val="2"/>
              <w:sz w:val="24"/>
              <w:szCs w:val="24"/>
              <w:lang w:eastAsia="en-AU"/>
              <w14:ligatures w14:val="standardContextual"/>
            </w:rPr>
          </w:pPr>
          <w:hyperlink w:anchor="_Toc178875649" w:history="1">
            <w:r w:rsidR="00397122" w:rsidRPr="002F6463">
              <w:rPr>
                <w:rStyle w:val="Hyperlink"/>
                <w:u w:val="none"/>
              </w:rPr>
              <w:t>Compliance Statement</w:t>
            </w:r>
            <w:r w:rsidR="00397122" w:rsidRPr="002F6463">
              <w:rPr>
                <w:webHidden/>
              </w:rPr>
              <w:tab/>
            </w:r>
            <w:r w:rsidR="00397122" w:rsidRPr="002F6463">
              <w:rPr>
                <w:webHidden/>
              </w:rPr>
              <w:fldChar w:fldCharType="begin"/>
            </w:r>
            <w:r w:rsidR="00397122" w:rsidRPr="002F6463">
              <w:rPr>
                <w:webHidden/>
              </w:rPr>
              <w:instrText xml:space="preserve"> PAGEREF _Toc178875649 \h </w:instrText>
            </w:r>
            <w:r w:rsidR="00397122" w:rsidRPr="002F6463">
              <w:rPr>
                <w:webHidden/>
              </w:rPr>
            </w:r>
            <w:r w:rsidR="00397122" w:rsidRPr="002F6463">
              <w:rPr>
                <w:webHidden/>
              </w:rPr>
              <w:fldChar w:fldCharType="separate"/>
            </w:r>
            <w:r w:rsidR="00397122" w:rsidRPr="002F6463">
              <w:rPr>
                <w:webHidden/>
              </w:rPr>
              <w:t>18</w:t>
            </w:r>
            <w:r w:rsidR="00397122" w:rsidRPr="002F6463">
              <w:rPr>
                <w:webHidden/>
              </w:rPr>
              <w:fldChar w:fldCharType="end"/>
            </w:r>
          </w:hyperlink>
          <w:r w:rsidR="002F6463" w:rsidRPr="002F6463">
            <w:rPr>
              <w:rStyle w:val="Hyperlink"/>
              <w:u w:val="none"/>
            </w:rPr>
            <w:t>7</w:t>
          </w:r>
        </w:p>
        <w:p w14:paraId="0B4846CC" w14:textId="51EBAE94" w:rsidR="00340216" w:rsidRPr="002F6463" w:rsidRDefault="00340216" w:rsidP="002F6463">
          <w:pPr>
            <w:spacing w:after="0" w:line="276" w:lineRule="auto"/>
          </w:pPr>
          <w:r w:rsidRPr="002F6463">
            <w:rPr>
              <w:b/>
              <w:bCs/>
              <w:noProof/>
            </w:rPr>
            <w:fldChar w:fldCharType="end"/>
          </w:r>
        </w:p>
      </w:sdtContent>
    </w:sdt>
    <w:p w14:paraId="61B4D4A7" w14:textId="77777777" w:rsidR="00C528D5" w:rsidRDefault="00C528D5" w:rsidP="00D4776D">
      <w:pPr>
        <w:pStyle w:val="Heading1"/>
      </w:pPr>
      <w:bookmarkStart w:id="5" w:name="_Organisation_Chart"/>
      <w:bookmarkStart w:id="6" w:name="_Toc141967490"/>
      <w:bookmarkStart w:id="7" w:name="_Toc476134039"/>
      <w:bookmarkEnd w:id="5"/>
    </w:p>
    <w:p w14:paraId="14D37D4F" w14:textId="092D1A54" w:rsidR="00F0431B" w:rsidRPr="00D4776D" w:rsidRDefault="00F0431B" w:rsidP="00D06FBE">
      <w:pPr>
        <w:pStyle w:val="Heading1"/>
        <w:ind w:right="237"/>
      </w:pPr>
      <w:bookmarkStart w:id="8" w:name="_Toc178875581"/>
      <w:r w:rsidRPr="00D4776D">
        <w:lastRenderedPageBreak/>
        <w:t>Organisation Chart</w:t>
      </w:r>
      <w:bookmarkEnd w:id="8"/>
    </w:p>
    <w:p w14:paraId="1171D931" w14:textId="5F19B30E" w:rsidR="00D4776D" w:rsidRPr="00F86DB2" w:rsidRDefault="00D4776D" w:rsidP="00D4776D">
      <w:pPr>
        <w:pStyle w:val="BodyText"/>
        <w:suppressAutoHyphens/>
        <w:spacing w:line="276" w:lineRule="auto"/>
      </w:pPr>
      <w:r w:rsidRPr="00F86DB2">
        <w:t>The</w:t>
      </w:r>
      <w:r w:rsidRPr="00F86DB2">
        <w:rPr>
          <w:spacing w:val="-4"/>
        </w:rPr>
        <w:t xml:space="preserve"> </w:t>
      </w:r>
      <w:r>
        <w:rPr>
          <w:spacing w:val="-4"/>
        </w:rPr>
        <w:t>2023-24 organisation chart reflects the Cultural Facilities Corporation’s (CFC’s) high</w:t>
      </w:r>
      <w:r w:rsidRPr="00F86DB2">
        <w:t>-level</w:t>
      </w:r>
      <w:r w:rsidRPr="00F86DB2">
        <w:rPr>
          <w:spacing w:val="-7"/>
        </w:rPr>
        <w:t xml:space="preserve"> </w:t>
      </w:r>
      <w:r>
        <w:t>structure</w:t>
      </w:r>
      <w:r w:rsidRPr="00F86DB2">
        <w:rPr>
          <w:spacing w:val="-7"/>
        </w:rPr>
        <w:t xml:space="preserve"> </w:t>
      </w:r>
      <w:r w:rsidRPr="00F86DB2">
        <w:t>as of 30 June 2024</w:t>
      </w:r>
      <w:r>
        <w:t>.</w:t>
      </w:r>
    </w:p>
    <w:p w14:paraId="57A5F5C8" w14:textId="6C27810D" w:rsidR="00D4776D" w:rsidRPr="00F86DB2" w:rsidRDefault="00D4776D" w:rsidP="00D4776D">
      <w:pPr>
        <w:pStyle w:val="BodyText"/>
        <w:suppressAutoHyphens/>
        <w:spacing w:line="276" w:lineRule="auto"/>
      </w:pPr>
    </w:p>
    <w:p w14:paraId="5AFC3FC7" w14:textId="512A6319" w:rsidR="004A6483" w:rsidRDefault="00D06FBE" w:rsidP="00D06FBE">
      <w:pPr>
        <w:pStyle w:val="BodyText"/>
        <w:suppressAutoHyphens/>
        <w:spacing w:line="276" w:lineRule="auto"/>
        <w:ind w:right="-46"/>
        <w:sectPr w:rsidR="004A6483" w:rsidSect="00272D2C">
          <w:footerReference w:type="default" r:id="rId21"/>
          <w:pgSz w:w="11906" w:h="16838"/>
          <w:pgMar w:top="1440" w:right="1440" w:bottom="1440" w:left="1440" w:header="708" w:footer="567" w:gutter="0"/>
          <w:cols w:space="708"/>
          <w:docGrid w:linePitch="360"/>
        </w:sectPr>
      </w:pPr>
      <w:r w:rsidRPr="00E82BF0">
        <w:rPr>
          <w:noProof/>
          <w:sz w:val="20"/>
          <w:szCs w:val="20"/>
        </w:rPr>
        <w:drawing>
          <wp:anchor distT="0" distB="0" distL="114300" distR="114300" simplePos="0" relativeHeight="251710689" behindDoc="0" locked="0" layoutInCell="1" allowOverlap="1" wp14:anchorId="5F6D83BE" wp14:editId="46DE93EF">
            <wp:simplePos x="0" y="0"/>
            <wp:positionH relativeFrom="margin">
              <wp:posOffset>-148590</wp:posOffset>
            </wp:positionH>
            <wp:positionV relativeFrom="margin">
              <wp:posOffset>2156460</wp:posOffset>
            </wp:positionV>
            <wp:extent cx="6122035" cy="6783070"/>
            <wp:effectExtent l="57150" t="0" r="50165" b="0"/>
            <wp:wrapSquare wrapText="bothSides"/>
            <wp:docPr id="133670332" name="Diagram 1336703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anchor>
        </w:drawing>
      </w:r>
      <w:r w:rsidR="00D4776D" w:rsidRPr="00F86DB2">
        <w:t xml:space="preserve">To deliver on the </w:t>
      </w:r>
      <w:r w:rsidR="00D4776D" w:rsidRPr="00911D6F">
        <w:rPr>
          <w:b/>
          <w:bCs/>
          <w:color w:val="CB6015"/>
        </w:rPr>
        <w:t xml:space="preserve">vision, mission </w:t>
      </w:r>
      <w:r w:rsidR="00D4776D" w:rsidRPr="00911D6F">
        <w:t>and</w:t>
      </w:r>
      <w:r w:rsidR="00D4776D" w:rsidRPr="00911D6F">
        <w:rPr>
          <w:b/>
          <w:bCs/>
          <w:color w:val="CB6015"/>
        </w:rPr>
        <w:t xml:space="preserve"> goals</w:t>
      </w:r>
      <w:r w:rsidR="00D4776D" w:rsidRPr="00911D6F">
        <w:rPr>
          <w:color w:val="CB6015"/>
        </w:rPr>
        <w:t xml:space="preserve"> </w:t>
      </w:r>
      <w:r w:rsidR="00D4776D" w:rsidRPr="00F86DB2">
        <w:t xml:space="preserve">of the </w:t>
      </w:r>
      <w:r w:rsidR="00D4776D">
        <w:t>CFC</w:t>
      </w:r>
      <w:r w:rsidR="00D4776D" w:rsidRPr="00F86DB2">
        <w:t xml:space="preserve"> under the</w:t>
      </w:r>
      <w:r w:rsidR="00D4776D">
        <w:t xml:space="preserve"> </w:t>
      </w:r>
      <w:r w:rsidR="00D4776D" w:rsidRPr="00F86DB2">
        <w:t xml:space="preserve">2023-27 Strategic Plan, the CFC established three main creative expressions, being </w:t>
      </w:r>
      <w:r w:rsidR="00D4776D" w:rsidRPr="00911D6F">
        <w:rPr>
          <w:b/>
          <w:bCs/>
          <w:color w:val="003D4C"/>
        </w:rPr>
        <w:t>Galleries, Museums and Heritage (GMH), Canberra Theatre Centre (CTC),</w:t>
      </w:r>
      <w:r w:rsidR="00D4776D" w:rsidRPr="00911D6F">
        <w:rPr>
          <w:b/>
          <w:bCs/>
          <w:color w:val="003D4C"/>
          <w:spacing w:val="-7"/>
        </w:rPr>
        <w:t xml:space="preserve"> </w:t>
      </w:r>
      <w:r w:rsidR="00D4776D" w:rsidRPr="00911D6F">
        <w:t>and</w:t>
      </w:r>
      <w:r w:rsidR="00D4776D" w:rsidRPr="00911D6F">
        <w:rPr>
          <w:b/>
          <w:bCs/>
          <w:color w:val="003D4C"/>
          <w:spacing w:val="-6"/>
        </w:rPr>
        <w:t xml:space="preserve"> </w:t>
      </w:r>
      <w:r w:rsidR="00D4776D" w:rsidRPr="00911D6F">
        <w:rPr>
          <w:b/>
          <w:bCs/>
          <w:color w:val="003D4C"/>
        </w:rPr>
        <w:t>District</w:t>
      </w:r>
      <w:r w:rsidR="00D4776D" w:rsidRPr="00911D6F">
        <w:rPr>
          <w:b/>
          <w:bCs/>
          <w:color w:val="003D4C"/>
          <w:spacing w:val="-5"/>
        </w:rPr>
        <w:t xml:space="preserve"> </w:t>
      </w:r>
      <w:r w:rsidR="00D4776D" w:rsidRPr="00911D6F">
        <w:rPr>
          <w:b/>
          <w:bCs/>
          <w:color w:val="003D4C"/>
        </w:rPr>
        <w:t>and</w:t>
      </w:r>
      <w:r w:rsidR="00D4776D" w:rsidRPr="00911D6F">
        <w:rPr>
          <w:b/>
          <w:bCs/>
          <w:color w:val="003D4C"/>
          <w:spacing w:val="-8"/>
        </w:rPr>
        <w:t xml:space="preserve"> </w:t>
      </w:r>
      <w:r w:rsidR="00D4776D" w:rsidRPr="00911D6F">
        <w:rPr>
          <w:b/>
          <w:bCs/>
          <w:color w:val="003D4C"/>
        </w:rPr>
        <w:t>Events</w:t>
      </w:r>
      <w:r w:rsidR="00D4776D" w:rsidRPr="00F86DB2">
        <w:t>,</w:t>
      </w:r>
      <w:r w:rsidR="00D4776D" w:rsidRPr="00F86DB2">
        <w:rPr>
          <w:spacing w:val="-5"/>
        </w:rPr>
        <w:t xml:space="preserve"> </w:t>
      </w:r>
      <w:r w:rsidR="00D4776D" w:rsidRPr="00F86DB2">
        <w:t>supported</w:t>
      </w:r>
      <w:r w:rsidR="00D4776D" w:rsidRPr="00F86DB2">
        <w:rPr>
          <w:spacing w:val="-6"/>
        </w:rPr>
        <w:t xml:space="preserve"> </w:t>
      </w:r>
      <w:r w:rsidR="00D4776D" w:rsidRPr="00F86DB2">
        <w:t xml:space="preserve">by centralised </w:t>
      </w:r>
      <w:r w:rsidR="00D4776D" w:rsidRPr="00911D6F">
        <w:rPr>
          <w:b/>
          <w:bCs/>
          <w:color w:val="003D4C"/>
        </w:rPr>
        <w:t xml:space="preserve">Finance, Corporate, Human Resources, </w:t>
      </w:r>
      <w:r w:rsidR="00D4776D" w:rsidRPr="00911D6F">
        <w:t>and</w:t>
      </w:r>
      <w:r w:rsidR="00D4776D" w:rsidRPr="00911D6F">
        <w:rPr>
          <w:b/>
          <w:bCs/>
          <w:color w:val="003D4C"/>
        </w:rPr>
        <w:t xml:space="preserve"> Facility Operations and Capital Works</w:t>
      </w:r>
      <w:r w:rsidR="00D4776D" w:rsidRPr="00265833">
        <w:rPr>
          <w:b/>
          <w:bCs/>
          <w:color w:val="003D4C"/>
        </w:rPr>
        <w:t xml:space="preserve"> </w:t>
      </w:r>
      <w:r w:rsidR="00265833" w:rsidRPr="00265833">
        <w:rPr>
          <w:b/>
          <w:bCs/>
          <w:color w:val="003D4C"/>
        </w:rPr>
        <w:t>(FOCW)</w:t>
      </w:r>
      <w:r w:rsidR="00265833">
        <w:rPr>
          <w:color w:val="003D4C"/>
        </w:rPr>
        <w:t xml:space="preserve"> </w:t>
      </w:r>
      <w:r w:rsidR="00D4776D" w:rsidRPr="00F86DB2">
        <w:t>teams.</w:t>
      </w:r>
    </w:p>
    <w:p w14:paraId="1A279833" w14:textId="26DB04ED" w:rsidR="004A6483" w:rsidRDefault="000933F8" w:rsidP="000933F8">
      <w:pPr>
        <w:pStyle w:val="Heading1"/>
        <w:sectPr w:rsidR="004A6483" w:rsidSect="000933F8">
          <w:headerReference w:type="default" r:id="rId27"/>
          <w:footerReference w:type="default" r:id="rId28"/>
          <w:pgSz w:w="11906" w:h="16838"/>
          <w:pgMar w:top="238" w:right="244" w:bottom="1276" w:left="238" w:header="0" w:footer="0" w:gutter="0"/>
          <w:cols w:space="708"/>
          <w:docGrid w:linePitch="360"/>
        </w:sectPr>
      </w:pPr>
      <w:bookmarkStart w:id="9" w:name="_Toc178875582"/>
      <w:r>
        <w:rPr>
          <w:noProof/>
        </w:rPr>
        <w:lastRenderedPageBreak/>
        <w:drawing>
          <wp:anchor distT="0" distB="0" distL="114300" distR="114300" simplePos="0" relativeHeight="251658392" behindDoc="0" locked="0" layoutInCell="1" allowOverlap="1" wp14:anchorId="40FF2D25" wp14:editId="22A79F49">
            <wp:simplePos x="0" y="0"/>
            <wp:positionH relativeFrom="margin">
              <wp:posOffset>-252199</wp:posOffset>
            </wp:positionH>
            <wp:positionV relativeFrom="margin">
              <wp:posOffset>-382041</wp:posOffset>
            </wp:positionV>
            <wp:extent cx="7665720" cy="10831830"/>
            <wp:effectExtent l="0" t="0" r="0" b="7620"/>
            <wp:wrapSquare wrapText="bothSides"/>
            <wp:docPr id="1096462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7665720" cy="10831830"/>
                    </a:xfrm>
                    <a:prstGeom prst="rect">
                      <a:avLst/>
                    </a:prstGeom>
                    <a:noFill/>
                    <a:ln>
                      <a:noFill/>
                    </a:ln>
                  </pic:spPr>
                </pic:pic>
              </a:graphicData>
            </a:graphic>
            <wp14:sizeRelH relativeFrom="margin">
              <wp14:pctWidth>0</wp14:pctWidth>
            </wp14:sizeRelH>
            <wp14:sizeRelV relativeFrom="margin">
              <wp14:pctHeight>0</wp14:pctHeight>
            </wp14:sizeRelV>
          </wp:anchor>
        </w:drawing>
      </w:r>
      <w:r>
        <w:t>Transmittal Certificate</w:t>
      </w:r>
      <w:bookmarkEnd w:id="9"/>
    </w:p>
    <w:p w14:paraId="3D632CAF" w14:textId="20B3A559" w:rsidR="00D4776D" w:rsidRDefault="00D4776D" w:rsidP="00F0431B">
      <w:pPr>
        <w:pStyle w:val="Heading1"/>
      </w:pPr>
      <w:bookmarkStart w:id="10" w:name="_Toc176793106"/>
      <w:bookmarkStart w:id="11" w:name="_Toc176853419"/>
      <w:bookmarkStart w:id="12" w:name="_Toc176854046"/>
      <w:bookmarkStart w:id="13" w:name="_Toc176872395"/>
      <w:bookmarkStart w:id="14" w:name="_Toc178599538"/>
      <w:bookmarkStart w:id="15" w:name="_Toc178875583"/>
      <w:r>
        <w:rPr>
          <w:noProof/>
          <w:sz w:val="20"/>
        </w:rPr>
        <w:lastRenderedPageBreak/>
        <w:drawing>
          <wp:anchor distT="0" distB="0" distL="114300" distR="114300" simplePos="0" relativeHeight="251658243" behindDoc="0" locked="0" layoutInCell="1" allowOverlap="1" wp14:anchorId="75B950C0" wp14:editId="6DB708CA">
            <wp:simplePos x="0" y="0"/>
            <wp:positionH relativeFrom="column">
              <wp:posOffset>-434340</wp:posOffset>
            </wp:positionH>
            <wp:positionV relativeFrom="paragraph">
              <wp:posOffset>0</wp:posOffset>
            </wp:positionV>
            <wp:extent cx="1598830" cy="1802606"/>
            <wp:effectExtent l="0" t="0" r="0" b="0"/>
            <wp:wrapSquare wrapText="bothSides"/>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0" cstate="screen">
                      <a:extLst>
                        <a:ext uri="{28A0092B-C50C-407E-A947-70E740481C1C}">
                          <a14:useLocalDpi xmlns:a14="http://schemas.microsoft.com/office/drawing/2010/main" val="0"/>
                        </a:ext>
                      </a:extLst>
                    </a:blip>
                    <a:stretch>
                      <a:fillRect/>
                    </a:stretch>
                  </pic:blipFill>
                  <pic:spPr>
                    <a:xfrm>
                      <a:off x="0" y="0"/>
                      <a:ext cx="1598830" cy="1802606"/>
                    </a:xfrm>
                    <a:prstGeom prst="rect">
                      <a:avLst/>
                    </a:prstGeom>
                  </pic:spPr>
                </pic:pic>
              </a:graphicData>
            </a:graphic>
          </wp:anchor>
        </w:drawing>
      </w:r>
      <w:bookmarkEnd w:id="10"/>
      <w:bookmarkEnd w:id="11"/>
      <w:bookmarkEnd w:id="12"/>
      <w:bookmarkEnd w:id="13"/>
      <w:bookmarkEnd w:id="14"/>
      <w:bookmarkEnd w:id="15"/>
    </w:p>
    <w:p w14:paraId="0EE51309" w14:textId="1AB9CAA2" w:rsidR="00D4776D" w:rsidRDefault="00D4776D" w:rsidP="00F0431B">
      <w:pPr>
        <w:pStyle w:val="Heading1"/>
      </w:pPr>
    </w:p>
    <w:p w14:paraId="5807DE88" w14:textId="6EE59147" w:rsidR="00D67F25" w:rsidRDefault="00FB5B99" w:rsidP="00D67F25">
      <w:r>
        <w:rPr>
          <w:noProof/>
        </w:rPr>
        <w:drawing>
          <wp:inline distT="0" distB="0" distL="0" distR="0" wp14:anchorId="78033651" wp14:editId="3F6727B3">
            <wp:extent cx="5759450" cy="6743356"/>
            <wp:effectExtent l="0" t="0" r="0" b="635"/>
            <wp:docPr id="1966129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29429" name=""/>
                    <pic:cNvPicPr/>
                  </pic:nvPicPr>
                  <pic:blipFill>
                    <a:blip r:embed="rId31"/>
                    <a:stretch>
                      <a:fillRect/>
                    </a:stretch>
                  </pic:blipFill>
                  <pic:spPr>
                    <a:xfrm>
                      <a:off x="0" y="0"/>
                      <a:ext cx="5764733" cy="6749541"/>
                    </a:xfrm>
                    <a:prstGeom prst="rect">
                      <a:avLst/>
                    </a:prstGeom>
                  </pic:spPr>
                </pic:pic>
              </a:graphicData>
            </a:graphic>
          </wp:inline>
        </w:drawing>
      </w:r>
    </w:p>
    <w:p w14:paraId="35A70331" w14:textId="121E3FC3" w:rsidR="008E177B" w:rsidRDefault="008E177B" w:rsidP="008E177B">
      <w:pPr>
        <w:pStyle w:val="NormalWeb"/>
      </w:pPr>
      <w:r>
        <w:rPr>
          <w:noProof/>
        </w:rPr>
        <w:lastRenderedPageBreak/>
        <w:drawing>
          <wp:anchor distT="0" distB="0" distL="114300" distR="114300" simplePos="0" relativeHeight="251658446" behindDoc="0" locked="0" layoutInCell="1" allowOverlap="1" wp14:anchorId="5180D4E2" wp14:editId="690D0806">
            <wp:simplePos x="0" y="0"/>
            <wp:positionH relativeFrom="margin">
              <wp:posOffset>-958850</wp:posOffset>
            </wp:positionH>
            <wp:positionV relativeFrom="margin">
              <wp:posOffset>-1034820</wp:posOffset>
            </wp:positionV>
            <wp:extent cx="7687310" cy="10873740"/>
            <wp:effectExtent l="0" t="0" r="8890" b="3810"/>
            <wp:wrapSquare wrapText="bothSides"/>
            <wp:docPr id="11862325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7687310" cy="10873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AE0B0" w14:textId="4951C05E" w:rsidR="00D4776D" w:rsidRDefault="00D4776D" w:rsidP="0072357A">
      <w:pPr>
        <w:pStyle w:val="Heading1"/>
        <w:spacing w:before="0" w:after="0"/>
      </w:pPr>
      <w:bookmarkStart w:id="16" w:name="_B.1_Organisational_Overview"/>
      <w:bookmarkStart w:id="17" w:name="_Toc178875584"/>
      <w:bookmarkStart w:id="18" w:name="_Toc141967491"/>
      <w:bookmarkEnd w:id="6"/>
      <w:bookmarkEnd w:id="16"/>
      <w:r w:rsidRPr="00B948BD">
        <w:rPr>
          <w:noProof/>
          <w:sz w:val="72"/>
          <w:szCs w:val="72"/>
        </w:rPr>
        <w:lastRenderedPageBreak/>
        <mc:AlternateContent>
          <mc:Choice Requires="wps">
            <w:drawing>
              <wp:anchor distT="0" distB="0" distL="114300" distR="114300" simplePos="0" relativeHeight="251658244" behindDoc="0" locked="0" layoutInCell="1" allowOverlap="1" wp14:anchorId="26DAC084" wp14:editId="3118561B">
                <wp:simplePos x="0" y="0"/>
                <wp:positionH relativeFrom="column">
                  <wp:posOffset>3315970</wp:posOffset>
                </wp:positionH>
                <wp:positionV relativeFrom="paragraph">
                  <wp:posOffset>-9013825</wp:posOffset>
                </wp:positionV>
                <wp:extent cx="2923540" cy="2848610"/>
                <wp:effectExtent l="0" t="0" r="0" b="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3540" cy="2848610"/>
                        </a:xfrm>
                        <a:prstGeom prst="rect">
                          <a:avLst/>
                        </a:prstGeom>
                        <a:noFill/>
                        <a:ln>
                          <a:noFill/>
                        </a:ln>
                      </wps:spPr>
                      <wps:txbx>
                        <w:txbxContent>
                          <w:p w14:paraId="3AC09A1A" w14:textId="77777777" w:rsidR="00D4776D" w:rsidRPr="00074ADF" w:rsidRDefault="00D4776D" w:rsidP="00D4776D">
                            <w:pPr>
                              <w:rPr>
                                <w:rFonts w:ascii="Montserrat SemiBold" w:hAnsi="Montserrat SemiBold"/>
                                <w:b/>
                                <w:bCs/>
                                <w:color w:val="FFFFFF" w:themeColor="background1"/>
                                <w:sz w:val="96"/>
                                <w:szCs w:val="96"/>
                              </w:rPr>
                            </w:pPr>
                            <w:bookmarkStart w:id="19" w:name="_Hlk176869114"/>
                            <w:bookmarkEnd w:id="19"/>
                            <w:r w:rsidRPr="00074ADF">
                              <w:rPr>
                                <w:rFonts w:ascii="Montserrat SemiBold" w:hAnsi="Montserrat SemiBold"/>
                                <w:b/>
                                <w:bCs/>
                                <w:color w:val="FFFFFF" w:themeColor="background1"/>
                                <w:sz w:val="96"/>
                                <w:szCs w:val="96"/>
                              </w:rPr>
                              <w:t xml:space="preserve">PART </w:t>
                            </w:r>
                            <w:r w:rsidRPr="0077579D">
                              <w:rPr>
                                <w:rFonts w:ascii="Montserrat SemiBold" w:hAnsi="Montserrat SemiBold"/>
                                <w:b/>
                                <w:bCs/>
                                <w:color w:val="FFFFFF" w:themeColor="background1"/>
                                <w:sz w:val="120"/>
                                <w:szCs w:val="120"/>
                              </w:rPr>
                              <w:t>B</w:t>
                            </w:r>
                          </w:p>
                          <w:p w14:paraId="09E4B3B0" w14:textId="77777777" w:rsidR="00D4776D" w:rsidRPr="00074ADF" w:rsidRDefault="00D4776D" w:rsidP="00D4776D">
                            <w:pPr>
                              <w:rPr>
                                <w:rFonts w:ascii="Montserrat Light" w:hAnsi="Montserrat Light"/>
                                <w:b/>
                                <w:bCs/>
                                <w:color w:val="FFFFFF" w:themeColor="background1"/>
                                <w:sz w:val="28"/>
                                <w:szCs w:val="28"/>
                              </w:rPr>
                            </w:pPr>
                          </w:p>
                          <w:p w14:paraId="25CE0B0E" w14:textId="77777777" w:rsidR="00D4776D" w:rsidRPr="00074ADF" w:rsidRDefault="00D4776D" w:rsidP="00D4776D">
                            <w:pPr>
                              <w:rPr>
                                <w:rFonts w:ascii="Montserrat Medium" w:hAnsi="Montserrat Medium"/>
                                <w:b/>
                                <w:bCs/>
                                <w:color w:val="FFFFFF" w:themeColor="background1"/>
                                <w:sz w:val="56"/>
                                <w:szCs w:val="56"/>
                              </w:rPr>
                            </w:pPr>
                            <w:r w:rsidRPr="00074ADF">
                              <w:rPr>
                                <w:rFonts w:ascii="Montserrat Medium" w:hAnsi="Montserrat Medium"/>
                                <w:b/>
                                <w:bCs/>
                                <w:color w:val="FFFFFF" w:themeColor="background1"/>
                                <w:sz w:val="56"/>
                                <w:szCs w:val="56"/>
                              </w:rPr>
                              <w:t>Organisational Overview &amp; Performance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DAC084" id="_x0000_t202" coordsize="21600,21600" o:spt="202" path="m,l,21600r21600,l21600,xe">
                <v:stroke joinstyle="miter"/>
                <v:path gradientshapeok="t" o:connecttype="rect"/>
              </v:shapetype>
              <v:shape id="Text Box 252" o:spid="_x0000_s1026" type="#_x0000_t202" style="position:absolute;margin-left:261.1pt;margin-top:-709.75pt;width:230.2pt;height:224.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" filled="f" stroked="f">
                <v:textbox>
                  <w:txbxContent>
                    <w:p w14:paraId="3AC09A1A" w14:textId="77777777" w:rsidR="00D4776D" w:rsidRPr="00074ADF" w:rsidRDefault="00D4776D" w:rsidP="00D4776D">
                      <w:pPr>
                        <w:rPr>
                          <w:rFonts w:ascii="Montserrat SemiBold" w:hAnsi="Montserrat SemiBold"/>
                          <w:b/>
                          <w:bCs/>
                          <w:color w:val="FFFFFF" w:themeColor="background1"/>
                          <w:sz w:val="96"/>
                          <w:szCs w:val="96"/>
                        </w:rPr>
                      </w:pPr>
                      <w:bookmarkStart w:id="20" w:name="_Hlk176869114"/>
                      <w:bookmarkEnd w:id="20"/>
                      <w:r w:rsidRPr="00074ADF">
                        <w:rPr>
                          <w:rFonts w:ascii="Montserrat SemiBold" w:hAnsi="Montserrat SemiBold"/>
                          <w:b/>
                          <w:bCs/>
                          <w:color w:val="FFFFFF" w:themeColor="background1"/>
                          <w:sz w:val="96"/>
                          <w:szCs w:val="96"/>
                        </w:rPr>
                        <w:t xml:space="preserve">PART </w:t>
                      </w:r>
                      <w:r w:rsidRPr="0077579D">
                        <w:rPr>
                          <w:rFonts w:ascii="Montserrat SemiBold" w:hAnsi="Montserrat SemiBold"/>
                          <w:b/>
                          <w:bCs/>
                          <w:color w:val="FFFFFF" w:themeColor="background1"/>
                          <w:sz w:val="120"/>
                          <w:szCs w:val="120"/>
                        </w:rPr>
                        <w:t>B</w:t>
                      </w:r>
                    </w:p>
                    <w:p w14:paraId="09E4B3B0" w14:textId="77777777" w:rsidR="00D4776D" w:rsidRPr="00074ADF" w:rsidRDefault="00D4776D" w:rsidP="00D4776D">
                      <w:pPr>
                        <w:rPr>
                          <w:rFonts w:ascii="Montserrat Light" w:hAnsi="Montserrat Light"/>
                          <w:b/>
                          <w:bCs/>
                          <w:color w:val="FFFFFF" w:themeColor="background1"/>
                          <w:sz w:val="28"/>
                          <w:szCs w:val="28"/>
                        </w:rPr>
                      </w:pPr>
                    </w:p>
                    <w:p w14:paraId="25CE0B0E" w14:textId="77777777" w:rsidR="00D4776D" w:rsidRPr="00074ADF" w:rsidRDefault="00D4776D" w:rsidP="00D4776D">
                      <w:pPr>
                        <w:rPr>
                          <w:rFonts w:ascii="Montserrat Medium" w:hAnsi="Montserrat Medium"/>
                          <w:b/>
                          <w:bCs/>
                          <w:color w:val="FFFFFF" w:themeColor="background1"/>
                          <w:sz w:val="56"/>
                          <w:szCs w:val="56"/>
                        </w:rPr>
                      </w:pPr>
                      <w:r w:rsidRPr="00074ADF">
                        <w:rPr>
                          <w:rFonts w:ascii="Montserrat Medium" w:hAnsi="Montserrat Medium"/>
                          <w:b/>
                          <w:bCs/>
                          <w:color w:val="FFFFFF" w:themeColor="background1"/>
                          <w:sz w:val="56"/>
                          <w:szCs w:val="56"/>
                        </w:rPr>
                        <w:t>Organisational Overview &amp; Performance</w:t>
                      </w:r>
                    </w:p>
                  </w:txbxContent>
                </v:textbox>
              </v:shape>
            </w:pict>
          </mc:Fallback>
        </mc:AlternateContent>
      </w:r>
      <w:r w:rsidRPr="00B948BD">
        <w:rPr>
          <w:sz w:val="72"/>
          <w:szCs w:val="72"/>
        </w:rPr>
        <w:t>B</w:t>
      </w:r>
      <w:r>
        <w:t xml:space="preserve">.1 </w:t>
      </w:r>
      <w:r w:rsidRPr="00E7518A">
        <w:t>Organisational Overview</w:t>
      </w:r>
      <w:bookmarkEnd w:id="17"/>
    </w:p>
    <w:p w14:paraId="4D5130CB" w14:textId="77777777" w:rsidR="00D4776D" w:rsidRDefault="00D4776D" w:rsidP="008E177B">
      <w:pPr>
        <w:pStyle w:val="Heading2"/>
        <w:spacing w:before="0"/>
        <w:rPr>
          <w:rFonts w:eastAsia="Arial"/>
          <w:lang w:val="en-US"/>
        </w:rPr>
      </w:pPr>
      <w:bookmarkStart w:id="21" w:name="_B.1.1_Vision,_Mission"/>
      <w:bookmarkStart w:id="22" w:name="_Toc176515211"/>
      <w:bookmarkStart w:id="23" w:name="_Toc176793108"/>
      <w:bookmarkStart w:id="24" w:name="_Toc176793160"/>
      <w:bookmarkStart w:id="25" w:name="_Toc176853252"/>
      <w:bookmarkStart w:id="26" w:name="_Toc176853421"/>
      <w:bookmarkStart w:id="27" w:name="_Toc176853903"/>
      <w:bookmarkStart w:id="28" w:name="_Toc176854048"/>
      <w:bookmarkStart w:id="29" w:name="_Toc176872397"/>
      <w:bookmarkStart w:id="30" w:name="_Toc178599540"/>
      <w:bookmarkStart w:id="31" w:name="_Toc178875585"/>
      <w:bookmarkStart w:id="32" w:name="_Toc141967492"/>
      <w:bookmarkEnd w:id="18"/>
      <w:bookmarkEnd w:id="21"/>
      <w:r w:rsidRPr="00757AD6">
        <w:rPr>
          <w:rFonts w:eastAsia="Arial"/>
          <w:sz w:val="52"/>
          <w:szCs w:val="52"/>
          <w:lang w:val="en-US"/>
        </w:rPr>
        <w:t>B</w:t>
      </w:r>
      <w:r>
        <w:rPr>
          <w:rFonts w:eastAsia="Arial"/>
          <w:sz w:val="44"/>
          <w:szCs w:val="44"/>
          <w:lang w:val="en-US"/>
        </w:rPr>
        <w:t>.</w:t>
      </w:r>
      <w:r w:rsidRPr="00905160">
        <w:rPr>
          <w:rFonts w:eastAsia="Arial"/>
          <w:lang w:val="en-US"/>
        </w:rPr>
        <w:t xml:space="preserve">1.1 Vision, </w:t>
      </w:r>
      <w:r>
        <w:rPr>
          <w:rFonts w:eastAsia="Arial"/>
          <w:lang w:val="en-US"/>
        </w:rPr>
        <w:t>M</w:t>
      </w:r>
      <w:r w:rsidRPr="00905160">
        <w:rPr>
          <w:rFonts w:eastAsia="Arial"/>
          <w:lang w:val="en-US"/>
        </w:rPr>
        <w:t xml:space="preserve">ission </w:t>
      </w:r>
      <w:r>
        <w:rPr>
          <w:rFonts w:eastAsia="Arial"/>
          <w:lang w:val="en-US"/>
        </w:rPr>
        <w:t>&amp;</w:t>
      </w:r>
      <w:r w:rsidRPr="00905160">
        <w:rPr>
          <w:rFonts w:eastAsia="Arial"/>
          <w:lang w:val="en-US"/>
        </w:rPr>
        <w:t xml:space="preserve"> </w:t>
      </w:r>
      <w:r>
        <w:rPr>
          <w:rFonts w:eastAsia="Arial"/>
          <w:lang w:val="en-US"/>
        </w:rPr>
        <w:t>V</w:t>
      </w:r>
      <w:r w:rsidRPr="00905160">
        <w:rPr>
          <w:rFonts w:eastAsia="Arial"/>
          <w:lang w:val="en-US"/>
        </w:rPr>
        <w:t>alues</w:t>
      </w:r>
      <w:bookmarkEnd w:id="22"/>
      <w:bookmarkEnd w:id="23"/>
      <w:bookmarkEnd w:id="24"/>
      <w:bookmarkEnd w:id="25"/>
      <w:bookmarkEnd w:id="26"/>
      <w:bookmarkEnd w:id="27"/>
      <w:bookmarkEnd w:id="28"/>
      <w:bookmarkEnd w:id="29"/>
      <w:bookmarkEnd w:id="30"/>
      <w:bookmarkEnd w:id="31"/>
    </w:p>
    <w:p w14:paraId="1DFDCBB2" w14:textId="3FAC972D" w:rsidR="00D4776D" w:rsidRPr="004C26D5" w:rsidRDefault="00D4776D" w:rsidP="008E177B">
      <w:pPr>
        <w:pStyle w:val="BodyText"/>
        <w:suppressAutoHyphens/>
        <w:spacing w:after="120" w:line="276" w:lineRule="auto"/>
        <w:ind w:right="23"/>
        <w:rPr>
          <w:iCs/>
        </w:rPr>
      </w:pPr>
      <w:r>
        <w:t xml:space="preserve">The CFC </w:t>
      </w:r>
      <w:r w:rsidRPr="004C26D5">
        <w:t xml:space="preserve">supports the ACT Government’s </w:t>
      </w:r>
      <w:r w:rsidRPr="004C26D5">
        <w:rPr>
          <w:i/>
        </w:rPr>
        <w:t>Statement of Ambition for the Arts</w:t>
      </w:r>
      <w:r w:rsidRPr="004C26D5">
        <w:t xml:space="preserve"> </w:t>
      </w:r>
      <w:r w:rsidRPr="004C26D5">
        <w:rPr>
          <w:i/>
        </w:rPr>
        <w:t xml:space="preserve">2021-26 </w:t>
      </w:r>
      <w:r w:rsidRPr="004C26D5">
        <w:rPr>
          <w:iCs/>
        </w:rPr>
        <w:t xml:space="preserve">as a major contributor to creating, developing, and promoting arts, culture, creativity and heritage under </w:t>
      </w:r>
      <w:r w:rsidRPr="004C26D5">
        <w:rPr>
          <w:i/>
        </w:rPr>
        <w:t>Canberra</w:t>
      </w:r>
      <w:r w:rsidR="00335E52">
        <w:rPr>
          <w:i/>
        </w:rPr>
        <w:t>: Australia’s Arts Capital -</w:t>
      </w:r>
      <w:r w:rsidRPr="004C26D5">
        <w:rPr>
          <w:i/>
        </w:rPr>
        <w:t xml:space="preserve"> Arts, Culture and Creative Policy 2022-26</w:t>
      </w:r>
      <w:r w:rsidRPr="004C26D5">
        <w:rPr>
          <w:iCs/>
        </w:rPr>
        <w:t xml:space="preserve">. </w:t>
      </w:r>
    </w:p>
    <w:p w14:paraId="2C7C2FDA" w14:textId="77777777" w:rsidR="00D4776D" w:rsidRDefault="00D4776D" w:rsidP="00D4776D">
      <w:pPr>
        <w:pStyle w:val="BodyText"/>
        <w:suppressAutoHyphens/>
        <w:spacing w:line="276" w:lineRule="auto"/>
        <w:ind w:right="23"/>
        <w:rPr>
          <w:i/>
        </w:rPr>
      </w:pPr>
    </w:p>
    <w:p w14:paraId="33447CE9" w14:textId="69F4A3E2" w:rsidR="00D4776D" w:rsidRDefault="00D4776D" w:rsidP="00D4776D">
      <w:pPr>
        <w:pStyle w:val="BodyText"/>
        <w:suppressAutoHyphens/>
        <w:spacing w:line="276" w:lineRule="auto"/>
        <w:ind w:right="23"/>
      </w:pPr>
      <w:r>
        <w:rPr>
          <w:spacing w:val="-2"/>
        </w:rPr>
        <w:t xml:space="preserve">The CFC’s Strategic Plan 2023-27 </w:t>
      </w:r>
      <w:r>
        <w:t>defines a vision and mission for the CFC as well as dynamic values and ambitious goals</w:t>
      </w:r>
      <w:r w:rsidR="00040D7F">
        <w:t xml:space="preserve">. These </w:t>
      </w:r>
      <w:r>
        <w:t>emphasis</w:t>
      </w:r>
      <w:r w:rsidR="00040D7F">
        <w:t>e</w:t>
      </w:r>
      <w:r>
        <w:t xml:space="preserve"> the importance of the CFC’s responsibilities as a custodian of the ACT and region’s stories and</w:t>
      </w:r>
      <w:r w:rsidR="0078594E">
        <w:t>,</w:t>
      </w:r>
      <w:r>
        <w:t xml:space="preserve"> as a sector leader, the need for organisational growth and financial sustainability, </w:t>
      </w:r>
      <w:r w:rsidR="0071682A">
        <w:t>with</w:t>
      </w:r>
      <w:r>
        <w:t xml:space="preserve"> the current key focus on the redevelopment of CTC.</w:t>
      </w:r>
      <w:r w:rsidRPr="0087036A">
        <w:t xml:space="preserve"> </w:t>
      </w:r>
      <w:r w:rsidRPr="005E3C54">
        <w:t xml:space="preserve">In observing </w:t>
      </w:r>
      <w:r>
        <w:t>our</w:t>
      </w:r>
      <w:r w:rsidRPr="005E3C54">
        <w:t xml:space="preserve"> values, we are committed to</w:t>
      </w:r>
      <w:r w:rsidRPr="005E3C54">
        <w:rPr>
          <w:spacing w:val="-4"/>
        </w:rPr>
        <w:t xml:space="preserve"> </w:t>
      </w:r>
      <w:r w:rsidRPr="005E3C54">
        <w:t>implementing</w:t>
      </w:r>
      <w:r w:rsidRPr="005E3C54">
        <w:rPr>
          <w:spacing w:val="-7"/>
        </w:rPr>
        <w:t xml:space="preserve"> </w:t>
      </w:r>
      <w:r w:rsidRPr="005E3C54">
        <w:t>the</w:t>
      </w:r>
      <w:r w:rsidRPr="005E3C54">
        <w:rPr>
          <w:spacing w:val="-4"/>
        </w:rPr>
        <w:t xml:space="preserve"> </w:t>
      </w:r>
      <w:r w:rsidRPr="005E3C54">
        <w:t>ACT</w:t>
      </w:r>
      <w:r w:rsidRPr="005E3C54">
        <w:rPr>
          <w:spacing w:val="-4"/>
        </w:rPr>
        <w:t xml:space="preserve"> </w:t>
      </w:r>
      <w:r w:rsidRPr="005E3C54">
        <w:t>Government</w:t>
      </w:r>
      <w:r w:rsidRPr="005E3C54">
        <w:rPr>
          <w:spacing w:val="-4"/>
        </w:rPr>
        <w:t xml:space="preserve"> </w:t>
      </w:r>
      <w:r w:rsidRPr="005E3C54">
        <w:t>Service Values</w:t>
      </w:r>
      <w:r>
        <w:t xml:space="preserve"> of </w:t>
      </w:r>
      <w:r w:rsidRPr="005E3C54">
        <w:t xml:space="preserve">respect, </w:t>
      </w:r>
      <w:r>
        <w:t>i</w:t>
      </w:r>
      <w:r w:rsidRPr="005E3C54">
        <w:t>ntegrity, collaboration and innovation.</w:t>
      </w:r>
      <w:r w:rsidRPr="005E3C54">
        <w:rPr>
          <w:spacing w:val="-4"/>
        </w:rPr>
        <w:t xml:space="preserve"> </w:t>
      </w:r>
    </w:p>
    <w:p w14:paraId="3032A384" w14:textId="778516BA" w:rsidR="00D4776D" w:rsidRDefault="00D4776D" w:rsidP="00C82338">
      <w:pPr>
        <w:pStyle w:val="Heading3"/>
      </w:pPr>
      <w:bookmarkStart w:id="33" w:name="_Toc176515212"/>
      <w:bookmarkStart w:id="34" w:name="_Toc176793109"/>
      <w:bookmarkStart w:id="35" w:name="_Toc176793161"/>
      <w:bookmarkStart w:id="36" w:name="_Toc176853253"/>
      <w:bookmarkStart w:id="37" w:name="_Toc176853422"/>
      <w:bookmarkStart w:id="38" w:name="_Toc176853904"/>
      <w:bookmarkStart w:id="39" w:name="_Toc176854049"/>
      <w:bookmarkStart w:id="40" w:name="_Toc176872398"/>
      <w:bookmarkStart w:id="41" w:name="_Toc178599541"/>
      <w:bookmarkStart w:id="42" w:name="_Toc178875586"/>
      <w:r>
        <w:rPr>
          <w:noProof/>
        </w:rPr>
        <w:drawing>
          <wp:inline distT="0" distB="0" distL="0" distR="0" wp14:anchorId="47C5D78E" wp14:editId="75A24B63">
            <wp:extent cx="5731510" cy="528343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731510" cy="5283430"/>
                    </a:xfrm>
                    <a:prstGeom prst="rect">
                      <a:avLst/>
                    </a:prstGeom>
                  </pic:spPr>
                </pic:pic>
              </a:graphicData>
            </a:graphic>
          </wp:inline>
        </w:drawing>
      </w:r>
      <w:bookmarkEnd w:id="33"/>
      <w:bookmarkEnd w:id="34"/>
      <w:bookmarkEnd w:id="35"/>
      <w:bookmarkEnd w:id="36"/>
      <w:bookmarkEnd w:id="37"/>
      <w:bookmarkEnd w:id="38"/>
      <w:bookmarkEnd w:id="39"/>
      <w:bookmarkEnd w:id="40"/>
      <w:bookmarkEnd w:id="41"/>
      <w:bookmarkEnd w:id="42"/>
    </w:p>
    <w:p w14:paraId="76591333" w14:textId="77777777" w:rsidR="00306B62" w:rsidRDefault="00306B62" w:rsidP="00D4776D">
      <w:pPr>
        <w:pStyle w:val="BodyText"/>
        <w:suppressAutoHyphens/>
        <w:spacing w:line="276" w:lineRule="auto"/>
        <w:ind w:right="21"/>
        <w:rPr>
          <w:spacing w:val="-4"/>
        </w:rPr>
      </w:pPr>
    </w:p>
    <w:p w14:paraId="1C607BFC" w14:textId="5242885B" w:rsidR="00D4776D" w:rsidRDefault="00D4776D" w:rsidP="00D4776D">
      <w:pPr>
        <w:pStyle w:val="BodyText"/>
        <w:suppressAutoHyphens/>
        <w:spacing w:line="276" w:lineRule="auto"/>
        <w:ind w:right="21"/>
        <w:rPr>
          <w:spacing w:val="-4"/>
        </w:rPr>
      </w:pPr>
      <w:r>
        <w:rPr>
          <w:spacing w:val="-4"/>
        </w:rPr>
        <w:lastRenderedPageBreak/>
        <w:t xml:space="preserve">The CFC’s </w:t>
      </w:r>
      <w:r w:rsidRPr="003964F7">
        <w:rPr>
          <w:rFonts w:asciiTheme="minorHAnsi" w:eastAsiaTheme="majorEastAsia" w:hAnsiTheme="minorHAnsi" w:cstheme="minorHAnsi"/>
          <w:b/>
          <w:bCs/>
          <w:color w:val="003D4C"/>
          <w:kern w:val="2"/>
          <w:sz w:val="28"/>
          <w:szCs w:val="28"/>
          <w:lang w:val="en-AU"/>
        </w:rPr>
        <w:t>vision, mission</w:t>
      </w:r>
      <w:r>
        <w:rPr>
          <w:spacing w:val="-4"/>
        </w:rPr>
        <w:t xml:space="preserve"> and </w:t>
      </w:r>
      <w:r w:rsidRPr="003964F7">
        <w:rPr>
          <w:rFonts w:asciiTheme="minorHAnsi" w:eastAsiaTheme="majorEastAsia" w:hAnsiTheme="minorHAnsi" w:cstheme="minorHAnsi"/>
          <w:b/>
          <w:bCs/>
          <w:color w:val="003D4C"/>
          <w:kern w:val="2"/>
          <w:sz w:val="28"/>
          <w:szCs w:val="28"/>
          <w:lang w:val="en-AU"/>
        </w:rPr>
        <w:t>values</w:t>
      </w:r>
      <w:r>
        <w:rPr>
          <w:spacing w:val="-4"/>
        </w:rPr>
        <w:t xml:space="preserve"> are lived out in our </w:t>
      </w:r>
      <w:r w:rsidRPr="009E70A0">
        <w:rPr>
          <w:b/>
          <w:bCs/>
          <w:color w:val="CB6015"/>
          <w:spacing w:val="-4"/>
          <w:sz w:val="28"/>
          <w:szCs w:val="28"/>
        </w:rPr>
        <w:t>five strategic goals</w:t>
      </w:r>
      <w:r>
        <w:rPr>
          <w:spacing w:val="-4"/>
        </w:rPr>
        <w:t>.</w:t>
      </w:r>
    </w:p>
    <w:p w14:paraId="13824872" w14:textId="77777777" w:rsidR="00BF5FD7" w:rsidRDefault="00BF5FD7" w:rsidP="00D4776D">
      <w:pPr>
        <w:widowControl w:val="0"/>
        <w:suppressAutoHyphens/>
        <w:autoSpaceDE w:val="0"/>
        <w:autoSpaceDN w:val="0"/>
        <w:spacing w:after="0" w:line="276" w:lineRule="auto"/>
        <w:ind w:right="96"/>
        <w:outlineLvl w:val="6"/>
        <w:rPr>
          <w:rFonts w:ascii="Arial" w:eastAsia="Arial" w:hAnsi="Arial" w:cs="Arial"/>
          <w:b/>
          <w:bCs/>
          <w:color w:val="CB6015"/>
          <w:sz w:val="16"/>
          <w:szCs w:val="16"/>
          <w:lang w:val="en-US"/>
        </w:rPr>
      </w:pPr>
    </w:p>
    <w:tbl>
      <w:tblPr>
        <w:tblStyle w:val="TableGrid"/>
        <w:tblW w:w="0" w:type="auto"/>
        <w:tblLook w:val="04A0" w:firstRow="1" w:lastRow="0" w:firstColumn="1" w:lastColumn="0" w:noHBand="0" w:noVBand="1"/>
      </w:tblPr>
      <w:tblGrid>
        <w:gridCol w:w="8647"/>
      </w:tblGrid>
      <w:tr w:rsidR="00BF5FD7" w:rsidRPr="00BF5FD7" w14:paraId="4748A0E7" w14:textId="77777777" w:rsidTr="005E7C3C">
        <w:trPr>
          <w:trHeight w:val="250"/>
        </w:trPr>
        <w:tc>
          <w:tcPr>
            <w:tcW w:w="8647" w:type="dxa"/>
            <w:tcBorders>
              <w:top w:val="nil"/>
              <w:left w:val="nil"/>
              <w:bottom w:val="nil"/>
              <w:right w:val="nil"/>
            </w:tcBorders>
            <w:shd w:val="clear" w:color="auto" w:fill="CB6015"/>
            <w:vAlign w:val="center"/>
          </w:tcPr>
          <w:p w14:paraId="30FBCF33" w14:textId="74703BA3" w:rsidR="00BF5FD7" w:rsidRPr="00BF5FD7" w:rsidRDefault="00BF5FD7" w:rsidP="00BF5FD7">
            <w:pPr>
              <w:widowControl w:val="0"/>
              <w:suppressAutoHyphens/>
              <w:autoSpaceDE w:val="0"/>
              <w:autoSpaceDN w:val="0"/>
              <w:spacing w:after="0" w:line="276" w:lineRule="auto"/>
              <w:ind w:right="96"/>
              <w:jc w:val="center"/>
              <w:outlineLvl w:val="6"/>
              <w:rPr>
                <w:rFonts w:eastAsia="Arial"/>
                <w:b/>
                <w:bCs/>
                <w:color w:val="FFFFFF" w:themeColor="background1"/>
                <w:sz w:val="40"/>
                <w:szCs w:val="40"/>
              </w:rPr>
            </w:pPr>
            <w:r w:rsidRPr="00BF5FD7">
              <w:rPr>
                <w:rFonts w:eastAsia="Arial"/>
                <w:b/>
                <w:bCs/>
                <w:color w:val="FFFFFF" w:themeColor="background1"/>
                <w:sz w:val="40"/>
                <w:szCs w:val="40"/>
              </w:rPr>
              <w:t>Strategic Goals</w:t>
            </w:r>
          </w:p>
        </w:tc>
      </w:tr>
      <w:tr w:rsidR="00BF5FD7" w14:paraId="07AAE3EF" w14:textId="77777777" w:rsidTr="005E7C3C">
        <w:tc>
          <w:tcPr>
            <w:tcW w:w="8647" w:type="dxa"/>
            <w:tcBorders>
              <w:top w:val="nil"/>
              <w:left w:val="nil"/>
              <w:bottom w:val="nil"/>
              <w:right w:val="nil"/>
            </w:tcBorders>
            <w:shd w:val="clear" w:color="auto" w:fill="003D4C"/>
          </w:tcPr>
          <w:p w14:paraId="7857EF0E" w14:textId="77777777" w:rsidR="00BF5FD7" w:rsidRPr="00A55B23" w:rsidRDefault="00BF5FD7" w:rsidP="005E7C3C">
            <w:pPr>
              <w:pStyle w:val="ListParagraph"/>
              <w:widowControl w:val="0"/>
              <w:numPr>
                <w:ilvl w:val="0"/>
                <w:numId w:val="153"/>
              </w:numPr>
              <w:suppressAutoHyphens/>
              <w:spacing w:after="0" w:line="276" w:lineRule="auto"/>
              <w:ind w:left="459" w:right="96" w:hanging="283"/>
              <w:outlineLvl w:val="6"/>
              <w:rPr>
                <w:rFonts w:ascii="Calibri Light" w:hAnsi="Calibri Light" w:cs="Calibri Light"/>
                <w:color w:val="A6A6A6" w:themeColor="background1" w:themeShade="A6"/>
                <w:szCs w:val="22"/>
              </w:rPr>
            </w:pPr>
            <w:r w:rsidRPr="00A55B23">
              <w:rPr>
                <w:rFonts w:ascii="Calibri Light" w:hAnsi="Calibri Light" w:cs="Calibri Light"/>
                <w:b/>
                <w:bCs/>
                <w:color w:val="A6A6A6" w:themeColor="background1" w:themeShade="A6"/>
                <w:szCs w:val="22"/>
              </w:rPr>
              <w:t>Custodianship, Creativity, and Storytelling</w:t>
            </w:r>
          </w:p>
          <w:p w14:paraId="5C38BCAB" w14:textId="4C58526D" w:rsidR="00BF5FD7" w:rsidRPr="005E7C3C" w:rsidRDefault="00BF5FD7" w:rsidP="005E7C3C">
            <w:pPr>
              <w:pStyle w:val="ListParagraph"/>
              <w:widowControl w:val="0"/>
              <w:suppressAutoHyphens/>
              <w:spacing w:after="0" w:line="276" w:lineRule="auto"/>
              <w:ind w:left="459" w:right="96" w:hanging="459"/>
              <w:outlineLvl w:val="6"/>
              <w:rPr>
                <w:rFonts w:ascii="Calibri Light" w:hAnsi="Calibri Light" w:cs="Calibri Light"/>
                <w:color w:val="FFFFFF"/>
                <w:szCs w:val="22"/>
              </w:rPr>
            </w:pPr>
            <w:r>
              <w:rPr>
                <w:rFonts w:ascii="Calibri Light" w:hAnsi="Calibri Light" w:cs="Calibri Light"/>
                <w:color w:val="FFFFFF"/>
                <w:szCs w:val="22"/>
              </w:rPr>
              <w:tab/>
              <w:t>W</w:t>
            </w:r>
            <w:r w:rsidRPr="00BF5FD7">
              <w:rPr>
                <w:rFonts w:ascii="Calibri Light" w:hAnsi="Calibri Light" w:cs="Calibri Light"/>
                <w:color w:val="FFFFFF"/>
                <w:szCs w:val="22"/>
              </w:rPr>
              <w:t>e will deliver creative excellence and</w:t>
            </w:r>
            <w:r>
              <w:rPr>
                <w:rFonts w:ascii="Calibri Light" w:hAnsi="Calibri Light" w:cs="Calibri Light"/>
                <w:color w:val="FFFFFF"/>
                <w:szCs w:val="22"/>
              </w:rPr>
              <w:t xml:space="preserve"> </w:t>
            </w:r>
            <w:r w:rsidRPr="00BF5FD7">
              <w:rPr>
                <w:rFonts w:ascii="Calibri Light" w:hAnsi="Calibri Light" w:cs="Calibri Light"/>
                <w:color w:val="FFFFFF"/>
                <w:szCs w:val="22"/>
              </w:rPr>
              <w:t>custodianship for the CFC’s activities, deepen</w:t>
            </w:r>
            <w:r w:rsidRPr="00BF5FD7">
              <w:rPr>
                <w:rFonts w:ascii="Calibri Light" w:hAnsi="Calibri Light" w:cs="Calibri Light"/>
                <w:color w:val="FFFFFF"/>
                <w:spacing w:val="-8"/>
                <w:szCs w:val="22"/>
              </w:rPr>
              <w:t xml:space="preserve"> </w:t>
            </w:r>
            <w:r w:rsidRPr="00BF5FD7">
              <w:rPr>
                <w:rFonts w:ascii="Calibri Light" w:hAnsi="Calibri Light" w:cs="Calibri Light"/>
                <w:color w:val="FFFFFF"/>
                <w:szCs w:val="22"/>
              </w:rPr>
              <w:t>our</w:t>
            </w:r>
            <w:r w:rsidRPr="00BF5FD7">
              <w:rPr>
                <w:rFonts w:ascii="Calibri Light" w:hAnsi="Calibri Light" w:cs="Calibri Light"/>
                <w:color w:val="FFFFFF"/>
                <w:spacing w:val="-5"/>
                <w:szCs w:val="22"/>
              </w:rPr>
              <w:t xml:space="preserve"> </w:t>
            </w:r>
            <w:r w:rsidRPr="00BF5FD7">
              <w:rPr>
                <w:rFonts w:ascii="Calibri Light" w:hAnsi="Calibri Light" w:cs="Calibri Light"/>
                <w:color w:val="FFFFFF"/>
                <w:szCs w:val="22"/>
              </w:rPr>
              <w:t>contribution</w:t>
            </w:r>
            <w:r w:rsidRPr="00BF5FD7">
              <w:rPr>
                <w:rFonts w:ascii="Calibri Light" w:hAnsi="Calibri Light" w:cs="Calibri Light"/>
                <w:color w:val="FFFFFF"/>
                <w:spacing w:val="-8"/>
                <w:szCs w:val="22"/>
              </w:rPr>
              <w:t xml:space="preserve"> </w:t>
            </w:r>
            <w:r w:rsidRPr="00BF5FD7">
              <w:rPr>
                <w:rFonts w:ascii="Calibri Light" w:hAnsi="Calibri Light" w:cs="Calibri Light"/>
                <w:color w:val="FFFFFF"/>
                <w:szCs w:val="22"/>
              </w:rPr>
              <w:t>to</w:t>
            </w:r>
            <w:r w:rsidRPr="00BF5FD7">
              <w:rPr>
                <w:rFonts w:ascii="Calibri Light" w:hAnsi="Calibri Light" w:cs="Calibri Light"/>
                <w:color w:val="FFFFFF"/>
                <w:spacing w:val="-6"/>
                <w:szCs w:val="22"/>
              </w:rPr>
              <w:t xml:space="preserve"> </w:t>
            </w:r>
            <w:r w:rsidRPr="00BF5FD7">
              <w:rPr>
                <w:rFonts w:ascii="Calibri Light" w:hAnsi="Calibri Light" w:cs="Calibri Light"/>
                <w:color w:val="FFFFFF"/>
                <w:szCs w:val="22"/>
              </w:rPr>
              <w:t>the</w:t>
            </w:r>
            <w:r w:rsidRPr="00BF5FD7">
              <w:rPr>
                <w:rFonts w:ascii="Calibri Light" w:hAnsi="Calibri Light" w:cs="Calibri Light"/>
                <w:color w:val="FFFFFF"/>
                <w:spacing w:val="-4"/>
                <w:szCs w:val="22"/>
              </w:rPr>
              <w:t xml:space="preserve"> </w:t>
            </w:r>
            <w:r w:rsidRPr="00BF5FD7">
              <w:rPr>
                <w:rFonts w:ascii="Calibri Light" w:hAnsi="Calibri Light" w:cs="Calibri Light"/>
                <w:color w:val="FFFFFF"/>
                <w:szCs w:val="22"/>
              </w:rPr>
              <w:t>ACT’s</w:t>
            </w:r>
            <w:r w:rsidRPr="00BF5FD7">
              <w:rPr>
                <w:rFonts w:ascii="Calibri Light" w:hAnsi="Calibri Light" w:cs="Calibri Light"/>
                <w:color w:val="FFFFFF"/>
                <w:spacing w:val="-5"/>
                <w:szCs w:val="22"/>
              </w:rPr>
              <w:t xml:space="preserve"> </w:t>
            </w:r>
            <w:r w:rsidRPr="00BF5FD7">
              <w:rPr>
                <w:rFonts w:ascii="Calibri Light" w:hAnsi="Calibri Light" w:cs="Calibri Light"/>
                <w:color w:val="FFFFFF"/>
                <w:szCs w:val="22"/>
              </w:rPr>
              <w:t>arts, culture and heritage ecology, and grow our national role.</w:t>
            </w:r>
          </w:p>
        </w:tc>
      </w:tr>
      <w:tr w:rsidR="00BF5FD7" w14:paraId="02D26C54" w14:textId="77777777" w:rsidTr="005E7C3C">
        <w:tc>
          <w:tcPr>
            <w:tcW w:w="8647" w:type="dxa"/>
            <w:tcBorders>
              <w:top w:val="nil"/>
              <w:left w:val="nil"/>
              <w:bottom w:val="nil"/>
              <w:right w:val="nil"/>
            </w:tcBorders>
            <w:shd w:val="clear" w:color="auto" w:fill="003D4C"/>
          </w:tcPr>
          <w:p w14:paraId="280C82D0" w14:textId="030330B8" w:rsidR="00BF5FD7" w:rsidRPr="00A55B23" w:rsidRDefault="00BF5FD7" w:rsidP="005E7C3C">
            <w:pPr>
              <w:pStyle w:val="ListParagraph"/>
              <w:widowControl w:val="0"/>
              <w:numPr>
                <w:ilvl w:val="0"/>
                <w:numId w:val="153"/>
              </w:numPr>
              <w:spacing w:before="60" w:after="60"/>
              <w:ind w:left="459" w:right="211" w:hanging="283"/>
              <w:rPr>
                <w:rFonts w:ascii="Calibri Light" w:hAnsi="Calibri Light" w:cs="Calibri Light"/>
                <w:color w:val="A6A6A6" w:themeColor="background1" w:themeShade="A6"/>
                <w:szCs w:val="22"/>
              </w:rPr>
            </w:pPr>
            <w:r w:rsidRPr="00A55B23">
              <w:rPr>
                <w:rFonts w:ascii="Calibri Light" w:hAnsi="Calibri Light" w:cs="Calibri Light"/>
                <w:b/>
                <w:bCs/>
                <w:color w:val="A6A6A6" w:themeColor="background1" w:themeShade="A6"/>
                <w:szCs w:val="22"/>
              </w:rPr>
              <w:t xml:space="preserve">Growth and Sustainability </w:t>
            </w:r>
          </w:p>
          <w:p w14:paraId="3D766A22" w14:textId="735F074C" w:rsidR="00BF5FD7" w:rsidRPr="005E7C3C" w:rsidRDefault="00BF5FD7" w:rsidP="005E7C3C">
            <w:pPr>
              <w:widowControl w:val="0"/>
              <w:spacing w:before="60" w:after="60"/>
              <w:ind w:left="459" w:right="211" w:hanging="459"/>
              <w:rPr>
                <w:rFonts w:ascii="Calibri Light" w:hAnsi="Calibri Light" w:cs="Calibri Light"/>
                <w:color w:val="FFFFFF"/>
                <w:szCs w:val="22"/>
              </w:rPr>
            </w:pPr>
            <w:r>
              <w:rPr>
                <w:rFonts w:ascii="Calibri Light" w:hAnsi="Calibri Light" w:cs="Calibri Light"/>
                <w:color w:val="FFFFFF"/>
                <w:szCs w:val="22"/>
              </w:rPr>
              <w:tab/>
            </w:r>
            <w:r w:rsidRPr="00BF5FD7">
              <w:rPr>
                <w:rFonts w:ascii="Calibri Light" w:hAnsi="Calibri Light" w:cs="Calibri Light"/>
                <w:color w:val="FFFFFF"/>
                <w:szCs w:val="22"/>
              </w:rPr>
              <w:t>We</w:t>
            </w:r>
            <w:r w:rsidRPr="00BF5FD7">
              <w:rPr>
                <w:rFonts w:ascii="Calibri Light" w:hAnsi="Calibri Light" w:cs="Calibri Light"/>
                <w:color w:val="FFFFFF"/>
                <w:spacing w:val="-8"/>
                <w:szCs w:val="22"/>
              </w:rPr>
              <w:t xml:space="preserve"> </w:t>
            </w:r>
            <w:r w:rsidRPr="00BF5FD7">
              <w:rPr>
                <w:rFonts w:ascii="Calibri Light" w:hAnsi="Calibri Light" w:cs="Calibri Light"/>
                <w:color w:val="FFFFFF"/>
                <w:szCs w:val="22"/>
              </w:rPr>
              <w:t xml:space="preserve">will position the CFC for the future by expanding its income streams and relevance to the arts, culture, and heritage sectors, audiences, and </w:t>
            </w:r>
            <w:r w:rsidRPr="00BF5FD7">
              <w:rPr>
                <w:rFonts w:ascii="Calibri Light" w:hAnsi="Calibri Light" w:cs="Calibri Light"/>
                <w:color w:val="FFFFFF"/>
                <w:spacing w:val="-2"/>
                <w:szCs w:val="22"/>
              </w:rPr>
              <w:t>economy.</w:t>
            </w:r>
          </w:p>
        </w:tc>
      </w:tr>
      <w:tr w:rsidR="00BF5FD7" w14:paraId="7E530D9F" w14:textId="77777777" w:rsidTr="005E7C3C">
        <w:tc>
          <w:tcPr>
            <w:tcW w:w="8647" w:type="dxa"/>
            <w:tcBorders>
              <w:top w:val="nil"/>
              <w:left w:val="nil"/>
              <w:bottom w:val="nil"/>
              <w:right w:val="nil"/>
            </w:tcBorders>
            <w:shd w:val="clear" w:color="auto" w:fill="003D4C"/>
          </w:tcPr>
          <w:p w14:paraId="7294CB82" w14:textId="488DBC18" w:rsidR="00BF5FD7" w:rsidRPr="00A55B23" w:rsidRDefault="00BF5FD7" w:rsidP="005E7C3C">
            <w:pPr>
              <w:pStyle w:val="ListParagraph"/>
              <w:widowControl w:val="0"/>
              <w:numPr>
                <w:ilvl w:val="0"/>
                <w:numId w:val="154"/>
              </w:numPr>
              <w:spacing w:before="60" w:after="60"/>
              <w:ind w:left="459" w:right="211" w:hanging="283"/>
              <w:rPr>
                <w:rFonts w:ascii="Calibri Light" w:hAnsi="Calibri Light" w:cs="Calibri Light"/>
                <w:color w:val="A6A6A6" w:themeColor="background1" w:themeShade="A6"/>
                <w:szCs w:val="22"/>
              </w:rPr>
            </w:pPr>
            <w:r w:rsidRPr="00A55B23">
              <w:rPr>
                <w:rFonts w:ascii="Calibri Light" w:hAnsi="Calibri Light" w:cs="Calibri Light"/>
                <w:b/>
                <w:bCs/>
                <w:color w:val="A6A6A6" w:themeColor="background1" w:themeShade="A6"/>
                <w:szCs w:val="22"/>
              </w:rPr>
              <w:t>Redevelopment of the Canberra Theatre Centre and Canberra Civic and Culture District</w:t>
            </w:r>
            <w:r w:rsidRPr="00A55B23">
              <w:rPr>
                <w:rFonts w:ascii="Calibri Light" w:hAnsi="Calibri Light" w:cs="Calibri Light"/>
                <w:color w:val="A6A6A6" w:themeColor="background1" w:themeShade="A6"/>
                <w:szCs w:val="22"/>
              </w:rPr>
              <w:t xml:space="preserve"> </w:t>
            </w:r>
          </w:p>
          <w:p w14:paraId="1CFF0442" w14:textId="1FA7D770" w:rsidR="00BF5FD7" w:rsidRPr="005E7C3C" w:rsidRDefault="005E7C3C" w:rsidP="005E7C3C">
            <w:pPr>
              <w:pStyle w:val="ListParagraph"/>
              <w:widowControl w:val="0"/>
              <w:spacing w:before="60" w:after="60"/>
              <w:ind w:left="459" w:right="211" w:hanging="459"/>
              <w:rPr>
                <w:rFonts w:ascii="Calibri Light" w:hAnsi="Calibri Light" w:cs="Calibri Light"/>
                <w:color w:val="FFFFFF"/>
                <w:szCs w:val="22"/>
              </w:rPr>
            </w:pPr>
            <w:r>
              <w:rPr>
                <w:rFonts w:ascii="Calibri Light" w:hAnsi="Calibri Light" w:cs="Calibri Light"/>
                <w:color w:val="FFFFFF"/>
                <w:szCs w:val="22"/>
              </w:rPr>
              <w:tab/>
            </w:r>
            <w:r w:rsidR="00BF5FD7">
              <w:rPr>
                <w:rFonts w:ascii="Calibri Light" w:hAnsi="Calibri Light" w:cs="Calibri Light"/>
                <w:color w:val="FFFFFF"/>
                <w:szCs w:val="22"/>
              </w:rPr>
              <w:t>W</w:t>
            </w:r>
            <w:r w:rsidR="00BF5FD7" w:rsidRPr="00BF5FD7">
              <w:rPr>
                <w:rFonts w:ascii="Calibri Light" w:hAnsi="Calibri Light" w:cs="Calibri Light"/>
                <w:color w:val="FFFFFF"/>
                <w:szCs w:val="22"/>
              </w:rPr>
              <w:t>e</w:t>
            </w:r>
            <w:r w:rsidR="00BF5FD7" w:rsidRPr="00BF5FD7">
              <w:rPr>
                <w:rFonts w:ascii="Calibri Light" w:hAnsi="Calibri Light" w:cs="Calibri Light"/>
                <w:color w:val="FFFFFF"/>
                <w:spacing w:val="-5"/>
                <w:szCs w:val="22"/>
              </w:rPr>
              <w:t xml:space="preserve"> </w:t>
            </w:r>
            <w:r w:rsidR="00BF5FD7" w:rsidRPr="00BF5FD7">
              <w:rPr>
                <w:rFonts w:ascii="Calibri Light" w:hAnsi="Calibri Light" w:cs="Calibri Light"/>
                <w:color w:val="FFFFFF"/>
                <w:szCs w:val="22"/>
              </w:rPr>
              <w:t>will</w:t>
            </w:r>
            <w:r w:rsidR="00BF5FD7" w:rsidRPr="00BF5FD7">
              <w:rPr>
                <w:rFonts w:ascii="Calibri Light" w:hAnsi="Calibri Light" w:cs="Calibri Light"/>
                <w:color w:val="FFFFFF"/>
                <w:spacing w:val="-3"/>
                <w:szCs w:val="22"/>
              </w:rPr>
              <w:t xml:space="preserve"> </w:t>
            </w:r>
            <w:r w:rsidR="00BF5FD7" w:rsidRPr="00BF5FD7">
              <w:rPr>
                <w:rFonts w:ascii="Calibri Light" w:hAnsi="Calibri Light" w:cs="Calibri Light"/>
                <w:color w:val="FFFFFF"/>
                <w:szCs w:val="22"/>
              </w:rPr>
              <w:t>provide</w:t>
            </w:r>
            <w:r w:rsidR="00BF5FD7" w:rsidRPr="00BF5FD7">
              <w:rPr>
                <w:rFonts w:ascii="Calibri Light" w:hAnsi="Calibri Light" w:cs="Calibri Light"/>
                <w:color w:val="FFFFFF"/>
                <w:spacing w:val="-4"/>
                <w:szCs w:val="22"/>
              </w:rPr>
              <w:t xml:space="preserve"> </w:t>
            </w:r>
            <w:r w:rsidR="00BF5FD7" w:rsidRPr="00BF5FD7">
              <w:rPr>
                <w:rFonts w:ascii="Calibri Light" w:hAnsi="Calibri Light" w:cs="Calibri Light"/>
                <w:color w:val="FFFFFF"/>
                <w:szCs w:val="22"/>
              </w:rPr>
              <w:t>a</w:t>
            </w:r>
            <w:r w:rsidR="00BF5FD7" w:rsidRPr="00BF5FD7">
              <w:rPr>
                <w:rFonts w:ascii="Calibri Light" w:hAnsi="Calibri Light" w:cs="Calibri Light"/>
                <w:color w:val="FFFFFF"/>
                <w:spacing w:val="-6"/>
                <w:szCs w:val="22"/>
              </w:rPr>
              <w:t xml:space="preserve"> </w:t>
            </w:r>
            <w:r w:rsidR="00BF5FD7" w:rsidRPr="00BF5FD7">
              <w:rPr>
                <w:rFonts w:ascii="Calibri Light" w:hAnsi="Calibri Light" w:cs="Calibri Light"/>
                <w:color w:val="FFFFFF"/>
                <w:szCs w:val="22"/>
              </w:rPr>
              <w:t>vision</w:t>
            </w:r>
            <w:r w:rsidR="00BF5FD7" w:rsidRPr="00BF5FD7">
              <w:rPr>
                <w:rFonts w:ascii="Calibri Light" w:hAnsi="Calibri Light" w:cs="Calibri Light"/>
                <w:color w:val="FFFFFF"/>
                <w:spacing w:val="-6"/>
                <w:szCs w:val="22"/>
              </w:rPr>
              <w:t xml:space="preserve"> </w:t>
            </w:r>
            <w:r w:rsidR="00BF5FD7" w:rsidRPr="00BF5FD7">
              <w:rPr>
                <w:rFonts w:ascii="Calibri Light" w:hAnsi="Calibri Light" w:cs="Calibri Light"/>
                <w:color w:val="FFFFFF"/>
                <w:szCs w:val="22"/>
              </w:rPr>
              <w:t>and</w:t>
            </w:r>
            <w:r w:rsidR="00BF5FD7" w:rsidRPr="00BF5FD7">
              <w:rPr>
                <w:rFonts w:ascii="Calibri Light" w:hAnsi="Calibri Light" w:cs="Calibri Light"/>
                <w:color w:val="FFFFFF"/>
                <w:spacing w:val="-4"/>
                <w:szCs w:val="22"/>
              </w:rPr>
              <w:t xml:space="preserve"> </w:t>
            </w:r>
            <w:r w:rsidR="00BF5FD7" w:rsidRPr="00BF5FD7">
              <w:rPr>
                <w:rFonts w:ascii="Calibri Light" w:hAnsi="Calibri Light" w:cs="Calibri Light"/>
                <w:color w:val="FFFFFF"/>
                <w:szCs w:val="22"/>
              </w:rPr>
              <w:t>key leadership for the redevelopment of the CTC and CCCD, developing our organisation</w:t>
            </w:r>
            <w:r w:rsidR="00BF5FD7" w:rsidRPr="00BF5FD7">
              <w:rPr>
                <w:rFonts w:ascii="Calibri Light" w:hAnsi="Calibri Light" w:cs="Calibri Light"/>
                <w:color w:val="FFFFFF"/>
                <w:spacing w:val="-11"/>
                <w:szCs w:val="22"/>
              </w:rPr>
              <w:t xml:space="preserve"> </w:t>
            </w:r>
            <w:r w:rsidR="00BF5FD7" w:rsidRPr="00BF5FD7">
              <w:rPr>
                <w:rFonts w:ascii="Calibri Light" w:hAnsi="Calibri Light" w:cs="Calibri Light"/>
                <w:color w:val="FFFFFF"/>
                <w:szCs w:val="22"/>
              </w:rPr>
              <w:t>to</w:t>
            </w:r>
            <w:r w:rsidR="00BF5FD7" w:rsidRPr="00BF5FD7">
              <w:rPr>
                <w:rFonts w:ascii="Calibri Light" w:hAnsi="Calibri Light" w:cs="Calibri Light"/>
                <w:color w:val="FFFFFF"/>
                <w:spacing w:val="-9"/>
                <w:szCs w:val="22"/>
              </w:rPr>
              <w:t xml:space="preserve"> </w:t>
            </w:r>
            <w:r w:rsidR="00BF5FD7" w:rsidRPr="00BF5FD7">
              <w:rPr>
                <w:rFonts w:ascii="Calibri Light" w:hAnsi="Calibri Light" w:cs="Calibri Light"/>
                <w:color w:val="FFFFFF"/>
                <w:szCs w:val="22"/>
              </w:rPr>
              <w:t>leverage</w:t>
            </w:r>
            <w:r w:rsidR="00BF5FD7" w:rsidRPr="00BF5FD7">
              <w:rPr>
                <w:rFonts w:ascii="Calibri Light" w:hAnsi="Calibri Light" w:cs="Calibri Light"/>
                <w:color w:val="FFFFFF"/>
                <w:spacing w:val="-9"/>
                <w:szCs w:val="22"/>
              </w:rPr>
              <w:t xml:space="preserve"> </w:t>
            </w:r>
            <w:r w:rsidR="00BF5FD7" w:rsidRPr="00BF5FD7">
              <w:rPr>
                <w:rFonts w:ascii="Calibri Light" w:hAnsi="Calibri Light" w:cs="Calibri Light"/>
                <w:color w:val="FFFFFF"/>
                <w:szCs w:val="22"/>
              </w:rPr>
              <w:t>the</w:t>
            </w:r>
            <w:r w:rsidR="00BF5FD7" w:rsidRPr="00BF5FD7">
              <w:rPr>
                <w:rFonts w:ascii="Calibri Light" w:hAnsi="Calibri Light" w:cs="Calibri Light"/>
                <w:color w:val="FFFFFF"/>
                <w:spacing w:val="-9"/>
                <w:szCs w:val="22"/>
              </w:rPr>
              <w:t xml:space="preserve"> </w:t>
            </w:r>
            <w:r w:rsidR="00BF5FD7" w:rsidRPr="00BF5FD7">
              <w:rPr>
                <w:rFonts w:ascii="Calibri Light" w:hAnsi="Calibri Light" w:cs="Calibri Light"/>
                <w:color w:val="FFFFFF"/>
                <w:szCs w:val="22"/>
              </w:rPr>
              <w:t>opportunities these present.</w:t>
            </w:r>
          </w:p>
        </w:tc>
      </w:tr>
      <w:tr w:rsidR="00BF5FD7" w14:paraId="4060A3F6" w14:textId="77777777" w:rsidTr="005E7C3C">
        <w:tc>
          <w:tcPr>
            <w:tcW w:w="8647" w:type="dxa"/>
            <w:tcBorders>
              <w:top w:val="nil"/>
              <w:left w:val="nil"/>
              <w:bottom w:val="nil"/>
              <w:right w:val="nil"/>
            </w:tcBorders>
            <w:shd w:val="clear" w:color="auto" w:fill="003D4C"/>
          </w:tcPr>
          <w:p w14:paraId="373A8211" w14:textId="77777777" w:rsidR="005E7C3C" w:rsidRPr="00A55B23" w:rsidRDefault="00BF5FD7" w:rsidP="005E7C3C">
            <w:pPr>
              <w:pStyle w:val="ListParagraph"/>
              <w:widowControl w:val="0"/>
              <w:numPr>
                <w:ilvl w:val="0"/>
                <w:numId w:val="154"/>
              </w:numPr>
              <w:tabs>
                <w:tab w:val="left" w:pos="176"/>
                <w:tab w:val="left" w:pos="1867"/>
              </w:tabs>
              <w:spacing w:before="60" w:after="60"/>
              <w:ind w:left="459" w:right="211" w:hanging="283"/>
              <w:rPr>
                <w:rFonts w:ascii="Calibri Light" w:hAnsi="Calibri Light" w:cs="Calibri Light"/>
                <w:color w:val="A6A6A6" w:themeColor="background1" w:themeShade="A6"/>
                <w:szCs w:val="22"/>
              </w:rPr>
            </w:pPr>
            <w:r w:rsidRPr="00A55B23">
              <w:rPr>
                <w:rFonts w:ascii="Calibri Light" w:hAnsi="Calibri Light" w:cs="Calibri Light"/>
                <w:b/>
                <w:bCs/>
                <w:color w:val="A6A6A6" w:themeColor="background1" w:themeShade="A6"/>
                <w:szCs w:val="22"/>
              </w:rPr>
              <w:t>Sector Leadership and Development</w:t>
            </w:r>
          </w:p>
          <w:p w14:paraId="62BB23FE" w14:textId="1C9EEAE1" w:rsidR="00BF5FD7" w:rsidRPr="005E7C3C" w:rsidRDefault="005E7C3C" w:rsidP="005E7C3C">
            <w:pPr>
              <w:pStyle w:val="ListParagraph"/>
              <w:widowControl w:val="0"/>
              <w:tabs>
                <w:tab w:val="left" w:pos="1867"/>
              </w:tabs>
              <w:spacing w:before="60" w:after="60"/>
              <w:ind w:left="459" w:right="211" w:hanging="283"/>
              <w:rPr>
                <w:rFonts w:ascii="Calibri Light" w:hAnsi="Calibri Light" w:cs="Calibri Light"/>
                <w:color w:val="FFFFFF"/>
                <w:szCs w:val="22"/>
              </w:rPr>
            </w:pPr>
            <w:r>
              <w:rPr>
                <w:rFonts w:ascii="Calibri Light" w:hAnsi="Calibri Light" w:cs="Calibri Light"/>
                <w:color w:val="FFFFFF"/>
                <w:szCs w:val="22"/>
              </w:rPr>
              <w:tab/>
              <w:t>W</w:t>
            </w:r>
            <w:r w:rsidR="00BF5FD7" w:rsidRPr="00BF5FD7">
              <w:rPr>
                <w:rFonts w:ascii="Calibri Light" w:hAnsi="Calibri Light" w:cs="Calibri Light"/>
                <w:color w:val="FFFFFF"/>
                <w:szCs w:val="22"/>
              </w:rPr>
              <w:t>e will lead our sector in the ACT, growing audiences,</w:t>
            </w:r>
            <w:r w:rsidR="00BF5FD7" w:rsidRPr="00BF5FD7">
              <w:rPr>
                <w:rFonts w:ascii="Calibri Light" w:hAnsi="Calibri Light" w:cs="Calibri Light"/>
                <w:color w:val="FFFFFF"/>
                <w:spacing w:val="-11"/>
                <w:szCs w:val="22"/>
              </w:rPr>
              <w:t xml:space="preserve"> </w:t>
            </w:r>
            <w:r w:rsidR="00BF5FD7" w:rsidRPr="00BF5FD7">
              <w:rPr>
                <w:rFonts w:ascii="Calibri Light" w:hAnsi="Calibri Light" w:cs="Calibri Light"/>
                <w:color w:val="FFFFFF"/>
                <w:szCs w:val="22"/>
              </w:rPr>
              <w:t>engaging</w:t>
            </w:r>
            <w:r w:rsidR="00BF5FD7" w:rsidRPr="00BF5FD7">
              <w:rPr>
                <w:rFonts w:ascii="Calibri Light" w:hAnsi="Calibri Light" w:cs="Calibri Light"/>
                <w:color w:val="FFFFFF"/>
                <w:spacing w:val="-12"/>
                <w:szCs w:val="22"/>
              </w:rPr>
              <w:t xml:space="preserve"> </w:t>
            </w:r>
            <w:r w:rsidR="00BF5FD7" w:rsidRPr="00BF5FD7">
              <w:rPr>
                <w:rFonts w:ascii="Calibri Light" w:hAnsi="Calibri Light" w:cs="Calibri Light"/>
                <w:color w:val="FFFFFF"/>
                <w:szCs w:val="22"/>
              </w:rPr>
              <w:t>artists,</w:t>
            </w:r>
            <w:r w:rsidR="00BF5FD7" w:rsidRPr="00BF5FD7">
              <w:rPr>
                <w:rFonts w:ascii="Calibri Light" w:hAnsi="Calibri Light" w:cs="Calibri Light"/>
                <w:color w:val="FFFFFF"/>
                <w:spacing w:val="-11"/>
                <w:szCs w:val="22"/>
              </w:rPr>
              <w:t xml:space="preserve"> </w:t>
            </w:r>
            <w:r w:rsidR="00BF5FD7" w:rsidRPr="00BF5FD7">
              <w:rPr>
                <w:rFonts w:ascii="Calibri Light" w:hAnsi="Calibri Light" w:cs="Calibri Light"/>
                <w:color w:val="FFFFFF"/>
                <w:szCs w:val="22"/>
              </w:rPr>
              <w:t>and developing people.</w:t>
            </w:r>
          </w:p>
        </w:tc>
      </w:tr>
      <w:tr w:rsidR="00BF5FD7" w14:paraId="5C83A722" w14:textId="77777777" w:rsidTr="005E7C3C">
        <w:trPr>
          <w:trHeight w:val="826"/>
        </w:trPr>
        <w:tc>
          <w:tcPr>
            <w:tcW w:w="8647" w:type="dxa"/>
            <w:tcBorders>
              <w:top w:val="nil"/>
              <w:left w:val="nil"/>
              <w:bottom w:val="nil"/>
              <w:right w:val="nil"/>
            </w:tcBorders>
            <w:shd w:val="clear" w:color="auto" w:fill="003D4C"/>
          </w:tcPr>
          <w:p w14:paraId="16348B57" w14:textId="77777777" w:rsidR="005E7C3C" w:rsidRPr="00A55B23" w:rsidRDefault="00BF5FD7" w:rsidP="005E7C3C">
            <w:pPr>
              <w:pStyle w:val="ListParagraph"/>
              <w:widowControl w:val="0"/>
              <w:numPr>
                <w:ilvl w:val="0"/>
                <w:numId w:val="154"/>
              </w:numPr>
              <w:spacing w:before="60" w:after="60"/>
              <w:ind w:left="459" w:right="211" w:hanging="283"/>
              <w:rPr>
                <w:rFonts w:ascii="Calibri Light" w:hAnsi="Calibri Light" w:cs="Calibri Light"/>
                <w:color w:val="A6A6A6" w:themeColor="background1" w:themeShade="A6"/>
                <w:szCs w:val="22"/>
              </w:rPr>
            </w:pPr>
            <w:r w:rsidRPr="00A55B23">
              <w:rPr>
                <w:rFonts w:ascii="Calibri Light" w:hAnsi="Calibri Light" w:cs="Calibri Light"/>
                <w:b/>
                <w:bCs/>
                <w:color w:val="A6A6A6" w:themeColor="background1" w:themeShade="A6"/>
                <w:szCs w:val="22"/>
              </w:rPr>
              <w:t xml:space="preserve">Best Practice Governance, Organisational Capacity, and Culture </w:t>
            </w:r>
          </w:p>
          <w:p w14:paraId="3EC9BDD0" w14:textId="17A5832C" w:rsidR="00BF5FD7" w:rsidRPr="005E7C3C" w:rsidRDefault="005E7C3C" w:rsidP="005E7C3C">
            <w:pPr>
              <w:pStyle w:val="ListParagraph"/>
              <w:widowControl w:val="0"/>
              <w:spacing w:before="60" w:after="60"/>
              <w:ind w:left="459" w:right="211" w:hanging="283"/>
              <w:rPr>
                <w:rFonts w:ascii="Calibri Light" w:hAnsi="Calibri Light" w:cs="Calibri Light"/>
                <w:color w:val="FFFFFF"/>
                <w:szCs w:val="22"/>
              </w:rPr>
            </w:pPr>
            <w:r>
              <w:rPr>
                <w:rFonts w:ascii="Calibri Light" w:hAnsi="Calibri Light" w:cs="Calibri Light"/>
                <w:color w:val="FFFFFF"/>
                <w:szCs w:val="22"/>
              </w:rPr>
              <w:tab/>
            </w:r>
            <w:r w:rsidRPr="005E7C3C">
              <w:rPr>
                <w:rFonts w:ascii="Calibri Light" w:hAnsi="Calibri Light" w:cs="Calibri Light"/>
                <w:color w:val="FFFFFF"/>
                <w:szCs w:val="22"/>
              </w:rPr>
              <w:t>O</w:t>
            </w:r>
            <w:r w:rsidR="00BF5FD7" w:rsidRPr="00BF5FD7">
              <w:rPr>
                <w:rFonts w:ascii="Calibri Light" w:hAnsi="Calibri Light" w:cs="Calibri Light"/>
                <w:color w:val="FFFFFF"/>
                <w:szCs w:val="22"/>
              </w:rPr>
              <w:t>ur operational model will be best practice.</w:t>
            </w:r>
          </w:p>
        </w:tc>
      </w:tr>
    </w:tbl>
    <w:p w14:paraId="7B46F7C3" w14:textId="77777777" w:rsidR="00D4776D" w:rsidRPr="00757AD6" w:rsidRDefault="00D4776D" w:rsidP="00757AD6">
      <w:pPr>
        <w:pStyle w:val="Heading3"/>
        <w:spacing w:before="0" w:after="0"/>
        <w:rPr>
          <w:sz w:val="22"/>
          <w:szCs w:val="22"/>
        </w:rPr>
      </w:pPr>
    </w:p>
    <w:p w14:paraId="7135728F" w14:textId="77777777" w:rsidR="00757AD6" w:rsidRPr="003C7F7D" w:rsidRDefault="00757AD6" w:rsidP="00757AD6">
      <w:pPr>
        <w:pStyle w:val="Heading2"/>
        <w:spacing w:before="0" w:after="0"/>
        <w:rPr>
          <w:rFonts w:eastAsia="Arial"/>
          <w:lang w:val="en-US"/>
        </w:rPr>
      </w:pPr>
      <w:bookmarkStart w:id="43" w:name="_Toc176515213"/>
      <w:bookmarkStart w:id="44" w:name="_Toc176793110"/>
      <w:bookmarkStart w:id="45" w:name="_Toc176793162"/>
      <w:bookmarkStart w:id="46" w:name="_Toc176853254"/>
      <w:bookmarkStart w:id="47" w:name="_Toc176853423"/>
      <w:bookmarkStart w:id="48" w:name="_Toc176853905"/>
      <w:bookmarkStart w:id="49" w:name="_Toc176854050"/>
      <w:bookmarkStart w:id="50" w:name="_Toc176872399"/>
      <w:bookmarkStart w:id="51" w:name="_Toc178599542"/>
      <w:bookmarkStart w:id="52" w:name="_Toc178875587"/>
      <w:r w:rsidRPr="00757AD6">
        <w:rPr>
          <w:rFonts w:eastAsia="Arial"/>
          <w:sz w:val="52"/>
          <w:szCs w:val="52"/>
          <w:lang w:val="en-US"/>
        </w:rPr>
        <w:t>B</w:t>
      </w:r>
      <w:r>
        <w:rPr>
          <w:rFonts w:eastAsia="Arial"/>
          <w:sz w:val="44"/>
          <w:szCs w:val="44"/>
          <w:lang w:val="en-US"/>
        </w:rPr>
        <w:t>.</w:t>
      </w:r>
      <w:r w:rsidRPr="003C7F7D">
        <w:rPr>
          <w:rFonts w:eastAsia="Arial"/>
          <w:lang w:val="en-US"/>
        </w:rPr>
        <w:t>1.2 Functions &amp; Services</w:t>
      </w:r>
      <w:bookmarkEnd w:id="43"/>
      <w:bookmarkEnd w:id="44"/>
      <w:bookmarkEnd w:id="45"/>
      <w:bookmarkEnd w:id="46"/>
      <w:bookmarkEnd w:id="47"/>
      <w:bookmarkEnd w:id="48"/>
      <w:bookmarkEnd w:id="49"/>
      <w:bookmarkEnd w:id="50"/>
      <w:bookmarkEnd w:id="51"/>
      <w:bookmarkEnd w:id="52"/>
    </w:p>
    <w:p w14:paraId="16E06755" w14:textId="77777777" w:rsidR="00757AD6" w:rsidRDefault="00757AD6" w:rsidP="00757AD6">
      <w:pPr>
        <w:suppressAutoHyphens/>
        <w:spacing w:after="0" w:line="276" w:lineRule="auto"/>
        <w:rPr>
          <w:rFonts w:ascii="Calibri" w:hAnsi="Calibri" w:cs="Times New Roman"/>
          <w:szCs w:val="22"/>
          <w:lang w:eastAsia="en-AU"/>
        </w:rPr>
        <w:sectPr w:rsidR="00757AD6" w:rsidSect="00272D2C">
          <w:pgSz w:w="11906" w:h="16838"/>
          <w:pgMar w:top="1440" w:right="1440" w:bottom="1440" w:left="1440" w:header="708" w:footer="567" w:gutter="0"/>
          <w:cols w:space="708"/>
          <w:docGrid w:linePitch="360"/>
        </w:sectPr>
      </w:pPr>
    </w:p>
    <w:p w14:paraId="19A87C6C" w14:textId="77777777" w:rsidR="006D29D6" w:rsidRPr="006D29D6" w:rsidRDefault="006D29D6" w:rsidP="00757AD6">
      <w:pPr>
        <w:suppressAutoHyphens/>
        <w:spacing w:after="0" w:line="276" w:lineRule="auto"/>
        <w:rPr>
          <w:rFonts w:ascii="Calibri" w:hAnsi="Calibri" w:cs="Times New Roman"/>
          <w:color w:val="000000"/>
          <w:sz w:val="16"/>
          <w:szCs w:val="16"/>
          <w:lang w:eastAsia="en-AU"/>
        </w:rPr>
      </w:pPr>
    </w:p>
    <w:p w14:paraId="30E0CF6C" w14:textId="49FD68C0" w:rsidR="00757AD6" w:rsidRPr="00E12365" w:rsidRDefault="00757AD6" w:rsidP="00757AD6">
      <w:pPr>
        <w:suppressAutoHyphens/>
        <w:spacing w:after="0" w:line="276" w:lineRule="auto"/>
        <w:rPr>
          <w:rFonts w:ascii="Calibri" w:hAnsi="Calibri" w:cs="Times New Roman"/>
          <w:color w:val="000000"/>
          <w:szCs w:val="22"/>
          <w:lang w:eastAsia="en-AU"/>
        </w:rPr>
      </w:pPr>
      <w:r w:rsidRPr="00E12365">
        <w:rPr>
          <w:rFonts w:ascii="Calibri" w:hAnsi="Calibri" w:cs="Times New Roman"/>
          <w:color w:val="000000"/>
          <w:szCs w:val="22"/>
          <w:lang w:eastAsia="en-AU"/>
        </w:rPr>
        <w:t xml:space="preserve">The CFC is a statutory corporation of the ACT Government and the ACT’s largest cultural organisation, managing a unique mix of performing arts, visual arts, social history and heritage venues. </w:t>
      </w:r>
    </w:p>
    <w:p w14:paraId="3B8239C0" w14:textId="77777777" w:rsidR="00757AD6" w:rsidRPr="00E12365" w:rsidRDefault="00757AD6" w:rsidP="00757AD6">
      <w:pPr>
        <w:suppressAutoHyphens/>
        <w:spacing w:after="0" w:line="276" w:lineRule="auto"/>
        <w:rPr>
          <w:rFonts w:ascii="Calibri" w:hAnsi="Calibri" w:cs="Times New Roman"/>
          <w:color w:val="000000"/>
          <w:szCs w:val="22"/>
          <w:lang w:eastAsia="en-AU"/>
        </w:rPr>
      </w:pPr>
    </w:p>
    <w:p w14:paraId="0C15EC2F" w14:textId="389883C1" w:rsidR="00757AD6" w:rsidRPr="00E12365" w:rsidRDefault="00757AD6" w:rsidP="00757AD6">
      <w:pPr>
        <w:suppressAutoHyphens/>
        <w:spacing w:after="0" w:line="276" w:lineRule="auto"/>
        <w:rPr>
          <w:color w:val="000000"/>
          <w:szCs w:val="22"/>
        </w:rPr>
      </w:pPr>
      <w:r w:rsidRPr="00E12365">
        <w:rPr>
          <w:color w:val="000000"/>
          <w:szCs w:val="22"/>
        </w:rPr>
        <w:t xml:space="preserve">The CFC was established under the </w:t>
      </w:r>
      <w:r w:rsidRPr="00E12365">
        <w:rPr>
          <w:i/>
          <w:color w:val="000000"/>
          <w:szCs w:val="22"/>
        </w:rPr>
        <w:t>Cultural Facilities</w:t>
      </w:r>
      <w:r w:rsidRPr="00E12365">
        <w:rPr>
          <w:i/>
          <w:color w:val="000000"/>
          <w:spacing w:val="-5"/>
          <w:szCs w:val="22"/>
        </w:rPr>
        <w:t xml:space="preserve"> </w:t>
      </w:r>
      <w:r w:rsidRPr="00E12365">
        <w:rPr>
          <w:i/>
          <w:color w:val="000000"/>
          <w:szCs w:val="22"/>
        </w:rPr>
        <w:t>Corporation</w:t>
      </w:r>
      <w:r w:rsidRPr="00E12365">
        <w:rPr>
          <w:i/>
          <w:color w:val="000000"/>
          <w:spacing w:val="-7"/>
          <w:szCs w:val="22"/>
        </w:rPr>
        <w:t xml:space="preserve"> </w:t>
      </w:r>
      <w:r w:rsidRPr="00E12365">
        <w:rPr>
          <w:i/>
          <w:color w:val="000000"/>
          <w:szCs w:val="22"/>
        </w:rPr>
        <w:t>Act</w:t>
      </w:r>
      <w:r w:rsidRPr="00E12365">
        <w:rPr>
          <w:i/>
          <w:color w:val="000000"/>
          <w:spacing w:val="-8"/>
          <w:szCs w:val="22"/>
        </w:rPr>
        <w:t xml:space="preserve"> </w:t>
      </w:r>
      <w:r w:rsidRPr="00E12365">
        <w:rPr>
          <w:i/>
          <w:color w:val="000000"/>
          <w:szCs w:val="22"/>
        </w:rPr>
        <w:t>1997</w:t>
      </w:r>
      <w:r w:rsidRPr="00E12365">
        <w:rPr>
          <w:i/>
          <w:color w:val="000000"/>
          <w:spacing w:val="-5"/>
          <w:szCs w:val="22"/>
        </w:rPr>
        <w:t xml:space="preserve"> </w:t>
      </w:r>
      <w:r w:rsidRPr="00E12365">
        <w:rPr>
          <w:color w:val="000000"/>
          <w:szCs w:val="22"/>
        </w:rPr>
        <w:t>(the</w:t>
      </w:r>
      <w:r w:rsidRPr="00E12365">
        <w:rPr>
          <w:color w:val="000000"/>
          <w:spacing w:val="-5"/>
          <w:szCs w:val="22"/>
        </w:rPr>
        <w:t xml:space="preserve"> </w:t>
      </w:r>
      <w:r w:rsidRPr="00E12365">
        <w:rPr>
          <w:color w:val="000000"/>
          <w:szCs w:val="22"/>
        </w:rPr>
        <w:t>CFC</w:t>
      </w:r>
      <w:r w:rsidRPr="00E12365">
        <w:rPr>
          <w:color w:val="000000"/>
          <w:spacing w:val="-6"/>
          <w:szCs w:val="22"/>
        </w:rPr>
        <w:t xml:space="preserve"> </w:t>
      </w:r>
      <w:r w:rsidRPr="00E12365">
        <w:rPr>
          <w:color w:val="000000"/>
          <w:szCs w:val="22"/>
        </w:rPr>
        <w:t>Act), which came into operation from 1</w:t>
      </w:r>
      <w:r w:rsidRPr="00E12365">
        <w:rPr>
          <w:color w:val="000000"/>
          <w:spacing w:val="-3"/>
          <w:szCs w:val="22"/>
        </w:rPr>
        <w:t xml:space="preserve"> </w:t>
      </w:r>
      <w:r w:rsidRPr="00E12365">
        <w:rPr>
          <w:color w:val="000000"/>
          <w:szCs w:val="22"/>
        </w:rPr>
        <w:t>November</w:t>
      </w:r>
      <w:r w:rsidRPr="00E12365">
        <w:rPr>
          <w:color w:val="000000"/>
          <w:spacing w:val="-6"/>
          <w:szCs w:val="22"/>
        </w:rPr>
        <w:t xml:space="preserve"> </w:t>
      </w:r>
      <w:r w:rsidRPr="00E12365">
        <w:rPr>
          <w:color w:val="000000"/>
          <w:szCs w:val="22"/>
        </w:rPr>
        <w:t>1997.</w:t>
      </w:r>
      <w:r w:rsidRPr="00E12365">
        <w:rPr>
          <w:color w:val="000000"/>
          <w:spacing w:val="-4"/>
          <w:szCs w:val="22"/>
        </w:rPr>
        <w:t xml:space="preserve"> </w:t>
      </w:r>
      <w:r w:rsidRPr="00E12365">
        <w:rPr>
          <w:color w:val="000000"/>
          <w:szCs w:val="22"/>
        </w:rPr>
        <w:t>The</w:t>
      </w:r>
      <w:r w:rsidRPr="00E12365">
        <w:rPr>
          <w:color w:val="000000"/>
          <w:spacing w:val="-6"/>
          <w:szCs w:val="22"/>
        </w:rPr>
        <w:t xml:space="preserve"> CFC connects people with rich and diverse cultural experiences, activities and </w:t>
      </w:r>
      <w:r w:rsidRPr="00E12365">
        <w:rPr>
          <w:color w:val="000000"/>
          <w:szCs w:val="22"/>
        </w:rPr>
        <w:t>functions</w:t>
      </w:r>
      <w:r w:rsidRPr="00E12365">
        <w:rPr>
          <w:color w:val="000000"/>
          <w:spacing w:val="-6"/>
          <w:szCs w:val="22"/>
        </w:rPr>
        <w:t xml:space="preserve"> </w:t>
      </w:r>
      <w:r w:rsidRPr="00E12365">
        <w:rPr>
          <w:color w:val="000000"/>
          <w:szCs w:val="22"/>
        </w:rPr>
        <w:t>as set out in the CFC Act (Section 6) with responsibility for:</w:t>
      </w:r>
    </w:p>
    <w:p w14:paraId="401289B0" w14:textId="77777777" w:rsidR="00757AD6" w:rsidRPr="00757AD6" w:rsidRDefault="00757AD6" w:rsidP="008A1BA5">
      <w:pPr>
        <w:pStyle w:val="ListParagraph"/>
        <w:numPr>
          <w:ilvl w:val="0"/>
          <w:numId w:val="12"/>
        </w:numPr>
        <w:suppressAutoHyphens/>
        <w:spacing w:after="0" w:line="276" w:lineRule="auto"/>
        <w:ind w:left="284" w:hanging="284"/>
        <w:rPr>
          <w:b/>
          <w:bCs/>
          <w:color w:val="CB6015"/>
          <w:szCs w:val="22"/>
        </w:rPr>
      </w:pPr>
      <w:r w:rsidRPr="00757AD6">
        <w:rPr>
          <w:b/>
          <w:bCs/>
          <w:color w:val="CB6015"/>
          <w:szCs w:val="22"/>
        </w:rPr>
        <w:t>The Canberra Theatre Centre (CTC)</w:t>
      </w:r>
    </w:p>
    <w:p w14:paraId="2238EAC6" w14:textId="77777777" w:rsidR="00757AD6" w:rsidRPr="00757AD6" w:rsidRDefault="00757AD6" w:rsidP="008A1BA5">
      <w:pPr>
        <w:pStyle w:val="ListParagraph"/>
        <w:numPr>
          <w:ilvl w:val="0"/>
          <w:numId w:val="12"/>
        </w:numPr>
        <w:suppressAutoHyphens/>
        <w:spacing w:after="0" w:line="276" w:lineRule="auto"/>
        <w:ind w:left="284" w:hanging="284"/>
        <w:rPr>
          <w:b/>
          <w:bCs/>
          <w:color w:val="CB6015"/>
          <w:szCs w:val="22"/>
        </w:rPr>
      </w:pPr>
      <w:r w:rsidRPr="00757AD6">
        <w:rPr>
          <w:b/>
          <w:bCs/>
          <w:color w:val="CB6015"/>
          <w:szCs w:val="22"/>
        </w:rPr>
        <w:t xml:space="preserve">The Canberra Museum and Gallery (CMAG) </w:t>
      </w:r>
      <w:r w:rsidRPr="00757AD6">
        <w:rPr>
          <w:color w:val="000000" w:themeColor="text1"/>
          <w:szCs w:val="22"/>
        </w:rPr>
        <w:t>including the</w:t>
      </w:r>
      <w:r w:rsidRPr="00757AD6">
        <w:rPr>
          <w:b/>
          <w:bCs/>
          <w:color w:val="000000" w:themeColor="text1"/>
          <w:szCs w:val="22"/>
        </w:rPr>
        <w:t xml:space="preserve"> </w:t>
      </w:r>
      <w:r w:rsidRPr="00757AD6">
        <w:rPr>
          <w:b/>
          <w:bCs/>
          <w:color w:val="CB6015"/>
          <w:szCs w:val="22"/>
        </w:rPr>
        <w:t>Nolan Collection</w:t>
      </w:r>
    </w:p>
    <w:p w14:paraId="7C936C7E" w14:textId="77777777" w:rsidR="00757AD6" w:rsidRPr="00757AD6" w:rsidRDefault="00757AD6" w:rsidP="008A1BA5">
      <w:pPr>
        <w:pStyle w:val="ListParagraph"/>
        <w:numPr>
          <w:ilvl w:val="0"/>
          <w:numId w:val="13"/>
        </w:numPr>
        <w:pBdr>
          <w:top w:val="nil"/>
          <w:left w:val="nil"/>
          <w:bottom w:val="nil"/>
          <w:right w:val="nil"/>
          <w:between w:val="nil"/>
          <w:bar w:val="nil"/>
        </w:pBdr>
        <w:suppressAutoHyphens/>
        <w:spacing w:after="0" w:line="276" w:lineRule="auto"/>
        <w:ind w:left="284" w:hanging="284"/>
        <w:rPr>
          <w:rFonts w:eastAsia="Calibri"/>
          <w:b/>
          <w:bCs/>
          <w:color w:val="CB6015"/>
          <w:szCs w:val="22"/>
          <w:bdr w:val="nil"/>
          <w:lang w:eastAsia="en-AU"/>
        </w:rPr>
      </w:pPr>
      <w:r w:rsidRPr="00757AD6">
        <w:rPr>
          <w:b/>
          <w:bCs/>
          <w:color w:val="CB6015"/>
          <w:szCs w:val="22"/>
        </w:rPr>
        <w:t>Lanyon Homestead</w:t>
      </w:r>
    </w:p>
    <w:p w14:paraId="3EB61150" w14:textId="3AAAF847" w:rsidR="00757AD6" w:rsidRPr="00757AD6" w:rsidRDefault="00757AD6" w:rsidP="008A1BA5">
      <w:pPr>
        <w:pStyle w:val="ListParagraph"/>
        <w:numPr>
          <w:ilvl w:val="0"/>
          <w:numId w:val="13"/>
        </w:numPr>
        <w:pBdr>
          <w:top w:val="nil"/>
          <w:left w:val="nil"/>
          <w:bottom w:val="nil"/>
          <w:right w:val="nil"/>
          <w:between w:val="nil"/>
          <w:bar w:val="nil"/>
        </w:pBdr>
        <w:suppressAutoHyphens/>
        <w:spacing w:after="0" w:line="276" w:lineRule="auto"/>
        <w:ind w:left="284" w:hanging="284"/>
        <w:rPr>
          <w:rFonts w:eastAsia="Calibri"/>
          <w:b/>
          <w:bCs/>
          <w:color w:val="003D4C"/>
          <w:szCs w:val="22"/>
          <w:bdr w:val="nil"/>
          <w:lang w:eastAsia="en-AU"/>
        </w:rPr>
      </w:pPr>
      <w:r w:rsidRPr="00757AD6">
        <w:rPr>
          <w:b/>
          <w:bCs/>
          <w:color w:val="CB6015"/>
          <w:szCs w:val="22"/>
        </w:rPr>
        <w:t>Calthorpes House,</w:t>
      </w:r>
      <w:r w:rsidRPr="00757AD6">
        <w:rPr>
          <w:b/>
          <w:bCs/>
          <w:color w:val="003D4C"/>
          <w:szCs w:val="22"/>
        </w:rPr>
        <w:t xml:space="preserve"> </w:t>
      </w:r>
      <w:r w:rsidRPr="00757AD6">
        <w:rPr>
          <w:color w:val="000000" w:themeColor="text1"/>
          <w:szCs w:val="22"/>
        </w:rPr>
        <w:t xml:space="preserve">and </w:t>
      </w:r>
    </w:p>
    <w:p w14:paraId="69C3077F" w14:textId="77777777" w:rsidR="00757AD6" w:rsidRPr="005B0B22" w:rsidRDefault="00757AD6" w:rsidP="008A1BA5">
      <w:pPr>
        <w:pStyle w:val="ListParagraph"/>
        <w:numPr>
          <w:ilvl w:val="0"/>
          <w:numId w:val="13"/>
        </w:numPr>
        <w:pBdr>
          <w:top w:val="nil"/>
          <w:left w:val="nil"/>
          <w:bottom w:val="nil"/>
          <w:right w:val="nil"/>
          <w:between w:val="nil"/>
          <w:bar w:val="nil"/>
        </w:pBdr>
        <w:suppressAutoHyphens/>
        <w:spacing w:after="0" w:line="276" w:lineRule="auto"/>
        <w:ind w:left="284" w:hanging="284"/>
        <w:rPr>
          <w:rFonts w:eastAsia="Calibri"/>
          <w:szCs w:val="22"/>
          <w:bdr w:val="nil"/>
          <w:lang w:eastAsia="en-AU"/>
        </w:rPr>
      </w:pPr>
      <w:r w:rsidRPr="00757AD6">
        <w:rPr>
          <w:b/>
          <w:bCs/>
          <w:color w:val="CB6015"/>
          <w:szCs w:val="22"/>
        </w:rPr>
        <w:t>Mugga-Mugga</w:t>
      </w:r>
      <w:r w:rsidRPr="00757AD6">
        <w:rPr>
          <w:szCs w:val="22"/>
        </w:rPr>
        <w:t>.</w:t>
      </w:r>
    </w:p>
    <w:p w14:paraId="3334008C" w14:textId="77777777" w:rsidR="005B0B22" w:rsidRDefault="005B0B22" w:rsidP="005B0B22">
      <w:pPr>
        <w:pBdr>
          <w:top w:val="nil"/>
          <w:left w:val="nil"/>
          <w:bottom w:val="nil"/>
          <w:right w:val="nil"/>
          <w:between w:val="nil"/>
          <w:bar w:val="nil"/>
        </w:pBdr>
        <w:suppressAutoHyphens/>
        <w:spacing w:after="0" w:line="276" w:lineRule="auto"/>
        <w:rPr>
          <w:sz w:val="16"/>
          <w:szCs w:val="16"/>
          <w:bdr w:val="nil"/>
          <w:lang w:eastAsia="en-AU"/>
        </w:rPr>
      </w:pPr>
    </w:p>
    <w:p w14:paraId="25BC104B" w14:textId="77777777" w:rsidR="005E7C3C" w:rsidRDefault="005E7C3C" w:rsidP="005B0B22">
      <w:pPr>
        <w:pBdr>
          <w:top w:val="nil"/>
          <w:left w:val="nil"/>
          <w:bottom w:val="nil"/>
          <w:right w:val="nil"/>
          <w:between w:val="nil"/>
          <w:bar w:val="nil"/>
        </w:pBdr>
        <w:suppressAutoHyphens/>
        <w:spacing w:after="0" w:line="276" w:lineRule="auto"/>
        <w:rPr>
          <w:sz w:val="16"/>
          <w:szCs w:val="16"/>
          <w:bdr w:val="nil"/>
          <w:lang w:eastAsia="en-AU"/>
        </w:rPr>
      </w:pPr>
    </w:p>
    <w:p w14:paraId="6A941820" w14:textId="77777777" w:rsidR="005E7C3C" w:rsidRDefault="005E7C3C" w:rsidP="005B0B22">
      <w:pPr>
        <w:pBdr>
          <w:top w:val="nil"/>
          <w:left w:val="nil"/>
          <w:bottom w:val="nil"/>
          <w:right w:val="nil"/>
          <w:between w:val="nil"/>
          <w:bar w:val="nil"/>
        </w:pBdr>
        <w:suppressAutoHyphens/>
        <w:spacing w:after="0" w:line="276" w:lineRule="auto"/>
        <w:rPr>
          <w:sz w:val="16"/>
          <w:szCs w:val="16"/>
          <w:bdr w:val="nil"/>
          <w:lang w:eastAsia="en-AU"/>
        </w:rPr>
      </w:pPr>
    </w:p>
    <w:p w14:paraId="7D62F49C" w14:textId="77777777" w:rsidR="005E7C3C" w:rsidRPr="006D29D6" w:rsidRDefault="005E7C3C" w:rsidP="005B0B22">
      <w:pPr>
        <w:pBdr>
          <w:top w:val="nil"/>
          <w:left w:val="nil"/>
          <w:bottom w:val="nil"/>
          <w:right w:val="nil"/>
          <w:between w:val="nil"/>
          <w:bar w:val="nil"/>
        </w:pBdr>
        <w:suppressAutoHyphens/>
        <w:spacing w:after="0" w:line="276" w:lineRule="auto"/>
        <w:rPr>
          <w:sz w:val="16"/>
          <w:szCs w:val="16"/>
          <w:bdr w:val="nil"/>
          <w:lang w:eastAsia="en-AU"/>
        </w:rPr>
      </w:pPr>
    </w:p>
    <w:p w14:paraId="7A038061" w14:textId="1C2FB7CB" w:rsidR="00757AD6" w:rsidRPr="00E12365" w:rsidRDefault="00757AD6" w:rsidP="00757AD6">
      <w:pPr>
        <w:pBdr>
          <w:top w:val="nil"/>
          <w:left w:val="nil"/>
          <w:bottom w:val="nil"/>
          <w:right w:val="nil"/>
          <w:between w:val="nil"/>
          <w:bar w:val="nil"/>
        </w:pBdr>
        <w:suppressAutoHyphens/>
        <w:spacing w:after="0" w:line="276" w:lineRule="auto"/>
        <w:rPr>
          <w:color w:val="0D0D0D" w:themeColor="text1" w:themeTint="F2"/>
          <w:szCs w:val="22"/>
        </w:rPr>
      </w:pPr>
      <w:r w:rsidRPr="00E12365">
        <w:rPr>
          <w:color w:val="0D0D0D" w:themeColor="text1" w:themeTint="F2"/>
          <w:szCs w:val="22"/>
        </w:rPr>
        <w:t>Through its activities at these venues, the CFC provides a range of cultural services across the performing arts, the visual arts, social history and cultural heritage management, by:</w:t>
      </w:r>
    </w:p>
    <w:p w14:paraId="736102FE" w14:textId="77777777" w:rsidR="00757AD6" w:rsidRPr="00E12365" w:rsidRDefault="00757AD6" w:rsidP="008A1BA5">
      <w:pPr>
        <w:pStyle w:val="ListParagraph"/>
        <w:widowControl w:val="0"/>
        <w:numPr>
          <w:ilvl w:val="0"/>
          <w:numId w:val="11"/>
        </w:numPr>
        <w:suppressAutoHyphens/>
        <w:spacing w:after="0" w:line="276" w:lineRule="auto"/>
        <w:ind w:left="284" w:hanging="284"/>
        <w:contextualSpacing w:val="0"/>
        <w:rPr>
          <w:color w:val="0D0D0D" w:themeColor="text1" w:themeTint="F2"/>
          <w:szCs w:val="22"/>
        </w:rPr>
      </w:pPr>
      <w:r w:rsidRPr="00E12365">
        <w:rPr>
          <w:color w:val="0D0D0D" w:themeColor="text1" w:themeTint="F2"/>
          <w:szCs w:val="22"/>
        </w:rPr>
        <w:t>managing, developing, presenting, coordinating and promoting cultural activities at designated locations and other places in the ACT</w:t>
      </w:r>
    </w:p>
    <w:p w14:paraId="6BBCD0EB" w14:textId="77777777" w:rsidR="00757AD6" w:rsidRPr="00E12365" w:rsidRDefault="00757AD6" w:rsidP="008A1BA5">
      <w:pPr>
        <w:pStyle w:val="ListParagraph"/>
        <w:widowControl w:val="0"/>
        <w:numPr>
          <w:ilvl w:val="0"/>
          <w:numId w:val="11"/>
        </w:numPr>
        <w:suppressAutoHyphens/>
        <w:spacing w:after="0" w:line="276" w:lineRule="auto"/>
        <w:ind w:left="284" w:right="-166" w:hanging="284"/>
        <w:contextualSpacing w:val="0"/>
        <w:rPr>
          <w:color w:val="0D0D0D" w:themeColor="text1" w:themeTint="F2"/>
          <w:szCs w:val="22"/>
        </w:rPr>
      </w:pPr>
      <w:r w:rsidRPr="00E12365">
        <w:rPr>
          <w:color w:val="0D0D0D" w:themeColor="text1" w:themeTint="F2"/>
          <w:szCs w:val="22"/>
        </w:rPr>
        <w:t>providing theatre presentations, exhibitions, education and community programs</w:t>
      </w:r>
    </w:p>
    <w:p w14:paraId="45A7B0F2" w14:textId="77777777" w:rsidR="00757AD6" w:rsidRPr="00E12365" w:rsidRDefault="00757AD6" w:rsidP="008A1BA5">
      <w:pPr>
        <w:pStyle w:val="ListParagraph"/>
        <w:widowControl w:val="0"/>
        <w:numPr>
          <w:ilvl w:val="3"/>
          <w:numId w:val="11"/>
        </w:numPr>
        <w:suppressAutoHyphens/>
        <w:spacing w:after="0" w:line="276" w:lineRule="auto"/>
        <w:ind w:left="284" w:hanging="284"/>
        <w:contextualSpacing w:val="0"/>
        <w:rPr>
          <w:color w:val="0D0D0D" w:themeColor="text1" w:themeTint="F2"/>
          <w:szCs w:val="22"/>
        </w:rPr>
      </w:pPr>
      <w:r w:rsidRPr="00E12365">
        <w:rPr>
          <w:color w:val="0D0D0D" w:themeColor="text1" w:themeTint="F2"/>
          <w:szCs w:val="22"/>
        </w:rPr>
        <w:t>establishing and researching collections</w:t>
      </w:r>
    </w:p>
    <w:p w14:paraId="4D3C0B34" w14:textId="77777777" w:rsidR="00757AD6" w:rsidRPr="00E12365" w:rsidRDefault="00757AD6" w:rsidP="008A1BA5">
      <w:pPr>
        <w:pStyle w:val="ListParagraph"/>
        <w:widowControl w:val="0"/>
        <w:numPr>
          <w:ilvl w:val="3"/>
          <w:numId w:val="11"/>
        </w:numPr>
        <w:suppressAutoHyphens/>
        <w:spacing w:after="0" w:line="276" w:lineRule="auto"/>
        <w:ind w:left="284" w:right="-24" w:hanging="284"/>
        <w:contextualSpacing w:val="0"/>
        <w:rPr>
          <w:color w:val="0D0D0D" w:themeColor="text1" w:themeTint="F2"/>
          <w:szCs w:val="22"/>
        </w:rPr>
      </w:pPr>
      <w:r w:rsidRPr="00E12365">
        <w:rPr>
          <w:color w:val="0D0D0D" w:themeColor="text1" w:themeTint="F2"/>
          <w:szCs w:val="22"/>
        </w:rPr>
        <w:t>conserving and exhibiting collections in the possession or under the control of the CFC</w:t>
      </w:r>
    </w:p>
    <w:p w14:paraId="1386BB2F" w14:textId="77777777" w:rsidR="00757AD6" w:rsidRPr="00E12365" w:rsidRDefault="00757AD6" w:rsidP="008A1BA5">
      <w:pPr>
        <w:pStyle w:val="ListParagraph"/>
        <w:widowControl w:val="0"/>
        <w:numPr>
          <w:ilvl w:val="1"/>
          <w:numId w:val="9"/>
        </w:numPr>
        <w:suppressAutoHyphens/>
        <w:spacing w:after="0" w:line="276" w:lineRule="auto"/>
        <w:ind w:left="284"/>
        <w:contextualSpacing w:val="0"/>
        <w:rPr>
          <w:color w:val="0D0D0D" w:themeColor="text1" w:themeTint="F2"/>
          <w:szCs w:val="22"/>
        </w:rPr>
      </w:pPr>
      <w:r w:rsidRPr="00E12365">
        <w:rPr>
          <w:color w:val="0D0D0D" w:themeColor="text1" w:themeTint="F2"/>
          <w:szCs w:val="22"/>
        </w:rPr>
        <w:t>undertaking activities, in cooperation with other people if appropriate, to exercise its other functions, and</w:t>
      </w:r>
    </w:p>
    <w:p w14:paraId="32C7C621" w14:textId="77777777" w:rsidR="00757AD6" w:rsidRPr="00E12365" w:rsidRDefault="00757AD6" w:rsidP="008A1BA5">
      <w:pPr>
        <w:pStyle w:val="ListParagraph"/>
        <w:widowControl w:val="0"/>
        <w:numPr>
          <w:ilvl w:val="1"/>
          <w:numId w:val="9"/>
        </w:numPr>
        <w:suppressAutoHyphens/>
        <w:spacing w:after="0" w:line="276" w:lineRule="auto"/>
        <w:ind w:left="284"/>
        <w:contextualSpacing w:val="0"/>
        <w:rPr>
          <w:color w:val="0D0D0D" w:themeColor="text1" w:themeTint="F2"/>
          <w:szCs w:val="22"/>
        </w:rPr>
      </w:pPr>
      <w:r w:rsidRPr="00E12365">
        <w:rPr>
          <w:color w:val="0D0D0D" w:themeColor="text1" w:themeTint="F2"/>
          <w:szCs w:val="22"/>
        </w:rPr>
        <w:t>exercising other functions given to the CFC under the Act or another Territory Law.</w:t>
      </w:r>
    </w:p>
    <w:p w14:paraId="3EC8A23A" w14:textId="77777777" w:rsidR="003358E2" w:rsidRDefault="003358E2" w:rsidP="00757AD6">
      <w:pPr>
        <w:widowControl w:val="0"/>
        <w:suppressAutoHyphens/>
        <w:spacing w:after="0" w:line="276" w:lineRule="auto"/>
        <w:rPr>
          <w:szCs w:val="22"/>
        </w:rPr>
      </w:pPr>
    </w:p>
    <w:p w14:paraId="6C5521B5" w14:textId="77777777" w:rsidR="005E7C3C" w:rsidRDefault="005E7C3C" w:rsidP="00757AD6">
      <w:pPr>
        <w:widowControl w:val="0"/>
        <w:suppressAutoHyphens/>
        <w:spacing w:after="0" w:line="276" w:lineRule="auto"/>
        <w:rPr>
          <w:szCs w:val="22"/>
        </w:rPr>
      </w:pPr>
    </w:p>
    <w:p w14:paraId="70570594" w14:textId="77777777" w:rsidR="005E7C3C" w:rsidRDefault="005E7C3C" w:rsidP="00757AD6">
      <w:pPr>
        <w:widowControl w:val="0"/>
        <w:suppressAutoHyphens/>
        <w:spacing w:after="0" w:line="276" w:lineRule="auto"/>
        <w:rPr>
          <w:szCs w:val="22"/>
        </w:rPr>
      </w:pPr>
    </w:p>
    <w:p w14:paraId="272795B8" w14:textId="32047386" w:rsidR="00757AD6" w:rsidRPr="00E12365" w:rsidRDefault="00757AD6" w:rsidP="00757AD6">
      <w:pPr>
        <w:widowControl w:val="0"/>
        <w:suppressAutoHyphens/>
        <w:spacing w:after="0" w:line="276" w:lineRule="auto"/>
        <w:rPr>
          <w:color w:val="000000"/>
          <w:szCs w:val="22"/>
        </w:rPr>
      </w:pPr>
      <w:r w:rsidRPr="00E12365">
        <w:rPr>
          <w:color w:val="000000"/>
          <w:szCs w:val="22"/>
        </w:rPr>
        <w:lastRenderedPageBreak/>
        <w:t>The CFC Act (Section 7) requires that the CFC, in exercising its functions, must consider:</w:t>
      </w:r>
    </w:p>
    <w:p w14:paraId="34A789DD" w14:textId="2152223B" w:rsidR="00757AD6" w:rsidRPr="00757AD6" w:rsidRDefault="00757AD6" w:rsidP="008A1BA5">
      <w:pPr>
        <w:pStyle w:val="ListParagraph"/>
        <w:widowControl w:val="0"/>
        <w:numPr>
          <w:ilvl w:val="1"/>
          <w:numId w:val="9"/>
        </w:numPr>
        <w:suppressAutoHyphens/>
        <w:spacing w:after="0" w:line="276" w:lineRule="auto"/>
        <w:ind w:left="284" w:hanging="282"/>
        <w:contextualSpacing w:val="0"/>
        <w:rPr>
          <w:szCs w:val="22"/>
        </w:rPr>
      </w:pPr>
      <w:r w:rsidRPr="00757AD6">
        <w:rPr>
          <w:szCs w:val="22"/>
        </w:rPr>
        <w:t>any cultural policies or priorities of the Executive known to the CFC, and</w:t>
      </w:r>
    </w:p>
    <w:p w14:paraId="1A60AAD8" w14:textId="77777777" w:rsidR="00757AD6" w:rsidRPr="00757AD6" w:rsidRDefault="00757AD6" w:rsidP="008A1BA5">
      <w:pPr>
        <w:pStyle w:val="ListParagraph"/>
        <w:widowControl w:val="0"/>
        <w:numPr>
          <w:ilvl w:val="1"/>
          <w:numId w:val="9"/>
        </w:numPr>
        <w:suppressAutoHyphens/>
        <w:spacing w:after="0" w:line="276" w:lineRule="auto"/>
        <w:ind w:left="284" w:hanging="282"/>
        <w:contextualSpacing w:val="0"/>
        <w:rPr>
          <w:szCs w:val="22"/>
        </w:rPr>
      </w:pPr>
      <w:r w:rsidRPr="00757AD6">
        <w:rPr>
          <w:szCs w:val="22"/>
        </w:rPr>
        <w:t>other cultural activities in the ACT.</w:t>
      </w:r>
    </w:p>
    <w:p w14:paraId="0986E5DB" w14:textId="77777777" w:rsidR="00757AD6" w:rsidRPr="00757AD6" w:rsidRDefault="00757AD6" w:rsidP="00757AD6">
      <w:pPr>
        <w:pStyle w:val="BBullet1"/>
        <w:keepLines/>
        <w:numPr>
          <w:ilvl w:val="0"/>
          <w:numId w:val="0"/>
        </w:numPr>
        <w:pBdr>
          <w:top w:val="nil"/>
          <w:left w:val="nil"/>
          <w:bottom w:val="nil"/>
          <w:right w:val="nil"/>
          <w:between w:val="nil"/>
          <w:bar w:val="nil"/>
        </w:pBdr>
        <w:spacing w:after="0" w:line="276" w:lineRule="auto"/>
        <w:rPr>
          <w:lang w:eastAsia="en-AU"/>
        </w:rPr>
      </w:pPr>
    </w:p>
    <w:p w14:paraId="172CBDAE" w14:textId="741C6011" w:rsidR="00757AD6" w:rsidRPr="00757AD6" w:rsidRDefault="00462937" w:rsidP="00757AD6">
      <w:pPr>
        <w:pStyle w:val="BBullet1"/>
        <w:keepLines/>
        <w:numPr>
          <w:ilvl w:val="0"/>
          <w:numId w:val="0"/>
        </w:numPr>
        <w:pBdr>
          <w:top w:val="nil"/>
          <w:left w:val="nil"/>
          <w:bottom w:val="nil"/>
          <w:right w:val="nil"/>
          <w:between w:val="nil"/>
          <w:bar w:val="nil"/>
        </w:pBdr>
        <w:spacing w:after="0" w:line="276" w:lineRule="auto"/>
        <w:rPr>
          <w:lang w:eastAsia="en-AU"/>
        </w:rPr>
      </w:pPr>
      <w:r>
        <w:rPr>
          <w:b/>
          <w:bCs/>
          <w:color w:val="CB6015"/>
          <w:lang w:eastAsia="en-AU"/>
        </w:rPr>
        <w:t xml:space="preserve">The </w:t>
      </w:r>
      <w:r w:rsidR="00757AD6" w:rsidRPr="00757AD6">
        <w:rPr>
          <w:b/>
          <w:bCs/>
          <w:color w:val="CB6015"/>
          <w:lang w:eastAsia="en-AU"/>
        </w:rPr>
        <w:t>CTC is the</w:t>
      </w:r>
      <w:r w:rsidR="00757AD6" w:rsidRPr="00757AD6">
        <w:rPr>
          <w:color w:val="CB6015"/>
          <w:lang w:eastAsia="en-AU"/>
        </w:rPr>
        <w:t xml:space="preserve"> </w:t>
      </w:r>
      <w:r w:rsidR="00757AD6" w:rsidRPr="00757AD6">
        <w:rPr>
          <w:b/>
          <w:color w:val="CB6015"/>
          <w:lang w:eastAsia="en-AU"/>
        </w:rPr>
        <w:t>major presenter of performing arts</w:t>
      </w:r>
      <w:r w:rsidR="00757AD6" w:rsidRPr="00757AD6">
        <w:rPr>
          <w:color w:val="CB6015"/>
          <w:lang w:eastAsia="en-AU"/>
        </w:rPr>
        <w:t xml:space="preserve"> </w:t>
      </w:r>
      <w:r w:rsidR="00757AD6" w:rsidRPr="00757AD6">
        <w:rPr>
          <w:lang w:eastAsia="en-AU"/>
        </w:rPr>
        <w:t>in the region. It presents a range of programming and independent productions, and also works with community and commercial hirers to deliver a broad program of theatre, dance and music. In particular, the New Works and Sector Development Program supports local artists and producers in the commissioning, creative development, and presentation of live performances.</w:t>
      </w:r>
    </w:p>
    <w:p w14:paraId="2A757BC0" w14:textId="77777777" w:rsidR="00757AD6" w:rsidRPr="00757AD6" w:rsidRDefault="00757AD6" w:rsidP="00757AD6">
      <w:pPr>
        <w:pStyle w:val="BBullet1"/>
        <w:keepLines/>
        <w:numPr>
          <w:ilvl w:val="0"/>
          <w:numId w:val="0"/>
        </w:numPr>
        <w:pBdr>
          <w:top w:val="nil"/>
          <w:left w:val="nil"/>
          <w:bottom w:val="nil"/>
          <w:right w:val="nil"/>
          <w:between w:val="nil"/>
          <w:bar w:val="nil"/>
        </w:pBdr>
        <w:spacing w:after="0" w:line="276" w:lineRule="auto"/>
        <w:rPr>
          <w:lang w:eastAsia="en-AU"/>
        </w:rPr>
      </w:pPr>
    </w:p>
    <w:p w14:paraId="0848EEC0" w14:textId="4E1F71BF" w:rsidR="00EE4992" w:rsidRPr="009D6685" w:rsidRDefault="009D6685" w:rsidP="00757AD6">
      <w:pPr>
        <w:pStyle w:val="BBullet1"/>
        <w:keepLines/>
        <w:numPr>
          <w:ilvl w:val="0"/>
          <w:numId w:val="0"/>
        </w:numPr>
        <w:pBdr>
          <w:top w:val="nil"/>
          <w:left w:val="nil"/>
          <w:bottom w:val="nil"/>
          <w:right w:val="nil"/>
          <w:between w:val="nil"/>
          <w:bar w:val="nil"/>
        </w:pBdr>
        <w:spacing w:after="160" w:line="276" w:lineRule="auto"/>
        <w:rPr>
          <w:b/>
          <w:color w:val="CB6015"/>
          <w:lang w:eastAsia="en-AU"/>
        </w:rPr>
      </w:pPr>
      <w:r>
        <w:rPr>
          <w:noProof/>
          <w:lang w:eastAsia="en-AU"/>
        </w:rPr>
        <mc:AlternateContent>
          <mc:Choice Requires="wps">
            <w:drawing>
              <wp:anchor distT="0" distB="0" distL="114300" distR="114300" simplePos="0" relativeHeight="251658247" behindDoc="0" locked="0" layoutInCell="1" allowOverlap="1" wp14:anchorId="7BDA2DA3" wp14:editId="55EEF17F">
                <wp:simplePos x="0" y="0"/>
                <wp:positionH relativeFrom="column">
                  <wp:posOffset>-1038386</wp:posOffset>
                </wp:positionH>
                <wp:positionV relativeFrom="paragraph">
                  <wp:posOffset>2555864</wp:posOffset>
                </wp:positionV>
                <wp:extent cx="7962900" cy="3269712"/>
                <wp:effectExtent l="0" t="0" r="0" b="6985"/>
                <wp:wrapNone/>
                <wp:docPr id="813754534" name="Text Box 1"/>
                <wp:cNvGraphicFramePr/>
                <a:graphic xmlns:a="http://schemas.openxmlformats.org/drawingml/2006/main">
                  <a:graphicData uri="http://schemas.microsoft.com/office/word/2010/wordprocessingShape">
                    <wps:wsp>
                      <wps:cNvSpPr txBox="1"/>
                      <wps:spPr>
                        <a:xfrm>
                          <a:off x="0" y="0"/>
                          <a:ext cx="7962900" cy="3269712"/>
                        </a:xfrm>
                        <a:prstGeom prst="rect">
                          <a:avLst/>
                        </a:prstGeom>
                        <a:noFill/>
                        <a:ln w="6350">
                          <a:noFill/>
                        </a:ln>
                      </wps:spPr>
                      <wps:txbx>
                        <w:txbxContent>
                          <w:p w14:paraId="6B278014" w14:textId="2DAE1599" w:rsidR="00757AD6" w:rsidRDefault="00757AD6"/>
                          <w:p w14:paraId="1FD536C1" w14:textId="215003CA" w:rsidR="00B35C27" w:rsidRDefault="00B35C27" w:rsidP="00171241">
                            <w:pPr>
                              <w:ind w:left="142" w:right="333"/>
                            </w:pPr>
                          </w:p>
                          <w:p w14:paraId="7A20354C" w14:textId="7993BA0F" w:rsidR="00171241" w:rsidRDefault="003B63DD" w:rsidP="00B35C27">
                            <w:r w:rsidRPr="003B63DD">
                              <w:rPr>
                                <w:noProof/>
                              </w:rPr>
                              <w:drawing>
                                <wp:inline distT="0" distB="0" distL="0" distR="0" wp14:anchorId="3355C61D" wp14:editId="52664E3F">
                                  <wp:extent cx="7773670" cy="2623820"/>
                                  <wp:effectExtent l="0" t="0" r="0" b="5080"/>
                                  <wp:docPr id="277191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7773670" cy="2623820"/>
                                          </a:xfrm>
                                          <a:prstGeom prst="rect">
                                            <a:avLst/>
                                          </a:prstGeom>
                                          <a:noFill/>
                                          <a:ln>
                                            <a:noFill/>
                                          </a:ln>
                                        </pic:spPr>
                                      </pic:pic>
                                    </a:graphicData>
                                  </a:graphic>
                                </wp:inline>
                              </w:drawing>
                            </w:r>
                          </w:p>
                          <w:p w14:paraId="478EEC73" w14:textId="68C2AD37" w:rsidR="00171241" w:rsidRDefault="00171241" w:rsidP="00B35C27"/>
                          <w:p w14:paraId="33B78B2B" w14:textId="77777777" w:rsidR="00171241" w:rsidRDefault="00171241" w:rsidP="00B35C27"/>
                          <w:p w14:paraId="2A8E926B" w14:textId="147EBDF7" w:rsidR="003B63DD" w:rsidRPr="003B63DD" w:rsidRDefault="003B63DD" w:rsidP="003B63DD"/>
                          <w:p w14:paraId="1B99F51C" w14:textId="77777777" w:rsidR="00171241" w:rsidRPr="00B35C27" w:rsidRDefault="00171241" w:rsidP="00B35C27"/>
                          <w:p w14:paraId="5046BD69" w14:textId="0B329DDD" w:rsidR="00DF1E13" w:rsidRDefault="00DF1E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A2DA3" id="Text Box 1" o:spid="_x0000_s1027" type="#_x0000_t202" style="position:absolute;margin-left:-81.75pt;margin-top:201.25pt;width:627pt;height:257.4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" filled="f" stroked="f" strokeweight=".5pt">
                <v:textbox>
                  <w:txbxContent>
                    <w:p w14:paraId="6B278014" w14:textId="2DAE1599" w:rsidR="00757AD6" w:rsidRDefault="00757AD6"/>
                    <w:p w14:paraId="1FD536C1" w14:textId="215003CA" w:rsidR="00B35C27" w:rsidRDefault="00B35C27" w:rsidP="00171241">
                      <w:pPr>
                        <w:ind w:left="142" w:right="333"/>
                      </w:pPr>
                    </w:p>
                    <w:p w14:paraId="7A20354C" w14:textId="7993BA0F" w:rsidR="00171241" w:rsidRDefault="003B63DD" w:rsidP="00B35C27">
                      <w:r w:rsidRPr="003B63DD">
                        <w:rPr>
                          <w:noProof/>
                        </w:rPr>
                        <w:drawing>
                          <wp:inline distT="0" distB="0" distL="0" distR="0" wp14:anchorId="3355C61D" wp14:editId="52664E3F">
                            <wp:extent cx="7773670" cy="2623820"/>
                            <wp:effectExtent l="0" t="0" r="0" b="5080"/>
                            <wp:docPr id="277191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7773670" cy="2623820"/>
                                    </a:xfrm>
                                    <a:prstGeom prst="rect">
                                      <a:avLst/>
                                    </a:prstGeom>
                                    <a:noFill/>
                                    <a:ln>
                                      <a:noFill/>
                                    </a:ln>
                                  </pic:spPr>
                                </pic:pic>
                              </a:graphicData>
                            </a:graphic>
                          </wp:inline>
                        </w:drawing>
                      </w:r>
                    </w:p>
                    <w:p w14:paraId="478EEC73" w14:textId="68C2AD37" w:rsidR="00171241" w:rsidRDefault="00171241" w:rsidP="00B35C27"/>
                    <w:p w14:paraId="33B78B2B" w14:textId="77777777" w:rsidR="00171241" w:rsidRDefault="00171241" w:rsidP="00B35C27"/>
                    <w:p w14:paraId="2A8E926B" w14:textId="147EBDF7" w:rsidR="003B63DD" w:rsidRPr="003B63DD" w:rsidRDefault="003B63DD" w:rsidP="003B63DD"/>
                    <w:p w14:paraId="1B99F51C" w14:textId="77777777" w:rsidR="00171241" w:rsidRPr="00B35C27" w:rsidRDefault="00171241" w:rsidP="00B35C27"/>
                    <w:p w14:paraId="5046BD69" w14:textId="0B329DDD" w:rsidR="00DF1E13" w:rsidRDefault="00DF1E13"/>
                  </w:txbxContent>
                </v:textbox>
              </v:shape>
            </w:pict>
          </mc:Fallback>
        </mc:AlternateContent>
      </w:r>
      <w:r w:rsidR="00757AD6" w:rsidRPr="00757AD6">
        <w:rPr>
          <w:lang w:eastAsia="en-AU"/>
        </w:rPr>
        <w:t xml:space="preserve">The CTC is also connected to major performing arts centres across the nation and </w:t>
      </w:r>
      <w:r w:rsidR="00757AD6" w:rsidRPr="00757AD6">
        <w:rPr>
          <w:b/>
          <w:bCs/>
          <w:color w:val="CB6015"/>
          <w:lang w:eastAsia="en-AU"/>
        </w:rPr>
        <w:t>regularly works with leading national theatre and dance companies.</w:t>
      </w:r>
      <w:r w:rsidR="00757AD6" w:rsidRPr="00757AD6">
        <w:rPr>
          <w:lang w:eastAsia="en-AU"/>
        </w:rPr>
        <w:t xml:space="preserve"> The planned redevelopment of the Centre will support the growth of Canberra's performing arts industry by creating further spaces for artists and arts workers to develop, rehearse and perform productions. The transformed CTC will include modern rehearsal facilities, and both large and intimate stages where productions can be created that can tour nationally and internationally, increasing the profile </w:t>
      </w:r>
      <w:r w:rsidR="00116A67">
        <w:rPr>
          <w:lang w:eastAsia="en-AU"/>
        </w:rPr>
        <w:t xml:space="preserve">of </w:t>
      </w:r>
      <w:r w:rsidR="00757AD6" w:rsidRPr="00757AD6">
        <w:rPr>
          <w:lang w:eastAsia="en-AU"/>
        </w:rPr>
        <w:t xml:space="preserve">Canberra creatives and </w:t>
      </w:r>
      <w:r w:rsidR="00757AD6" w:rsidRPr="00757AD6">
        <w:rPr>
          <w:b/>
          <w:color w:val="CB6015"/>
          <w:lang w:eastAsia="en-AU"/>
        </w:rPr>
        <w:t>lifting Canberra’s reputation as a performing arts destination.</w:t>
      </w:r>
    </w:p>
    <w:p w14:paraId="09D94F7B" w14:textId="77777777" w:rsidR="00EE4992" w:rsidRDefault="00EE4992" w:rsidP="00757AD6">
      <w:pPr>
        <w:pStyle w:val="BBullet1"/>
        <w:keepLines/>
        <w:numPr>
          <w:ilvl w:val="0"/>
          <w:numId w:val="0"/>
        </w:numPr>
        <w:pBdr>
          <w:top w:val="nil"/>
          <w:left w:val="nil"/>
          <w:bottom w:val="nil"/>
          <w:right w:val="nil"/>
          <w:between w:val="nil"/>
          <w:bar w:val="nil"/>
        </w:pBdr>
        <w:spacing w:after="160" w:line="276" w:lineRule="auto"/>
        <w:rPr>
          <w:lang w:eastAsia="en-AU"/>
        </w:rPr>
      </w:pPr>
    </w:p>
    <w:p w14:paraId="29ECAEEC" w14:textId="227DE4A9" w:rsidR="00757AD6" w:rsidRDefault="00757AD6" w:rsidP="00757AD6">
      <w:pPr>
        <w:pStyle w:val="BBullet1"/>
        <w:keepLines/>
        <w:numPr>
          <w:ilvl w:val="0"/>
          <w:numId w:val="0"/>
        </w:numPr>
        <w:pBdr>
          <w:top w:val="nil"/>
          <w:left w:val="nil"/>
          <w:bottom w:val="nil"/>
          <w:right w:val="nil"/>
          <w:between w:val="nil"/>
          <w:bar w:val="nil"/>
        </w:pBdr>
        <w:spacing w:after="160" w:line="276" w:lineRule="auto"/>
        <w:rPr>
          <w:lang w:eastAsia="en-AU"/>
        </w:rPr>
      </w:pPr>
      <w:r>
        <w:rPr>
          <w:lang w:eastAsia="en-AU"/>
        </w:rPr>
        <w:t>The GMH arm of the CFC has creative, curatorial, exhibition, collections management, research, and public engagement responsibilities relating to CM</w:t>
      </w:r>
      <w:r w:rsidR="00362184">
        <w:rPr>
          <w:lang w:eastAsia="en-AU"/>
        </w:rPr>
        <w:t>A</w:t>
      </w:r>
      <w:r>
        <w:rPr>
          <w:lang w:eastAsia="en-AU"/>
        </w:rPr>
        <w:t xml:space="preserve">G, </w:t>
      </w:r>
      <w:r w:rsidR="00116A67">
        <w:rPr>
          <w:lang w:eastAsia="en-AU"/>
        </w:rPr>
        <w:t>t</w:t>
      </w:r>
      <w:r>
        <w:rPr>
          <w:lang w:eastAsia="en-AU"/>
        </w:rPr>
        <w:t xml:space="preserve">he Nolan Collection, Lanyon Homestead, Mugga-Mugga, and Calthorpes House and, collaboratively, of the curatorial, collections management, social history, and heritage aspects more broadly within the CFC. </w:t>
      </w:r>
    </w:p>
    <w:p w14:paraId="21272AAC" w14:textId="64CDDAD3" w:rsidR="00757AD6" w:rsidRDefault="00757AD6" w:rsidP="00757AD6">
      <w:pPr>
        <w:pStyle w:val="BBullet1"/>
        <w:numPr>
          <w:ilvl w:val="0"/>
          <w:numId w:val="0"/>
        </w:numPr>
        <w:pBdr>
          <w:top w:val="nil"/>
          <w:left w:val="nil"/>
          <w:bottom w:val="nil"/>
          <w:right w:val="nil"/>
          <w:between w:val="nil"/>
          <w:bar w:val="nil"/>
        </w:pBdr>
        <w:spacing w:after="0" w:line="276" w:lineRule="auto"/>
        <w:rPr>
          <w:lang w:eastAsia="en-AU"/>
        </w:rPr>
      </w:pPr>
      <w:r w:rsidRPr="00AD4F2A">
        <w:rPr>
          <w:b/>
          <w:color w:val="003D4C"/>
          <w:lang w:eastAsia="en-AU"/>
        </w:rPr>
        <w:t>CMAG manages a collection of over 10,000 artworks and objects</w:t>
      </w:r>
      <w:r>
        <w:rPr>
          <w:lang w:eastAsia="en-AU"/>
        </w:rPr>
        <w:t>, including paintings, ceramics, photographs, prints, textiles, glass, drawings, mixed media, a</w:t>
      </w:r>
      <w:r w:rsidR="004B29D0">
        <w:rPr>
          <w:lang w:eastAsia="en-AU"/>
        </w:rPr>
        <w:t>s well as</w:t>
      </w:r>
      <w:r>
        <w:rPr>
          <w:lang w:eastAsia="en-AU"/>
        </w:rPr>
        <w:t xml:space="preserve"> social history items including signs, clothing, domestic items, furniture, and maps.  </w:t>
      </w:r>
    </w:p>
    <w:p w14:paraId="769CC446" w14:textId="77777777" w:rsidR="00757AD6" w:rsidRDefault="00757AD6" w:rsidP="00757AD6">
      <w:pPr>
        <w:pStyle w:val="BBullet1"/>
        <w:numPr>
          <w:ilvl w:val="0"/>
          <w:numId w:val="0"/>
        </w:numPr>
        <w:pBdr>
          <w:top w:val="nil"/>
          <w:left w:val="nil"/>
          <w:bottom w:val="nil"/>
          <w:right w:val="nil"/>
          <w:between w:val="nil"/>
          <w:bar w:val="nil"/>
        </w:pBdr>
        <w:spacing w:after="0" w:line="276" w:lineRule="auto"/>
        <w:rPr>
          <w:lang w:eastAsia="en-AU"/>
        </w:rPr>
      </w:pPr>
    </w:p>
    <w:p w14:paraId="5D7C57C2" w14:textId="77777777" w:rsidR="00185F10" w:rsidRDefault="00757AD6" w:rsidP="00757AD6">
      <w:pPr>
        <w:pStyle w:val="BBullet1"/>
        <w:numPr>
          <w:ilvl w:val="0"/>
          <w:numId w:val="0"/>
        </w:numPr>
        <w:pBdr>
          <w:top w:val="nil"/>
          <w:left w:val="nil"/>
          <w:bottom w:val="nil"/>
          <w:right w:val="nil"/>
          <w:between w:val="nil"/>
          <w:bar w:val="nil"/>
        </w:pBdr>
        <w:spacing w:after="160" w:line="276" w:lineRule="auto"/>
        <w:rPr>
          <w:lang w:eastAsia="en-AU"/>
        </w:rPr>
      </w:pPr>
      <w:r>
        <w:rPr>
          <w:lang w:eastAsia="en-AU"/>
        </w:rPr>
        <w:t xml:space="preserve">CMAG’s various gallery spaces provide platforms for local artists as well as for touring exhibitions </w:t>
      </w:r>
      <w:r w:rsidR="00040D7F">
        <w:rPr>
          <w:lang w:eastAsia="en-AU"/>
        </w:rPr>
        <w:t>of different</w:t>
      </w:r>
      <w:r>
        <w:rPr>
          <w:lang w:eastAsia="en-AU"/>
        </w:rPr>
        <w:t xml:space="preserve"> scales and in a range of formats, including digital, interactive, and multi-media, with some gallery areas dedicated to showcasing local community and private collections. Notably, </w:t>
      </w:r>
      <w:r w:rsidRPr="00ED6187">
        <w:rPr>
          <w:b/>
          <w:color w:val="CB6015"/>
          <w:lang w:eastAsia="en-AU"/>
        </w:rPr>
        <w:t xml:space="preserve">CMAG has an award-winning permanent exhibition </w:t>
      </w:r>
      <w:r w:rsidR="00FC1ADA">
        <w:rPr>
          <w:b/>
          <w:color w:val="CB6015"/>
          <w:lang w:eastAsia="en-AU"/>
        </w:rPr>
        <w:t xml:space="preserve">- Canberra/Kamberri, Place and People - </w:t>
      </w:r>
      <w:r w:rsidRPr="00ED6187">
        <w:rPr>
          <w:b/>
          <w:color w:val="CB6015"/>
          <w:lang w:eastAsia="en-AU"/>
        </w:rPr>
        <w:t xml:space="preserve"> devoted to the unique story of Canberra</w:t>
      </w:r>
      <w:r>
        <w:rPr>
          <w:lang w:eastAsia="en-AU"/>
        </w:rPr>
        <w:t xml:space="preserve">. It is also the custodian of the </w:t>
      </w:r>
      <w:r w:rsidRPr="00AD4F2A">
        <w:rPr>
          <w:b/>
          <w:color w:val="003D4C"/>
          <w:lang w:eastAsia="en-AU"/>
        </w:rPr>
        <w:t>141 works</w:t>
      </w:r>
      <w:r w:rsidRPr="00AD4F2A">
        <w:rPr>
          <w:color w:val="003D4C"/>
          <w:lang w:eastAsia="en-AU"/>
        </w:rPr>
        <w:t xml:space="preserve"> </w:t>
      </w:r>
      <w:r>
        <w:rPr>
          <w:lang w:eastAsia="en-AU"/>
        </w:rPr>
        <w:t xml:space="preserve">that comprise the </w:t>
      </w:r>
      <w:r w:rsidRPr="00ED6187">
        <w:rPr>
          <w:b/>
          <w:color w:val="CB6015"/>
          <w:lang w:eastAsia="en-AU"/>
        </w:rPr>
        <w:t>Commonwealth Nolan Collection</w:t>
      </w:r>
      <w:r>
        <w:rPr>
          <w:lang w:eastAsia="en-AU"/>
        </w:rPr>
        <w:t>, including the 24 Foundation Collection of iconic paintings from the Ned Kelly, St Kilda, and Burke and Wills series, donated by the artist to the nation in 1974.</w:t>
      </w:r>
    </w:p>
    <w:p w14:paraId="25C7686B" w14:textId="1FAD7C0A" w:rsidR="00306B62" w:rsidRDefault="00757AD6" w:rsidP="00757AD6">
      <w:pPr>
        <w:pStyle w:val="BBullet1"/>
        <w:numPr>
          <w:ilvl w:val="0"/>
          <w:numId w:val="0"/>
        </w:numPr>
        <w:pBdr>
          <w:top w:val="nil"/>
          <w:left w:val="nil"/>
          <w:bottom w:val="nil"/>
          <w:right w:val="nil"/>
          <w:between w:val="nil"/>
          <w:bar w:val="nil"/>
        </w:pBdr>
        <w:spacing w:after="160" w:line="276" w:lineRule="auto"/>
        <w:rPr>
          <w:lang w:eastAsia="en-AU"/>
        </w:rPr>
      </w:pPr>
      <w:r>
        <w:rPr>
          <w:lang w:eastAsia="en-AU"/>
        </w:rPr>
        <w:t xml:space="preserve"> </w:t>
      </w:r>
    </w:p>
    <w:p w14:paraId="5C6858EE" w14:textId="4D44C876" w:rsidR="00EC7F5B" w:rsidRDefault="00EC7F5B" w:rsidP="00757AD6">
      <w:pPr>
        <w:pStyle w:val="BBullet1"/>
        <w:numPr>
          <w:ilvl w:val="0"/>
          <w:numId w:val="0"/>
        </w:numPr>
        <w:pBdr>
          <w:top w:val="nil"/>
          <w:left w:val="nil"/>
          <w:bottom w:val="nil"/>
          <w:right w:val="nil"/>
          <w:between w:val="nil"/>
          <w:bar w:val="nil"/>
        </w:pBdr>
        <w:spacing w:after="160" w:line="276" w:lineRule="auto"/>
        <w:rPr>
          <w:lang w:eastAsia="en-AU"/>
        </w:rPr>
      </w:pPr>
    </w:p>
    <w:p w14:paraId="162FE218" w14:textId="77777777" w:rsidR="009D6685" w:rsidRDefault="009D6685" w:rsidP="00757AD6">
      <w:pPr>
        <w:pStyle w:val="BBullet1"/>
        <w:numPr>
          <w:ilvl w:val="0"/>
          <w:numId w:val="0"/>
        </w:numPr>
        <w:pBdr>
          <w:top w:val="nil"/>
          <w:left w:val="nil"/>
          <w:bottom w:val="nil"/>
          <w:right w:val="nil"/>
          <w:between w:val="nil"/>
          <w:bar w:val="nil"/>
        </w:pBdr>
        <w:spacing w:after="160" w:line="276" w:lineRule="auto"/>
        <w:rPr>
          <w:lang w:eastAsia="en-AU"/>
        </w:rPr>
      </w:pPr>
    </w:p>
    <w:p w14:paraId="70BC2A8B" w14:textId="0627211A" w:rsidR="00EC7F5B" w:rsidRDefault="00EC7F5B" w:rsidP="00757AD6">
      <w:pPr>
        <w:pStyle w:val="BBullet1"/>
        <w:numPr>
          <w:ilvl w:val="0"/>
          <w:numId w:val="0"/>
        </w:numPr>
        <w:pBdr>
          <w:top w:val="nil"/>
          <w:left w:val="nil"/>
          <w:bottom w:val="nil"/>
          <w:right w:val="nil"/>
          <w:between w:val="nil"/>
          <w:bar w:val="nil"/>
        </w:pBdr>
        <w:spacing w:after="160" w:line="276" w:lineRule="auto"/>
        <w:rPr>
          <w:lang w:eastAsia="en-AU"/>
        </w:rPr>
      </w:pPr>
    </w:p>
    <w:p w14:paraId="63909D3D" w14:textId="77777777" w:rsidR="00EC7F5B" w:rsidRDefault="00EC7F5B" w:rsidP="00757AD6">
      <w:pPr>
        <w:pStyle w:val="BBullet1"/>
        <w:numPr>
          <w:ilvl w:val="0"/>
          <w:numId w:val="0"/>
        </w:numPr>
        <w:pBdr>
          <w:top w:val="nil"/>
          <w:left w:val="nil"/>
          <w:bottom w:val="nil"/>
          <w:right w:val="nil"/>
          <w:between w:val="nil"/>
          <w:bar w:val="nil"/>
        </w:pBdr>
        <w:spacing w:after="160" w:line="276" w:lineRule="auto"/>
        <w:rPr>
          <w:lang w:eastAsia="en-AU"/>
        </w:rPr>
        <w:sectPr w:rsidR="00EC7F5B" w:rsidSect="00EC7F5B">
          <w:type w:val="continuous"/>
          <w:pgSz w:w="11906" w:h="16838"/>
          <w:pgMar w:top="1440" w:right="1440" w:bottom="1440" w:left="1440" w:header="708" w:footer="567" w:gutter="0"/>
          <w:cols w:num="2" w:space="567"/>
          <w:docGrid w:linePitch="360"/>
        </w:sectPr>
      </w:pPr>
    </w:p>
    <w:p w14:paraId="3F9D4EE0" w14:textId="34C84177" w:rsidR="00EC7F5B" w:rsidRDefault="00EC7F5B" w:rsidP="00757AD6">
      <w:pPr>
        <w:pStyle w:val="BBullet1"/>
        <w:numPr>
          <w:ilvl w:val="0"/>
          <w:numId w:val="0"/>
        </w:numPr>
        <w:pBdr>
          <w:top w:val="nil"/>
          <w:left w:val="nil"/>
          <w:bottom w:val="nil"/>
          <w:right w:val="nil"/>
          <w:between w:val="nil"/>
          <w:bar w:val="nil"/>
        </w:pBdr>
        <w:spacing w:after="160" w:line="276" w:lineRule="auto"/>
        <w:rPr>
          <w:lang w:eastAsia="en-AU"/>
        </w:rPr>
      </w:pPr>
    </w:p>
    <w:p w14:paraId="27E615E5" w14:textId="56C48302" w:rsidR="00EC7F5B" w:rsidRDefault="00EC7F5B" w:rsidP="00757AD6">
      <w:pPr>
        <w:pStyle w:val="BBullet1"/>
        <w:numPr>
          <w:ilvl w:val="0"/>
          <w:numId w:val="0"/>
        </w:numPr>
        <w:pBdr>
          <w:top w:val="nil"/>
          <w:left w:val="nil"/>
          <w:bottom w:val="nil"/>
          <w:right w:val="nil"/>
          <w:between w:val="nil"/>
          <w:bar w:val="nil"/>
        </w:pBdr>
        <w:spacing w:after="160" w:line="276" w:lineRule="auto"/>
        <w:rPr>
          <w:lang w:eastAsia="en-AU"/>
        </w:rPr>
      </w:pPr>
    </w:p>
    <w:p w14:paraId="670D3BF7" w14:textId="2B534258" w:rsidR="00757AD6" w:rsidRDefault="00757AD6" w:rsidP="00757AD6"/>
    <w:p w14:paraId="16620A51" w14:textId="2A0E84B7" w:rsidR="00757AD6" w:rsidRDefault="00757AD6" w:rsidP="00757AD6"/>
    <w:p w14:paraId="0F43885A" w14:textId="48B65BD1" w:rsidR="00757AD6" w:rsidRDefault="00757AD6" w:rsidP="00757AD6"/>
    <w:p w14:paraId="27B9EF6C" w14:textId="77777777" w:rsidR="00757AD6" w:rsidRDefault="00757AD6" w:rsidP="00757AD6"/>
    <w:p w14:paraId="0A78C10E" w14:textId="77777777" w:rsidR="00757AD6" w:rsidRDefault="00757AD6" w:rsidP="00757AD6"/>
    <w:p w14:paraId="7E4DFF8B" w14:textId="77777777" w:rsidR="00757AD6" w:rsidRDefault="00757AD6" w:rsidP="00757AD6"/>
    <w:p w14:paraId="05CD6AC5" w14:textId="77777777" w:rsidR="00171241" w:rsidRDefault="00171241" w:rsidP="00757AD6">
      <w:pPr>
        <w:sectPr w:rsidR="00171241" w:rsidSect="00EC7F5B">
          <w:type w:val="continuous"/>
          <w:pgSz w:w="11906" w:h="16838"/>
          <w:pgMar w:top="1440" w:right="1440" w:bottom="1440" w:left="1440" w:header="708" w:footer="567" w:gutter="0"/>
          <w:cols w:num="2" w:space="567"/>
          <w:docGrid w:linePitch="360"/>
        </w:sectPr>
      </w:pPr>
    </w:p>
    <w:p w14:paraId="391E407C" w14:textId="5CC7DCA9" w:rsidR="00171241" w:rsidRDefault="00171241" w:rsidP="00171241">
      <w:pPr>
        <w:tabs>
          <w:tab w:val="clear" w:pos="1190"/>
          <w:tab w:val="left" w:pos="0"/>
        </w:tabs>
        <w:sectPr w:rsidR="00171241" w:rsidSect="00171241">
          <w:type w:val="continuous"/>
          <w:pgSz w:w="11906" w:h="16838"/>
          <w:pgMar w:top="1440" w:right="1440" w:bottom="1440" w:left="1440" w:header="708" w:footer="567" w:gutter="0"/>
          <w:cols w:space="567"/>
          <w:docGrid w:linePitch="360"/>
        </w:sectPr>
      </w:pPr>
      <w:r w:rsidRPr="00171241">
        <w:rPr>
          <w:noProof/>
        </w:rPr>
        <w:lastRenderedPageBreak/>
        <w:drawing>
          <wp:anchor distT="0" distB="0" distL="114300" distR="114300" simplePos="0" relativeHeight="251711713" behindDoc="0" locked="0" layoutInCell="1" allowOverlap="1" wp14:anchorId="37B92CAC" wp14:editId="39D4B1CF">
            <wp:simplePos x="0" y="0"/>
            <wp:positionH relativeFrom="margin">
              <wp:posOffset>-864235</wp:posOffset>
            </wp:positionH>
            <wp:positionV relativeFrom="margin">
              <wp:posOffset>-929640</wp:posOffset>
            </wp:positionV>
            <wp:extent cx="7606030" cy="5806440"/>
            <wp:effectExtent l="0" t="0" r="0" b="3810"/>
            <wp:wrapSquare wrapText="bothSides"/>
            <wp:docPr id="16904232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23287" name="Picture 3"/>
                    <pic:cNvPicPr>
                      <a:picLocks noChangeAspect="1" noChangeArrowheads="1"/>
                    </pic:cNvPicPr>
                  </pic:nvPicPr>
                  <pic:blipFill>
                    <a:blip r:embed="rId35" cstate="screen">
                      <a:extLst>
                        <a:ext uri="{28A0092B-C50C-407E-A947-70E740481C1C}">
                          <a14:useLocalDpi xmlns:a14="http://schemas.microsoft.com/office/drawing/2010/main"/>
                        </a:ext>
                      </a:extLst>
                    </a:blip>
                    <a:stretch>
                      <a:fillRect/>
                    </a:stretch>
                  </pic:blipFill>
                  <pic:spPr bwMode="auto">
                    <a:xfrm>
                      <a:off x="0" y="0"/>
                      <a:ext cx="7606030" cy="5806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737" behindDoc="0" locked="0" layoutInCell="1" allowOverlap="1" wp14:anchorId="5AA17FC9" wp14:editId="47C65C5C">
            <wp:simplePos x="0" y="0"/>
            <wp:positionH relativeFrom="margin">
              <wp:posOffset>-883920</wp:posOffset>
            </wp:positionH>
            <wp:positionV relativeFrom="margin">
              <wp:posOffset>4850765</wp:posOffset>
            </wp:positionV>
            <wp:extent cx="7498715" cy="377825"/>
            <wp:effectExtent l="0" t="0" r="6985" b="3175"/>
            <wp:wrapSquare wrapText="bothSides"/>
            <wp:docPr id="3037700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screen">
                      <a:extLst>
                        <a:ext uri="{28A0092B-C50C-407E-A947-70E740481C1C}">
                          <a14:useLocalDpi xmlns:a14="http://schemas.microsoft.com/office/drawing/2010/main" val="0"/>
                        </a:ext>
                      </a:extLst>
                    </a:blip>
                    <a:srcRect/>
                    <a:stretch>
                      <a:fillRect/>
                    </a:stretch>
                  </pic:blipFill>
                  <pic:spPr bwMode="auto">
                    <a:xfrm>
                      <a:off x="0" y="0"/>
                      <a:ext cx="7498715" cy="377825"/>
                    </a:xfrm>
                    <a:prstGeom prst="rect">
                      <a:avLst/>
                    </a:prstGeom>
                    <a:noFill/>
                  </pic:spPr>
                </pic:pic>
              </a:graphicData>
            </a:graphic>
          </wp:anchor>
        </w:drawing>
      </w:r>
    </w:p>
    <w:p w14:paraId="3485CDED" w14:textId="62F4CA6B" w:rsidR="00171241" w:rsidRDefault="00171241" w:rsidP="00171241">
      <w:pPr>
        <w:tabs>
          <w:tab w:val="clear" w:pos="1190"/>
        </w:tabs>
        <w:sectPr w:rsidR="00171241" w:rsidSect="00EC7F5B">
          <w:type w:val="continuous"/>
          <w:pgSz w:w="11906" w:h="16838"/>
          <w:pgMar w:top="1440" w:right="1440" w:bottom="1440" w:left="1440" w:header="708" w:footer="567" w:gutter="0"/>
          <w:cols w:num="2" w:space="567"/>
          <w:docGrid w:linePitch="360"/>
        </w:sectPr>
      </w:pPr>
    </w:p>
    <w:p w14:paraId="2208DB7A" w14:textId="6308C7AA" w:rsidR="00757AD6" w:rsidRDefault="00757AD6" w:rsidP="00757AD6">
      <w:pPr>
        <w:pStyle w:val="BBullet1"/>
        <w:numPr>
          <w:ilvl w:val="0"/>
          <w:numId w:val="0"/>
        </w:numPr>
        <w:pBdr>
          <w:top w:val="nil"/>
          <w:left w:val="nil"/>
          <w:bottom w:val="nil"/>
          <w:right w:val="nil"/>
          <w:between w:val="nil"/>
          <w:bar w:val="nil"/>
        </w:pBdr>
        <w:spacing w:after="0" w:line="276" w:lineRule="auto"/>
        <w:rPr>
          <w:lang w:eastAsia="en-AU"/>
        </w:rPr>
      </w:pPr>
      <w:r>
        <w:rPr>
          <w:lang w:eastAsia="en-AU"/>
        </w:rPr>
        <w:t xml:space="preserve">The three heritage-listed historic places in the CFC’s care showcase aspects of the ACT’s significant natural and cultural heritage. </w:t>
      </w:r>
    </w:p>
    <w:p w14:paraId="48D88EFE" w14:textId="77777777" w:rsidR="00757AD6" w:rsidRDefault="00757AD6" w:rsidP="00757AD6">
      <w:pPr>
        <w:pStyle w:val="BBullet1"/>
        <w:numPr>
          <w:ilvl w:val="0"/>
          <w:numId w:val="0"/>
        </w:numPr>
        <w:pBdr>
          <w:top w:val="nil"/>
          <w:left w:val="nil"/>
          <w:bottom w:val="nil"/>
          <w:right w:val="nil"/>
          <w:between w:val="nil"/>
          <w:bar w:val="nil"/>
        </w:pBdr>
        <w:spacing w:after="0" w:line="276" w:lineRule="auto"/>
        <w:rPr>
          <w:lang w:eastAsia="en-AU"/>
        </w:rPr>
      </w:pPr>
    </w:p>
    <w:p w14:paraId="0FED4CED" w14:textId="584EA3AB" w:rsidR="00757AD6" w:rsidRDefault="00757AD6" w:rsidP="00757AD6">
      <w:pPr>
        <w:pStyle w:val="BBullet1"/>
        <w:numPr>
          <w:ilvl w:val="0"/>
          <w:numId w:val="0"/>
        </w:numPr>
        <w:pBdr>
          <w:top w:val="nil"/>
          <w:left w:val="nil"/>
          <w:bottom w:val="nil"/>
          <w:right w:val="nil"/>
          <w:between w:val="nil"/>
          <w:bar w:val="nil"/>
        </w:pBdr>
        <w:spacing w:after="0" w:line="276" w:lineRule="auto"/>
        <w:rPr>
          <w:lang w:eastAsia="en-AU"/>
        </w:rPr>
      </w:pPr>
      <w:r>
        <w:rPr>
          <w:lang w:eastAsia="en-AU"/>
        </w:rPr>
        <w:t>Lanyon Homestead</w:t>
      </w:r>
      <w:r w:rsidR="00A839FF">
        <w:rPr>
          <w:lang w:eastAsia="en-AU"/>
        </w:rPr>
        <w:t>, built in 1859</w:t>
      </w:r>
      <w:r>
        <w:rPr>
          <w:lang w:eastAsia="en-AU"/>
        </w:rPr>
        <w:t>,</w:t>
      </w:r>
      <w:r w:rsidR="00A839FF">
        <w:rPr>
          <w:lang w:eastAsia="en-AU"/>
        </w:rPr>
        <w:t xml:space="preserve"> is</w:t>
      </w:r>
      <w:r>
        <w:rPr>
          <w:lang w:eastAsia="en-AU"/>
        </w:rPr>
        <w:t xml:space="preserve"> located along the Murrumbidgee River and Brindabella ranges, encompasses the important </w:t>
      </w:r>
      <w:r w:rsidR="00A839FF">
        <w:rPr>
          <w:lang w:eastAsia="en-AU"/>
        </w:rPr>
        <w:t>I</w:t>
      </w:r>
      <w:r>
        <w:rPr>
          <w:lang w:eastAsia="en-AU"/>
        </w:rPr>
        <w:t xml:space="preserve">ndigenous and non-Indigenous heritage values of the landscape, and the history of European settlement and pastoralism in the Canberra region. </w:t>
      </w:r>
    </w:p>
    <w:p w14:paraId="4D8B2FBA" w14:textId="77777777" w:rsidR="00BF7F73" w:rsidRDefault="00BF7F73" w:rsidP="00757AD6">
      <w:pPr>
        <w:pStyle w:val="BBullet1"/>
        <w:numPr>
          <w:ilvl w:val="0"/>
          <w:numId w:val="0"/>
        </w:numPr>
        <w:pBdr>
          <w:top w:val="nil"/>
          <w:left w:val="nil"/>
          <w:bottom w:val="nil"/>
          <w:right w:val="nil"/>
          <w:between w:val="nil"/>
          <w:bar w:val="nil"/>
        </w:pBdr>
        <w:spacing w:after="0" w:line="276" w:lineRule="auto"/>
        <w:rPr>
          <w:lang w:eastAsia="en-AU"/>
        </w:rPr>
      </w:pPr>
    </w:p>
    <w:p w14:paraId="56206C61" w14:textId="77777777" w:rsidR="00BF7F73" w:rsidRDefault="00BF7F73" w:rsidP="00757AD6">
      <w:pPr>
        <w:pStyle w:val="BBullet1"/>
        <w:numPr>
          <w:ilvl w:val="0"/>
          <w:numId w:val="0"/>
        </w:numPr>
        <w:pBdr>
          <w:top w:val="nil"/>
          <w:left w:val="nil"/>
          <w:bottom w:val="nil"/>
          <w:right w:val="nil"/>
          <w:between w:val="nil"/>
          <w:bar w:val="nil"/>
        </w:pBdr>
        <w:spacing w:after="0" w:line="276" w:lineRule="auto"/>
        <w:rPr>
          <w:lang w:eastAsia="en-AU"/>
        </w:rPr>
      </w:pPr>
    </w:p>
    <w:p w14:paraId="27AC1687" w14:textId="77777777" w:rsidR="00BF7F73" w:rsidRDefault="00BF7F73" w:rsidP="00757AD6">
      <w:pPr>
        <w:pStyle w:val="BBullet1"/>
        <w:numPr>
          <w:ilvl w:val="0"/>
          <w:numId w:val="0"/>
        </w:numPr>
        <w:pBdr>
          <w:top w:val="nil"/>
          <w:left w:val="nil"/>
          <w:bottom w:val="nil"/>
          <w:right w:val="nil"/>
          <w:between w:val="nil"/>
          <w:bar w:val="nil"/>
        </w:pBdr>
        <w:spacing w:after="0" w:line="276" w:lineRule="auto"/>
        <w:rPr>
          <w:lang w:eastAsia="en-AU"/>
        </w:rPr>
      </w:pPr>
    </w:p>
    <w:p w14:paraId="768FB2EF" w14:textId="77777777" w:rsidR="00BF7F73" w:rsidRDefault="00BF7F73" w:rsidP="00757AD6">
      <w:pPr>
        <w:pStyle w:val="BBullet1"/>
        <w:numPr>
          <w:ilvl w:val="0"/>
          <w:numId w:val="0"/>
        </w:numPr>
        <w:pBdr>
          <w:top w:val="nil"/>
          <w:left w:val="nil"/>
          <w:bottom w:val="nil"/>
          <w:right w:val="nil"/>
          <w:between w:val="nil"/>
          <w:bar w:val="nil"/>
        </w:pBdr>
        <w:spacing w:after="0" w:line="276" w:lineRule="auto"/>
        <w:rPr>
          <w:lang w:eastAsia="en-AU"/>
        </w:rPr>
      </w:pPr>
    </w:p>
    <w:p w14:paraId="2BEFD1AD" w14:textId="0B40292A" w:rsidR="0072357A" w:rsidRDefault="00757AD6" w:rsidP="00757AD6">
      <w:pPr>
        <w:pStyle w:val="BBullet1"/>
        <w:numPr>
          <w:ilvl w:val="0"/>
          <w:numId w:val="0"/>
        </w:numPr>
        <w:pBdr>
          <w:top w:val="nil"/>
          <w:left w:val="nil"/>
          <w:bottom w:val="nil"/>
          <w:right w:val="nil"/>
          <w:between w:val="nil"/>
          <w:bar w:val="nil"/>
        </w:pBdr>
        <w:spacing w:after="0" w:line="276" w:lineRule="auto"/>
        <w:rPr>
          <w:lang w:eastAsia="en-AU"/>
        </w:rPr>
      </w:pPr>
      <w:r>
        <w:rPr>
          <w:lang w:eastAsia="en-AU"/>
        </w:rPr>
        <w:t xml:space="preserve">Mugga-Mugga Cottage, a stone cottage built in the 1850s, is one of only three surviving workers’ cottages built as part of the expansive </w:t>
      </w:r>
    </w:p>
    <w:p w14:paraId="0BD2DC30" w14:textId="2A4BA527" w:rsidR="00757AD6" w:rsidRPr="00EC7F5B" w:rsidRDefault="00757AD6" w:rsidP="00757AD6">
      <w:pPr>
        <w:pStyle w:val="BBullet1"/>
        <w:numPr>
          <w:ilvl w:val="0"/>
          <w:numId w:val="0"/>
        </w:numPr>
        <w:pBdr>
          <w:top w:val="nil"/>
          <w:left w:val="nil"/>
          <w:bottom w:val="nil"/>
          <w:right w:val="nil"/>
          <w:between w:val="nil"/>
          <w:bar w:val="nil"/>
        </w:pBdr>
        <w:spacing w:after="0" w:line="276" w:lineRule="auto"/>
        <w:rPr>
          <w:lang w:eastAsia="en-AU"/>
        </w:rPr>
      </w:pPr>
      <w:r>
        <w:rPr>
          <w:lang w:eastAsia="en-AU"/>
        </w:rPr>
        <w:t>Duntroon estate. It includes the rare domestic working-class collection of the Curley family,</w:t>
      </w:r>
      <w:r w:rsidR="00EC7F5B">
        <w:rPr>
          <w:lang w:eastAsia="en-AU"/>
        </w:rPr>
        <w:t xml:space="preserve"> </w:t>
      </w:r>
      <w:r>
        <w:rPr>
          <w:lang w:eastAsia="en-AU"/>
        </w:rPr>
        <w:t xml:space="preserve">former Duntroon estate workers who moved to Mugga-Mugga Cottage in 1913 when Duntroon was resumed by the Commonwealth for the creation of the Federal Capital. The Cottage is also surrounded by listed endangered native </w:t>
      </w:r>
      <w:r w:rsidRPr="00EC7F5B">
        <w:rPr>
          <w:lang w:eastAsia="en-AU"/>
        </w:rPr>
        <w:t>temperate grasslands.</w:t>
      </w:r>
    </w:p>
    <w:p w14:paraId="3355C826" w14:textId="77777777" w:rsidR="00757AD6" w:rsidRDefault="00757AD6" w:rsidP="00757AD6">
      <w:pPr>
        <w:pStyle w:val="BBullet1"/>
        <w:numPr>
          <w:ilvl w:val="0"/>
          <w:numId w:val="0"/>
        </w:numPr>
        <w:pBdr>
          <w:top w:val="nil"/>
          <w:left w:val="nil"/>
          <w:bottom w:val="nil"/>
          <w:right w:val="nil"/>
          <w:between w:val="nil"/>
          <w:bar w:val="nil"/>
        </w:pBdr>
        <w:spacing w:after="0" w:line="276" w:lineRule="auto"/>
        <w:rPr>
          <w:lang w:eastAsia="en-AU"/>
        </w:rPr>
      </w:pPr>
    </w:p>
    <w:p w14:paraId="30BFB904" w14:textId="77777777" w:rsidR="00171241" w:rsidRDefault="00171241" w:rsidP="00757AD6">
      <w:pPr>
        <w:pStyle w:val="BBullet1"/>
        <w:numPr>
          <w:ilvl w:val="0"/>
          <w:numId w:val="0"/>
        </w:numPr>
        <w:pBdr>
          <w:top w:val="nil"/>
          <w:left w:val="nil"/>
          <w:bottom w:val="nil"/>
          <w:right w:val="nil"/>
          <w:between w:val="nil"/>
          <w:bar w:val="nil"/>
        </w:pBdr>
        <w:spacing w:after="0" w:line="276" w:lineRule="auto"/>
        <w:rPr>
          <w:lang w:eastAsia="en-AU"/>
        </w:rPr>
      </w:pPr>
    </w:p>
    <w:p w14:paraId="46949DA5" w14:textId="77777777" w:rsidR="00171241" w:rsidRDefault="00171241" w:rsidP="00757AD6">
      <w:pPr>
        <w:pStyle w:val="BBullet1"/>
        <w:numPr>
          <w:ilvl w:val="0"/>
          <w:numId w:val="0"/>
        </w:numPr>
        <w:pBdr>
          <w:top w:val="nil"/>
          <w:left w:val="nil"/>
          <w:bottom w:val="nil"/>
          <w:right w:val="nil"/>
          <w:between w:val="nil"/>
          <w:bar w:val="nil"/>
        </w:pBdr>
        <w:spacing w:after="0" w:line="276" w:lineRule="auto"/>
        <w:rPr>
          <w:lang w:eastAsia="en-AU"/>
        </w:rPr>
      </w:pPr>
    </w:p>
    <w:p w14:paraId="448E0FF9" w14:textId="083B8164" w:rsidR="00EC7F5B" w:rsidRPr="00EC7F5B" w:rsidRDefault="00757AD6" w:rsidP="00EC7F5B">
      <w:pPr>
        <w:pStyle w:val="BBullet1"/>
        <w:numPr>
          <w:ilvl w:val="0"/>
          <w:numId w:val="0"/>
        </w:numPr>
        <w:pBdr>
          <w:top w:val="nil"/>
          <w:left w:val="nil"/>
          <w:bottom w:val="nil"/>
          <w:right w:val="nil"/>
          <w:between w:val="nil"/>
          <w:bar w:val="nil"/>
        </w:pBdr>
        <w:spacing w:after="0" w:line="276" w:lineRule="auto"/>
        <w:rPr>
          <w:lang w:eastAsia="en-AU"/>
        </w:rPr>
      </w:pPr>
      <w:r w:rsidRPr="00EC7F5B">
        <w:rPr>
          <w:lang w:eastAsia="en-AU"/>
        </w:rPr>
        <w:lastRenderedPageBreak/>
        <w:t>Calthorpes House was built in 1927 and was one of the earliest residences constructed in the new Federal Capital of Canberra. The Calthorpe family had continuous occupation to the 1980s, when it was purchased by the Commonwealth government, including the</w:t>
      </w:r>
      <w:r w:rsidR="00EC7F5B" w:rsidRPr="00EC7F5B">
        <w:t xml:space="preserve"> </w:t>
      </w:r>
      <w:r w:rsidR="00EC7F5B" w:rsidRPr="00EC7F5B">
        <w:rPr>
          <w:lang w:eastAsia="en-AU"/>
        </w:rPr>
        <w:t>domestic furnishings and personal belongings of the Calthorpes family. It provides an insight into the taste and experiences of the new population moving to Canberra in the 1920s and 30s.</w:t>
      </w:r>
    </w:p>
    <w:p w14:paraId="1907AD69" w14:textId="34B89E24" w:rsidR="00EC7F5B" w:rsidRPr="00EC7F5B" w:rsidRDefault="00EC7F5B" w:rsidP="00EC7F5B">
      <w:pPr>
        <w:pStyle w:val="BBullet1"/>
        <w:numPr>
          <w:ilvl w:val="0"/>
          <w:numId w:val="0"/>
        </w:numPr>
        <w:pBdr>
          <w:top w:val="nil"/>
          <w:left w:val="nil"/>
          <w:bottom w:val="nil"/>
          <w:right w:val="nil"/>
          <w:between w:val="nil"/>
          <w:bar w:val="nil"/>
        </w:pBdr>
        <w:spacing w:after="0" w:line="276" w:lineRule="auto"/>
        <w:rPr>
          <w:lang w:eastAsia="en-AU"/>
        </w:rPr>
      </w:pPr>
    </w:p>
    <w:p w14:paraId="5694427A" w14:textId="432306FC" w:rsidR="00EC7F5B" w:rsidRPr="00EC7F5B" w:rsidRDefault="00EC7F5B" w:rsidP="00EC7F5B">
      <w:pPr>
        <w:pStyle w:val="BBullet1"/>
        <w:numPr>
          <w:ilvl w:val="0"/>
          <w:numId w:val="0"/>
        </w:numPr>
        <w:pBdr>
          <w:top w:val="nil"/>
          <w:left w:val="nil"/>
          <w:bottom w:val="nil"/>
          <w:right w:val="nil"/>
          <w:between w:val="nil"/>
          <w:bar w:val="nil"/>
        </w:pBdr>
        <w:spacing w:after="0" w:line="276" w:lineRule="auto"/>
        <w:rPr>
          <w:lang w:eastAsia="en-AU"/>
        </w:rPr>
      </w:pPr>
      <w:r w:rsidRPr="00EC7F5B">
        <w:rPr>
          <w:lang w:eastAsia="en-AU"/>
        </w:rPr>
        <w:t xml:space="preserve">With two of the CFC’s key venues located in Civic Square, the CFC is also a contributor </w:t>
      </w:r>
    </w:p>
    <w:p w14:paraId="10C7180B" w14:textId="347BC491" w:rsidR="00EC7F5B" w:rsidRPr="00EC7F5B" w:rsidRDefault="00EC7F5B" w:rsidP="00EC7F5B">
      <w:pPr>
        <w:pStyle w:val="BBullet1"/>
        <w:numPr>
          <w:ilvl w:val="0"/>
          <w:numId w:val="0"/>
        </w:numPr>
        <w:pBdr>
          <w:top w:val="nil"/>
          <w:left w:val="nil"/>
          <w:bottom w:val="nil"/>
          <w:right w:val="nil"/>
          <w:between w:val="nil"/>
          <w:bar w:val="nil"/>
        </w:pBdr>
        <w:spacing w:after="0" w:line="276" w:lineRule="auto"/>
        <w:rPr>
          <w:b/>
          <w:bCs/>
          <w:color w:val="CB6015"/>
          <w:lang w:eastAsia="en-AU"/>
        </w:rPr>
      </w:pPr>
      <w:r w:rsidRPr="00EC7F5B">
        <w:rPr>
          <w:lang w:eastAsia="en-AU"/>
        </w:rPr>
        <w:t>to activating the Square as a public space in the heart of Canberra</w:t>
      </w:r>
      <w:r w:rsidR="000D404F">
        <w:rPr>
          <w:lang w:eastAsia="en-AU"/>
        </w:rPr>
        <w:t>,</w:t>
      </w:r>
      <w:r w:rsidRPr="00EC7F5B">
        <w:rPr>
          <w:lang w:eastAsia="en-AU"/>
        </w:rPr>
        <w:t xml:space="preserve"> serv</w:t>
      </w:r>
      <w:r w:rsidR="00D05B85">
        <w:rPr>
          <w:lang w:eastAsia="en-AU"/>
        </w:rPr>
        <w:t>ing</w:t>
      </w:r>
      <w:r w:rsidRPr="00EC7F5B">
        <w:rPr>
          <w:lang w:eastAsia="en-AU"/>
        </w:rPr>
        <w:t xml:space="preserve"> as a hub for cultural events and activities. In addition to seeking to grow audiences to CFC facilities, the CFC collaborates with other agencies and organisations to host and promote cultural events and activities, with the goal of </w:t>
      </w:r>
      <w:r w:rsidRPr="00DB0DBA">
        <w:rPr>
          <w:b/>
          <w:bCs/>
          <w:color w:val="CB6015"/>
          <w:lang w:eastAsia="en-AU"/>
        </w:rPr>
        <w:t>fostering</w:t>
      </w:r>
      <w:r w:rsidRPr="00EC7F5B">
        <w:rPr>
          <w:b/>
          <w:bCs/>
          <w:color w:val="CB6015"/>
          <w:lang w:eastAsia="en-AU"/>
        </w:rPr>
        <w:t xml:space="preserve"> a vibrant and culturally rich community in </w:t>
      </w:r>
    </w:p>
    <w:p w14:paraId="350A2774" w14:textId="4766D046" w:rsidR="00757AD6" w:rsidRPr="00EC7F5B" w:rsidRDefault="00EC7F5B" w:rsidP="00EC7F5B">
      <w:pPr>
        <w:pStyle w:val="BBullet1"/>
        <w:numPr>
          <w:ilvl w:val="0"/>
          <w:numId w:val="0"/>
        </w:numPr>
        <w:pBdr>
          <w:top w:val="nil"/>
          <w:left w:val="nil"/>
          <w:bottom w:val="nil"/>
          <w:right w:val="nil"/>
          <w:between w:val="nil"/>
          <w:bar w:val="nil"/>
        </w:pBdr>
        <w:spacing w:after="0" w:line="276" w:lineRule="auto"/>
        <w:rPr>
          <w:b/>
          <w:bCs/>
          <w:color w:val="CB6015"/>
          <w:lang w:eastAsia="en-AU"/>
        </w:rPr>
      </w:pPr>
      <w:r w:rsidRPr="00EC7F5B">
        <w:rPr>
          <w:b/>
          <w:bCs/>
          <w:color w:val="CB6015"/>
          <w:lang w:eastAsia="en-AU"/>
        </w:rPr>
        <w:t>the ACT.</w:t>
      </w:r>
    </w:p>
    <w:p w14:paraId="6713DA92" w14:textId="77777777" w:rsidR="00EC7F5B" w:rsidRDefault="00EC7F5B" w:rsidP="00EC7F5B">
      <w:pPr>
        <w:pStyle w:val="BBullet1"/>
        <w:numPr>
          <w:ilvl w:val="0"/>
          <w:numId w:val="0"/>
        </w:numPr>
        <w:pBdr>
          <w:top w:val="nil"/>
          <w:left w:val="nil"/>
          <w:bottom w:val="nil"/>
          <w:right w:val="nil"/>
          <w:between w:val="nil"/>
          <w:bar w:val="nil"/>
        </w:pBdr>
        <w:spacing w:after="0" w:line="276" w:lineRule="auto"/>
        <w:sectPr w:rsidR="00EC7F5B" w:rsidSect="00EC7F5B">
          <w:type w:val="continuous"/>
          <w:pgSz w:w="11906" w:h="16838"/>
          <w:pgMar w:top="1440" w:right="1440" w:bottom="1440" w:left="1440" w:header="708" w:footer="567" w:gutter="0"/>
          <w:cols w:num="2" w:space="567"/>
          <w:docGrid w:linePitch="360"/>
        </w:sectPr>
      </w:pPr>
    </w:p>
    <w:p w14:paraId="0F06EBCD" w14:textId="4E50FA3A" w:rsidR="00757AD6" w:rsidRDefault="001D5DDB" w:rsidP="00C82338">
      <w:pPr>
        <w:pStyle w:val="Heading3"/>
      </w:pPr>
      <w:bookmarkStart w:id="53" w:name="_Toc176515215"/>
      <w:bookmarkStart w:id="54" w:name="_Toc176793112"/>
      <w:bookmarkStart w:id="55" w:name="_Toc176793164"/>
      <w:bookmarkStart w:id="56" w:name="_Toc176853256"/>
      <w:bookmarkStart w:id="57" w:name="_Toc176853425"/>
      <w:bookmarkStart w:id="58" w:name="_Toc176853907"/>
      <w:bookmarkStart w:id="59" w:name="_Toc176854052"/>
      <w:bookmarkStart w:id="60" w:name="_Toc176515214"/>
      <w:bookmarkStart w:id="61" w:name="_Toc176793111"/>
      <w:bookmarkStart w:id="62" w:name="_Toc176793163"/>
      <w:bookmarkStart w:id="63" w:name="_Toc176853255"/>
      <w:bookmarkStart w:id="64" w:name="_Toc176853424"/>
      <w:bookmarkStart w:id="65" w:name="_Toc176853906"/>
      <w:bookmarkStart w:id="66" w:name="_Toc176854051"/>
      <w:bookmarkStart w:id="67" w:name="_Toc176872400"/>
      <w:bookmarkStart w:id="68" w:name="_Toc178599543"/>
      <w:bookmarkStart w:id="69" w:name="_Toc178875588"/>
      <w:r w:rsidRPr="00816D35">
        <w:rPr>
          <w:noProof/>
        </w:rPr>
        <mc:AlternateContent>
          <mc:Choice Requires="wps">
            <w:drawing>
              <wp:anchor distT="0" distB="0" distL="114300" distR="114300" simplePos="0" relativeHeight="251658382" behindDoc="0" locked="0" layoutInCell="1" allowOverlap="1" wp14:anchorId="45784DB0" wp14:editId="40A89523">
                <wp:simplePos x="0" y="0"/>
                <wp:positionH relativeFrom="column">
                  <wp:posOffset>4695131</wp:posOffset>
                </wp:positionH>
                <wp:positionV relativeFrom="paragraph">
                  <wp:posOffset>329091</wp:posOffset>
                </wp:positionV>
                <wp:extent cx="1504950" cy="455295"/>
                <wp:effectExtent l="0" t="0" r="0" b="1905"/>
                <wp:wrapNone/>
                <wp:docPr id="75664748" name="Rectangle 75664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504950" cy="455295"/>
                        </a:xfrm>
                        <a:prstGeom prst="rect">
                          <a:avLst/>
                        </a:prstGeom>
                        <a:solidFill>
                          <a:srgbClr val="CB6015"/>
                        </a:solidFill>
                        <a:ln>
                          <a:noFill/>
                        </a:ln>
                      </wps:spPr>
                      <wps:txbx>
                        <w:txbxContent>
                          <w:p w14:paraId="719B4584"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ACTHP Art Prize</w:t>
                            </w:r>
                          </w:p>
                          <w:p w14:paraId="6CC6DD0D" w14:textId="3E990F23" w:rsidR="00F70322" w:rsidRDefault="00F70322" w:rsidP="00F70322">
                            <w:pPr>
                              <w:spacing w:after="0"/>
                              <w:jc w:val="right"/>
                              <w:rPr>
                                <w:i/>
                                <w:iCs/>
                                <w:color w:val="FFFFFF" w:themeColor="background1"/>
                                <w:sz w:val="14"/>
                                <w:szCs w:val="14"/>
                              </w:rPr>
                            </w:pPr>
                            <w:r>
                              <w:rPr>
                                <w:i/>
                                <w:iCs/>
                                <w:color w:val="FFFFFF" w:themeColor="background1"/>
                                <w:sz w:val="14"/>
                                <w:szCs w:val="14"/>
                              </w:rPr>
                              <w:t>Robyn Campbell - DWELLLNG PLACE</w:t>
                            </w:r>
                          </w:p>
                          <w:p w14:paraId="241B1E8E"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84DB0" id="Rectangle 75664748" o:spid="_x0000_s1028" style="position:absolute;margin-left:369.7pt;margin-top:25.9pt;width:118.5pt;height:35.85pt;rotation:180;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" fillcolor="#cb6015" stroked="f">
                <v:textbox>
                  <w:txbxContent>
                    <w:p w14:paraId="719B4584"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ACTHP Art Prize</w:t>
                      </w:r>
                    </w:p>
                    <w:p w14:paraId="6CC6DD0D" w14:textId="3E990F23" w:rsidR="00F70322" w:rsidRDefault="00F70322" w:rsidP="00F70322">
                      <w:pPr>
                        <w:spacing w:after="0"/>
                        <w:jc w:val="right"/>
                        <w:rPr>
                          <w:i/>
                          <w:iCs/>
                          <w:color w:val="FFFFFF" w:themeColor="background1"/>
                          <w:sz w:val="14"/>
                          <w:szCs w:val="14"/>
                        </w:rPr>
                      </w:pPr>
                      <w:r>
                        <w:rPr>
                          <w:i/>
                          <w:iCs/>
                          <w:color w:val="FFFFFF" w:themeColor="background1"/>
                          <w:sz w:val="14"/>
                          <w:szCs w:val="14"/>
                        </w:rPr>
                        <w:t>Robyn Campbell - DWELLLNG PLACE</w:t>
                      </w:r>
                    </w:p>
                    <w:p w14:paraId="241B1E8E"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Image: GMH</w:t>
                      </w:r>
                    </w:p>
                  </w:txbxContent>
                </v:textbox>
              </v:rect>
            </w:pict>
          </mc:Fallback>
        </mc:AlternateContent>
      </w:r>
      <w:r w:rsidRPr="00816D35">
        <w:rPr>
          <w:noProof/>
        </w:rPr>
        <mc:AlternateContent>
          <mc:Choice Requires="wps">
            <w:drawing>
              <wp:anchor distT="0" distB="0" distL="114300" distR="114300" simplePos="0" relativeHeight="251658378" behindDoc="0" locked="0" layoutInCell="1" allowOverlap="1" wp14:anchorId="4F0558C8" wp14:editId="13287EC9">
                <wp:simplePos x="0" y="0"/>
                <wp:positionH relativeFrom="column">
                  <wp:posOffset>-170180</wp:posOffset>
                </wp:positionH>
                <wp:positionV relativeFrom="paragraph">
                  <wp:posOffset>334720</wp:posOffset>
                </wp:positionV>
                <wp:extent cx="1296035" cy="457201"/>
                <wp:effectExtent l="0" t="0" r="0" b="0"/>
                <wp:wrapNone/>
                <wp:docPr id="1813607241" name="Rectangle 1813607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96035" cy="457201"/>
                        </a:xfrm>
                        <a:prstGeom prst="rect">
                          <a:avLst/>
                        </a:prstGeom>
                        <a:solidFill>
                          <a:srgbClr val="CB6015"/>
                        </a:solidFill>
                        <a:ln>
                          <a:noFill/>
                        </a:ln>
                      </wps:spPr>
                      <wps:txbx>
                        <w:txbxContent>
                          <w:p w14:paraId="2814B352"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ACTHP Art Prize</w:t>
                            </w:r>
                          </w:p>
                          <w:p w14:paraId="3D301ECA" w14:textId="77777777" w:rsidR="00F70322" w:rsidRPr="00A21C4A" w:rsidRDefault="00F70322" w:rsidP="00F70322">
                            <w:pPr>
                              <w:spacing w:after="0"/>
                              <w:jc w:val="right"/>
                              <w:rPr>
                                <w:i/>
                                <w:iCs/>
                                <w:color w:val="FFFFFF" w:themeColor="background1"/>
                                <w:sz w:val="16"/>
                                <w:szCs w:val="16"/>
                              </w:rPr>
                            </w:pPr>
                            <w:r w:rsidRPr="00A21C4A">
                              <w:rPr>
                                <w:rFonts w:cs="Calibri"/>
                                <w:i/>
                                <w:iCs/>
                                <w:color w:val="FFFFFF" w:themeColor="background1"/>
                                <w:sz w:val="16"/>
                                <w:szCs w:val="16"/>
                              </w:rPr>
                              <w:t>Lynne Flemons</w:t>
                            </w:r>
                            <w:r>
                              <w:rPr>
                                <w:rFonts w:cs="Calibri"/>
                                <w:i/>
                                <w:iCs/>
                                <w:color w:val="FFFFFF" w:themeColor="background1"/>
                                <w:sz w:val="16"/>
                                <w:szCs w:val="16"/>
                              </w:rPr>
                              <w:t xml:space="preserve"> - </w:t>
                            </w:r>
                            <w:r w:rsidRPr="00A21C4A">
                              <w:rPr>
                                <w:rFonts w:cs="Calibri"/>
                                <w:i/>
                                <w:iCs/>
                                <w:color w:val="FFFFFF" w:themeColor="background1"/>
                                <w:sz w:val="16"/>
                                <w:szCs w:val="16"/>
                              </w:rPr>
                              <w:t>HOMAGE</w:t>
                            </w:r>
                          </w:p>
                          <w:p w14:paraId="7A1A0897" w14:textId="77777777" w:rsidR="00F70322" w:rsidRPr="00A21C4A" w:rsidRDefault="00F70322" w:rsidP="00F70322">
                            <w:pPr>
                              <w:spacing w:after="0"/>
                              <w:jc w:val="right"/>
                              <w:rPr>
                                <w:i/>
                                <w:iCs/>
                                <w:color w:val="FFFFFF" w:themeColor="background1"/>
                                <w:sz w:val="16"/>
                                <w:szCs w:val="16"/>
                              </w:rPr>
                            </w:pPr>
                            <w:r w:rsidRPr="00A21C4A">
                              <w:rPr>
                                <w:i/>
                                <w:iCs/>
                                <w:color w:val="FFFFFF" w:themeColor="background1"/>
                                <w:sz w:val="16"/>
                                <w:szCs w:val="16"/>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558C8" id="Rectangle 1813607241" o:spid="_x0000_s1029" style="position:absolute;margin-left:-13.4pt;margin-top:26.35pt;width:102.05pt;height:36pt;rotation:180;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" fillcolor="#cb6015" stroked="f">
                <v:textbox>
                  <w:txbxContent>
                    <w:p w14:paraId="2814B352"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ACTHP Art Prize</w:t>
                      </w:r>
                    </w:p>
                    <w:p w14:paraId="3D301ECA" w14:textId="77777777" w:rsidR="00F70322" w:rsidRPr="00A21C4A" w:rsidRDefault="00F70322" w:rsidP="00F70322">
                      <w:pPr>
                        <w:spacing w:after="0"/>
                        <w:jc w:val="right"/>
                        <w:rPr>
                          <w:i/>
                          <w:iCs/>
                          <w:color w:val="FFFFFF" w:themeColor="background1"/>
                          <w:sz w:val="16"/>
                          <w:szCs w:val="16"/>
                        </w:rPr>
                      </w:pPr>
                      <w:r w:rsidRPr="00A21C4A">
                        <w:rPr>
                          <w:rFonts w:cs="Calibri"/>
                          <w:i/>
                          <w:iCs/>
                          <w:color w:val="FFFFFF" w:themeColor="background1"/>
                          <w:sz w:val="16"/>
                          <w:szCs w:val="16"/>
                        </w:rPr>
                        <w:t>Lynne Flemons</w:t>
                      </w:r>
                      <w:r>
                        <w:rPr>
                          <w:rFonts w:cs="Calibri"/>
                          <w:i/>
                          <w:iCs/>
                          <w:color w:val="FFFFFF" w:themeColor="background1"/>
                          <w:sz w:val="16"/>
                          <w:szCs w:val="16"/>
                        </w:rPr>
                        <w:t xml:space="preserve"> - </w:t>
                      </w:r>
                      <w:r w:rsidRPr="00A21C4A">
                        <w:rPr>
                          <w:rFonts w:cs="Calibri"/>
                          <w:i/>
                          <w:iCs/>
                          <w:color w:val="FFFFFF" w:themeColor="background1"/>
                          <w:sz w:val="16"/>
                          <w:szCs w:val="16"/>
                        </w:rPr>
                        <w:t>HOMAGE</w:t>
                      </w:r>
                    </w:p>
                    <w:p w14:paraId="7A1A0897" w14:textId="77777777" w:rsidR="00F70322" w:rsidRPr="00A21C4A" w:rsidRDefault="00F70322" w:rsidP="00F70322">
                      <w:pPr>
                        <w:spacing w:after="0"/>
                        <w:jc w:val="right"/>
                        <w:rPr>
                          <w:i/>
                          <w:iCs/>
                          <w:color w:val="FFFFFF" w:themeColor="background1"/>
                          <w:sz w:val="16"/>
                          <w:szCs w:val="16"/>
                        </w:rPr>
                      </w:pPr>
                      <w:r w:rsidRPr="00A21C4A">
                        <w:rPr>
                          <w:i/>
                          <w:iCs/>
                          <w:color w:val="FFFFFF" w:themeColor="background1"/>
                          <w:sz w:val="16"/>
                          <w:szCs w:val="16"/>
                        </w:rPr>
                        <w:t>Image: GMH</w:t>
                      </w:r>
                    </w:p>
                  </w:txbxContent>
                </v:textbox>
              </v:rect>
            </w:pict>
          </mc:Fallback>
        </mc:AlternateContent>
      </w:r>
      <w:bookmarkEnd w:id="53"/>
      <w:bookmarkEnd w:id="54"/>
      <w:bookmarkEnd w:id="55"/>
      <w:bookmarkEnd w:id="56"/>
      <w:bookmarkEnd w:id="57"/>
      <w:bookmarkEnd w:id="58"/>
      <w:bookmarkEnd w:id="59"/>
      <w:r w:rsidR="00F5583D">
        <w:rPr>
          <w:noProof/>
        </w:rPr>
        <mc:AlternateContent>
          <mc:Choice Requires="wps">
            <w:drawing>
              <wp:anchor distT="0" distB="0" distL="114300" distR="114300" simplePos="0" relativeHeight="251658380" behindDoc="0" locked="0" layoutInCell="1" allowOverlap="1" wp14:anchorId="29E4E6D4" wp14:editId="34A00CD3">
                <wp:simplePos x="0" y="0"/>
                <wp:positionH relativeFrom="column">
                  <wp:posOffset>2905125</wp:posOffset>
                </wp:positionH>
                <wp:positionV relativeFrom="paragraph">
                  <wp:posOffset>109220</wp:posOffset>
                </wp:positionV>
                <wp:extent cx="3124200" cy="4835525"/>
                <wp:effectExtent l="0" t="0" r="0" b="3175"/>
                <wp:wrapNone/>
                <wp:docPr id="1316146552" name="Text Box 13"/>
                <wp:cNvGraphicFramePr/>
                <a:graphic xmlns:a="http://schemas.openxmlformats.org/drawingml/2006/main">
                  <a:graphicData uri="http://schemas.microsoft.com/office/word/2010/wordprocessingShape">
                    <wps:wsp>
                      <wps:cNvSpPr txBox="1"/>
                      <wps:spPr>
                        <a:xfrm>
                          <a:off x="0" y="0"/>
                          <a:ext cx="3124200" cy="4835525"/>
                        </a:xfrm>
                        <a:prstGeom prst="rect">
                          <a:avLst/>
                        </a:prstGeom>
                        <a:noFill/>
                        <a:ln w="6350">
                          <a:noFill/>
                        </a:ln>
                      </wps:spPr>
                      <wps:txbx>
                        <w:txbxContent>
                          <w:p w14:paraId="1EEAACDE" w14:textId="624E2375" w:rsidR="005B0B22" w:rsidRDefault="005B0B22">
                            <w:r>
                              <w:rPr>
                                <w:noProof/>
                              </w:rPr>
                              <w:drawing>
                                <wp:inline distT="0" distB="0" distL="0" distR="0" wp14:anchorId="7E08BC40" wp14:editId="2F5D817E">
                                  <wp:extent cx="2795652" cy="4191000"/>
                                  <wp:effectExtent l="0" t="0" r="5080" b="0"/>
                                  <wp:docPr id="11743863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6253" cy="42368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E4E6D4" id="Text Box 13" o:spid="_x0000_s1030" type="#_x0000_t202" style="position:absolute;margin-left:228.75pt;margin-top:8.6pt;width:246pt;height:380.75pt;z-index:2516583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" filled="f" stroked="f" strokeweight=".5pt">
                <v:textbox>
                  <w:txbxContent>
                    <w:p w14:paraId="1EEAACDE" w14:textId="624E2375" w:rsidR="005B0B22" w:rsidRDefault="005B0B22">
                      <w:r>
                        <w:rPr>
                          <w:noProof/>
                        </w:rPr>
                        <w:drawing>
                          <wp:inline distT="0" distB="0" distL="0" distR="0" wp14:anchorId="7E08BC40" wp14:editId="2F5D817E">
                            <wp:extent cx="2795652" cy="4191000"/>
                            <wp:effectExtent l="0" t="0" r="5080" b="0"/>
                            <wp:docPr id="11743863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6253" cy="4236875"/>
                                    </a:xfrm>
                                    <a:prstGeom prst="rect">
                                      <a:avLst/>
                                    </a:prstGeom>
                                    <a:noFill/>
                                    <a:ln>
                                      <a:noFill/>
                                    </a:ln>
                                  </pic:spPr>
                                </pic:pic>
                              </a:graphicData>
                            </a:graphic>
                          </wp:inline>
                        </w:drawing>
                      </w:r>
                    </w:p>
                  </w:txbxContent>
                </v:textbox>
              </v:shape>
            </w:pict>
          </mc:Fallback>
        </mc:AlternateContent>
      </w:r>
      <w:r w:rsidR="00F5583D">
        <w:rPr>
          <w:noProof/>
        </w:rPr>
        <mc:AlternateContent>
          <mc:Choice Requires="wps">
            <w:drawing>
              <wp:anchor distT="0" distB="0" distL="114300" distR="114300" simplePos="0" relativeHeight="251658249" behindDoc="0" locked="0" layoutInCell="1" allowOverlap="1" wp14:anchorId="00A66333" wp14:editId="7D66B40E">
                <wp:simplePos x="0" y="0"/>
                <wp:positionH relativeFrom="column">
                  <wp:posOffset>-161290</wp:posOffset>
                </wp:positionH>
                <wp:positionV relativeFrom="paragraph">
                  <wp:posOffset>115570</wp:posOffset>
                </wp:positionV>
                <wp:extent cx="4000500" cy="2095500"/>
                <wp:effectExtent l="0" t="0" r="0" b="0"/>
                <wp:wrapNone/>
                <wp:docPr id="1030963846" name="Text Box 3"/>
                <wp:cNvGraphicFramePr/>
                <a:graphic xmlns:a="http://schemas.openxmlformats.org/drawingml/2006/main">
                  <a:graphicData uri="http://schemas.microsoft.com/office/word/2010/wordprocessingShape">
                    <wps:wsp>
                      <wps:cNvSpPr txBox="1"/>
                      <wps:spPr>
                        <a:xfrm>
                          <a:off x="0" y="0"/>
                          <a:ext cx="4000500" cy="2095500"/>
                        </a:xfrm>
                        <a:prstGeom prst="rect">
                          <a:avLst/>
                        </a:prstGeom>
                        <a:noFill/>
                        <a:ln w="6350">
                          <a:noFill/>
                        </a:ln>
                      </wps:spPr>
                      <wps:txbx>
                        <w:txbxContent>
                          <w:p w14:paraId="2C0818E0" w14:textId="288485D9" w:rsidR="00EC7F5B" w:rsidRDefault="00F5583D" w:rsidP="00F5583D">
                            <w:pPr>
                              <w:ind w:right="1322" w:firstLine="142"/>
                              <w:jc w:val="right"/>
                            </w:pPr>
                            <w:r w:rsidRPr="00A21C4A">
                              <w:rPr>
                                <w:rFonts w:ascii="Times New Roman" w:eastAsia="Times New Roman" w:hAnsi="Times New Roman" w:cs="Times New Roman"/>
                                <w:noProof/>
                                <w:sz w:val="24"/>
                                <w:lang w:eastAsia="en-AU"/>
                              </w:rPr>
                              <w:drawing>
                                <wp:inline distT="0" distB="0" distL="0" distR="0" wp14:anchorId="7F0F8C87" wp14:editId="2FB633C2">
                                  <wp:extent cx="2076450" cy="2049217"/>
                                  <wp:effectExtent l="0" t="0" r="0" b="8255"/>
                                  <wp:docPr id="39106230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078511" cy="205125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66333" id="Text Box 3" o:spid="_x0000_s1031" type="#_x0000_t202" style="position:absolute;margin-left:-12.7pt;margin-top:9.1pt;width:315pt;height:16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" filled="f" stroked="f" strokeweight=".5pt">
                <v:textbox>
                  <w:txbxContent>
                    <w:p w14:paraId="2C0818E0" w14:textId="288485D9" w:rsidR="00EC7F5B" w:rsidRDefault="00F5583D" w:rsidP="00F5583D">
                      <w:pPr>
                        <w:ind w:right="1322" w:firstLine="142"/>
                        <w:jc w:val="right"/>
                      </w:pPr>
                      <w:r w:rsidRPr="00A21C4A">
                        <w:rPr>
                          <w:rFonts w:ascii="Times New Roman" w:eastAsia="Times New Roman" w:hAnsi="Times New Roman" w:cs="Times New Roman"/>
                          <w:noProof/>
                          <w:sz w:val="24"/>
                          <w:lang w:eastAsia="en-AU"/>
                        </w:rPr>
                        <w:drawing>
                          <wp:inline distT="0" distB="0" distL="0" distR="0" wp14:anchorId="7F0F8C87" wp14:editId="2FB633C2">
                            <wp:extent cx="2076450" cy="2049217"/>
                            <wp:effectExtent l="0" t="0" r="0" b="8255"/>
                            <wp:docPr id="39106230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078511" cy="20512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bookmarkEnd w:id="60"/>
      <w:bookmarkEnd w:id="61"/>
      <w:bookmarkEnd w:id="62"/>
      <w:bookmarkEnd w:id="63"/>
      <w:bookmarkEnd w:id="64"/>
      <w:bookmarkEnd w:id="65"/>
      <w:bookmarkEnd w:id="66"/>
      <w:bookmarkEnd w:id="67"/>
      <w:bookmarkEnd w:id="68"/>
      <w:bookmarkEnd w:id="69"/>
    </w:p>
    <w:p w14:paraId="2A5ECB96" w14:textId="489C66B5" w:rsidR="00757AD6" w:rsidRDefault="00757AD6" w:rsidP="00C82338">
      <w:pPr>
        <w:pStyle w:val="Heading3"/>
      </w:pPr>
    </w:p>
    <w:p w14:paraId="692C8723" w14:textId="0C49DF8F" w:rsidR="00757AD6" w:rsidRDefault="00757AD6" w:rsidP="00C82338">
      <w:pPr>
        <w:pStyle w:val="Heading3"/>
      </w:pPr>
    </w:p>
    <w:p w14:paraId="0207B154" w14:textId="18EEC749" w:rsidR="00CF589E" w:rsidRDefault="005B0B22" w:rsidP="00F70322">
      <w:r>
        <w:t xml:space="preserve">  </w:t>
      </w:r>
    </w:p>
    <w:p w14:paraId="503CC610" w14:textId="3030C553" w:rsidR="00CF589E" w:rsidRDefault="00CF589E" w:rsidP="00EC7F5B"/>
    <w:p w14:paraId="4E421972" w14:textId="01200FCF" w:rsidR="00CF589E" w:rsidRDefault="00CF589E" w:rsidP="00EC7F5B"/>
    <w:p w14:paraId="4C2CBEE3" w14:textId="669288AF" w:rsidR="00CF589E" w:rsidRDefault="00F5583D" w:rsidP="00EC7F5B">
      <w:r>
        <w:rPr>
          <w:noProof/>
        </w:rPr>
        <mc:AlternateContent>
          <mc:Choice Requires="wps">
            <w:drawing>
              <wp:anchor distT="0" distB="0" distL="114300" distR="114300" simplePos="0" relativeHeight="251658383" behindDoc="0" locked="0" layoutInCell="1" allowOverlap="1" wp14:anchorId="57932EAD" wp14:editId="770DC6BA">
                <wp:simplePos x="0" y="0"/>
                <wp:positionH relativeFrom="column">
                  <wp:posOffset>-28575</wp:posOffset>
                </wp:positionH>
                <wp:positionV relativeFrom="paragraph">
                  <wp:posOffset>64135</wp:posOffset>
                </wp:positionV>
                <wp:extent cx="3686175" cy="2667000"/>
                <wp:effectExtent l="0" t="0" r="0" b="0"/>
                <wp:wrapNone/>
                <wp:docPr id="1029145890" name="Text Box 19"/>
                <wp:cNvGraphicFramePr/>
                <a:graphic xmlns:a="http://schemas.openxmlformats.org/drawingml/2006/main">
                  <a:graphicData uri="http://schemas.microsoft.com/office/word/2010/wordprocessingShape">
                    <wps:wsp>
                      <wps:cNvSpPr txBox="1"/>
                      <wps:spPr>
                        <a:xfrm>
                          <a:off x="0" y="0"/>
                          <a:ext cx="3686175" cy="2667000"/>
                        </a:xfrm>
                        <a:prstGeom prst="rect">
                          <a:avLst/>
                        </a:prstGeom>
                        <a:noFill/>
                        <a:ln w="6350">
                          <a:noFill/>
                        </a:ln>
                      </wps:spPr>
                      <wps:txbx>
                        <w:txbxContent>
                          <w:p w14:paraId="7B258F91" w14:textId="29BC1E38" w:rsidR="00F5583D" w:rsidRDefault="00F5583D">
                            <w:r w:rsidRPr="00F70322">
                              <w:rPr>
                                <w:noProof/>
                              </w:rPr>
                              <w:drawing>
                                <wp:inline distT="0" distB="0" distL="0" distR="0" wp14:anchorId="1262ECA4" wp14:editId="052FD9ED">
                                  <wp:extent cx="2878461" cy="2117725"/>
                                  <wp:effectExtent l="0" t="0" r="0" b="0"/>
                                  <wp:docPr id="13988099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8461" cy="2117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932EAD" id="Text Box 19" o:spid="_x0000_s1032" type="#_x0000_t202" style="position:absolute;margin-left:-2.25pt;margin-top:5.05pt;width:290.25pt;height:210pt;z-index:2516583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" filled="f" stroked="f" strokeweight=".5pt">
                <v:textbox>
                  <w:txbxContent>
                    <w:p w14:paraId="7B258F91" w14:textId="29BC1E38" w:rsidR="00F5583D" w:rsidRDefault="00F5583D">
                      <w:r w:rsidRPr="00F70322">
                        <w:rPr>
                          <w:noProof/>
                        </w:rPr>
                        <w:drawing>
                          <wp:inline distT="0" distB="0" distL="0" distR="0" wp14:anchorId="1262ECA4" wp14:editId="052FD9ED">
                            <wp:extent cx="2878461" cy="2117725"/>
                            <wp:effectExtent l="0" t="0" r="0" b="0"/>
                            <wp:docPr id="13988099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8461" cy="2117725"/>
                                    </a:xfrm>
                                    <a:prstGeom prst="rect">
                                      <a:avLst/>
                                    </a:prstGeom>
                                    <a:noFill/>
                                    <a:ln>
                                      <a:noFill/>
                                    </a:ln>
                                  </pic:spPr>
                                </pic:pic>
                              </a:graphicData>
                            </a:graphic>
                          </wp:inline>
                        </w:drawing>
                      </w:r>
                    </w:p>
                  </w:txbxContent>
                </v:textbox>
              </v:shape>
            </w:pict>
          </mc:Fallback>
        </mc:AlternateContent>
      </w:r>
    </w:p>
    <w:p w14:paraId="0B68BFC4" w14:textId="59AD7855" w:rsidR="00CF589E" w:rsidRDefault="00CF589E" w:rsidP="00EC7F5B"/>
    <w:p w14:paraId="065343BF" w14:textId="79003DB8" w:rsidR="00CF589E" w:rsidRDefault="00CF589E" w:rsidP="00EC7F5B"/>
    <w:p w14:paraId="06112D88" w14:textId="22387332" w:rsidR="00CF589E" w:rsidRDefault="00CF589E" w:rsidP="00EC7F5B"/>
    <w:p w14:paraId="662AAE64" w14:textId="2485EEFE" w:rsidR="00CF589E" w:rsidRDefault="00CF589E" w:rsidP="00EC7F5B"/>
    <w:p w14:paraId="2259DA61" w14:textId="5F7DCB0F" w:rsidR="00CF589E" w:rsidRDefault="00CF589E" w:rsidP="00EC7F5B"/>
    <w:p w14:paraId="284476B4" w14:textId="0E60CE5A" w:rsidR="0072357A" w:rsidRDefault="00F5583D" w:rsidP="00EC7F5B">
      <w:r w:rsidRPr="00816D35">
        <w:rPr>
          <w:noProof/>
        </w:rPr>
        <mc:AlternateContent>
          <mc:Choice Requires="wps">
            <w:drawing>
              <wp:anchor distT="0" distB="0" distL="114300" distR="114300" simplePos="0" relativeHeight="251658438" behindDoc="0" locked="0" layoutInCell="1" allowOverlap="1" wp14:anchorId="39B0E053" wp14:editId="75B0553C">
                <wp:simplePos x="0" y="0"/>
                <wp:positionH relativeFrom="column">
                  <wp:posOffset>-161925</wp:posOffset>
                </wp:positionH>
                <wp:positionV relativeFrom="paragraph">
                  <wp:posOffset>355541</wp:posOffset>
                </wp:positionV>
                <wp:extent cx="1428750" cy="455295"/>
                <wp:effectExtent l="0" t="0" r="0" b="1905"/>
                <wp:wrapNone/>
                <wp:docPr id="1602641868" name="Rectangle 1602641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428750" cy="455295"/>
                        </a:xfrm>
                        <a:prstGeom prst="rect">
                          <a:avLst/>
                        </a:prstGeom>
                        <a:solidFill>
                          <a:srgbClr val="CB6015"/>
                        </a:solidFill>
                        <a:ln>
                          <a:noFill/>
                        </a:ln>
                      </wps:spPr>
                      <wps:txbx>
                        <w:txbxContent>
                          <w:p w14:paraId="32250DAF"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ACTHP Art Prize</w:t>
                            </w:r>
                          </w:p>
                          <w:p w14:paraId="528AC30C" w14:textId="3BD2C510" w:rsidR="00F70322" w:rsidRDefault="00F70322" w:rsidP="00F70322">
                            <w:pPr>
                              <w:spacing w:after="0"/>
                              <w:jc w:val="right"/>
                              <w:rPr>
                                <w:i/>
                                <w:iCs/>
                                <w:color w:val="FFFFFF" w:themeColor="background1"/>
                                <w:sz w:val="14"/>
                                <w:szCs w:val="14"/>
                              </w:rPr>
                            </w:pPr>
                            <w:r>
                              <w:rPr>
                                <w:i/>
                                <w:iCs/>
                                <w:color w:val="FFFFFF" w:themeColor="background1"/>
                                <w:sz w:val="14"/>
                                <w:szCs w:val="14"/>
                              </w:rPr>
                              <w:t>Jessika Spencer - OCHRE</w:t>
                            </w:r>
                          </w:p>
                          <w:p w14:paraId="30698059"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0E053" id="Rectangle 1602641868" o:spid="_x0000_s1033" style="position:absolute;margin-left:-12.75pt;margin-top:28pt;width:112.5pt;height:35.85pt;rotation:180;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" fillcolor="#cb6015" stroked="f">
                <v:textbox>
                  <w:txbxContent>
                    <w:p w14:paraId="32250DAF"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ACTHP Art Prize</w:t>
                      </w:r>
                    </w:p>
                    <w:p w14:paraId="528AC30C" w14:textId="3BD2C510" w:rsidR="00F70322" w:rsidRDefault="00F70322" w:rsidP="00F70322">
                      <w:pPr>
                        <w:spacing w:after="0"/>
                        <w:jc w:val="right"/>
                        <w:rPr>
                          <w:i/>
                          <w:iCs/>
                          <w:color w:val="FFFFFF" w:themeColor="background1"/>
                          <w:sz w:val="14"/>
                          <w:szCs w:val="14"/>
                        </w:rPr>
                      </w:pPr>
                      <w:r>
                        <w:rPr>
                          <w:i/>
                          <w:iCs/>
                          <w:color w:val="FFFFFF" w:themeColor="background1"/>
                          <w:sz w:val="14"/>
                          <w:szCs w:val="14"/>
                        </w:rPr>
                        <w:t>Jessika Spencer - OCHRE</w:t>
                      </w:r>
                    </w:p>
                    <w:p w14:paraId="30698059" w14:textId="77777777" w:rsidR="00F70322" w:rsidRDefault="00F70322" w:rsidP="00F70322">
                      <w:pPr>
                        <w:spacing w:after="0"/>
                        <w:jc w:val="right"/>
                        <w:rPr>
                          <w:i/>
                          <w:iCs/>
                          <w:color w:val="FFFFFF" w:themeColor="background1"/>
                          <w:sz w:val="14"/>
                          <w:szCs w:val="14"/>
                        </w:rPr>
                      </w:pPr>
                      <w:r>
                        <w:rPr>
                          <w:i/>
                          <w:iCs/>
                          <w:color w:val="FFFFFF" w:themeColor="background1"/>
                          <w:sz w:val="14"/>
                          <w:szCs w:val="14"/>
                        </w:rPr>
                        <w:t>Image: GMH</w:t>
                      </w:r>
                    </w:p>
                  </w:txbxContent>
                </v:textbox>
              </v:rect>
            </w:pict>
          </mc:Fallback>
        </mc:AlternateContent>
      </w:r>
    </w:p>
    <w:p w14:paraId="78A8F824" w14:textId="07A9C635" w:rsidR="00CF589E" w:rsidRDefault="00F5583D" w:rsidP="00EC7F5B">
      <w:r>
        <w:rPr>
          <w:noProof/>
        </w:rPr>
        <mc:AlternateContent>
          <mc:Choice Requires="wps">
            <w:drawing>
              <wp:anchor distT="0" distB="0" distL="114300" distR="114300" simplePos="0" relativeHeight="251658379" behindDoc="0" locked="0" layoutInCell="1" allowOverlap="1" wp14:anchorId="791E9CD8" wp14:editId="29D86FD4">
                <wp:simplePos x="0" y="0"/>
                <wp:positionH relativeFrom="column">
                  <wp:posOffset>1000125</wp:posOffset>
                </wp:positionH>
                <wp:positionV relativeFrom="paragraph">
                  <wp:posOffset>234950</wp:posOffset>
                </wp:positionV>
                <wp:extent cx="4981575" cy="3152775"/>
                <wp:effectExtent l="0" t="0" r="0" b="0"/>
                <wp:wrapNone/>
                <wp:docPr id="404266036" name="Text Box 18"/>
                <wp:cNvGraphicFramePr/>
                <a:graphic xmlns:a="http://schemas.openxmlformats.org/drawingml/2006/main">
                  <a:graphicData uri="http://schemas.microsoft.com/office/word/2010/wordprocessingShape">
                    <wps:wsp>
                      <wps:cNvSpPr txBox="1"/>
                      <wps:spPr>
                        <a:xfrm>
                          <a:off x="0" y="0"/>
                          <a:ext cx="4981575" cy="3152775"/>
                        </a:xfrm>
                        <a:prstGeom prst="rect">
                          <a:avLst/>
                        </a:prstGeom>
                        <a:noFill/>
                        <a:ln w="6350">
                          <a:noFill/>
                        </a:ln>
                      </wps:spPr>
                      <wps:txbx>
                        <w:txbxContent>
                          <w:p w14:paraId="5C612892" w14:textId="3DE49DAE" w:rsidR="00F5583D" w:rsidRDefault="00F5583D" w:rsidP="00F5583D">
                            <w:pPr>
                              <w:ind w:right="144"/>
                              <w:jc w:val="right"/>
                            </w:pPr>
                            <w:r>
                              <w:rPr>
                                <w:noProof/>
                              </w:rPr>
                              <w:drawing>
                                <wp:inline distT="0" distB="0" distL="0" distR="0" wp14:anchorId="0681EE7C" wp14:editId="7BEC5FFB">
                                  <wp:extent cx="3285135" cy="2190626"/>
                                  <wp:effectExtent l="0" t="0" r="0" b="635"/>
                                  <wp:docPr id="9036512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336292" cy="22247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E9CD8" id="Text Box 18" o:spid="_x0000_s1034" type="#_x0000_t202" style="position:absolute;margin-left:78.75pt;margin-top:18.5pt;width:392.25pt;height:248.25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" filled="f" stroked="f" strokeweight=".5pt">
                <v:textbox>
                  <w:txbxContent>
                    <w:p w14:paraId="5C612892" w14:textId="3DE49DAE" w:rsidR="00F5583D" w:rsidRDefault="00F5583D" w:rsidP="00F5583D">
                      <w:pPr>
                        <w:ind w:right="144"/>
                        <w:jc w:val="right"/>
                      </w:pPr>
                      <w:r>
                        <w:rPr>
                          <w:noProof/>
                        </w:rPr>
                        <w:drawing>
                          <wp:inline distT="0" distB="0" distL="0" distR="0" wp14:anchorId="0681EE7C" wp14:editId="7BEC5FFB">
                            <wp:extent cx="3285135" cy="2190626"/>
                            <wp:effectExtent l="0" t="0" r="0" b="635"/>
                            <wp:docPr id="9036512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336292" cy="2224739"/>
                                    </a:xfrm>
                                    <a:prstGeom prst="rect">
                                      <a:avLst/>
                                    </a:prstGeom>
                                    <a:noFill/>
                                    <a:ln>
                                      <a:noFill/>
                                    </a:ln>
                                  </pic:spPr>
                                </pic:pic>
                              </a:graphicData>
                            </a:graphic>
                          </wp:inline>
                        </w:drawing>
                      </w:r>
                    </w:p>
                  </w:txbxContent>
                </v:textbox>
              </v:shape>
            </w:pict>
          </mc:Fallback>
        </mc:AlternateContent>
      </w:r>
    </w:p>
    <w:p w14:paraId="39FB3887" w14:textId="35F074AB" w:rsidR="005B0B22" w:rsidRDefault="005B0B22" w:rsidP="00EC7F5B"/>
    <w:p w14:paraId="387C5812" w14:textId="4051FD6D" w:rsidR="005B0B22" w:rsidRDefault="005B0B22" w:rsidP="00EC7F5B"/>
    <w:p w14:paraId="0BC95E6F" w14:textId="34DE0209" w:rsidR="005B0B22" w:rsidRDefault="005B0B22" w:rsidP="00EC7F5B"/>
    <w:p w14:paraId="5C400129" w14:textId="613C5FF7" w:rsidR="005B0B22" w:rsidRDefault="005B0B22" w:rsidP="00EC7F5B"/>
    <w:p w14:paraId="5581508C" w14:textId="03721B7D" w:rsidR="00F5583D" w:rsidRDefault="00E31235" w:rsidP="00EC7F5B">
      <w:r>
        <w:rPr>
          <w:noProof/>
        </w:rPr>
        <mc:AlternateContent>
          <mc:Choice Requires="wps">
            <w:drawing>
              <wp:anchor distT="0" distB="0" distL="114300" distR="114300" simplePos="0" relativeHeight="251658381" behindDoc="0" locked="0" layoutInCell="1" allowOverlap="1" wp14:anchorId="63DDBE1B" wp14:editId="0F6EC1AD">
                <wp:simplePos x="0" y="0"/>
                <wp:positionH relativeFrom="column">
                  <wp:posOffset>876300</wp:posOffset>
                </wp:positionH>
                <wp:positionV relativeFrom="paragraph">
                  <wp:posOffset>161925</wp:posOffset>
                </wp:positionV>
                <wp:extent cx="2105025" cy="657225"/>
                <wp:effectExtent l="0" t="0" r="9525" b="9525"/>
                <wp:wrapNone/>
                <wp:docPr id="243" name="Flowchart: Process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105025" cy="657225"/>
                        </a:xfrm>
                        <a:prstGeom prst="flowChartProcess">
                          <a:avLst/>
                        </a:prstGeom>
                        <a:solidFill>
                          <a:srgbClr val="CB6015"/>
                        </a:solidFill>
                        <a:ln>
                          <a:noFill/>
                        </a:ln>
                      </wps:spPr>
                      <wps:txbx>
                        <w:txbxContent>
                          <w:p w14:paraId="01EE5C92" w14:textId="77777777" w:rsidR="00EC7F5B" w:rsidRDefault="00EC7F5B" w:rsidP="00EC7F5B">
                            <w:pPr>
                              <w:spacing w:after="0"/>
                              <w:jc w:val="right"/>
                              <w:rPr>
                                <w:rFonts w:ascii="Helvetica" w:hAnsi="Helvetica" w:cs="Helvetica"/>
                                <w:b/>
                                <w:bCs/>
                                <w:color w:val="381E34"/>
                                <w:sz w:val="27"/>
                                <w:szCs w:val="27"/>
                                <w:shd w:val="clear" w:color="auto" w:fill="FFFFFF"/>
                              </w:rPr>
                            </w:pPr>
                            <w:r>
                              <w:rPr>
                                <w:i/>
                                <w:iCs/>
                                <w:color w:val="FFFFFF" w:themeColor="background1"/>
                                <w:sz w:val="16"/>
                                <w:szCs w:val="16"/>
                              </w:rPr>
                              <w:t xml:space="preserve">ACTHP </w:t>
                            </w:r>
                            <w:r w:rsidRPr="00D31AC1">
                              <w:rPr>
                                <w:i/>
                                <w:iCs/>
                                <w:color w:val="FFFFFF" w:themeColor="background1"/>
                                <w:sz w:val="16"/>
                                <w:szCs w:val="16"/>
                              </w:rPr>
                              <w:t>Art Prize</w:t>
                            </w:r>
                          </w:p>
                          <w:p w14:paraId="0D14B517" w14:textId="7A079A74" w:rsidR="00F5583D" w:rsidRDefault="00EC7F5B" w:rsidP="00EC7F5B">
                            <w:pPr>
                              <w:spacing w:after="0"/>
                              <w:jc w:val="right"/>
                              <w:rPr>
                                <w:i/>
                                <w:iCs/>
                                <w:color w:val="FFFFFF" w:themeColor="background1"/>
                                <w:sz w:val="16"/>
                                <w:szCs w:val="16"/>
                              </w:rPr>
                            </w:pPr>
                            <w:r w:rsidRPr="00F70322">
                              <w:rPr>
                                <w:i/>
                                <w:iCs/>
                                <w:color w:val="FFFFFF" w:themeColor="background1"/>
                                <w:sz w:val="16"/>
                                <w:szCs w:val="16"/>
                              </w:rPr>
                              <w:t>Craft + Design Prize - Sue Peachey</w:t>
                            </w:r>
                            <w:r w:rsidR="00F70322" w:rsidRPr="00F70322">
                              <w:rPr>
                                <w:i/>
                                <w:iCs/>
                                <w:color w:val="FFFFFF" w:themeColor="background1"/>
                                <w:sz w:val="16"/>
                                <w:szCs w:val="16"/>
                              </w:rPr>
                              <w:t xml:space="preserve"> </w:t>
                            </w:r>
                            <w:r w:rsidR="00F5583D">
                              <w:rPr>
                                <w:i/>
                                <w:iCs/>
                                <w:color w:val="FFFFFF" w:themeColor="background1"/>
                                <w:sz w:val="16"/>
                                <w:szCs w:val="16"/>
                              </w:rPr>
                              <w:t>-</w:t>
                            </w:r>
                            <w:r w:rsidR="00F70322" w:rsidRPr="00F70322">
                              <w:rPr>
                                <w:i/>
                                <w:iCs/>
                                <w:color w:val="FFFFFF" w:themeColor="background1"/>
                                <w:sz w:val="16"/>
                                <w:szCs w:val="16"/>
                              </w:rPr>
                              <w:t xml:space="preserve"> </w:t>
                            </w:r>
                          </w:p>
                          <w:p w14:paraId="3061EBB0" w14:textId="2AE0CC92" w:rsidR="00EC7F5B" w:rsidRDefault="00F70322" w:rsidP="00EC7F5B">
                            <w:pPr>
                              <w:spacing w:after="0"/>
                              <w:jc w:val="right"/>
                              <w:rPr>
                                <w:i/>
                                <w:iCs/>
                                <w:color w:val="FFFFFF" w:themeColor="background1"/>
                                <w:sz w:val="16"/>
                                <w:szCs w:val="16"/>
                              </w:rPr>
                            </w:pPr>
                            <w:r w:rsidRPr="00F70322">
                              <w:rPr>
                                <w:rFonts w:cs="Calibri"/>
                                <w:i/>
                                <w:color w:val="FFFFFF" w:themeColor="background1"/>
                                <w:sz w:val="16"/>
                                <w:szCs w:val="16"/>
                              </w:rPr>
                              <w:t>ELIZABETH’S HANDKERCHIEF WITH MOTH</w:t>
                            </w:r>
                            <w:r w:rsidR="00EC7F5B" w:rsidRPr="00F70322">
                              <w:rPr>
                                <w:i/>
                                <w:iCs/>
                                <w:color w:val="FFFFFF" w:themeColor="background1"/>
                                <w:sz w:val="16"/>
                                <w:szCs w:val="16"/>
                              </w:rPr>
                              <w:t xml:space="preserve"> </w:t>
                            </w:r>
                          </w:p>
                          <w:p w14:paraId="379B7D95" w14:textId="77777777" w:rsidR="00EC7F5B" w:rsidRPr="00EF0CDA" w:rsidRDefault="00EC7F5B" w:rsidP="00EC7F5B">
                            <w:pPr>
                              <w:spacing w:after="0"/>
                              <w:ind w:left="-142" w:right="-9"/>
                              <w:jc w:val="right"/>
                              <w:rPr>
                                <w:i/>
                                <w:iCs/>
                                <w:color w:val="FFFFFF" w:themeColor="background1"/>
                                <w:sz w:val="16"/>
                                <w:szCs w:val="16"/>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GMH</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3DDBE1B" id="_x0000_t109" coordsize="21600,21600" o:spt="109" path="m,l,21600r21600,l21600,xe">
                <v:stroke joinstyle="miter"/>
                <v:path gradientshapeok="t" o:connecttype="rect"/>
              </v:shapetype>
              <v:shape id="Flowchart: Process 243" o:spid="_x0000_s1035" type="#_x0000_t109" style="position:absolute;margin-left:69pt;margin-top:12.75pt;width:165.75pt;height:51.75pt;rotation:180;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" fillcolor="#cb6015" stroked="f">
                <v:textbox>
                  <w:txbxContent>
                    <w:p w14:paraId="01EE5C92" w14:textId="77777777" w:rsidR="00EC7F5B" w:rsidRDefault="00EC7F5B" w:rsidP="00EC7F5B">
                      <w:pPr>
                        <w:spacing w:after="0"/>
                        <w:jc w:val="right"/>
                        <w:rPr>
                          <w:rFonts w:ascii="Helvetica" w:hAnsi="Helvetica" w:cs="Helvetica"/>
                          <w:b/>
                          <w:bCs/>
                          <w:color w:val="381E34"/>
                          <w:sz w:val="27"/>
                          <w:szCs w:val="27"/>
                          <w:shd w:val="clear" w:color="auto" w:fill="FFFFFF"/>
                        </w:rPr>
                      </w:pPr>
                      <w:r>
                        <w:rPr>
                          <w:i/>
                          <w:iCs/>
                          <w:color w:val="FFFFFF" w:themeColor="background1"/>
                          <w:sz w:val="16"/>
                          <w:szCs w:val="16"/>
                        </w:rPr>
                        <w:t xml:space="preserve">ACTHP </w:t>
                      </w:r>
                      <w:r w:rsidRPr="00D31AC1">
                        <w:rPr>
                          <w:i/>
                          <w:iCs/>
                          <w:color w:val="FFFFFF" w:themeColor="background1"/>
                          <w:sz w:val="16"/>
                          <w:szCs w:val="16"/>
                        </w:rPr>
                        <w:t>Art Prize</w:t>
                      </w:r>
                    </w:p>
                    <w:p w14:paraId="0D14B517" w14:textId="7A079A74" w:rsidR="00F5583D" w:rsidRDefault="00EC7F5B" w:rsidP="00EC7F5B">
                      <w:pPr>
                        <w:spacing w:after="0"/>
                        <w:jc w:val="right"/>
                        <w:rPr>
                          <w:i/>
                          <w:iCs/>
                          <w:color w:val="FFFFFF" w:themeColor="background1"/>
                          <w:sz w:val="16"/>
                          <w:szCs w:val="16"/>
                        </w:rPr>
                      </w:pPr>
                      <w:r w:rsidRPr="00F70322">
                        <w:rPr>
                          <w:i/>
                          <w:iCs/>
                          <w:color w:val="FFFFFF" w:themeColor="background1"/>
                          <w:sz w:val="16"/>
                          <w:szCs w:val="16"/>
                        </w:rPr>
                        <w:t>Craft + Design Prize - Sue Peachey</w:t>
                      </w:r>
                      <w:r w:rsidR="00F70322" w:rsidRPr="00F70322">
                        <w:rPr>
                          <w:i/>
                          <w:iCs/>
                          <w:color w:val="FFFFFF" w:themeColor="background1"/>
                          <w:sz w:val="16"/>
                          <w:szCs w:val="16"/>
                        </w:rPr>
                        <w:t xml:space="preserve"> </w:t>
                      </w:r>
                      <w:r w:rsidR="00F5583D">
                        <w:rPr>
                          <w:i/>
                          <w:iCs/>
                          <w:color w:val="FFFFFF" w:themeColor="background1"/>
                          <w:sz w:val="16"/>
                          <w:szCs w:val="16"/>
                        </w:rPr>
                        <w:t>-</w:t>
                      </w:r>
                      <w:r w:rsidR="00F70322" w:rsidRPr="00F70322">
                        <w:rPr>
                          <w:i/>
                          <w:iCs/>
                          <w:color w:val="FFFFFF" w:themeColor="background1"/>
                          <w:sz w:val="16"/>
                          <w:szCs w:val="16"/>
                        </w:rPr>
                        <w:t xml:space="preserve"> </w:t>
                      </w:r>
                    </w:p>
                    <w:p w14:paraId="3061EBB0" w14:textId="2AE0CC92" w:rsidR="00EC7F5B" w:rsidRDefault="00F70322" w:rsidP="00EC7F5B">
                      <w:pPr>
                        <w:spacing w:after="0"/>
                        <w:jc w:val="right"/>
                        <w:rPr>
                          <w:i/>
                          <w:iCs/>
                          <w:color w:val="FFFFFF" w:themeColor="background1"/>
                          <w:sz w:val="16"/>
                          <w:szCs w:val="16"/>
                        </w:rPr>
                      </w:pPr>
                      <w:r w:rsidRPr="00F70322">
                        <w:rPr>
                          <w:rFonts w:cs="Calibri"/>
                          <w:i/>
                          <w:color w:val="FFFFFF" w:themeColor="background1"/>
                          <w:sz w:val="16"/>
                          <w:szCs w:val="16"/>
                        </w:rPr>
                        <w:t>ELIZABETH’S HANDKERCHIEF WITH MOTH</w:t>
                      </w:r>
                      <w:r w:rsidR="00EC7F5B" w:rsidRPr="00F70322">
                        <w:rPr>
                          <w:i/>
                          <w:iCs/>
                          <w:color w:val="FFFFFF" w:themeColor="background1"/>
                          <w:sz w:val="16"/>
                          <w:szCs w:val="16"/>
                        </w:rPr>
                        <w:t xml:space="preserve"> </w:t>
                      </w:r>
                    </w:p>
                    <w:p w14:paraId="379B7D95" w14:textId="77777777" w:rsidR="00EC7F5B" w:rsidRPr="00EF0CDA" w:rsidRDefault="00EC7F5B" w:rsidP="00EC7F5B">
                      <w:pPr>
                        <w:spacing w:after="0"/>
                        <w:ind w:left="-142" w:right="-9"/>
                        <w:jc w:val="right"/>
                        <w:rPr>
                          <w:i/>
                          <w:iCs/>
                          <w:color w:val="FFFFFF" w:themeColor="background1"/>
                          <w:sz w:val="16"/>
                          <w:szCs w:val="16"/>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GMH</w:t>
                      </w:r>
                    </w:p>
                  </w:txbxContent>
                </v:textbox>
              </v:shape>
            </w:pict>
          </mc:Fallback>
        </mc:AlternateContent>
      </w:r>
    </w:p>
    <w:p w14:paraId="479E0BE5" w14:textId="25387F23" w:rsidR="00F5583D" w:rsidRDefault="00F5583D" w:rsidP="00EC7F5B"/>
    <w:p w14:paraId="1BD08F2C" w14:textId="61F91DE8" w:rsidR="00F5583D" w:rsidRDefault="00F5583D" w:rsidP="00EC7F5B"/>
    <w:p w14:paraId="40F1BEAB" w14:textId="77777777" w:rsidR="00185F10" w:rsidRDefault="00185F10" w:rsidP="00185F10">
      <w:pPr>
        <w:pStyle w:val="NormalWeb"/>
      </w:pPr>
      <w:bookmarkStart w:id="70" w:name="_Toc176515216"/>
      <w:bookmarkStart w:id="71" w:name="_Toc176793113"/>
      <w:bookmarkStart w:id="72" w:name="_Toc176793165"/>
      <w:bookmarkStart w:id="73" w:name="_Toc176853257"/>
      <w:bookmarkStart w:id="74" w:name="_Toc176853426"/>
      <w:bookmarkStart w:id="75" w:name="_Toc176853908"/>
      <w:bookmarkStart w:id="76" w:name="_Toc176854053"/>
      <w:bookmarkStart w:id="77" w:name="_Toc176872401"/>
      <w:r>
        <w:rPr>
          <w:noProof/>
        </w:rPr>
        <w:lastRenderedPageBreak/>
        <w:drawing>
          <wp:anchor distT="0" distB="0" distL="114300" distR="114300" simplePos="0" relativeHeight="251688161" behindDoc="0" locked="0" layoutInCell="1" allowOverlap="1" wp14:anchorId="152C897B" wp14:editId="33F9ABB1">
            <wp:simplePos x="0" y="0"/>
            <wp:positionH relativeFrom="margin">
              <wp:posOffset>-929005</wp:posOffset>
            </wp:positionH>
            <wp:positionV relativeFrom="margin">
              <wp:posOffset>-531693</wp:posOffset>
            </wp:positionV>
            <wp:extent cx="7680960" cy="9943465"/>
            <wp:effectExtent l="0" t="0" r="0" b="635"/>
            <wp:wrapSquare wrapText="bothSides"/>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7680960" cy="9943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A6DCE3" w14:textId="77777777" w:rsidR="00185F10" w:rsidRDefault="00185F10" w:rsidP="00185F10">
      <w:pPr>
        <w:pStyle w:val="NormalWeb"/>
      </w:pPr>
      <w:r>
        <w:rPr>
          <w:noProof/>
        </w:rPr>
        <w:lastRenderedPageBreak/>
        <w:drawing>
          <wp:anchor distT="0" distB="0" distL="114300" distR="114300" simplePos="0" relativeHeight="251689185" behindDoc="0" locked="0" layoutInCell="1" allowOverlap="1" wp14:anchorId="7F74CC40" wp14:editId="0C3C7328">
            <wp:simplePos x="0" y="0"/>
            <wp:positionH relativeFrom="margin">
              <wp:posOffset>-1065530</wp:posOffset>
            </wp:positionH>
            <wp:positionV relativeFrom="margin">
              <wp:posOffset>-556125</wp:posOffset>
            </wp:positionV>
            <wp:extent cx="7700645" cy="9968230"/>
            <wp:effectExtent l="0" t="0" r="0" b="0"/>
            <wp:wrapSquare wrapText="bothSides"/>
            <wp:docPr id="21375922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7700645" cy="9968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263F09" w14:textId="77777777" w:rsidR="00185F10" w:rsidRDefault="00185F10" w:rsidP="00185F10">
      <w:pPr>
        <w:pStyle w:val="NormalWeb"/>
      </w:pPr>
      <w:r>
        <w:rPr>
          <w:noProof/>
        </w:rPr>
        <w:lastRenderedPageBreak/>
        <w:drawing>
          <wp:anchor distT="0" distB="0" distL="114300" distR="114300" simplePos="0" relativeHeight="251690209" behindDoc="0" locked="0" layoutInCell="1" allowOverlap="1" wp14:anchorId="664D1967" wp14:editId="061A6E72">
            <wp:simplePos x="0" y="0"/>
            <wp:positionH relativeFrom="margin">
              <wp:posOffset>-1007651</wp:posOffset>
            </wp:positionH>
            <wp:positionV relativeFrom="margin">
              <wp:posOffset>-616210</wp:posOffset>
            </wp:positionV>
            <wp:extent cx="7747000" cy="10027920"/>
            <wp:effectExtent l="0" t="0" r="6350" b="0"/>
            <wp:wrapSquare wrapText="bothSides"/>
            <wp:docPr id="6998171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7747000" cy="10027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BF6BB2" w14:textId="77777777" w:rsidR="00185F10" w:rsidRDefault="00185F10" w:rsidP="00185F10">
      <w:pPr>
        <w:pStyle w:val="NormalWeb"/>
      </w:pPr>
      <w:r>
        <w:rPr>
          <w:noProof/>
        </w:rPr>
        <w:lastRenderedPageBreak/>
        <w:drawing>
          <wp:anchor distT="0" distB="0" distL="114300" distR="114300" simplePos="0" relativeHeight="251691233" behindDoc="0" locked="0" layoutInCell="1" allowOverlap="1" wp14:anchorId="119386D9" wp14:editId="3F0BC5A2">
            <wp:simplePos x="0" y="0"/>
            <wp:positionH relativeFrom="margin">
              <wp:posOffset>-944245</wp:posOffset>
            </wp:positionH>
            <wp:positionV relativeFrom="margin">
              <wp:posOffset>-616335</wp:posOffset>
            </wp:positionV>
            <wp:extent cx="7739380" cy="10027920"/>
            <wp:effectExtent l="0" t="0" r="0" b="0"/>
            <wp:wrapSquare wrapText="bothSides"/>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7739380" cy="10027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F630AD" w14:textId="36515F44" w:rsidR="00CF589E" w:rsidRPr="00FD7CD6" w:rsidRDefault="00CF589E" w:rsidP="00CF589E">
      <w:pPr>
        <w:pStyle w:val="Heading3"/>
      </w:pPr>
      <w:bookmarkStart w:id="78" w:name="_Toc178599544"/>
      <w:bookmarkStart w:id="79" w:name="_Toc178875589"/>
      <w:r w:rsidRPr="00FD7CD6">
        <w:lastRenderedPageBreak/>
        <w:t xml:space="preserve">Key </w:t>
      </w:r>
      <w:r>
        <w:t>C</w:t>
      </w:r>
      <w:r w:rsidRPr="00FD7CD6">
        <w:t xml:space="preserve">lients &amp; </w:t>
      </w:r>
      <w:r>
        <w:t>S</w:t>
      </w:r>
      <w:r w:rsidRPr="00FD7CD6">
        <w:t>takeholders</w:t>
      </w:r>
      <w:bookmarkEnd w:id="70"/>
      <w:bookmarkEnd w:id="71"/>
      <w:bookmarkEnd w:id="72"/>
      <w:bookmarkEnd w:id="73"/>
      <w:bookmarkEnd w:id="74"/>
      <w:bookmarkEnd w:id="75"/>
      <w:bookmarkEnd w:id="76"/>
      <w:bookmarkEnd w:id="77"/>
      <w:bookmarkEnd w:id="78"/>
      <w:bookmarkEnd w:id="79"/>
    </w:p>
    <w:p w14:paraId="3B59B2FD" w14:textId="77777777" w:rsidR="00CF589E" w:rsidRDefault="00CF589E" w:rsidP="00CF589E">
      <w:pPr>
        <w:widowControl w:val="0"/>
        <w:suppressAutoHyphens/>
        <w:spacing w:after="0" w:line="276" w:lineRule="auto"/>
        <w:ind w:right="-23"/>
        <w:rPr>
          <w:spacing w:val="-2"/>
          <w:szCs w:val="22"/>
        </w:rPr>
        <w:sectPr w:rsidR="00CF589E" w:rsidSect="00757AD6">
          <w:type w:val="continuous"/>
          <w:pgSz w:w="11906" w:h="16838"/>
          <w:pgMar w:top="1440" w:right="1440" w:bottom="1440" w:left="1440" w:header="708" w:footer="567" w:gutter="0"/>
          <w:cols w:space="708"/>
          <w:docGrid w:linePitch="360"/>
        </w:sectPr>
      </w:pPr>
    </w:p>
    <w:p w14:paraId="7AD88534" w14:textId="77777777" w:rsidR="00CF589E" w:rsidRDefault="00CF589E" w:rsidP="00CF589E">
      <w:pPr>
        <w:widowControl w:val="0"/>
        <w:suppressAutoHyphens/>
        <w:spacing w:after="0" w:line="276" w:lineRule="auto"/>
        <w:ind w:right="-23"/>
        <w:rPr>
          <w:spacing w:val="-2"/>
          <w:szCs w:val="22"/>
        </w:rPr>
      </w:pPr>
    </w:p>
    <w:p w14:paraId="277FC1A4" w14:textId="781C904B" w:rsidR="00CF589E" w:rsidRPr="00E12365" w:rsidRDefault="00CF589E" w:rsidP="00CF589E">
      <w:pPr>
        <w:widowControl w:val="0"/>
        <w:suppressAutoHyphens/>
        <w:spacing w:after="0" w:line="276" w:lineRule="auto"/>
        <w:ind w:right="-23"/>
        <w:rPr>
          <w:b/>
          <w:color w:val="0D0D0D" w:themeColor="text1" w:themeTint="F2"/>
          <w:spacing w:val="-2"/>
          <w:szCs w:val="22"/>
        </w:rPr>
      </w:pPr>
      <w:r w:rsidRPr="00E12365">
        <w:rPr>
          <w:color w:val="0D0D0D" w:themeColor="text1" w:themeTint="F2"/>
          <w:spacing w:val="-2"/>
          <w:szCs w:val="22"/>
        </w:rPr>
        <w:t>The CFC’s mission to create diverse and remarkable experiences in arts, culture, and heritage relies on understanding and meeting the needs of its stakeholders, including artists, audiences, cultural organisations, and the broader community.</w:t>
      </w:r>
      <w:r w:rsidRPr="00CF589E">
        <w:rPr>
          <w:spacing w:val="-2"/>
          <w:szCs w:val="22"/>
        </w:rPr>
        <w:t xml:space="preserve"> </w:t>
      </w:r>
      <w:r w:rsidRPr="00CF589E">
        <w:rPr>
          <w:b/>
          <w:color w:val="CB6015"/>
          <w:spacing w:val="-2"/>
          <w:szCs w:val="22"/>
        </w:rPr>
        <w:t xml:space="preserve">Stakeholder engagement is at the heart of our values of being daring, responsible, agile, and magnetic, and pursuing excellence, </w:t>
      </w:r>
      <w:r w:rsidRPr="00E12365">
        <w:rPr>
          <w:bCs/>
          <w:color w:val="0D0D0D" w:themeColor="text1" w:themeTint="F2"/>
          <w:spacing w:val="-2"/>
          <w:szCs w:val="22"/>
        </w:rPr>
        <w:t>to ensure that the work of the CFC remains relevant, inclusive, and impactful.</w:t>
      </w:r>
      <w:r w:rsidRPr="00E12365">
        <w:rPr>
          <w:b/>
          <w:color w:val="0D0D0D" w:themeColor="text1" w:themeTint="F2"/>
          <w:spacing w:val="-2"/>
          <w:szCs w:val="22"/>
        </w:rPr>
        <w:t xml:space="preserve"> </w:t>
      </w:r>
    </w:p>
    <w:p w14:paraId="6B346CF8" w14:textId="77777777" w:rsidR="00CF589E" w:rsidRPr="00E12365" w:rsidRDefault="00CF589E" w:rsidP="00CF589E">
      <w:pPr>
        <w:widowControl w:val="0"/>
        <w:suppressAutoHyphens/>
        <w:spacing w:after="0" w:line="276" w:lineRule="auto"/>
        <w:ind w:right="-23"/>
        <w:rPr>
          <w:color w:val="0D0D0D" w:themeColor="text1" w:themeTint="F2"/>
          <w:spacing w:val="-2"/>
          <w:szCs w:val="22"/>
        </w:rPr>
      </w:pPr>
    </w:p>
    <w:p w14:paraId="55454F5E" w14:textId="7F0CA5CF" w:rsidR="00CF589E" w:rsidRPr="00E12365" w:rsidRDefault="00CF589E" w:rsidP="00CF589E">
      <w:pPr>
        <w:widowControl w:val="0"/>
        <w:suppressAutoHyphens/>
        <w:spacing w:after="0" w:line="276" w:lineRule="auto"/>
        <w:ind w:right="-23"/>
        <w:rPr>
          <w:color w:val="0D0D0D" w:themeColor="text1" w:themeTint="F2"/>
          <w:spacing w:val="-2"/>
          <w:szCs w:val="22"/>
        </w:rPr>
      </w:pPr>
      <w:r w:rsidRPr="00E12365">
        <w:rPr>
          <w:color w:val="0D0D0D" w:themeColor="text1" w:themeTint="F2"/>
          <w:spacing w:val="-2"/>
          <w:szCs w:val="22"/>
        </w:rPr>
        <w:t xml:space="preserve">Engaging with stakeholders helps </w:t>
      </w:r>
      <w:r w:rsidR="004716B2" w:rsidRPr="00E12365">
        <w:rPr>
          <w:color w:val="0D0D0D" w:themeColor="text1" w:themeTint="F2"/>
          <w:spacing w:val="-2"/>
          <w:szCs w:val="22"/>
        </w:rPr>
        <w:t xml:space="preserve">the </w:t>
      </w:r>
      <w:r w:rsidRPr="00E12365">
        <w:rPr>
          <w:color w:val="0D0D0D" w:themeColor="text1" w:themeTint="F2"/>
          <w:spacing w:val="-2"/>
          <w:szCs w:val="22"/>
        </w:rPr>
        <w:t xml:space="preserve">CFC </w:t>
      </w:r>
      <w:r w:rsidRPr="0045755E">
        <w:rPr>
          <w:b/>
          <w:bCs/>
          <w:color w:val="CB6015"/>
          <w:spacing w:val="-2"/>
          <w:szCs w:val="22"/>
        </w:rPr>
        <w:t>preserve cultural assets, support local artists, expand our audience, and enhance financial sustainability</w:t>
      </w:r>
      <w:r w:rsidRPr="00CF589E">
        <w:rPr>
          <w:spacing w:val="-2"/>
          <w:szCs w:val="22"/>
        </w:rPr>
        <w:t xml:space="preserve">. </w:t>
      </w:r>
      <w:r w:rsidRPr="00E12365">
        <w:rPr>
          <w:color w:val="0D0D0D" w:themeColor="text1" w:themeTint="F2"/>
          <w:spacing w:val="-2"/>
          <w:szCs w:val="22"/>
        </w:rPr>
        <w:t>Being a collaborative</w:t>
      </w:r>
      <w:r w:rsidR="0045755E" w:rsidRPr="00E12365">
        <w:rPr>
          <w:color w:val="0D0D0D" w:themeColor="text1" w:themeTint="F2"/>
          <w:spacing w:val="-2"/>
          <w:szCs w:val="22"/>
        </w:rPr>
        <w:t xml:space="preserve"> and </w:t>
      </w:r>
      <w:r w:rsidRPr="00E12365">
        <w:rPr>
          <w:color w:val="0D0D0D" w:themeColor="text1" w:themeTint="F2"/>
          <w:spacing w:val="-2"/>
          <w:szCs w:val="22"/>
        </w:rPr>
        <w:t xml:space="preserve"> accessible part of the broader ACT arts ecology means we can foster participation through programming and events, support artists in creating new works, and promote inclusive access.</w:t>
      </w:r>
    </w:p>
    <w:p w14:paraId="5F02AAEE" w14:textId="77777777" w:rsidR="00CF589E" w:rsidRPr="00E12365" w:rsidRDefault="00CF589E" w:rsidP="00CF589E">
      <w:pPr>
        <w:widowControl w:val="0"/>
        <w:suppressAutoHyphens/>
        <w:spacing w:after="0" w:line="276" w:lineRule="auto"/>
        <w:ind w:right="-23"/>
        <w:rPr>
          <w:color w:val="0D0D0D" w:themeColor="text1" w:themeTint="F2"/>
          <w:spacing w:val="-2"/>
          <w:szCs w:val="22"/>
        </w:rPr>
      </w:pPr>
    </w:p>
    <w:p w14:paraId="046447E1" w14:textId="2B5FE3E3" w:rsidR="00CF589E" w:rsidRPr="00E12365" w:rsidRDefault="00CF589E" w:rsidP="00CF589E">
      <w:pPr>
        <w:widowControl w:val="0"/>
        <w:suppressAutoHyphens/>
        <w:spacing w:after="0" w:line="276" w:lineRule="auto"/>
        <w:ind w:right="-23"/>
        <w:rPr>
          <w:color w:val="0D0D0D" w:themeColor="text1" w:themeTint="F2"/>
          <w:spacing w:val="-2"/>
          <w:szCs w:val="22"/>
        </w:rPr>
      </w:pPr>
      <w:r w:rsidRPr="00E12365">
        <w:rPr>
          <w:color w:val="0D0D0D" w:themeColor="text1" w:themeTint="F2"/>
          <w:spacing w:val="-2"/>
          <w:szCs w:val="22"/>
        </w:rPr>
        <w:t xml:space="preserve">During 2023-24, the CFC reported to the Minister for the Arts. In addition to our ACT Government stakeholders listed on </w:t>
      </w:r>
      <w:hyperlink w:anchor="_B.1.3_Organisational_Structure," w:history="1">
        <w:r w:rsidRPr="00E12365">
          <w:rPr>
            <w:rStyle w:val="Hyperlink"/>
            <w:color w:val="0D0D0D" w:themeColor="text1" w:themeTint="F2"/>
            <w:spacing w:val="-2"/>
            <w:szCs w:val="22"/>
          </w:rPr>
          <w:t>page</w:t>
        </w:r>
        <w:r w:rsidR="008E295D" w:rsidRPr="00E12365">
          <w:rPr>
            <w:rStyle w:val="Hyperlink"/>
            <w:color w:val="0D0D0D" w:themeColor="text1" w:themeTint="F2"/>
            <w:spacing w:val="-2"/>
            <w:szCs w:val="22"/>
          </w:rPr>
          <w:t xml:space="preserve"> </w:t>
        </w:r>
      </w:hyperlink>
      <w:r w:rsidR="00EE7C21" w:rsidRPr="00E12365">
        <w:rPr>
          <w:rStyle w:val="Hyperlink"/>
          <w:color w:val="0D0D0D" w:themeColor="text1" w:themeTint="F2"/>
          <w:spacing w:val="-2"/>
          <w:szCs w:val="22"/>
        </w:rPr>
        <w:t>19</w:t>
      </w:r>
      <w:r w:rsidRPr="00E12365">
        <w:rPr>
          <w:color w:val="0D0D0D" w:themeColor="text1" w:themeTint="F2"/>
          <w:spacing w:val="-2"/>
          <w:szCs w:val="22"/>
        </w:rPr>
        <w:t xml:space="preserve">, our broader stakeholder network is far-reaching and inter-connected through: </w:t>
      </w:r>
    </w:p>
    <w:p w14:paraId="162626EE" w14:textId="77777777" w:rsidR="00CF589E" w:rsidRPr="00E12365" w:rsidRDefault="00CF589E" w:rsidP="008A1BA5">
      <w:pPr>
        <w:pStyle w:val="ListParagraph"/>
        <w:widowControl w:val="0"/>
        <w:numPr>
          <w:ilvl w:val="0"/>
          <w:numId w:val="15"/>
        </w:numPr>
        <w:suppressAutoHyphens/>
        <w:spacing w:after="0" w:line="276" w:lineRule="auto"/>
        <w:ind w:left="284" w:right="17" w:hanging="284"/>
        <w:contextualSpacing w:val="0"/>
        <w:rPr>
          <w:color w:val="0D0D0D" w:themeColor="text1" w:themeTint="F2"/>
          <w:szCs w:val="22"/>
        </w:rPr>
      </w:pPr>
      <w:r w:rsidRPr="00E12365">
        <w:rPr>
          <w:color w:val="0D0D0D" w:themeColor="text1" w:themeTint="F2"/>
          <w:szCs w:val="22"/>
        </w:rPr>
        <w:t>Ngunnawal and other First Nations peoples</w:t>
      </w:r>
    </w:p>
    <w:p w14:paraId="50B04809" w14:textId="77777777" w:rsidR="00CF589E" w:rsidRPr="00E12365" w:rsidRDefault="00CF589E" w:rsidP="008A1BA5">
      <w:pPr>
        <w:pStyle w:val="ListParagraph"/>
        <w:widowControl w:val="0"/>
        <w:numPr>
          <w:ilvl w:val="0"/>
          <w:numId w:val="15"/>
        </w:numPr>
        <w:suppressAutoHyphens/>
        <w:spacing w:after="0" w:line="276" w:lineRule="auto"/>
        <w:ind w:left="284" w:right="17" w:hanging="284"/>
        <w:contextualSpacing w:val="0"/>
        <w:rPr>
          <w:rFonts w:ascii="Symbol" w:hAnsi="Symbol"/>
          <w:color w:val="0D0D0D" w:themeColor="text1" w:themeTint="F2"/>
          <w:szCs w:val="22"/>
        </w:rPr>
      </w:pPr>
      <w:r w:rsidRPr="00E12365">
        <w:rPr>
          <w:color w:val="0D0D0D" w:themeColor="text1" w:themeTint="F2"/>
          <w:szCs w:val="22"/>
        </w:rPr>
        <w:t>artists and arts</w:t>
      </w:r>
      <w:r w:rsidRPr="00E12365">
        <w:rPr>
          <w:color w:val="0D0D0D" w:themeColor="text1" w:themeTint="F2"/>
          <w:spacing w:val="-7"/>
          <w:szCs w:val="22"/>
        </w:rPr>
        <w:t xml:space="preserve"> </w:t>
      </w:r>
      <w:r w:rsidRPr="00E12365">
        <w:rPr>
          <w:color w:val="0D0D0D" w:themeColor="text1" w:themeTint="F2"/>
          <w:szCs w:val="22"/>
        </w:rPr>
        <w:t>workers</w:t>
      </w:r>
    </w:p>
    <w:p w14:paraId="15C8575D" w14:textId="77777777" w:rsidR="00CF589E" w:rsidRPr="00E12365" w:rsidRDefault="00CF589E" w:rsidP="008A1BA5">
      <w:pPr>
        <w:pStyle w:val="ListParagraph"/>
        <w:widowControl w:val="0"/>
        <w:numPr>
          <w:ilvl w:val="0"/>
          <w:numId w:val="15"/>
        </w:numPr>
        <w:suppressAutoHyphens/>
        <w:spacing w:after="0" w:line="276" w:lineRule="auto"/>
        <w:ind w:left="284" w:hanging="284"/>
        <w:contextualSpacing w:val="0"/>
        <w:rPr>
          <w:rFonts w:ascii="Symbol" w:hAnsi="Symbol"/>
          <w:color w:val="0D0D0D" w:themeColor="text1" w:themeTint="F2"/>
          <w:szCs w:val="22"/>
        </w:rPr>
      </w:pPr>
      <w:r w:rsidRPr="00E12365">
        <w:rPr>
          <w:color w:val="0D0D0D" w:themeColor="text1" w:themeTint="F2"/>
          <w:szCs w:val="22"/>
        </w:rPr>
        <w:t>local ACT arts,</w:t>
      </w:r>
      <w:r w:rsidRPr="00E12365">
        <w:rPr>
          <w:color w:val="0D0D0D" w:themeColor="text1" w:themeTint="F2"/>
          <w:spacing w:val="-5"/>
          <w:szCs w:val="22"/>
        </w:rPr>
        <w:t xml:space="preserve"> </w:t>
      </w:r>
      <w:r w:rsidRPr="00E12365">
        <w:rPr>
          <w:color w:val="0D0D0D" w:themeColor="text1" w:themeTint="F2"/>
          <w:szCs w:val="22"/>
        </w:rPr>
        <w:t>culture, and heritage organisations</w:t>
      </w:r>
    </w:p>
    <w:p w14:paraId="41CC594F" w14:textId="77777777" w:rsidR="00CF589E" w:rsidRPr="00E12365" w:rsidRDefault="00CF589E" w:rsidP="008A1BA5">
      <w:pPr>
        <w:pStyle w:val="ListParagraph"/>
        <w:widowControl w:val="0"/>
        <w:numPr>
          <w:ilvl w:val="0"/>
          <w:numId w:val="15"/>
        </w:numPr>
        <w:suppressAutoHyphens/>
        <w:spacing w:after="0" w:line="276" w:lineRule="auto"/>
        <w:ind w:left="284" w:hanging="284"/>
        <w:contextualSpacing w:val="0"/>
        <w:rPr>
          <w:rFonts w:ascii="Symbol" w:hAnsi="Symbol"/>
          <w:color w:val="0D0D0D" w:themeColor="text1" w:themeTint="F2"/>
          <w:szCs w:val="22"/>
        </w:rPr>
      </w:pPr>
      <w:r w:rsidRPr="00E12365">
        <w:rPr>
          <w:color w:val="0D0D0D" w:themeColor="text1" w:themeTint="F2"/>
          <w:spacing w:val="-2"/>
          <w:szCs w:val="22"/>
        </w:rPr>
        <w:t xml:space="preserve">our patrons and the wider </w:t>
      </w:r>
      <w:r w:rsidRPr="00E12365">
        <w:rPr>
          <w:color w:val="0D0D0D" w:themeColor="text1" w:themeTint="F2"/>
          <w:szCs w:val="22"/>
        </w:rPr>
        <w:t>community</w:t>
      </w:r>
      <w:r w:rsidRPr="00E12365">
        <w:rPr>
          <w:color w:val="0D0D0D" w:themeColor="text1" w:themeTint="F2"/>
          <w:spacing w:val="-3"/>
          <w:szCs w:val="22"/>
        </w:rPr>
        <w:t xml:space="preserve"> </w:t>
      </w:r>
      <w:r w:rsidRPr="00E12365">
        <w:rPr>
          <w:color w:val="0D0D0D" w:themeColor="text1" w:themeTint="F2"/>
          <w:szCs w:val="22"/>
        </w:rPr>
        <w:t>of</w:t>
      </w:r>
      <w:r w:rsidRPr="00E12365">
        <w:rPr>
          <w:color w:val="0D0D0D" w:themeColor="text1" w:themeTint="F2"/>
          <w:spacing w:val="-2"/>
          <w:szCs w:val="22"/>
        </w:rPr>
        <w:t xml:space="preserve"> </w:t>
      </w:r>
      <w:r w:rsidRPr="00E12365">
        <w:rPr>
          <w:color w:val="0D0D0D" w:themeColor="text1" w:themeTint="F2"/>
          <w:szCs w:val="22"/>
        </w:rPr>
        <w:t>the</w:t>
      </w:r>
      <w:r w:rsidRPr="00E12365">
        <w:rPr>
          <w:color w:val="0D0D0D" w:themeColor="text1" w:themeTint="F2"/>
          <w:spacing w:val="-4"/>
          <w:szCs w:val="22"/>
        </w:rPr>
        <w:t xml:space="preserve"> </w:t>
      </w:r>
      <w:r w:rsidRPr="00E12365">
        <w:rPr>
          <w:color w:val="0D0D0D" w:themeColor="text1" w:themeTint="F2"/>
          <w:szCs w:val="22"/>
        </w:rPr>
        <w:t>ACT</w:t>
      </w:r>
      <w:r w:rsidRPr="00E12365">
        <w:rPr>
          <w:color w:val="0D0D0D" w:themeColor="text1" w:themeTint="F2"/>
          <w:spacing w:val="-4"/>
          <w:szCs w:val="22"/>
        </w:rPr>
        <w:t xml:space="preserve"> </w:t>
      </w:r>
      <w:r w:rsidRPr="00E12365">
        <w:rPr>
          <w:color w:val="0D0D0D" w:themeColor="text1" w:themeTint="F2"/>
          <w:szCs w:val="22"/>
        </w:rPr>
        <w:t>and</w:t>
      </w:r>
      <w:r w:rsidRPr="00E12365">
        <w:rPr>
          <w:color w:val="0D0D0D" w:themeColor="text1" w:themeTint="F2"/>
          <w:spacing w:val="-3"/>
          <w:szCs w:val="22"/>
        </w:rPr>
        <w:t xml:space="preserve"> </w:t>
      </w:r>
      <w:r w:rsidRPr="00E12365">
        <w:rPr>
          <w:color w:val="0D0D0D" w:themeColor="text1" w:themeTint="F2"/>
          <w:spacing w:val="-2"/>
          <w:szCs w:val="22"/>
        </w:rPr>
        <w:t>region</w:t>
      </w:r>
    </w:p>
    <w:p w14:paraId="578B1353" w14:textId="6EA6A2F3" w:rsidR="00CF589E" w:rsidRPr="00E12365" w:rsidRDefault="00CF589E" w:rsidP="008A1BA5">
      <w:pPr>
        <w:pStyle w:val="ListParagraph"/>
        <w:widowControl w:val="0"/>
        <w:numPr>
          <w:ilvl w:val="0"/>
          <w:numId w:val="15"/>
        </w:numPr>
        <w:suppressAutoHyphens/>
        <w:spacing w:after="0" w:line="276" w:lineRule="auto"/>
        <w:ind w:left="284" w:right="-24" w:hanging="284"/>
        <w:contextualSpacing w:val="0"/>
        <w:rPr>
          <w:color w:val="0D0D0D" w:themeColor="text1" w:themeTint="F2"/>
          <w:spacing w:val="-2"/>
          <w:szCs w:val="22"/>
        </w:rPr>
      </w:pPr>
      <w:r w:rsidRPr="00E12365">
        <w:rPr>
          <w:color w:val="0D0D0D" w:themeColor="text1" w:themeTint="F2"/>
          <w:szCs w:val="22"/>
        </w:rPr>
        <w:t>visito</w:t>
      </w:r>
      <w:r w:rsidRPr="00E12365">
        <w:rPr>
          <w:rFonts w:asciiTheme="minorHAnsi" w:hAnsiTheme="minorHAnsi" w:cstheme="minorHAnsi"/>
          <w:color w:val="0D0D0D" w:themeColor="text1" w:themeTint="F2"/>
          <w:szCs w:val="22"/>
        </w:rPr>
        <w:t>rs</w:t>
      </w:r>
      <w:r w:rsidRPr="00E12365">
        <w:rPr>
          <w:rFonts w:asciiTheme="minorHAnsi" w:hAnsiTheme="minorHAnsi" w:cstheme="minorHAnsi"/>
          <w:color w:val="0D0D0D" w:themeColor="text1" w:themeTint="F2"/>
          <w:spacing w:val="-4"/>
          <w:szCs w:val="22"/>
        </w:rPr>
        <w:t xml:space="preserve"> </w:t>
      </w:r>
      <w:r w:rsidRPr="00E12365">
        <w:rPr>
          <w:rFonts w:asciiTheme="minorHAnsi" w:hAnsiTheme="minorHAnsi" w:cstheme="minorHAnsi"/>
          <w:color w:val="0D0D0D" w:themeColor="text1" w:themeTint="F2"/>
          <w:szCs w:val="22"/>
        </w:rPr>
        <w:t>to</w:t>
      </w:r>
      <w:r w:rsidRPr="00E12365">
        <w:rPr>
          <w:rFonts w:asciiTheme="minorHAnsi" w:hAnsiTheme="minorHAnsi" w:cstheme="minorHAnsi"/>
          <w:color w:val="0D0D0D" w:themeColor="text1" w:themeTint="F2"/>
          <w:spacing w:val="-3"/>
          <w:szCs w:val="22"/>
        </w:rPr>
        <w:t xml:space="preserve"> </w:t>
      </w:r>
      <w:r w:rsidRPr="00E12365">
        <w:rPr>
          <w:rFonts w:asciiTheme="minorHAnsi" w:hAnsiTheme="minorHAnsi" w:cstheme="minorHAnsi"/>
          <w:color w:val="0D0D0D" w:themeColor="text1" w:themeTint="F2"/>
          <w:szCs w:val="22"/>
        </w:rPr>
        <w:t>the</w:t>
      </w:r>
      <w:r w:rsidRPr="00E12365">
        <w:rPr>
          <w:rFonts w:asciiTheme="minorHAnsi" w:hAnsiTheme="minorHAnsi" w:cstheme="minorHAnsi"/>
          <w:color w:val="0D0D0D" w:themeColor="text1" w:themeTint="F2"/>
          <w:spacing w:val="-1"/>
          <w:szCs w:val="22"/>
        </w:rPr>
        <w:t xml:space="preserve"> </w:t>
      </w:r>
      <w:r w:rsidRPr="00E12365">
        <w:rPr>
          <w:rFonts w:asciiTheme="minorHAnsi" w:hAnsiTheme="minorHAnsi" w:cstheme="minorHAnsi"/>
          <w:color w:val="0D0D0D" w:themeColor="text1" w:themeTint="F2"/>
          <w:spacing w:val="-4"/>
          <w:szCs w:val="22"/>
        </w:rPr>
        <w:t xml:space="preserve">ACT including school students and, broadly the wider </w:t>
      </w:r>
      <w:r w:rsidRPr="00E12365">
        <w:rPr>
          <w:color w:val="0D0D0D" w:themeColor="text1" w:themeTint="F2"/>
          <w:szCs w:val="22"/>
        </w:rPr>
        <w:t>education, business,</w:t>
      </w:r>
      <w:r w:rsidRPr="00E12365">
        <w:rPr>
          <w:color w:val="0D0D0D" w:themeColor="text1" w:themeTint="F2"/>
          <w:spacing w:val="-7"/>
          <w:szCs w:val="22"/>
        </w:rPr>
        <w:t xml:space="preserve"> </w:t>
      </w:r>
      <w:r w:rsidRPr="00E12365">
        <w:rPr>
          <w:color w:val="0D0D0D" w:themeColor="text1" w:themeTint="F2"/>
          <w:szCs w:val="22"/>
        </w:rPr>
        <w:t>night</w:t>
      </w:r>
      <w:r w:rsidR="004F4350" w:rsidRPr="00E12365">
        <w:rPr>
          <w:color w:val="0D0D0D" w:themeColor="text1" w:themeTint="F2"/>
          <w:szCs w:val="22"/>
        </w:rPr>
        <w:t>-</w:t>
      </w:r>
      <w:r w:rsidRPr="00E12365">
        <w:rPr>
          <w:color w:val="0D0D0D" w:themeColor="text1" w:themeTint="F2"/>
          <w:spacing w:val="-6"/>
          <w:szCs w:val="22"/>
        </w:rPr>
        <w:t>time</w:t>
      </w:r>
      <w:r w:rsidRPr="00E12365">
        <w:rPr>
          <w:color w:val="0D0D0D" w:themeColor="text1" w:themeTint="F2"/>
          <w:spacing w:val="-8"/>
          <w:szCs w:val="22"/>
        </w:rPr>
        <w:t xml:space="preserve"> </w:t>
      </w:r>
      <w:r w:rsidRPr="00E12365">
        <w:rPr>
          <w:color w:val="0D0D0D" w:themeColor="text1" w:themeTint="F2"/>
          <w:szCs w:val="22"/>
        </w:rPr>
        <w:t>economy,</w:t>
      </w:r>
      <w:r w:rsidRPr="00E12365">
        <w:rPr>
          <w:color w:val="0D0D0D" w:themeColor="text1" w:themeTint="F2"/>
          <w:spacing w:val="-8"/>
          <w:szCs w:val="22"/>
        </w:rPr>
        <w:t xml:space="preserve"> </w:t>
      </w:r>
      <w:r w:rsidRPr="00E12365">
        <w:rPr>
          <w:color w:val="0D0D0D" w:themeColor="text1" w:themeTint="F2"/>
          <w:szCs w:val="22"/>
        </w:rPr>
        <w:t>and</w:t>
      </w:r>
      <w:r w:rsidRPr="00E12365">
        <w:rPr>
          <w:color w:val="0D0D0D" w:themeColor="text1" w:themeTint="F2"/>
          <w:spacing w:val="-7"/>
          <w:szCs w:val="22"/>
        </w:rPr>
        <w:t xml:space="preserve"> </w:t>
      </w:r>
      <w:r w:rsidRPr="00E12365">
        <w:rPr>
          <w:color w:val="0D0D0D" w:themeColor="text1" w:themeTint="F2"/>
          <w:szCs w:val="22"/>
        </w:rPr>
        <w:t xml:space="preserve">tourism </w:t>
      </w:r>
      <w:r w:rsidRPr="00E12365">
        <w:rPr>
          <w:color w:val="0D0D0D" w:themeColor="text1" w:themeTint="F2"/>
          <w:spacing w:val="-2"/>
          <w:szCs w:val="22"/>
        </w:rPr>
        <w:t>sectors</w:t>
      </w:r>
    </w:p>
    <w:p w14:paraId="0D713903" w14:textId="77777777" w:rsidR="00CF589E" w:rsidRPr="00E12365" w:rsidRDefault="00CF589E" w:rsidP="008A1BA5">
      <w:pPr>
        <w:pStyle w:val="ListParagraph"/>
        <w:widowControl w:val="0"/>
        <w:numPr>
          <w:ilvl w:val="0"/>
          <w:numId w:val="15"/>
        </w:numPr>
        <w:suppressAutoHyphens/>
        <w:spacing w:after="0" w:line="276" w:lineRule="auto"/>
        <w:ind w:left="284" w:right="-24" w:hanging="284"/>
        <w:contextualSpacing w:val="0"/>
        <w:rPr>
          <w:color w:val="0D0D0D" w:themeColor="text1" w:themeTint="F2"/>
          <w:spacing w:val="-2"/>
          <w:szCs w:val="22"/>
        </w:rPr>
      </w:pPr>
      <w:r w:rsidRPr="00E12365">
        <w:rPr>
          <w:color w:val="0D0D0D" w:themeColor="text1" w:themeTint="F2"/>
          <w:spacing w:val="-2"/>
          <w:szCs w:val="22"/>
        </w:rPr>
        <w:t>venue hirers including local ACT and community hirers</w:t>
      </w:r>
    </w:p>
    <w:p w14:paraId="4BA4E41B" w14:textId="77777777" w:rsidR="00CF589E" w:rsidRPr="00E12365" w:rsidRDefault="00CF589E" w:rsidP="008A1BA5">
      <w:pPr>
        <w:pStyle w:val="ListParagraph"/>
        <w:widowControl w:val="0"/>
        <w:numPr>
          <w:ilvl w:val="0"/>
          <w:numId w:val="15"/>
        </w:numPr>
        <w:suppressAutoHyphens/>
        <w:spacing w:after="0" w:line="276" w:lineRule="auto"/>
        <w:ind w:left="284" w:right="-24" w:hanging="284"/>
        <w:contextualSpacing w:val="0"/>
        <w:rPr>
          <w:color w:val="0D0D0D" w:themeColor="text1" w:themeTint="F2"/>
          <w:spacing w:val="-2"/>
          <w:szCs w:val="22"/>
        </w:rPr>
      </w:pPr>
      <w:r w:rsidRPr="00E12365">
        <w:rPr>
          <w:rFonts w:asciiTheme="minorHAnsi" w:hAnsiTheme="minorHAnsi" w:cstheme="minorHAnsi"/>
          <w:color w:val="0D0D0D" w:themeColor="text1" w:themeTint="F2"/>
          <w:spacing w:val="-2"/>
          <w:szCs w:val="22"/>
        </w:rPr>
        <w:t xml:space="preserve">national cultural institutions including: </w:t>
      </w:r>
    </w:p>
    <w:p w14:paraId="0FCFCC9C" w14:textId="77777777"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rFonts w:asciiTheme="minorHAnsi" w:hAnsiTheme="minorHAnsi" w:cstheme="minorHAnsi"/>
          <w:color w:val="0D0D0D" w:themeColor="text1" w:themeTint="F2"/>
          <w:spacing w:val="-2"/>
          <w:szCs w:val="22"/>
        </w:rPr>
        <w:t>National Gallery of Australia</w:t>
      </w:r>
    </w:p>
    <w:p w14:paraId="31E92642" w14:textId="77777777"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rFonts w:asciiTheme="minorHAnsi" w:hAnsiTheme="minorHAnsi" w:cstheme="minorHAnsi"/>
          <w:color w:val="0D0D0D" w:themeColor="text1" w:themeTint="F2"/>
          <w:spacing w:val="-2"/>
          <w:szCs w:val="22"/>
        </w:rPr>
        <w:t>National Portrait Galle</w:t>
      </w:r>
      <w:r w:rsidRPr="00E12365">
        <w:rPr>
          <w:color w:val="0D0D0D" w:themeColor="text1" w:themeTint="F2"/>
          <w:spacing w:val="-2"/>
          <w:szCs w:val="22"/>
        </w:rPr>
        <w:t>ry</w:t>
      </w:r>
    </w:p>
    <w:p w14:paraId="586D848C" w14:textId="77777777"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National Film and Sound Archive</w:t>
      </w:r>
    </w:p>
    <w:p w14:paraId="7C82CF24" w14:textId="77777777"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National Archives of Australia, and</w:t>
      </w:r>
    </w:p>
    <w:p w14:paraId="2FE2E4BB" w14:textId="77777777" w:rsidR="005566E6" w:rsidRDefault="005566E6" w:rsidP="005566E6">
      <w:pPr>
        <w:pStyle w:val="ListParagraph"/>
        <w:widowControl w:val="0"/>
        <w:suppressAutoHyphens/>
        <w:spacing w:after="0" w:line="276" w:lineRule="auto"/>
        <w:ind w:left="567" w:right="-24"/>
        <w:contextualSpacing w:val="0"/>
        <w:rPr>
          <w:spacing w:val="-2"/>
          <w:szCs w:val="22"/>
        </w:rPr>
      </w:pPr>
    </w:p>
    <w:p w14:paraId="41518194" w14:textId="0AD59391"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National Museum of Australia</w:t>
      </w:r>
    </w:p>
    <w:p w14:paraId="57C287B8" w14:textId="3A197519" w:rsidR="00CF589E" w:rsidRPr="00E12365" w:rsidRDefault="00CF589E" w:rsidP="008A1BA5">
      <w:pPr>
        <w:pStyle w:val="ListParagraph"/>
        <w:widowControl w:val="0"/>
        <w:numPr>
          <w:ilvl w:val="0"/>
          <w:numId w:val="15"/>
        </w:numPr>
        <w:suppressAutoHyphens/>
        <w:spacing w:after="0" w:line="276" w:lineRule="auto"/>
        <w:ind w:left="284" w:right="-24" w:hanging="284"/>
        <w:contextualSpacing w:val="0"/>
        <w:rPr>
          <w:color w:val="0D0D0D" w:themeColor="text1" w:themeTint="F2"/>
          <w:spacing w:val="-2"/>
          <w:szCs w:val="22"/>
        </w:rPr>
      </w:pPr>
      <w:r w:rsidRPr="00E12365">
        <w:rPr>
          <w:color w:val="0D0D0D" w:themeColor="text1" w:themeTint="F2"/>
          <w:spacing w:val="-2"/>
          <w:szCs w:val="22"/>
        </w:rPr>
        <w:t xml:space="preserve">relevant Commonwealth Agencies including </w:t>
      </w:r>
      <w:r w:rsidR="004D3362" w:rsidRPr="00E12365">
        <w:rPr>
          <w:color w:val="0D0D0D" w:themeColor="text1" w:themeTint="F2"/>
          <w:spacing w:val="-2"/>
          <w:szCs w:val="22"/>
        </w:rPr>
        <w:t xml:space="preserve">the </w:t>
      </w:r>
      <w:r w:rsidRPr="00E12365">
        <w:rPr>
          <w:color w:val="0D0D0D" w:themeColor="text1" w:themeTint="F2"/>
          <w:spacing w:val="-2"/>
          <w:szCs w:val="22"/>
        </w:rPr>
        <w:t xml:space="preserve">Office for the Arts and the National Capital Authority </w:t>
      </w:r>
    </w:p>
    <w:p w14:paraId="5CDD706A" w14:textId="77777777" w:rsidR="00CF589E" w:rsidRPr="00E12365" w:rsidRDefault="00CF589E" w:rsidP="008A1BA5">
      <w:pPr>
        <w:pStyle w:val="ListParagraph"/>
        <w:widowControl w:val="0"/>
        <w:numPr>
          <w:ilvl w:val="0"/>
          <w:numId w:val="15"/>
        </w:numPr>
        <w:suppressAutoHyphens/>
        <w:spacing w:after="0" w:line="276" w:lineRule="auto"/>
        <w:ind w:left="284" w:right="-24" w:hanging="284"/>
        <w:contextualSpacing w:val="0"/>
        <w:rPr>
          <w:color w:val="0D0D0D" w:themeColor="text1" w:themeTint="F2"/>
          <w:spacing w:val="-2"/>
          <w:szCs w:val="22"/>
        </w:rPr>
      </w:pPr>
      <w:r w:rsidRPr="00E12365">
        <w:rPr>
          <w:color w:val="0D0D0D" w:themeColor="text1" w:themeTint="F2"/>
          <w:spacing w:val="-2"/>
          <w:szCs w:val="22"/>
        </w:rPr>
        <w:t xml:space="preserve">key touring companies and other Australian arts centres and galleries </w:t>
      </w:r>
    </w:p>
    <w:p w14:paraId="362E72CB" w14:textId="77777777" w:rsidR="00CF589E" w:rsidRPr="00E12365" w:rsidRDefault="00CF589E" w:rsidP="008A1BA5">
      <w:pPr>
        <w:pStyle w:val="ListParagraph"/>
        <w:widowControl w:val="0"/>
        <w:numPr>
          <w:ilvl w:val="0"/>
          <w:numId w:val="15"/>
        </w:numPr>
        <w:suppressAutoHyphens/>
        <w:spacing w:after="0" w:line="276" w:lineRule="auto"/>
        <w:ind w:left="284" w:right="-24" w:hanging="284"/>
        <w:contextualSpacing w:val="0"/>
        <w:rPr>
          <w:color w:val="0D0D0D" w:themeColor="text1" w:themeTint="F2"/>
          <w:spacing w:val="-2"/>
          <w:szCs w:val="22"/>
        </w:rPr>
      </w:pPr>
      <w:r w:rsidRPr="00E12365">
        <w:rPr>
          <w:color w:val="0D0D0D" w:themeColor="text1" w:themeTint="F2"/>
          <w:spacing w:val="-2"/>
          <w:szCs w:val="22"/>
        </w:rPr>
        <w:t>key industry associations and research organisations including:</w:t>
      </w:r>
    </w:p>
    <w:p w14:paraId="2EF698E2" w14:textId="77777777"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Australian Performing Arts Centres Association</w:t>
      </w:r>
    </w:p>
    <w:p w14:paraId="4553E65A" w14:textId="77777777"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 xml:space="preserve">Creative Australia </w:t>
      </w:r>
    </w:p>
    <w:p w14:paraId="3EB8D2C7" w14:textId="77777777"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Australia Museums and Galleries Association</w:t>
      </w:r>
    </w:p>
    <w:p w14:paraId="537AEC17" w14:textId="77777777"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National Capital Attractions Association</w:t>
      </w:r>
    </w:p>
    <w:p w14:paraId="2DC0195B" w14:textId="4DB7A02F"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 xml:space="preserve">Australian National University </w:t>
      </w:r>
      <w:r w:rsidR="00A464BF" w:rsidRPr="00E12365">
        <w:rPr>
          <w:color w:val="0D0D0D" w:themeColor="text1" w:themeTint="F2"/>
          <w:spacing w:val="-2"/>
          <w:szCs w:val="22"/>
        </w:rPr>
        <w:t xml:space="preserve">(ANU) </w:t>
      </w:r>
      <w:r w:rsidRPr="00E12365">
        <w:rPr>
          <w:color w:val="0D0D0D" w:themeColor="text1" w:themeTint="F2"/>
          <w:spacing w:val="-2"/>
          <w:szCs w:val="22"/>
        </w:rPr>
        <w:t>Schools of Art and Design, Music, History Astronomy and Astrophysics</w:t>
      </w:r>
    </w:p>
    <w:p w14:paraId="3D997A39" w14:textId="77777777" w:rsidR="00CF589E" w:rsidRPr="00E12365" w:rsidRDefault="00CF589E" w:rsidP="008A1BA5">
      <w:pPr>
        <w:pStyle w:val="ListParagraph"/>
        <w:widowControl w:val="0"/>
        <w:numPr>
          <w:ilvl w:val="1"/>
          <w:numId w:val="15"/>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 xml:space="preserve">University of Canberra Centre for Creative and Cultural Research </w:t>
      </w:r>
    </w:p>
    <w:p w14:paraId="122C422F" w14:textId="77777777" w:rsidR="00CF589E" w:rsidRPr="00CF589E" w:rsidRDefault="00CF589E" w:rsidP="00CF589E">
      <w:pPr>
        <w:pStyle w:val="ListParagraph"/>
        <w:widowControl w:val="0"/>
        <w:suppressAutoHyphens/>
        <w:spacing w:after="0" w:line="276" w:lineRule="auto"/>
        <w:ind w:left="567" w:right="-24"/>
        <w:contextualSpacing w:val="0"/>
        <w:rPr>
          <w:spacing w:val="-2"/>
          <w:sz w:val="16"/>
          <w:szCs w:val="16"/>
        </w:rPr>
      </w:pPr>
    </w:p>
    <w:p w14:paraId="4E8A9849" w14:textId="2A0E688D" w:rsidR="00CF589E" w:rsidRDefault="00CF589E" w:rsidP="00EC7F5B">
      <w:pPr>
        <w:rPr>
          <w:szCs w:val="22"/>
        </w:rPr>
      </w:pPr>
      <w:r>
        <w:rPr>
          <w:noProof/>
        </w:rPr>
        <mc:AlternateContent>
          <mc:Choice Requires="wps">
            <w:drawing>
              <wp:anchor distT="0" distB="0" distL="114300" distR="114300" simplePos="0" relativeHeight="251658250" behindDoc="0" locked="0" layoutInCell="1" allowOverlap="1" wp14:anchorId="05CDAC83" wp14:editId="237FE903">
                <wp:simplePos x="0" y="0"/>
                <wp:positionH relativeFrom="column">
                  <wp:posOffset>1249680</wp:posOffset>
                </wp:positionH>
                <wp:positionV relativeFrom="paragraph">
                  <wp:posOffset>1934845</wp:posOffset>
                </wp:positionV>
                <wp:extent cx="1857375" cy="501015"/>
                <wp:effectExtent l="0" t="0" r="0" b="0"/>
                <wp:wrapNone/>
                <wp:docPr id="246" name="Flowchart: Process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857375" cy="501015"/>
                        </a:xfrm>
                        <a:prstGeom prst="flowChartProcess">
                          <a:avLst/>
                        </a:prstGeom>
                        <a:solidFill>
                          <a:srgbClr val="CB6015"/>
                        </a:solidFill>
                        <a:ln>
                          <a:noFill/>
                        </a:ln>
                      </wps:spPr>
                      <wps:txbx>
                        <w:txbxContent>
                          <w:p w14:paraId="3C202C55" w14:textId="77777777" w:rsidR="00CF589E" w:rsidRDefault="00CF589E" w:rsidP="00CF589E">
                            <w:pPr>
                              <w:spacing w:after="0"/>
                              <w:ind w:left="-142" w:right="-9"/>
                              <w:jc w:val="right"/>
                              <w:rPr>
                                <w:i/>
                                <w:iCs/>
                                <w:color w:val="FFFFFF" w:themeColor="background1"/>
                                <w:sz w:val="16"/>
                                <w:szCs w:val="16"/>
                              </w:rPr>
                            </w:pPr>
                            <w:r w:rsidRPr="00896B83">
                              <w:rPr>
                                <w:i/>
                                <w:iCs/>
                                <w:color w:val="FFFFFF" w:themeColor="background1"/>
                                <w:sz w:val="16"/>
                                <w:szCs w:val="16"/>
                              </w:rPr>
                              <w:t>Dr Brenda Croft</w:t>
                            </w:r>
                            <w:r>
                              <w:rPr>
                                <w:i/>
                                <w:iCs/>
                                <w:color w:val="FFFFFF" w:themeColor="background1"/>
                                <w:sz w:val="16"/>
                                <w:szCs w:val="16"/>
                              </w:rPr>
                              <w:t xml:space="preserve"> </w:t>
                            </w:r>
                            <w:r w:rsidRPr="00896B83">
                              <w:rPr>
                                <w:i/>
                                <w:iCs/>
                                <w:color w:val="FFFFFF" w:themeColor="background1"/>
                                <w:sz w:val="16"/>
                                <w:szCs w:val="16"/>
                              </w:rPr>
                              <w:t xml:space="preserve">with Dr Matilda </w:t>
                            </w:r>
                            <w:r>
                              <w:rPr>
                                <w:i/>
                                <w:iCs/>
                                <w:color w:val="FFFFFF" w:themeColor="background1"/>
                                <w:sz w:val="16"/>
                                <w:szCs w:val="16"/>
                              </w:rPr>
                              <w:t>H</w:t>
                            </w:r>
                            <w:r w:rsidRPr="00896B83">
                              <w:rPr>
                                <w:i/>
                                <w:iCs/>
                                <w:color w:val="FFFFFF" w:themeColor="background1"/>
                                <w:sz w:val="16"/>
                                <w:szCs w:val="16"/>
                              </w:rPr>
                              <w:t>ouse</w:t>
                            </w:r>
                            <w:r>
                              <w:rPr>
                                <w:i/>
                                <w:iCs/>
                                <w:color w:val="FFFFFF" w:themeColor="background1"/>
                                <w:sz w:val="16"/>
                                <w:szCs w:val="16"/>
                              </w:rPr>
                              <w:t xml:space="preserve"> </w:t>
                            </w:r>
                          </w:p>
                          <w:p w14:paraId="395186A8" w14:textId="77777777" w:rsidR="00CF589E" w:rsidRDefault="00CF589E" w:rsidP="00CF589E">
                            <w:pPr>
                              <w:spacing w:after="0"/>
                              <w:ind w:left="-142" w:right="-9"/>
                              <w:jc w:val="right"/>
                              <w:rPr>
                                <w:i/>
                                <w:iCs/>
                                <w:color w:val="FFFFFF" w:themeColor="background1"/>
                                <w:sz w:val="16"/>
                                <w:szCs w:val="16"/>
                              </w:rPr>
                            </w:pPr>
                            <w:r w:rsidRPr="00896B83">
                              <w:rPr>
                                <w:i/>
                                <w:iCs/>
                                <w:color w:val="FFFFFF" w:themeColor="background1"/>
                                <w:sz w:val="16"/>
                                <w:szCs w:val="16"/>
                              </w:rPr>
                              <w:t>Canberra</w:t>
                            </w:r>
                            <w:r>
                              <w:rPr>
                                <w:i/>
                                <w:iCs/>
                                <w:color w:val="FFFFFF" w:themeColor="background1"/>
                                <w:sz w:val="16"/>
                                <w:szCs w:val="16"/>
                              </w:rPr>
                              <w:t>/</w:t>
                            </w:r>
                            <w:r w:rsidRPr="00896B83">
                              <w:rPr>
                                <w:i/>
                                <w:iCs/>
                                <w:color w:val="FFFFFF" w:themeColor="background1"/>
                                <w:sz w:val="16"/>
                                <w:szCs w:val="16"/>
                              </w:rPr>
                              <w:t>Kamberri</w:t>
                            </w:r>
                            <w:r>
                              <w:rPr>
                                <w:i/>
                                <w:iCs/>
                                <w:color w:val="FFFFFF" w:themeColor="background1"/>
                                <w:sz w:val="16"/>
                                <w:szCs w:val="16"/>
                              </w:rPr>
                              <w:t>: Place + People</w:t>
                            </w:r>
                          </w:p>
                          <w:p w14:paraId="07A7A357" w14:textId="77777777" w:rsidR="00CF589E" w:rsidRPr="00EE3A17" w:rsidRDefault="00CF589E" w:rsidP="00CF589E">
                            <w:pPr>
                              <w:spacing w:after="0"/>
                              <w:ind w:left="-142" w:right="-9"/>
                              <w:jc w:val="right"/>
                              <w:rPr>
                                <w:i/>
                                <w:iCs/>
                                <w:color w:val="FFFFFF" w:themeColor="background1"/>
                                <w:sz w:val="16"/>
                                <w:szCs w:val="16"/>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GMH</w:t>
                            </w:r>
                          </w:p>
                          <w:p w14:paraId="4531FEF2" w14:textId="77777777" w:rsidR="00CF589E" w:rsidRPr="00A84374" w:rsidRDefault="00CF589E" w:rsidP="00CF589E">
                            <w:pPr>
                              <w:spacing w:after="0"/>
                              <w:jc w:val="right"/>
                              <w:rPr>
                                <w:b/>
                                <w:bCs/>
                                <w:color w:val="FFFFFF" w:themeColor="background1"/>
                                <w:sz w:val="40"/>
                                <w:szCs w:val="4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5CDAC83" id="Flowchart: Process 246" o:spid="_x0000_s1036" type="#_x0000_t109" style="position:absolute;margin-left:98.4pt;margin-top:152.35pt;width:146.25pt;height:39.45pt;rotation:180;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" fillcolor="#cb6015" stroked="f">
                <v:textbox>
                  <w:txbxContent>
                    <w:p w14:paraId="3C202C55" w14:textId="77777777" w:rsidR="00CF589E" w:rsidRDefault="00CF589E" w:rsidP="00CF589E">
                      <w:pPr>
                        <w:spacing w:after="0"/>
                        <w:ind w:left="-142" w:right="-9"/>
                        <w:jc w:val="right"/>
                        <w:rPr>
                          <w:i/>
                          <w:iCs/>
                          <w:color w:val="FFFFFF" w:themeColor="background1"/>
                          <w:sz w:val="16"/>
                          <w:szCs w:val="16"/>
                        </w:rPr>
                      </w:pPr>
                      <w:r w:rsidRPr="00896B83">
                        <w:rPr>
                          <w:i/>
                          <w:iCs/>
                          <w:color w:val="FFFFFF" w:themeColor="background1"/>
                          <w:sz w:val="16"/>
                          <w:szCs w:val="16"/>
                        </w:rPr>
                        <w:t>Dr Brenda Croft</w:t>
                      </w:r>
                      <w:r>
                        <w:rPr>
                          <w:i/>
                          <w:iCs/>
                          <w:color w:val="FFFFFF" w:themeColor="background1"/>
                          <w:sz w:val="16"/>
                          <w:szCs w:val="16"/>
                        </w:rPr>
                        <w:t xml:space="preserve"> </w:t>
                      </w:r>
                      <w:r w:rsidRPr="00896B83">
                        <w:rPr>
                          <w:i/>
                          <w:iCs/>
                          <w:color w:val="FFFFFF" w:themeColor="background1"/>
                          <w:sz w:val="16"/>
                          <w:szCs w:val="16"/>
                        </w:rPr>
                        <w:t xml:space="preserve">with Dr Matilda </w:t>
                      </w:r>
                      <w:r>
                        <w:rPr>
                          <w:i/>
                          <w:iCs/>
                          <w:color w:val="FFFFFF" w:themeColor="background1"/>
                          <w:sz w:val="16"/>
                          <w:szCs w:val="16"/>
                        </w:rPr>
                        <w:t>H</w:t>
                      </w:r>
                      <w:r w:rsidRPr="00896B83">
                        <w:rPr>
                          <w:i/>
                          <w:iCs/>
                          <w:color w:val="FFFFFF" w:themeColor="background1"/>
                          <w:sz w:val="16"/>
                          <w:szCs w:val="16"/>
                        </w:rPr>
                        <w:t>ouse</w:t>
                      </w:r>
                      <w:r>
                        <w:rPr>
                          <w:i/>
                          <w:iCs/>
                          <w:color w:val="FFFFFF" w:themeColor="background1"/>
                          <w:sz w:val="16"/>
                          <w:szCs w:val="16"/>
                        </w:rPr>
                        <w:t xml:space="preserve"> </w:t>
                      </w:r>
                    </w:p>
                    <w:p w14:paraId="395186A8" w14:textId="77777777" w:rsidR="00CF589E" w:rsidRDefault="00CF589E" w:rsidP="00CF589E">
                      <w:pPr>
                        <w:spacing w:after="0"/>
                        <w:ind w:left="-142" w:right="-9"/>
                        <w:jc w:val="right"/>
                        <w:rPr>
                          <w:i/>
                          <w:iCs/>
                          <w:color w:val="FFFFFF" w:themeColor="background1"/>
                          <w:sz w:val="16"/>
                          <w:szCs w:val="16"/>
                        </w:rPr>
                      </w:pPr>
                      <w:r w:rsidRPr="00896B83">
                        <w:rPr>
                          <w:i/>
                          <w:iCs/>
                          <w:color w:val="FFFFFF" w:themeColor="background1"/>
                          <w:sz w:val="16"/>
                          <w:szCs w:val="16"/>
                        </w:rPr>
                        <w:t>Canberra</w:t>
                      </w:r>
                      <w:r>
                        <w:rPr>
                          <w:i/>
                          <w:iCs/>
                          <w:color w:val="FFFFFF" w:themeColor="background1"/>
                          <w:sz w:val="16"/>
                          <w:szCs w:val="16"/>
                        </w:rPr>
                        <w:t>/</w:t>
                      </w:r>
                      <w:r w:rsidRPr="00896B83">
                        <w:rPr>
                          <w:i/>
                          <w:iCs/>
                          <w:color w:val="FFFFFF" w:themeColor="background1"/>
                          <w:sz w:val="16"/>
                          <w:szCs w:val="16"/>
                        </w:rPr>
                        <w:t>Kamberri</w:t>
                      </w:r>
                      <w:r>
                        <w:rPr>
                          <w:i/>
                          <w:iCs/>
                          <w:color w:val="FFFFFF" w:themeColor="background1"/>
                          <w:sz w:val="16"/>
                          <w:szCs w:val="16"/>
                        </w:rPr>
                        <w:t>: Place + People</w:t>
                      </w:r>
                    </w:p>
                    <w:p w14:paraId="07A7A357" w14:textId="77777777" w:rsidR="00CF589E" w:rsidRPr="00EE3A17" w:rsidRDefault="00CF589E" w:rsidP="00CF589E">
                      <w:pPr>
                        <w:spacing w:after="0"/>
                        <w:ind w:left="-142" w:right="-9"/>
                        <w:jc w:val="right"/>
                        <w:rPr>
                          <w:i/>
                          <w:iCs/>
                          <w:color w:val="FFFFFF" w:themeColor="background1"/>
                          <w:sz w:val="16"/>
                          <w:szCs w:val="16"/>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GMH</w:t>
                      </w:r>
                    </w:p>
                    <w:p w14:paraId="4531FEF2" w14:textId="77777777" w:rsidR="00CF589E" w:rsidRPr="00A84374" w:rsidRDefault="00CF589E" w:rsidP="00CF589E">
                      <w:pPr>
                        <w:spacing w:after="0"/>
                        <w:jc w:val="right"/>
                        <w:rPr>
                          <w:b/>
                          <w:bCs/>
                          <w:color w:val="FFFFFF" w:themeColor="background1"/>
                          <w:sz w:val="40"/>
                          <w:szCs w:val="40"/>
                        </w:rPr>
                      </w:pPr>
                    </w:p>
                  </w:txbxContent>
                </v:textbox>
              </v:shape>
            </w:pict>
          </mc:Fallback>
        </mc:AlternateContent>
      </w:r>
      <w:r w:rsidRPr="00896B83">
        <w:rPr>
          <w:noProof/>
        </w:rPr>
        <w:drawing>
          <wp:inline distT="0" distB="0" distL="0" distR="0" wp14:anchorId="2D06DDD5" wp14:editId="5CA5B0B7">
            <wp:extent cx="2334895" cy="2589988"/>
            <wp:effectExtent l="0" t="0" r="825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cstate="screen">
                      <a:extLst>
                        <a:ext uri="{28A0092B-C50C-407E-A947-70E740481C1C}">
                          <a14:useLocalDpi xmlns:a14="http://schemas.microsoft.com/office/drawing/2010/main" val="0"/>
                        </a:ext>
                      </a:extLst>
                    </a:blip>
                    <a:srcRect/>
                    <a:stretch/>
                  </pic:blipFill>
                  <pic:spPr bwMode="auto">
                    <a:xfrm>
                      <a:off x="0" y="0"/>
                      <a:ext cx="2372329" cy="2631512"/>
                    </a:xfrm>
                    <a:prstGeom prst="rect">
                      <a:avLst/>
                    </a:prstGeom>
                    <a:noFill/>
                    <a:ln>
                      <a:noFill/>
                    </a:ln>
                    <a:extLst>
                      <a:ext uri="{53640926-AAD7-44D8-BBD7-CCE9431645EC}">
                        <a14:shadowObscured xmlns:a14="http://schemas.microsoft.com/office/drawing/2010/main"/>
                      </a:ext>
                    </a:extLst>
                  </pic:spPr>
                </pic:pic>
              </a:graphicData>
            </a:graphic>
          </wp:inline>
        </w:drawing>
      </w:r>
    </w:p>
    <w:p w14:paraId="692237BB" w14:textId="77777777" w:rsidR="00CF589E" w:rsidRPr="00E12365" w:rsidRDefault="00CF589E" w:rsidP="008A1BA5">
      <w:pPr>
        <w:pStyle w:val="ListParagraph"/>
        <w:widowControl w:val="0"/>
        <w:numPr>
          <w:ilvl w:val="0"/>
          <w:numId w:val="16"/>
        </w:numPr>
        <w:suppressAutoHyphens/>
        <w:spacing w:after="0" w:line="276" w:lineRule="auto"/>
        <w:ind w:left="567" w:right="-24" w:hanging="283"/>
        <w:contextualSpacing w:val="0"/>
        <w:rPr>
          <w:color w:val="0D0D0D" w:themeColor="text1" w:themeTint="F2"/>
          <w:spacing w:val="-2"/>
          <w:szCs w:val="22"/>
        </w:rPr>
      </w:pPr>
      <w:r w:rsidRPr="00E12365">
        <w:rPr>
          <w:color w:val="0D0D0D" w:themeColor="text1" w:themeTint="F2"/>
          <w:spacing w:val="-2"/>
          <w:szCs w:val="22"/>
        </w:rPr>
        <w:t xml:space="preserve">local arts advocates including the Childers Group  </w:t>
      </w:r>
    </w:p>
    <w:p w14:paraId="60C0DF91" w14:textId="77777777" w:rsidR="00CF589E" w:rsidRPr="00E12365" w:rsidRDefault="00CF589E" w:rsidP="008A1BA5">
      <w:pPr>
        <w:pStyle w:val="ListParagraph"/>
        <w:widowControl w:val="0"/>
        <w:numPr>
          <w:ilvl w:val="0"/>
          <w:numId w:val="16"/>
        </w:numPr>
        <w:suppressAutoHyphens/>
        <w:spacing w:after="0" w:line="276" w:lineRule="auto"/>
        <w:ind w:left="567" w:right="48" w:hanging="283"/>
        <w:contextualSpacing w:val="0"/>
        <w:rPr>
          <w:rFonts w:ascii="Symbol" w:hAnsi="Symbol"/>
          <w:color w:val="0D0D0D" w:themeColor="text1" w:themeTint="F2"/>
          <w:szCs w:val="22"/>
        </w:rPr>
      </w:pPr>
      <w:r w:rsidRPr="00E12365">
        <w:rPr>
          <w:color w:val="0D0D0D" w:themeColor="text1" w:themeTint="F2"/>
          <w:szCs w:val="22"/>
        </w:rPr>
        <w:t>national</w:t>
      </w:r>
      <w:r w:rsidRPr="00E12365">
        <w:rPr>
          <w:color w:val="0D0D0D" w:themeColor="text1" w:themeTint="F2"/>
          <w:spacing w:val="-6"/>
          <w:szCs w:val="22"/>
        </w:rPr>
        <w:t xml:space="preserve"> </w:t>
      </w:r>
      <w:r w:rsidRPr="00E12365">
        <w:rPr>
          <w:color w:val="0D0D0D" w:themeColor="text1" w:themeTint="F2"/>
          <w:szCs w:val="22"/>
        </w:rPr>
        <w:t>producers</w:t>
      </w:r>
      <w:r w:rsidRPr="00E12365">
        <w:rPr>
          <w:color w:val="0D0D0D" w:themeColor="text1" w:themeTint="F2"/>
          <w:spacing w:val="-8"/>
          <w:szCs w:val="22"/>
        </w:rPr>
        <w:t xml:space="preserve"> </w:t>
      </w:r>
      <w:r w:rsidRPr="00E12365">
        <w:rPr>
          <w:color w:val="0D0D0D" w:themeColor="text1" w:themeTint="F2"/>
          <w:szCs w:val="22"/>
        </w:rPr>
        <w:t>of</w:t>
      </w:r>
      <w:r w:rsidRPr="00E12365">
        <w:rPr>
          <w:color w:val="0D0D0D" w:themeColor="text1" w:themeTint="F2"/>
          <w:spacing w:val="-9"/>
          <w:szCs w:val="22"/>
        </w:rPr>
        <w:t xml:space="preserve"> </w:t>
      </w:r>
      <w:r w:rsidRPr="00E12365">
        <w:rPr>
          <w:color w:val="0D0D0D" w:themeColor="text1" w:themeTint="F2"/>
          <w:szCs w:val="22"/>
        </w:rPr>
        <w:t>the</w:t>
      </w:r>
      <w:r w:rsidRPr="00E12365">
        <w:rPr>
          <w:color w:val="0D0D0D" w:themeColor="text1" w:themeTint="F2"/>
          <w:spacing w:val="-5"/>
          <w:szCs w:val="22"/>
        </w:rPr>
        <w:t xml:space="preserve"> </w:t>
      </w:r>
      <w:r w:rsidRPr="00E12365">
        <w:rPr>
          <w:color w:val="0D0D0D" w:themeColor="text1" w:themeTint="F2"/>
          <w:szCs w:val="22"/>
        </w:rPr>
        <w:t>performing</w:t>
      </w:r>
      <w:r w:rsidRPr="00E12365">
        <w:rPr>
          <w:color w:val="0D0D0D" w:themeColor="text1" w:themeTint="F2"/>
          <w:spacing w:val="-7"/>
          <w:szCs w:val="22"/>
        </w:rPr>
        <w:t xml:space="preserve"> </w:t>
      </w:r>
      <w:r w:rsidRPr="00E12365">
        <w:rPr>
          <w:color w:val="0D0D0D" w:themeColor="text1" w:themeTint="F2"/>
          <w:szCs w:val="22"/>
        </w:rPr>
        <w:t xml:space="preserve">arts, including commercial and funded </w:t>
      </w:r>
      <w:r w:rsidRPr="00E12365">
        <w:rPr>
          <w:color w:val="0D0D0D" w:themeColor="text1" w:themeTint="F2"/>
          <w:spacing w:val="-2"/>
          <w:szCs w:val="22"/>
        </w:rPr>
        <w:t>companies</w:t>
      </w:r>
    </w:p>
    <w:p w14:paraId="624DA753" w14:textId="4B15FB21" w:rsidR="00CF589E" w:rsidRPr="00E12365" w:rsidRDefault="00CF589E" w:rsidP="008A1BA5">
      <w:pPr>
        <w:pStyle w:val="ListParagraph"/>
        <w:widowControl w:val="0"/>
        <w:numPr>
          <w:ilvl w:val="0"/>
          <w:numId w:val="16"/>
        </w:numPr>
        <w:suppressAutoHyphens/>
        <w:spacing w:after="0" w:line="276" w:lineRule="auto"/>
        <w:ind w:left="567" w:right="48" w:hanging="283"/>
        <w:contextualSpacing w:val="0"/>
        <w:rPr>
          <w:rFonts w:ascii="Symbol" w:hAnsi="Symbol"/>
          <w:color w:val="0D0D0D" w:themeColor="text1" w:themeTint="F2"/>
          <w:szCs w:val="22"/>
        </w:rPr>
      </w:pPr>
      <w:r w:rsidRPr="00E12365">
        <w:rPr>
          <w:color w:val="0D0D0D" w:themeColor="text1" w:themeTint="F2"/>
          <w:szCs w:val="22"/>
        </w:rPr>
        <w:t>the</w:t>
      </w:r>
      <w:r w:rsidRPr="00E12365">
        <w:rPr>
          <w:color w:val="0D0D0D" w:themeColor="text1" w:themeTint="F2"/>
          <w:spacing w:val="-6"/>
          <w:szCs w:val="22"/>
        </w:rPr>
        <w:t xml:space="preserve"> </w:t>
      </w:r>
      <w:r w:rsidRPr="00E12365">
        <w:rPr>
          <w:color w:val="0D0D0D" w:themeColor="text1" w:themeTint="F2"/>
          <w:szCs w:val="22"/>
        </w:rPr>
        <w:t>City</w:t>
      </w:r>
      <w:r w:rsidRPr="00E12365">
        <w:rPr>
          <w:color w:val="0D0D0D" w:themeColor="text1" w:themeTint="F2"/>
          <w:spacing w:val="-6"/>
          <w:szCs w:val="22"/>
        </w:rPr>
        <w:t xml:space="preserve"> </w:t>
      </w:r>
      <w:r w:rsidRPr="00E12365">
        <w:rPr>
          <w:color w:val="0D0D0D" w:themeColor="text1" w:themeTint="F2"/>
          <w:szCs w:val="22"/>
        </w:rPr>
        <w:t>Renewal</w:t>
      </w:r>
      <w:r w:rsidRPr="00E12365">
        <w:rPr>
          <w:color w:val="0D0D0D" w:themeColor="text1" w:themeTint="F2"/>
          <w:spacing w:val="-9"/>
          <w:szCs w:val="22"/>
        </w:rPr>
        <w:t xml:space="preserve"> </w:t>
      </w:r>
      <w:r w:rsidRPr="00E12365">
        <w:rPr>
          <w:color w:val="0D0D0D" w:themeColor="text1" w:themeTint="F2"/>
          <w:szCs w:val="22"/>
        </w:rPr>
        <w:t xml:space="preserve">Authority </w:t>
      </w:r>
      <w:r w:rsidR="00AE54D6" w:rsidRPr="00E12365">
        <w:rPr>
          <w:color w:val="0D0D0D" w:themeColor="text1" w:themeTint="F2"/>
          <w:szCs w:val="22"/>
        </w:rPr>
        <w:t xml:space="preserve">(CRA) </w:t>
      </w:r>
      <w:r w:rsidRPr="00E12365">
        <w:rPr>
          <w:color w:val="0D0D0D" w:themeColor="text1" w:themeTint="F2"/>
          <w:szCs w:val="22"/>
        </w:rPr>
        <w:t xml:space="preserve">and Major Projects </w:t>
      </w:r>
      <w:r w:rsidRPr="00E12365">
        <w:rPr>
          <w:color w:val="0D0D0D" w:themeColor="text1" w:themeTint="F2"/>
          <w:spacing w:val="-2"/>
          <w:szCs w:val="22"/>
        </w:rPr>
        <w:t>Canberra</w:t>
      </w:r>
      <w:r w:rsidR="00B966B4" w:rsidRPr="00E12365">
        <w:rPr>
          <w:color w:val="0D0D0D" w:themeColor="text1" w:themeTint="F2"/>
          <w:spacing w:val="-2"/>
          <w:szCs w:val="22"/>
        </w:rPr>
        <w:t xml:space="preserve"> (MP</w:t>
      </w:r>
      <w:r w:rsidR="00AE54D6" w:rsidRPr="00E12365">
        <w:rPr>
          <w:color w:val="0D0D0D" w:themeColor="text1" w:themeTint="F2"/>
          <w:spacing w:val="-2"/>
          <w:szCs w:val="22"/>
        </w:rPr>
        <w:t>C)</w:t>
      </w:r>
    </w:p>
    <w:p w14:paraId="575843B7" w14:textId="020C9CB7" w:rsidR="00CF589E" w:rsidRPr="00E12365" w:rsidRDefault="003B2DDD" w:rsidP="008A1BA5">
      <w:pPr>
        <w:pStyle w:val="ListParagraph"/>
        <w:widowControl w:val="0"/>
        <w:numPr>
          <w:ilvl w:val="0"/>
          <w:numId w:val="17"/>
        </w:numPr>
        <w:suppressAutoHyphens/>
        <w:spacing w:after="0" w:line="276" w:lineRule="auto"/>
        <w:ind w:left="567" w:right="48" w:hanging="283"/>
        <w:contextualSpacing w:val="0"/>
        <w:rPr>
          <w:rFonts w:ascii="Symbol" w:hAnsi="Symbol"/>
          <w:color w:val="0D0D0D" w:themeColor="text1" w:themeTint="F2"/>
          <w:szCs w:val="22"/>
        </w:rPr>
      </w:pPr>
      <w:r w:rsidRPr="00E12365">
        <w:rPr>
          <w:color w:val="0D0D0D" w:themeColor="text1" w:themeTint="F2"/>
          <w:szCs w:val="22"/>
        </w:rPr>
        <w:t>a</w:t>
      </w:r>
      <w:r w:rsidR="00CF589E" w:rsidRPr="00E12365">
        <w:rPr>
          <w:color w:val="0D0D0D" w:themeColor="text1" w:themeTint="F2"/>
          <w:szCs w:val="22"/>
        </w:rPr>
        <w:t>rtsACT</w:t>
      </w:r>
      <w:r w:rsidR="00CF589E" w:rsidRPr="00E12365">
        <w:rPr>
          <w:color w:val="0D0D0D" w:themeColor="text1" w:themeTint="F2"/>
          <w:spacing w:val="-3"/>
          <w:szCs w:val="22"/>
        </w:rPr>
        <w:t xml:space="preserve"> </w:t>
      </w:r>
      <w:r w:rsidR="00CF589E" w:rsidRPr="00E12365">
        <w:rPr>
          <w:color w:val="0D0D0D" w:themeColor="text1" w:themeTint="F2"/>
          <w:szCs w:val="22"/>
        </w:rPr>
        <w:t>and</w:t>
      </w:r>
      <w:r w:rsidR="00CF589E" w:rsidRPr="00E12365">
        <w:rPr>
          <w:color w:val="0D0D0D" w:themeColor="text1" w:themeTint="F2"/>
          <w:spacing w:val="-4"/>
          <w:szCs w:val="22"/>
        </w:rPr>
        <w:t xml:space="preserve"> </w:t>
      </w:r>
      <w:r w:rsidR="0022250C" w:rsidRPr="00E12365">
        <w:rPr>
          <w:color w:val="0D0D0D" w:themeColor="text1" w:themeTint="F2"/>
          <w:szCs w:val="22"/>
        </w:rPr>
        <w:t>ACT Heritage</w:t>
      </w:r>
    </w:p>
    <w:p w14:paraId="702A9586" w14:textId="5CB07008" w:rsidR="00CF589E" w:rsidRPr="001D2C79" w:rsidRDefault="00CF589E" w:rsidP="008A1BA5">
      <w:pPr>
        <w:pStyle w:val="ListParagraph"/>
        <w:widowControl w:val="0"/>
        <w:numPr>
          <w:ilvl w:val="0"/>
          <w:numId w:val="17"/>
        </w:numPr>
        <w:suppressAutoHyphens/>
        <w:spacing w:after="0" w:line="276" w:lineRule="auto"/>
        <w:ind w:left="567" w:right="48" w:hanging="283"/>
        <w:contextualSpacing w:val="0"/>
        <w:rPr>
          <w:rFonts w:ascii="Symbol" w:hAnsi="Symbol"/>
          <w:szCs w:val="22"/>
        </w:rPr>
      </w:pPr>
      <w:r w:rsidRPr="00E12365">
        <w:rPr>
          <w:color w:val="0D0D0D" w:themeColor="text1" w:themeTint="F2"/>
          <w:szCs w:val="22"/>
        </w:rPr>
        <w:t>the</w:t>
      </w:r>
      <w:r w:rsidRPr="00E12365">
        <w:rPr>
          <w:color w:val="0D0D0D" w:themeColor="text1" w:themeTint="F2"/>
          <w:spacing w:val="-4"/>
          <w:szCs w:val="22"/>
        </w:rPr>
        <w:t xml:space="preserve"> </w:t>
      </w:r>
      <w:r w:rsidRPr="00E12365">
        <w:rPr>
          <w:color w:val="0D0D0D" w:themeColor="text1" w:themeTint="F2"/>
          <w:szCs w:val="22"/>
        </w:rPr>
        <w:t>diplomatic</w:t>
      </w:r>
      <w:r w:rsidRPr="00E12365">
        <w:rPr>
          <w:color w:val="0D0D0D" w:themeColor="text1" w:themeTint="F2"/>
          <w:spacing w:val="-7"/>
          <w:szCs w:val="22"/>
        </w:rPr>
        <w:t xml:space="preserve"> </w:t>
      </w:r>
      <w:r w:rsidRPr="00E12365">
        <w:rPr>
          <w:color w:val="0D0D0D" w:themeColor="text1" w:themeTint="F2"/>
          <w:szCs w:val="22"/>
        </w:rPr>
        <w:t>community</w:t>
      </w:r>
      <w:r w:rsidRPr="00E12365">
        <w:rPr>
          <w:color w:val="0D0D0D" w:themeColor="text1" w:themeTint="F2"/>
          <w:spacing w:val="-6"/>
          <w:szCs w:val="22"/>
        </w:rPr>
        <w:t xml:space="preserve"> </w:t>
      </w:r>
      <w:r w:rsidRPr="00E12365">
        <w:rPr>
          <w:color w:val="0D0D0D" w:themeColor="text1" w:themeTint="F2"/>
          <w:szCs w:val="22"/>
        </w:rPr>
        <w:t>and</w:t>
      </w:r>
      <w:r w:rsidRPr="00E12365">
        <w:rPr>
          <w:color w:val="0D0D0D" w:themeColor="text1" w:themeTint="F2"/>
          <w:spacing w:val="-6"/>
          <w:szCs w:val="22"/>
        </w:rPr>
        <w:t xml:space="preserve"> </w:t>
      </w:r>
      <w:r w:rsidRPr="00E12365">
        <w:rPr>
          <w:color w:val="0D0D0D" w:themeColor="text1" w:themeTint="F2"/>
          <w:szCs w:val="22"/>
        </w:rPr>
        <w:t>the</w:t>
      </w:r>
      <w:r w:rsidRPr="00E12365">
        <w:rPr>
          <w:color w:val="0D0D0D" w:themeColor="text1" w:themeTint="F2"/>
          <w:spacing w:val="-4"/>
          <w:szCs w:val="22"/>
        </w:rPr>
        <w:t xml:space="preserve"> </w:t>
      </w:r>
      <w:r w:rsidRPr="00956CD3">
        <w:rPr>
          <w:szCs w:val="22"/>
        </w:rPr>
        <w:lastRenderedPageBreak/>
        <w:t>Office</w:t>
      </w:r>
      <w:r w:rsidRPr="00956CD3">
        <w:rPr>
          <w:spacing w:val="-7"/>
          <w:szCs w:val="22"/>
        </w:rPr>
        <w:t xml:space="preserve"> </w:t>
      </w:r>
      <w:r w:rsidRPr="00956CD3">
        <w:rPr>
          <w:szCs w:val="22"/>
        </w:rPr>
        <w:t>of International Engagement</w:t>
      </w:r>
    </w:p>
    <w:p w14:paraId="2CB731EA" w14:textId="4DB0F408" w:rsidR="00CF589E" w:rsidRPr="006F3455" w:rsidRDefault="00CF589E" w:rsidP="008A1BA5">
      <w:pPr>
        <w:pStyle w:val="ListParagraph"/>
        <w:widowControl w:val="0"/>
        <w:numPr>
          <w:ilvl w:val="0"/>
          <w:numId w:val="18"/>
        </w:numPr>
        <w:suppressAutoHyphens/>
        <w:spacing w:after="0" w:line="276" w:lineRule="auto"/>
        <w:ind w:left="567" w:right="-166" w:hanging="283"/>
        <w:rPr>
          <w:rFonts w:ascii="Arial" w:hAnsi="Arial" w:cs="Arial"/>
          <w:szCs w:val="22"/>
        </w:rPr>
      </w:pPr>
      <w:r w:rsidRPr="008A50BD">
        <w:rPr>
          <w:szCs w:val="22"/>
        </w:rPr>
        <w:t>Events</w:t>
      </w:r>
      <w:r w:rsidRPr="008A50BD">
        <w:rPr>
          <w:spacing w:val="-7"/>
          <w:szCs w:val="22"/>
        </w:rPr>
        <w:t xml:space="preserve"> </w:t>
      </w:r>
      <w:r w:rsidRPr="008A50BD">
        <w:rPr>
          <w:szCs w:val="22"/>
        </w:rPr>
        <w:t>ACT,</w:t>
      </w:r>
      <w:r w:rsidRPr="008A50BD">
        <w:rPr>
          <w:spacing w:val="-7"/>
          <w:szCs w:val="22"/>
        </w:rPr>
        <w:t xml:space="preserve"> </w:t>
      </w:r>
      <w:r w:rsidRPr="008A50BD">
        <w:rPr>
          <w:szCs w:val="22"/>
        </w:rPr>
        <w:t>Visit</w:t>
      </w:r>
      <w:r w:rsidRPr="008A50BD">
        <w:rPr>
          <w:spacing w:val="-5"/>
          <w:szCs w:val="22"/>
        </w:rPr>
        <w:t xml:space="preserve"> </w:t>
      </w:r>
      <w:r w:rsidRPr="008A50BD">
        <w:rPr>
          <w:szCs w:val="22"/>
        </w:rPr>
        <w:t>Canberra,</w:t>
      </w:r>
      <w:r w:rsidRPr="008A50BD">
        <w:rPr>
          <w:spacing w:val="-7"/>
          <w:szCs w:val="22"/>
        </w:rPr>
        <w:t xml:space="preserve"> </w:t>
      </w:r>
      <w:r w:rsidRPr="008A50BD">
        <w:rPr>
          <w:szCs w:val="22"/>
        </w:rPr>
        <w:t>Canberra</w:t>
      </w:r>
      <w:r w:rsidRPr="008A50BD">
        <w:rPr>
          <w:spacing w:val="-6"/>
          <w:szCs w:val="22"/>
        </w:rPr>
        <w:t xml:space="preserve"> </w:t>
      </w:r>
      <w:r w:rsidRPr="008A50BD">
        <w:rPr>
          <w:szCs w:val="22"/>
        </w:rPr>
        <w:t>and Region Tourism Leaders Forum</w:t>
      </w:r>
      <w:r w:rsidR="005C1591">
        <w:rPr>
          <w:szCs w:val="22"/>
        </w:rPr>
        <w:t>, and</w:t>
      </w:r>
    </w:p>
    <w:p w14:paraId="4DB40E4C" w14:textId="78FEC0F3" w:rsidR="00CF589E" w:rsidRDefault="00CF589E" w:rsidP="005C1591">
      <w:pPr>
        <w:pStyle w:val="ListParagraph"/>
        <w:widowControl w:val="0"/>
        <w:numPr>
          <w:ilvl w:val="0"/>
          <w:numId w:val="18"/>
        </w:numPr>
        <w:suppressAutoHyphens/>
        <w:spacing w:after="0" w:line="276" w:lineRule="auto"/>
        <w:ind w:left="567" w:right="-166" w:hanging="283"/>
        <w:contextualSpacing w:val="0"/>
        <w:rPr>
          <w:szCs w:val="22"/>
        </w:rPr>
      </w:pPr>
      <w:r w:rsidRPr="008A50BD">
        <w:rPr>
          <w:szCs w:val="22"/>
        </w:rPr>
        <w:t>National Capital Attractions Association</w:t>
      </w:r>
      <w:r w:rsidR="005C1591">
        <w:rPr>
          <w:szCs w:val="22"/>
        </w:rPr>
        <w:t>.</w:t>
      </w:r>
    </w:p>
    <w:p w14:paraId="2A9929C1" w14:textId="603D302C" w:rsidR="005C1591" w:rsidRDefault="005C1591" w:rsidP="005C1591">
      <w:pPr>
        <w:pStyle w:val="ListParagraph"/>
        <w:widowControl w:val="0"/>
        <w:suppressAutoHyphens/>
        <w:spacing w:after="0" w:line="276" w:lineRule="auto"/>
        <w:ind w:left="567" w:right="-166"/>
        <w:contextualSpacing w:val="0"/>
        <w:rPr>
          <w:szCs w:val="22"/>
        </w:rPr>
      </w:pPr>
      <w:r>
        <w:rPr>
          <w:noProof/>
        </w:rPr>
        <mc:AlternateContent>
          <mc:Choice Requires="wps">
            <w:drawing>
              <wp:anchor distT="0" distB="0" distL="114300" distR="114300" simplePos="0" relativeHeight="251658251" behindDoc="0" locked="0" layoutInCell="1" allowOverlap="1" wp14:anchorId="5F8136CB" wp14:editId="5233997B">
                <wp:simplePos x="0" y="0"/>
                <wp:positionH relativeFrom="column">
                  <wp:posOffset>1371600</wp:posOffset>
                </wp:positionH>
                <wp:positionV relativeFrom="paragraph">
                  <wp:posOffset>546102</wp:posOffset>
                </wp:positionV>
                <wp:extent cx="2037597" cy="487681"/>
                <wp:effectExtent l="0" t="0" r="1270" b="7620"/>
                <wp:wrapNone/>
                <wp:docPr id="1188606376" name="Flowchart: Process 1188606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037597" cy="487681"/>
                        </a:xfrm>
                        <a:prstGeom prst="flowChartProcess">
                          <a:avLst/>
                        </a:prstGeom>
                        <a:solidFill>
                          <a:srgbClr val="CB6015"/>
                        </a:solidFill>
                        <a:ln>
                          <a:noFill/>
                        </a:ln>
                      </wps:spPr>
                      <wps:txbx>
                        <w:txbxContent>
                          <w:p w14:paraId="11A0FC3C" w14:textId="77777777" w:rsidR="00CF589E" w:rsidRDefault="00CF589E" w:rsidP="00CF589E">
                            <w:pPr>
                              <w:spacing w:after="0"/>
                              <w:ind w:left="-142" w:right="-9"/>
                              <w:jc w:val="right"/>
                              <w:rPr>
                                <w:i/>
                                <w:iCs/>
                                <w:color w:val="FFFFFF" w:themeColor="background1"/>
                                <w:sz w:val="16"/>
                                <w:szCs w:val="16"/>
                              </w:rPr>
                            </w:pPr>
                            <w:r>
                              <w:rPr>
                                <w:i/>
                                <w:iCs/>
                                <w:color w:val="FFFFFF" w:themeColor="background1"/>
                                <w:sz w:val="16"/>
                                <w:szCs w:val="16"/>
                              </w:rPr>
                              <w:t>Flyscreen Sculpture at Mugga-Mugga</w:t>
                            </w:r>
                          </w:p>
                          <w:p w14:paraId="67F9522D" w14:textId="77777777" w:rsidR="00CF589E" w:rsidRDefault="00CF589E" w:rsidP="00CF589E">
                            <w:pPr>
                              <w:spacing w:after="0"/>
                              <w:ind w:left="-142" w:right="-9"/>
                              <w:jc w:val="right"/>
                              <w:rPr>
                                <w:i/>
                                <w:iCs/>
                                <w:color w:val="FFFFFF" w:themeColor="background1"/>
                                <w:sz w:val="16"/>
                                <w:szCs w:val="16"/>
                              </w:rPr>
                            </w:pPr>
                            <w:r>
                              <w:rPr>
                                <w:i/>
                                <w:iCs/>
                                <w:color w:val="FFFFFF" w:themeColor="background1"/>
                                <w:sz w:val="16"/>
                                <w:szCs w:val="16"/>
                              </w:rPr>
                              <w:t>Autumn School Holiday Workshop</w:t>
                            </w:r>
                          </w:p>
                          <w:p w14:paraId="62D27405" w14:textId="77777777" w:rsidR="00CF589E" w:rsidRPr="00EE3A17" w:rsidRDefault="00CF589E" w:rsidP="00CF589E">
                            <w:pPr>
                              <w:spacing w:after="0"/>
                              <w:ind w:left="-142" w:right="-9"/>
                              <w:jc w:val="right"/>
                              <w:rPr>
                                <w:i/>
                                <w:iCs/>
                                <w:color w:val="FFFFFF" w:themeColor="background1"/>
                                <w:sz w:val="16"/>
                                <w:szCs w:val="16"/>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GMH</w:t>
                            </w:r>
                          </w:p>
                          <w:p w14:paraId="3EB9BE55" w14:textId="77777777" w:rsidR="00CF589E" w:rsidRPr="00A84374" w:rsidRDefault="00CF589E" w:rsidP="00CF589E">
                            <w:pPr>
                              <w:spacing w:after="0"/>
                              <w:jc w:val="right"/>
                              <w:rPr>
                                <w:b/>
                                <w:bCs/>
                                <w:color w:val="FFFFFF" w:themeColor="background1"/>
                                <w:sz w:val="40"/>
                                <w:szCs w:val="4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F8136CB" id="Flowchart: Process 1188606376" o:spid="_x0000_s1037" type="#_x0000_t109" style="position:absolute;left:0;text-align:left;margin-left:108pt;margin-top:43pt;width:160.45pt;height:38.4pt;rotation:180;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" fillcolor="#cb6015" stroked="f">
                <v:textbox>
                  <w:txbxContent>
                    <w:p w14:paraId="11A0FC3C" w14:textId="77777777" w:rsidR="00CF589E" w:rsidRDefault="00CF589E" w:rsidP="00CF589E">
                      <w:pPr>
                        <w:spacing w:after="0"/>
                        <w:ind w:left="-142" w:right="-9"/>
                        <w:jc w:val="right"/>
                        <w:rPr>
                          <w:i/>
                          <w:iCs/>
                          <w:color w:val="FFFFFF" w:themeColor="background1"/>
                          <w:sz w:val="16"/>
                          <w:szCs w:val="16"/>
                        </w:rPr>
                      </w:pPr>
                      <w:r>
                        <w:rPr>
                          <w:i/>
                          <w:iCs/>
                          <w:color w:val="FFFFFF" w:themeColor="background1"/>
                          <w:sz w:val="16"/>
                          <w:szCs w:val="16"/>
                        </w:rPr>
                        <w:t>Flyscreen Sculpture at Mugga-Mugga</w:t>
                      </w:r>
                    </w:p>
                    <w:p w14:paraId="67F9522D" w14:textId="77777777" w:rsidR="00CF589E" w:rsidRDefault="00CF589E" w:rsidP="00CF589E">
                      <w:pPr>
                        <w:spacing w:after="0"/>
                        <w:ind w:left="-142" w:right="-9"/>
                        <w:jc w:val="right"/>
                        <w:rPr>
                          <w:i/>
                          <w:iCs/>
                          <w:color w:val="FFFFFF" w:themeColor="background1"/>
                          <w:sz w:val="16"/>
                          <w:szCs w:val="16"/>
                        </w:rPr>
                      </w:pPr>
                      <w:r>
                        <w:rPr>
                          <w:i/>
                          <w:iCs/>
                          <w:color w:val="FFFFFF" w:themeColor="background1"/>
                          <w:sz w:val="16"/>
                          <w:szCs w:val="16"/>
                        </w:rPr>
                        <w:t>Autumn School Holiday Workshop</w:t>
                      </w:r>
                    </w:p>
                    <w:p w14:paraId="62D27405" w14:textId="77777777" w:rsidR="00CF589E" w:rsidRPr="00EE3A17" w:rsidRDefault="00CF589E" w:rsidP="00CF589E">
                      <w:pPr>
                        <w:spacing w:after="0"/>
                        <w:ind w:left="-142" w:right="-9"/>
                        <w:jc w:val="right"/>
                        <w:rPr>
                          <w:i/>
                          <w:iCs/>
                          <w:color w:val="FFFFFF" w:themeColor="background1"/>
                          <w:sz w:val="16"/>
                          <w:szCs w:val="16"/>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GMH</w:t>
                      </w:r>
                    </w:p>
                    <w:p w14:paraId="3EB9BE55" w14:textId="77777777" w:rsidR="00CF589E" w:rsidRPr="00A84374" w:rsidRDefault="00CF589E" w:rsidP="00CF589E">
                      <w:pPr>
                        <w:spacing w:after="0"/>
                        <w:jc w:val="right"/>
                        <w:rPr>
                          <w:b/>
                          <w:bCs/>
                          <w:color w:val="FFFFFF" w:themeColor="background1"/>
                          <w:sz w:val="40"/>
                          <w:szCs w:val="40"/>
                        </w:rPr>
                      </w:pPr>
                    </w:p>
                  </w:txbxContent>
                </v:textbox>
              </v:shape>
            </w:pict>
          </mc:Fallback>
        </mc:AlternateContent>
      </w:r>
    </w:p>
    <w:p w14:paraId="6BDFA8D1" w14:textId="48EC359A" w:rsidR="00CF589E" w:rsidRDefault="00CF589E" w:rsidP="00EC7F5B">
      <w:pPr>
        <w:rPr>
          <w:szCs w:val="22"/>
        </w:rPr>
      </w:pPr>
      <w:r w:rsidRPr="00B7274C">
        <w:rPr>
          <w:rFonts w:ascii="Times New Roman" w:eastAsia="Times New Roman" w:hAnsi="Times New Roman" w:cs="Times New Roman"/>
          <w:noProof/>
          <w:sz w:val="24"/>
          <w:lang w:eastAsia="en-AU"/>
        </w:rPr>
        <w:drawing>
          <wp:inline distT="0" distB="0" distL="0" distR="0" wp14:anchorId="06F45015" wp14:editId="3A9AB886">
            <wp:extent cx="2750541" cy="2062716"/>
            <wp:effectExtent l="0" t="0" r="0" b="0"/>
            <wp:docPr id="20553556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screen">
                      <a:extLst>
                        <a:ext uri="{28A0092B-C50C-407E-A947-70E740481C1C}">
                          <a14:useLocalDpi xmlns:a14="http://schemas.microsoft.com/office/drawing/2010/main" val="0"/>
                        </a:ext>
                      </a:extLst>
                    </a:blip>
                    <a:srcRect/>
                    <a:stretch>
                      <a:fillRect/>
                    </a:stretch>
                  </pic:blipFill>
                  <pic:spPr bwMode="auto">
                    <a:xfrm>
                      <a:off x="0" y="0"/>
                      <a:ext cx="2765683" cy="2074071"/>
                    </a:xfrm>
                    <a:prstGeom prst="rect">
                      <a:avLst/>
                    </a:prstGeom>
                    <a:noFill/>
                    <a:ln>
                      <a:noFill/>
                    </a:ln>
                  </pic:spPr>
                </pic:pic>
              </a:graphicData>
            </a:graphic>
          </wp:inline>
        </w:drawing>
      </w:r>
    </w:p>
    <w:p w14:paraId="7D9AA8F7" w14:textId="77777777" w:rsidR="001142E0" w:rsidRDefault="001142E0" w:rsidP="00EC7F5B">
      <w:pPr>
        <w:rPr>
          <w:szCs w:val="22"/>
        </w:rPr>
        <w:sectPr w:rsidR="001142E0" w:rsidSect="00CF589E">
          <w:type w:val="continuous"/>
          <w:pgSz w:w="11906" w:h="16838"/>
          <w:pgMar w:top="1440" w:right="1440" w:bottom="1440" w:left="1440" w:header="708" w:footer="567" w:gutter="0"/>
          <w:cols w:num="2" w:space="566"/>
          <w:docGrid w:linePitch="360"/>
        </w:sectPr>
      </w:pPr>
    </w:p>
    <w:p w14:paraId="6A372663" w14:textId="77777777" w:rsidR="0099467F" w:rsidRPr="0099467F" w:rsidRDefault="0099467F" w:rsidP="00B560D9">
      <w:pPr>
        <w:pStyle w:val="Heading2"/>
        <w:pBdr>
          <w:top w:val="single" w:sz="4" w:space="1" w:color="BFBFBF" w:themeColor="background1" w:themeShade="BF"/>
        </w:pBdr>
        <w:spacing w:before="0" w:after="0"/>
        <w:ind w:right="-471"/>
        <w:rPr>
          <w:rFonts w:eastAsia="Arial"/>
          <w:bCs/>
          <w:sz w:val="16"/>
          <w:szCs w:val="16"/>
          <w:lang w:val="en-US"/>
        </w:rPr>
      </w:pPr>
    </w:p>
    <w:p w14:paraId="4834CB8D" w14:textId="32906535" w:rsidR="00CF589E" w:rsidRDefault="00CF589E" w:rsidP="00450F6B">
      <w:pPr>
        <w:pStyle w:val="Heading2"/>
        <w:spacing w:before="0" w:after="0"/>
        <w:ind w:right="-471"/>
        <w:rPr>
          <w:sz w:val="22"/>
          <w:szCs w:val="22"/>
        </w:rPr>
      </w:pPr>
      <w:bookmarkStart w:id="80" w:name="_B.1.3_Organisational_Structure,"/>
      <w:bookmarkStart w:id="81" w:name="_Toc176515217"/>
      <w:bookmarkStart w:id="82" w:name="_Toc176793114"/>
      <w:bookmarkStart w:id="83" w:name="_Toc176793166"/>
      <w:bookmarkStart w:id="84" w:name="_Toc176853258"/>
      <w:bookmarkStart w:id="85" w:name="_Toc176853427"/>
      <w:bookmarkStart w:id="86" w:name="_Toc176853909"/>
      <w:bookmarkStart w:id="87" w:name="_Toc176854054"/>
      <w:bookmarkStart w:id="88" w:name="_Toc176872402"/>
      <w:bookmarkStart w:id="89" w:name="_Toc178599545"/>
      <w:bookmarkStart w:id="90" w:name="_Toc178875590"/>
      <w:bookmarkEnd w:id="80"/>
      <w:r w:rsidRPr="00AB588D">
        <w:rPr>
          <w:rFonts w:eastAsia="Arial"/>
          <w:sz w:val="52"/>
          <w:szCs w:val="52"/>
          <w:lang w:val="en-US"/>
        </w:rPr>
        <w:t>B</w:t>
      </w:r>
      <w:r w:rsidRPr="00D34397">
        <w:rPr>
          <w:rFonts w:eastAsia="Arial"/>
          <w:lang w:val="en-US"/>
        </w:rPr>
        <w:t>.1.3 Organisational Structure, Environment &amp; Strategic Planning Framework</w:t>
      </w:r>
      <w:bookmarkEnd w:id="81"/>
      <w:bookmarkEnd w:id="82"/>
      <w:bookmarkEnd w:id="83"/>
      <w:bookmarkEnd w:id="84"/>
      <w:bookmarkEnd w:id="85"/>
      <w:bookmarkEnd w:id="86"/>
      <w:bookmarkEnd w:id="87"/>
      <w:bookmarkEnd w:id="88"/>
      <w:bookmarkEnd w:id="89"/>
      <w:bookmarkEnd w:id="90"/>
    </w:p>
    <w:p w14:paraId="3150FF45" w14:textId="77777777" w:rsidR="008905FB" w:rsidRDefault="008905FB" w:rsidP="00EC7F5B">
      <w:pPr>
        <w:rPr>
          <w:szCs w:val="22"/>
        </w:rPr>
        <w:sectPr w:rsidR="008905FB" w:rsidSect="00CF589E">
          <w:type w:val="continuous"/>
          <w:pgSz w:w="11906" w:h="16838"/>
          <w:pgMar w:top="1440" w:right="1440" w:bottom="1440" w:left="1440" w:header="708" w:footer="567" w:gutter="0"/>
          <w:cols w:space="566"/>
          <w:docGrid w:linePitch="360"/>
        </w:sectPr>
      </w:pPr>
    </w:p>
    <w:p w14:paraId="2CE7C1FA" w14:textId="77777777" w:rsidR="00450F6B" w:rsidRPr="0072357A" w:rsidRDefault="00450F6B" w:rsidP="0099467F">
      <w:pPr>
        <w:pStyle w:val="Heading3"/>
        <w:spacing w:before="0" w:after="0"/>
        <w:rPr>
          <w:sz w:val="24"/>
          <w:szCs w:val="24"/>
        </w:rPr>
      </w:pPr>
    </w:p>
    <w:p w14:paraId="3BE8EED6" w14:textId="688762D7" w:rsidR="0099467F" w:rsidRPr="0099467F" w:rsidRDefault="0099467F" w:rsidP="005C040A">
      <w:pPr>
        <w:pStyle w:val="Heading5"/>
        <w:spacing w:before="0" w:after="0"/>
        <w:ind w:right="-306"/>
      </w:pPr>
      <w:bookmarkStart w:id="91" w:name="_Toc176515218"/>
      <w:r w:rsidRPr="0099467F">
        <w:t>Organisational Structure</w:t>
      </w:r>
      <w:bookmarkEnd w:id="91"/>
      <w:r w:rsidRPr="0099467F">
        <w:t xml:space="preserve"> </w:t>
      </w:r>
    </w:p>
    <w:p w14:paraId="721F69BF" w14:textId="77777777" w:rsidR="0099467F" w:rsidRPr="0099467F" w:rsidRDefault="0099467F" w:rsidP="005C040A">
      <w:pPr>
        <w:pStyle w:val="Heading5"/>
        <w:spacing w:before="0" w:after="0"/>
        <w:ind w:right="-306"/>
      </w:pPr>
      <w:bookmarkStart w:id="92" w:name="_Toc176515219"/>
      <w:r w:rsidRPr="0099467F">
        <w:t>&amp; Environment</w:t>
      </w:r>
      <w:bookmarkEnd w:id="92"/>
    </w:p>
    <w:p w14:paraId="3A28B4B4" w14:textId="77777777" w:rsidR="0099467F" w:rsidRPr="0099467F" w:rsidRDefault="0099467F" w:rsidP="0099467F">
      <w:pPr>
        <w:widowControl w:val="0"/>
        <w:suppressAutoHyphens/>
        <w:spacing w:after="0" w:line="276" w:lineRule="auto"/>
        <w:ind w:right="48"/>
        <w:rPr>
          <w:rFonts w:ascii="Arial" w:hAnsi="Arial" w:cs="Arial"/>
          <w:b/>
          <w:bCs/>
          <w:color w:val="003D4C"/>
          <w:sz w:val="16"/>
          <w:szCs w:val="16"/>
        </w:rPr>
      </w:pPr>
    </w:p>
    <w:p w14:paraId="46A94205" w14:textId="52406F86" w:rsidR="0099467F" w:rsidRPr="0099467F" w:rsidRDefault="0099467F" w:rsidP="0099467F">
      <w:pPr>
        <w:pStyle w:val="BodyText"/>
        <w:suppressAutoHyphens/>
        <w:spacing w:line="276" w:lineRule="auto"/>
        <w:ind w:right="-45"/>
      </w:pPr>
      <w:r w:rsidRPr="0099467F">
        <w:t xml:space="preserve">To deliver on the vision, mission, and goals of the CFC under the 2023-27 Strategic Plan, the CFC has established three main creative expressions, being </w:t>
      </w:r>
      <w:r w:rsidRPr="0099467F">
        <w:rPr>
          <w:b/>
          <w:bCs/>
          <w:color w:val="CB6015"/>
        </w:rPr>
        <w:t>Galleries, Museums and Heritage (GMH), Canberra Theatre Centre (CTC),</w:t>
      </w:r>
      <w:r w:rsidRPr="0099467F">
        <w:rPr>
          <w:b/>
          <w:bCs/>
          <w:color w:val="CB6015"/>
          <w:spacing w:val="-7"/>
        </w:rPr>
        <w:t xml:space="preserve"> </w:t>
      </w:r>
      <w:r w:rsidRPr="0099467F">
        <w:rPr>
          <w:b/>
          <w:bCs/>
          <w:color w:val="CB6015"/>
        </w:rPr>
        <w:t>and</w:t>
      </w:r>
      <w:r w:rsidRPr="0099467F">
        <w:rPr>
          <w:b/>
          <w:bCs/>
          <w:color w:val="CB6015"/>
          <w:spacing w:val="-6"/>
        </w:rPr>
        <w:t xml:space="preserve"> </w:t>
      </w:r>
      <w:r w:rsidRPr="0099467F">
        <w:rPr>
          <w:b/>
          <w:bCs/>
          <w:color w:val="CB6015"/>
        </w:rPr>
        <w:t>District</w:t>
      </w:r>
      <w:r w:rsidRPr="0099467F">
        <w:rPr>
          <w:b/>
          <w:bCs/>
          <w:color w:val="CB6015"/>
          <w:spacing w:val="-5"/>
        </w:rPr>
        <w:t xml:space="preserve"> </w:t>
      </w:r>
      <w:r w:rsidRPr="0099467F">
        <w:rPr>
          <w:b/>
          <w:bCs/>
          <w:color w:val="CB6015"/>
        </w:rPr>
        <w:t>and</w:t>
      </w:r>
      <w:r w:rsidRPr="0099467F">
        <w:rPr>
          <w:b/>
          <w:bCs/>
          <w:color w:val="CB6015"/>
          <w:spacing w:val="-8"/>
        </w:rPr>
        <w:t xml:space="preserve"> </w:t>
      </w:r>
      <w:r w:rsidRPr="0099467F">
        <w:rPr>
          <w:b/>
          <w:bCs/>
          <w:color w:val="CB6015"/>
        </w:rPr>
        <w:t>Events</w:t>
      </w:r>
      <w:r w:rsidRPr="0099467F">
        <w:t>,</w:t>
      </w:r>
      <w:r w:rsidRPr="0099467F">
        <w:rPr>
          <w:spacing w:val="-5"/>
        </w:rPr>
        <w:t xml:space="preserve"> </w:t>
      </w:r>
      <w:r w:rsidRPr="0099467F">
        <w:t>supported</w:t>
      </w:r>
      <w:r w:rsidRPr="0099467F">
        <w:rPr>
          <w:spacing w:val="-6"/>
        </w:rPr>
        <w:t xml:space="preserve"> </w:t>
      </w:r>
      <w:r w:rsidRPr="0099467F">
        <w:t xml:space="preserve">by centralised </w:t>
      </w:r>
      <w:r w:rsidRPr="0099467F">
        <w:rPr>
          <w:b/>
          <w:bCs/>
          <w:color w:val="CB6015"/>
        </w:rPr>
        <w:t>Finance, Corporate, and Facility Operations and Capital Works (FOCW)</w:t>
      </w:r>
      <w:r w:rsidRPr="0099467F">
        <w:rPr>
          <w:color w:val="CB6015"/>
        </w:rPr>
        <w:t xml:space="preserve"> </w:t>
      </w:r>
      <w:r w:rsidRPr="0099467F">
        <w:t xml:space="preserve">teams. The high-level organisational structure is at </w:t>
      </w:r>
      <w:hyperlink w:anchor="_Organisation_Chart" w:history="1">
        <w:r w:rsidR="00362184">
          <w:rPr>
            <w:rStyle w:val="Hyperlink"/>
          </w:rPr>
          <w:t>p</w:t>
        </w:r>
        <w:r w:rsidRPr="00101025">
          <w:rPr>
            <w:rStyle w:val="Hyperlink"/>
          </w:rPr>
          <w:t>age 5</w:t>
        </w:r>
      </w:hyperlink>
      <w:r w:rsidRPr="00101025">
        <w:rPr>
          <w:u w:val="single"/>
        </w:rPr>
        <w:t>.</w:t>
      </w:r>
      <w:r w:rsidRPr="0099467F">
        <w:t xml:space="preserve"> </w:t>
      </w:r>
    </w:p>
    <w:p w14:paraId="6656917B" w14:textId="77777777" w:rsidR="0099467F" w:rsidRPr="0099467F" w:rsidRDefault="0099467F" w:rsidP="0099467F">
      <w:pPr>
        <w:pStyle w:val="BodyText"/>
        <w:suppressAutoHyphens/>
        <w:spacing w:line="276" w:lineRule="auto"/>
        <w:ind w:right="-45"/>
      </w:pPr>
    </w:p>
    <w:p w14:paraId="5F6C2562" w14:textId="5A7212B8" w:rsidR="008905FB" w:rsidRDefault="0099467F" w:rsidP="0099467F">
      <w:pPr>
        <w:pStyle w:val="BodyText"/>
        <w:suppressAutoHyphens/>
        <w:spacing w:line="276" w:lineRule="auto"/>
        <w:ind w:right="-45"/>
      </w:pPr>
      <w:r w:rsidRPr="0099467F">
        <w:t>During 2023-24, the CFC had close working relationships with a number of ACT Government</w:t>
      </w:r>
      <w:r w:rsidRPr="0099467F">
        <w:rPr>
          <w:spacing w:val="-8"/>
        </w:rPr>
        <w:t xml:space="preserve"> </w:t>
      </w:r>
      <w:r w:rsidRPr="0099467F">
        <w:t>agencies</w:t>
      </w:r>
      <w:r w:rsidRPr="0099467F">
        <w:rPr>
          <w:spacing w:val="-8"/>
        </w:rPr>
        <w:t xml:space="preserve"> </w:t>
      </w:r>
      <w:r w:rsidRPr="0099467F">
        <w:t>and</w:t>
      </w:r>
      <w:r w:rsidRPr="0099467F">
        <w:rPr>
          <w:spacing w:val="-11"/>
        </w:rPr>
        <w:t xml:space="preserve"> </w:t>
      </w:r>
      <w:r w:rsidRPr="0099467F">
        <w:t>entities</w:t>
      </w:r>
      <w:r w:rsidRPr="0099467F">
        <w:rPr>
          <w:spacing w:val="-9"/>
        </w:rPr>
        <w:t xml:space="preserve"> </w:t>
      </w:r>
      <w:r w:rsidRPr="0099467F">
        <w:t>including</w:t>
      </w:r>
      <w:r w:rsidR="006D7067">
        <w:t>:</w:t>
      </w:r>
      <w:r w:rsidRPr="0099467F">
        <w:t xml:space="preserve"> </w:t>
      </w:r>
      <w:r w:rsidR="006D7067">
        <w:t>a</w:t>
      </w:r>
      <w:r w:rsidR="006D7067" w:rsidRPr="0099467F">
        <w:t>rtsACT,</w:t>
      </w:r>
      <w:r w:rsidR="006D7067">
        <w:t xml:space="preserve"> </w:t>
      </w:r>
      <w:r w:rsidR="006D7067" w:rsidRPr="0099467F">
        <w:t>Events ACT, VisitCanberra, Territory Records Office</w:t>
      </w:r>
      <w:r w:rsidR="006D7067">
        <w:t xml:space="preserve">, </w:t>
      </w:r>
      <w:r w:rsidR="006D7067" w:rsidRPr="0099467F">
        <w:t>Public Sector Workforce Health, Safety and Wellbeing</w:t>
      </w:r>
      <w:r w:rsidR="006D7067">
        <w:t>, and</w:t>
      </w:r>
      <w:r w:rsidR="006D7067" w:rsidRPr="006D7067">
        <w:t xml:space="preserve"> </w:t>
      </w:r>
      <w:r w:rsidR="006D7067" w:rsidRPr="0099467F">
        <w:t>Access Canberra</w:t>
      </w:r>
      <w:r w:rsidR="006D7067">
        <w:t xml:space="preserve"> within the </w:t>
      </w:r>
      <w:r w:rsidRPr="0099467F">
        <w:t>Chief Minister, Treasury and Economic Development Directorate (CMTEDD)</w:t>
      </w:r>
      <w:r w:rsidR="006D7067">
        <w:t>;</w:t>
      </w:r>
      <w:r w:rsidRPr="0099467F">
        <w:t xml:space="preserve"> </w:t>
      </w:r>
      <w:r w:rsidR="006D7067" w:rsidRPr="0099467F">
        <w:t>Minister’s Creative Council</w:t>
      </w:r>
      <w:r w:rsidR="006D7067">
        <w:t>;</w:t>
      </w:r>
      <w:r w:rsidR="006D7067" w:rsidRPr="0099467F">
        <w:t xml:space="preserve"> </w:t>
      </w:r>
      <w:r w:rsidRPr="0099467F">
        <w:t>CRA</w:t>
      </w:r>
      <w:r w:rsidR="006D7067">
        <w:t>;</w:t>
      </w:r>
      <w:r w:rsidRPr="0099467F">
        <w:t xml:space="preserve"> MPC,</w:t>
      </w:r>
      <w:r w:rsidR="006D7067">
        <w:t xml:space="preserve"> including</w:t>
      </w:r>
      <w:r w:rsidRPr="0099467F">
        <w:t xml:space="preserve"> </w:t>
      </w:r>
      <w:r w:rsidR="006D7067" w:rsidRPr="0099467F">
        <w:t>ACT Property Group</w:t>
      </w:r>
      <w:r w:rsidR="006D7067">
        <w:t>;</w:t>
      </w:r>
      <w:r w:rsidR="006D7067" w:rsidRPr="0099467F">
        <w:t xml:space="preserve"> </w:t>
      </w:r>
      <w:r w:rsidRPr="0099467F">
        <w:t>ACT Health</w:t>
      </w:r>
      <w:r w:rsidR="006D7067">
        <w:t>;</w:t>
      </w:r>
      <w:r w:rsidRPr="0099467F">
        <w:rPr>
          <w:spacing w:val="-8"/>
        </w:rPr>
        <w:t xml:space="preserve"> </w:t>
      </w:r>
      <w:r w:rsidRPr="0099467F">
        <w:t>Environment,</w:t>
      </w:r>
      <w:r w:rsidRPr="0099467F">
        <w:rPr>
          <w:spacing w:val="-10"/>
        </w:rPr>
        <w:t xml:space="preserve"> </w:t>
      </w:r>
      <w:r w:rsidRPr="0099467F">
        <w:t>Planning</w:t>
      </w:r>
      <w:r w:rsidRPr="0099467F">
        <w:rPr>
          <w:spacing w:val="-9"/>
        </w:rPr>
        <w:t xml:space="preserve"> </w:t>
      </w:r>
      <w:r w:rsidRPr="0099467F">
        <w:t>and</w:t>
      </w:r>
      <w:r w:rsidRPr="0099467F">
        <w:rPr>
          <w:spacing w:val="-9"/>
        </w:rPr>
        <w:t xml:space="preserve"> </w:t>
      </w:r>
      <w:r w:rsidRPr="0099467F">
        <w:t>Sustainable Development Directorate</w:t>
      </w:r>
      <w:r w:rsidR="006D7067">
        <w:t xml:space="preserve"> including </w:t>
      </w:r>
      <w:r w:rsidR="006D7067" w:rsidRPr="0099467F">
        <w:t>ACT Heritage</w:t>
      </w:r>
      <w:r w:rsidR="006D7067">
        <w:t>;</w:t>
      </w:r>
      <w:r w:rsidRPr="0099467F">
        <w:t xml:space="preserve"> ACT Government Solicitor</w:t>
      </w:r>
      <w:r w:rsidR="006D7067">
        <w:t>;</w:t>
      </w:r>
      <w:r w:rsidRPr="0099467F">
        <w:t xml:space="preserve">  Transport Canberra and City </w:t>
      </w:r>
    </w:p>
    <w:p w14:paraId="22180975" w14:textId="654511CE" w:rsidR="0099467F" w:rsidRDefault="0099467F" w:rsidP="0099467F">
      <w:pPr>
        <w:pStyle w:val="BodyText"/>
        <w:suppressAutoHyphens/>
        <w:spacing w:line="276" w:lineRule="auto"/>
        <w:ind w:right="-45"/>
      </w:pPr>
      <w:r w:rsidRPr="0099467F">
        <w:t>Services</w:t>
      </w:r>
      <w:r w:rsidR="006D7067">
        <w:t>;</w:t>
      </w:r>
      <w:r w:rsidRPr="0099467F">
        <w:t xml:space="preserve"> and the ACT Audit Office.</w:t>
      </w:r>
      <w:r>
        <w:t xml:space="preserve"> </w:t>
      </w:r>
    </w:p>
    <w:p w14:paraId="5E608A42" w14:textId="77777777" w:rsidR="001021E3" w:rsidRDefault="001021E3" w:rsidP="005C040A">
      <w:pPr>
        <w:pStyle w:val="Heading5"/>
        <w:spacing w:before="0" w:after="0"/>
        <w:ind w:right="-306"/>
      </w:pPr>
      <w:bookmarkStart w:id="93" w:name="_Toc176515220"/>
    </w:p>
    <w:p w14:paraId="2D0C4801" w14:textId="0C2ABB4F" w:rsidR="0099467F" w:rsidRPr="0099467F" w:rsidRDefault="0099467F" w:rsidP="005C040A">
      <w:pPr>
        <w:pStyle w:val="Heading5"/>
        <w:spacing w:before="0" w:after="0"/>
        <w:ind w:right="-306"/>
      </w:pPr>
      <w:r>
        <w:t>S</w:t>
      </w:r>
      <w:r w:rsidRPr="0099467F">
        <w:t>trategic &amp; Operating</w:t>
      </w:r>
      <w:bookmarkEnd w:id="93"/>
      <w:r w:rsidRPr="0099467F">
        <w:t xml:space="preserve"> </w:t>
      </w:r>
    </w:p>
    <w:p w14:paraId="4B330D27" w14:textId="77777777" w:rsidR="0099467F" w:rsidRPr="0099467F" w:rsidRDefault="0099467F" w:rsidP="005C040A">
      <w:pPr>
        <w:pStyle w:val="Heading5"/>
        <w:spacing w:before="0" w:after="0"/>
        <w:ind w:right="-306"/>
      </w:pPr>
      <w:r w:rsidRPr="0099467F">
        <w:t>Framework</w:t>
      </w:r>
    </w:p>
    <w:p w14:paraId="008C7341" w14:textId="77777777" w:rsidR="0099467F" w:rsidRPr="0099467F" w:rsidRDefault="0099467F" w:rsidP="007335C7">
      <w:pPr>
        <w:pStyle w:val="BodyText"/>
        <w:suppressAutoHyphens/>
        <w:rPr>
          <w:sz w:val="16"/>
          <w:szCs w:val="16"/>
        </w:rPr>
      </w:pPr>
    </w:p>
    <w:p w14:paraId="272E2F2D" w14:textId="7D452824" w:rsidR="0099467F" w:rsidRPr="0099467F" w:rsidRDefault="0099467F" w:rsidP="005C1591">
      <w:pPr>
        <w:pStyle w:val="BodyText"/>
        <w:suppressAutoHyphens/>
        <w:spacing w:line="276" w:lineRule="auto"/>
      </w:pPr>
      <w:r w:rsidRPr="0099467F">
        <w:t xml:space="preserve">The CFC is an ACT Government entity established under the </w:t>
      </w:r>
      <w:r w:rsidRPr="00180CB1">
        <w:rPr>
          <w:i/>
          <w:iCs/>
        </w:rPr>
        <w:t xml:space="preserve">Cultural Facilities </w:t>
      </w:r>
      <w:r w:rsidR="00180CB1" w:rsidRPr="00180CB1">
        <w:rPr>
          <w:i/>
          <w:iCs/>
        </w:rPr>
        <w:t xml:space="preserve">Corporation </w:t>
      </w:r>
      <w:r w:rsidRPr="00180CB1">
        <w:rPr>
          <w:i/>
          <w:iCs/>
        </w:rPr>
        <w:t>Act 1997</w:t>
      </w:r>
      <w:r w:rsidRPr="0099467F">
        <w:t xml:space="preserve"> and its operations are also subject to other relevant legislation and governance documents including the Government’s Statement of Expectations, and the CFC’s Statement of Intent. </w:t>
      </w:r>
    </w:p>
    <w:p w14:paraId="31D48B6B" w14:textId="77777777" w:rsidR="0099467F" w:rsidRPr="0099467F" w:rsidRDefault="0099467F" w:rsidP="005C1591">
      <w:pPr>
        <w:pStyle w:val="BodyText"/>
        <w:suppressAutoHyphens/>
        <w:spacing w:line="276" w:lineRule="auto"/>
      </w:pPr>
    </w:p>
    <w:p w14:paraId="41F56472" w14:textId="317F3BFA" w:rsidR="0099467F" w:rsidRPr="0099467F" w:rsidRDefault="0099467F" w:rsidP="0099467F">
      <w:pPr>
        <w:pStyle w:val="BodyText"/>
        <w:suppressAutoHyphens/>
        <w:spacing w:line="276" w:lineRule="auto"/>
      </w:pPr>
      <w:r w:rsidRPr="0099467F">
        <w:t>The</w:t>
      </w:r>
      <w:r w:rsidRPr="0099467F">
        <w:rPr>
          <w:spacing w:val="-3"/>
        </w:rPr>
        <w:t xml:space="preserve"> </w:t>
      </w:r>
      <w:r w:rsidRPr="0099467F">
        <w:t>Strategic Plan</w:t>
      </w:r>
      <w:r w:rsidRPr="0099467F">
        <w:rPr>
          <w:spacing w:val="-5"/>
        </w:rPr>
        <w:t xml:space="preserve"> </w:t>
      </w:r>
      <w:r w:rsidRPr="0099467F">
        <w:t>2023-27</w:t>
      </w:r>
      <w:r w:rsidRPr="0099467F">
        <w:rPr>
          <w:spacing w:val="-5"/>
        </w:rPr>
        <w:t xml:space="preserve"> </w:t>
      </w:r>
      <w:r w:rsidRPr="0099467F">
        <w:t xml:space="preserve">provides the overarching framework for </w:t>
      </w:r>
      <w:r w:rsidR="006D7067">
        <w:t xml:space="preserve">the </w:t>
      </w:r>
      <w:r w:rsidRPr="0099467F">
        <w:t xml:space="preserve">CFC’s activities, including for the development of its business plan and work plans. The CFC’s over-arching business plan connects the CFC’s Vision, Mission, and Goals to its Accountability Indicators and internal key performance indicators, articulating the key business activities that support each goal as well as the supporting key plans, policies, and procedures. </w:t>
      </w:r>
    </w:p>
    <w:p w14:paraId="7E1B4011" w14:textId="77777777" w:rsidR="0099467F" w:rsidRPr="0099467F" w:rsidRDefault="0099467F" w:rsidP="0099467F">
      <w:pPr>
        <w:pStyle w:val="BodyText"/>
        <w:suppressAutoHyphens/>
        <w:spacing w:line="276" w:lineRule="auto"/>
        <w:rPr>
          <w:rFonts w:cs="Arial"/>
        </w:rPr>
      </w:pPr>
    </w:p>
    <w:p w14:paraId="580EECCD" w14:textId="0D4E95C0" w:rsidR="007335C7" w:rsidRPr="00E12365" w:rsidRDefault="0099467F" w:rsidP="00E05784">
      <w:pPr>
        <w:rPr>
          <w:color w:val="0D0D0D" w:themeColor="text1" w:themeTint="F2"/>
        </w:rPr>
      </w:pPr>
      <w:r w:rsidRPr="00E12365">
        <w:rPr>
          <w:rFonts w:cs="Arial"/>
          <w:color w:val="0D0D0D" w:themeColor="text1" w:themeTint="F2"/>
          <w:szCs w:val="22"/>
        </w:rPr>
        <w:t>In addition to the Accountability Indicators reported on at</w:t>
      </w:r>
      <w:r w:rsidR="004042B8" w:rsidRPr="00E12365">
        <w:rPr>
          <w:rFonts w:cs="Arial"/>
          <w:color w:val="0D0D0D" w:themeColor="text1" w:themeTint="F2"/>
          <w:szCs w:val="22"/>
        </w:rPr>
        <w:t xml:space="preserve"> </w:t>
      </w:r>
      <w:hyperlink w:anchor="_Financial_and_Performance" w:history="1">
        <w:r w:rsidR="004042B8" w:rsidRPr="00E12365">
          <w:rPr>
            <w:rStyle w:val="Hyperlink"/>
            <w:rFonts w:cs="Arial"/>
            <w:color w:val="0D0D0D" w:themeColor="text1" w:themeTint="F2"/>
            <w:szCs w:val="22"/>
          </w:rPr>
          <w:t>Attachment 1</w:t>
        </w:r>
      </w:hyperlink>
      <w:r w:rsidRPr="00E12365">
        <w:rPr>
          <w:rFonts w:cs="Arial"/>
          <w:color w:val="0D0D0D" w:themeColor="text1" w:themeTint="F2"/>
          <w:szCs w:val="22"/>
        </w:rPr>
        <w:t>, the CFC reports internally on a range of key performance indicators across areas of assets, supporting artists, growing visitor numbers, revenue growth, developing new audiences, theatre redevelopment</w:t>
      </w:r>
      <w:r w:rsidR="00E05784" w:rsidRPr="00E12365">
        <w:rPr>
          <w:rFonts w:cs="Arial"/>
          <w:color w:val="0D0D0D" w:themeColor="text1" w:themeTint="F2"/>
          <w:szCs w:val="22"/>
        </w:rPr>
        <w:t xml:space="preserve"> </w:t>
      </w:r>
      <w:r w:rsidR="007335C7" w:rsidRPr="00E12365">
        <w:rPr>
          <w:rFonts w:cs="Arial"/>
          <w:color w:val="0D0D0D" w:themeColor="text1" w:themeTint="F2"/>
        </w:rPr>
        <w:t xml:space="preserve">milestones, sector leadership, </w:t>
      </w:r>
      <w:r w:rsidR="007335C7" w:rsidRPr="00E12365">
        <w:rPr>
          <w:rFonts w:cs="Arial"/>
          <w:color w:val="0D0D0D" w:themeColor="text1" w:themeTint="F2"/>
        </w:rPr>
        <w:lastRenderedPageBreak/>
        <w:t xml:space="preserve">First Nations representation, children and youth programming, and workforce capability. </w:t>
      </w:r>
    </w:p>
    <w:p w14:paraId="4F9F6C35" w14:textId="77777777" w:rsidR="007335C7" w:rsidRPr="00E12365" w:rsidRDefault="007335C7" w:rsidP="007335C7">
      <w:pPr>
        <w:pStyle w:val="BodyText"/>
        <w:suppressAutoHyphens/>
        <w:spacing w:line="276" w:lineRule="auto"/>
        <w:rPr>
          <w:color w:val="0D0D0D" w:themeColor="text1" w:themeTint="F2"/>
        </w:rPr>
      </w:pPr>
    </w:p>
    <w:p w14:paraId="32071122" w14:textId="77777777" w:rsidR="007335C7" w:rsidRPr="00E12365" w:rsidRDefault="007335C7" w:rsidP="007335C7">
      <w:pPr>
        <w:pStyle w:val="BodyText"/>
        <w:suppressAutoHyphens/>
        <w:spacing w:line="276" w:lineRule="auto"/>
        <w:ind w:right="48"/>
        <w:rPr>
          <w:color w:val="0D0D0D" w:themeColor="text1" w:themeTint="F2"/>
        </w:rPr>
      </w:pPr>
      <w:r w:rsidRPr="00E12365">
        <w:rPr>
          <w:color w:val="0D0D0D" w:themeColor="text1" w:themeTint="F2"/>
        </w:rPr>
        <w:t>Further</w:t>
      </w:r>
      <w:r w:rsidRPr="00E12365">
        <w:rPr>
          <w:color w:val="0D0D0D" w:themeColor="text1" w:themeTint="F2"/>
          <w:spacing w:val="-6"/>
        </w:rPr>
        <w:t xml:space="preserve"> </w:t>
      </w:r>
      <w:r w:rsidRPr="00E12365">
        <w:rPr>
          <w:color w:val="0D0D0D" w:themeColor="text1" w:themeTint="F2"/>
        </w:rPr>
        <w:t>details</w:t>
      </w:r>
      <w:r w:rsidRPr="00E12365">
        <w:rPr>
          <w:color w:val="0D0D0D" w:themeColor="text1" w:themeTint="F2"/>
          <w:spacing w:val="-8"/>
        </w:rPr>
        <w:t xml:space="preserve"> </w:t>
      </w:r>
      <w:r w:rsidRPr="00E12365">
        <w:rPr>
          <w:color w:val="0D0D0D" w:themeColor="text1" w:themeTint="F2"/>
        </w:rPr>
        <w:t>about</w:t>
      </w:r>
      <w:r w:rsidRPr="00E12365">
        <w:rPr>
          <w:color w:val="0D0D0D" w:themeColor="text1" w:themeTint="F2"/>
          <w:spacing w:val="-8"/>
        </w:rPr>
        <w:t xml:space="preserve"> </w:t>
      </w:r>
      <w:r w:rsidRPr="00E12365">
        <w:rPr>
          <w:color w:val="0D0D0D" w:themeColor="text1" w:themeTint="F2"/>
        </w:rPr>
        <w:t>the</w:t>
      </w:r>
      <w:r w:rsidRPr="00E12365">
        <w:rPr>
          <w:color w:val="0D0D0D" w:themeColor="text1" w:themeTint="F2"/>
          <w:spacing w:val="-5"/>
        </w:rPr>
        <w:t xml:space="preserve"> </w:t>
      </w:r>
      <w:r w:rsidRPr="00E12365">
        <w:rPr>
          <w:color w:val="0D0D0D" w:themeColor="text1" w:themeTint="F2"/>
        </w:rPr>
        <w:t>CFC’s</w:t>
      </w:r>
      <w:r w:rsidRPr="00E12365">
        <w:rPr>
          <w:color w:val="0D0D0D" w:themeColor="text1" w:themeTint="F2"/>
          <w:spacing w:val="-6"/>
        </w:rPr>
        <w:t xml:space="preserve"> </w:t>
      </w:r>
      <w:r w:rsidRPr="00E12365">
        <w:rPr>
          <w:color w:val="0D0D0D" w:themeColor="text1" w:themeTint="F2"/>
        </w:rPr>
        <w:t xml:space="preserve">accountability indicators are provided in the 2023-24 </w:t>
      </w:r>
    </w:p>
    <w:p w14:paraId="1E3C30D3" w14:textId="7ED4058C" w:rsidR="000731D1" w:rsidRPr="00E12365" w:rsidRDefault="007335C7" w:rsidP="000731D1">
      <w:pPr>
        <w:pStyle w:val="BodyText"/>
        <w:suppressAutoHyphens/>
        <w:spacing w:line="276" w:lineRule="auto"/>
        <w:ind w:right="48"/>
        <w:rPr>
          <w:color w:val="0D0D0D" w:themeColor="text1" w:themeTint="F2"/>
        </w:rPr>
      </w:pPr>
      <w:r w:rsidRPr="00E12365">
        <w:rPr>
          <w:color w:val="0D0D0D" w:themeColor="text1" w:themeTint="F2"/>
        </w:rPr>
        <w:t>Statement of Performance</w:t>
      </w:r>
      <w:r w:rsidR="008F44AA" w:rsidRPr="00E12365">
        <w:rPr>
          <w:color w:val="0D0D0D" w:themeColor="text1" w:themeTint="F2"/>
        </w:rPr>
        <w:t xml:space="preserve"> </w:t>
      </w:r>
      <w:r w:rsidRPr="00E12365">
        <w:rPr>
          <w:color w:val="0D0D0D" w:themeColor="text1" w:themeTint="F2"/>
        </w:rPr>
        <w:t xml:space="preserve">at </w:t>
      </w:r>
      <w:hyperlink w:anchor="_Financial_and_Performance" w:history="1">
        <w:r w:rsidRPr="00E12365">
          <w:rPr>
            <w:rStyle w:val="Hyperlink"/>
            <w:color w:val="0D0D0D" w:themeColor="text1" w:themeTint="F2"/>
          </w:rPr>
          <w:t>Attachment 1</w:t>
        </w:r>
      </w:hyperlink>
      <w:r w:rsidR="008A4031" w:rsidRPr="00E12365">
        <w:rPr>
          <w:color w:val="0D0D0D" w:themeColor="text1" w:themeTint="F2"/>
        </w:rPr>
        <w:t xml:space="preserve"> </w:t>
      </w:r>
      <w:r w:rsidRPr="00E12365">
        <w:rPr>
          <w:b/>
          <w:color w:val="0D0D0D" w:themeColor="text1" w:themeTint="F2"/>
        </w:rPr>
        <w:t xml:space="preserve"> </w:t>
      </w:r>
      <w:r w:rsidRPr="00E12365">
        <w:rPr>
          <w:color w:val="0D0D0D" w:themeColor="text1" w:themeTint="F2"/>
        </w:rPr>
        <w:t xml:space="preserve">to this </w:t>
      </w:r>
      <w:r w:rsidRPr="00E12365">
        <w:rPr>
          <w:color w:val="0D0D0D" w:themeColor="text1" w:themeTint="F2"/>
          <w:spacing w:val="-2"/>
        </w:rPr>
        <w:t xml:space="preserve">report. </w:t>
      </w:r>
      <w:r w:rsidRPr="00E12365">
        <w:rPr>
          <w:color w:val="0D0D0D" w:themeColor="text1" w:themeTint="F2"/>
        </w:rPr>
        <w:t xml:space="preserve">Detailed reporting against the CFC’s strategic goals is at </w:t>
      </w:r>
      <w:hyperlink w:anchor="_B.2_Performance_Analysis" w:history="1">
        <w:r w:rsidRPr="00E12365">
          <w:rPr>
            <w:rStyle w:val="Hyperlink"/>
            <w:color w:val="0D0D0D" w:themeColor="text1" w:themeTint="F2"/>
          </w:rPr>
          <w:t>Section</w:t>
        </w:r>
        <w:r w:rsidRPr="00E12365">
          <w:rPr>
            <w:rStyle w:val="Hyperlink"/>
            <w:color w:val="0D0D0D" w:themeColor="text1" w:themeTint="F2"/>
            <w:spacing w:val="-5"/>
          </w:rPr>
          <w:t xml:space="preserve"> </w:t>
        </w:r>
        <w:r w:rsidRPr="00E12365">
          <w:rPr>
            <w:rStyle w:val="Hyperlink"/>
            <w:color w:val="0D0D0D" w:themeColor="text1" w:themeTint="F2"/>
          </w:rPr>
          <w:t>B.2.</w:t>
        </w:r>
      </w:hyperlink>
    </w:p>
    <w:p w14:paraId="30432004" w14:textId="77777777" w:rsidR="007335C7" w:rsidRPr="00E12365" w:rsidRDefault="007335C7" w:rsidP="00EC7F5B">
      <w:pPr>
        <w:rPr>
          <w:color w:val="0D0D0D" w:themeColor="text1" w:themeTint="F2"/>
          <w:szCs w:val="22"/>
        </w:rPr>
      </w:pPr>
    </w:p>
    <w:p w14:paraId="62D589F3" w14:textId="77777777" w:rsidR="000731D1" w:rsidRDefault="000731D1" w:rsidP="00EC7F5B">
      <w:pPr>
        <w:rPr>
          <w:szCs w:val="22"/>
        </w:rPr>
        <w:sectPr w:rsidR="000731D1" w:rsidSect="007335C7">
          <w:type w:val="continuous"/>
          <w:pgSz w:w="11906" w:h="16838"/>
          <w:pgMar w:top="1440" w:right="1440" w:bottom="1440" w:left="1440" w:header="708" w:footer="567" w:gutter="0"/>
          <w:cols w:num="2" w:space="708"/>
          <w:docGrid w:linePitch="360"/>
        </w:sectPr>
      </w:pPr>
    </w:p>
    <w:p w14:paraId="1DDD498F" w14:textId="2A123D91" w:rsidR="000731D1" w:rsidRDefault="000731D1" w:rsidP="00EC7F5B">
      <w:pPr>
        <w:rPr>
          <w:szCs w:val="22"/>
        </w:rPr>
      </w:pPr>
      <w:r>
        <w:rPr>
          <w:noProof/>
          <w:szCs w:val="22"/>
        </w:rPr>
        <mc:AlternateContent>
          <mc:Choice Requires="wps">
            <w:drawing>
              <wp:anchor distT="0" distB="0" distL="114300" distR="114300" simplePos="0" relativeHeight="251658252" behindDoc="0" locked="0" layoutInCell="1" allowOverlap="1" wp14:anchorId="204141B7" wp14:editId="0E79699D">
                <wp:simplePos x="0" y="0"/>
                <wp:positionH relativeFrom="column">
                  <wp:posOffset>-144780</wp:posOffset>
                </wp:positionH>
                <wp:positionV relativeFrom="paragraph">
                  <wp:posOffset>141605</wp:posOffset>
                </wp:positionV>
                <wp:extent cx="6240780" cy="7040880"/>
                <wp:effectExtent l="0" t="0" r="0" b="7620"/>
                <wp:wrapNone/>
                <wp:docPr id="370846087" name="Text Box 4"/>
                <wp:cNvGraphicFramePr/>
                <a:graphic xmlns:a="http://schemas.openxmlformats.org/drawingml/2006/main">
                  <a:graphicData uri="http://schemas.microsoft.com/office/word/2010/wordprocessingShape">
                    <wps:wsp>
                      <wps:cNvSpPr txBox="1"/>
                      <wps:spPr>
                        <a:xfrm>
                          <a:off x="0" y="0"/>
                          <a:ext cx="6240780" cy="7040880"/>
                        </a:xfrm>
                        <a:prstGeom prst="rect">
                          <a:avLst/>
                        </a:prstGeom>
                        <a:noFill/>
                        <a:ln w="6350">
                          <a:noFill/>
                        </a:ln>
                      </wps:spPr>
                      <wps:txbx>
                        <w:txbxContent>
                          <w:p w14:paraId="7ED77421" w14:textId="77777777" w:rsidR="00676DCD" w:rsidRDefault="000731D1" w:rsidP="000731D1">
                            <w:pPr>
                              <w:jc w:val="center"/>
                            </w:pPr>
                            <w:r w:rsidRPr="005C4DFB">
                              <w:rPr>
                                <w:noProof/>
                              </w:rPr>
                              <w:drawing>
                                <wp:inline distT="0" distB="0" distL="0" distR="0" wp14:anchorId="3B0D2B22" wp14:editId="1049B83C">
                                  <wp:extent cx="5906770" cy="2176780"/>
                                  <wp:effectExtent l="0" t="0" r="0" b="0"/>
                                  <wp:docPr id="1862650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15079" cy="2179842"/>
                                          </a:xfrm>
                                          <a:prstGeom prst="rect">
                                            <a:avLst/>
                                          </a:prstGeom>
                                          <a:noFill/>
                                          <a:ln>
                                            <a:noFill/>
                                          </a:ln>
                                        </pic:spPr>
                                      </pic:pic>
                                    </a:graphicData>
                                  </a:graphic>
                                </wp:inline>
                              </w:drawing>
                            </w:r>
                          </w:p>
                          <w:p w14:paraId="06BEC01A" w14:textId="77777777" w:rsidR="00676DCD" w:rsidRDefault="00676DCD" w:rsidP="000731D1">
                            <w:pPr>
                              <w:jc w:val="center"/>
                            </w:pPr>
                          </w:p>
                          <w:p w14:paraId="6DB18800" w14:textId="7ED68524" w:rsidR="000731D1" w:rsidRDefault="000731D1" w:rsidP="000731D1">
                            <w:pPr>
                              <w:jc w:val="center"/>
                            </w:pPr>
                            <w:r w:rsidRPr="00B24615">
                              <w:rPr>
                                <w:rFonts w:ascii="Times New Roman" w:eastAsia="Times New Roman" w:hAnsi="Times New Roman" w:cs="Times New Roman"/>
                                <w:noProof/>
                                <w:sz w:val="24"/>
                                <w:lang w:eastAsia="en-AU"/>
                              </w:rPr>
                              <w:drawing>
                                <wp:inline distT="0" distB="0" distL="0" distR="0" wp14:anchorId="7C6C80A3" wp14:editId="362B1D77">
                                  <wp:extent cx="5906770" cy="3940810"/>
                                  <wp:effectExtent l="0" t="0" r="0" b="2540"/>
                                  <wp:docPr id="8235317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906770" cy="39408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4141B7" id="Text Box 4" o:spid="_x0000_s1038" type="#_x0000_t202" style="position:absolute;margin-left:-11.4pt;margin-top:11.15pt;width:491.4pt;height:554.4pt;z-index:251658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" filled="f" stroked="f" strokeweight=".5pt">
                <v:textbox>
                  <w:txbxContent>
                    <w:p w14:paraId="7ED77421" w14:textId="77777777" w:rsidR="00676DCD" w:rsidRDefault="000731D1" w:rsidP="000731D1">
                      <w:pPr>
                        <w:jc w:val="center"/>
                      </w:pPr>
                      <w:r w:rsidRPr="005C4DFB">
                        <w:rPr>
                          <w:noProof/>
                        </w:rPr>
                        <w:drawing>
                          <wp:inline distT="0" distB="0" distL="0" distR="0" wp14:anchorId="3B0D2B22" wp14:editId="1049B83C">
                            <wp:extent cx="5906770" cy="2176780"/>
                            <wp:effectExtent l="0" t="0" r="0" b="0"/>
                            <wp:docPr id="1862650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15079" cy="2179842"/>
                                    </a:xfrm>
                                    <a:prstGeom prst="rect">
                                      <a:avLst/>
                                    </a:prstGeom>
                                    <a:noFill/>
                                    <a:ln>
                                      <a:noFill/>
                                    </a:ln>
                                  </pic:spPr>
                                </pic:pic>
                              </a:graphicData>
                            </a:graphic>
                          </wp:inline>
                        </w:drawing>
                      </w:r>
                    </w:p>
                    <w:p w14:paraId="06BEC01A" w14:textId="77777777" w:rsidR="00676DCD" w:rsidRDefault="00676DCD" w:rsidP="000731D1">
                      <w:pPr>
                        <w:jc w:val="center"/>
                      </w:pPr>
                    </w:p>
                    <w:p w14:paraId="6DB18800" w14:textId="7ED68524" w:rsidR="000731D1" w:rsidRDefault="000731D1" w:rsidP="000731D1">
                      <w:pPr>
                        <w:jc w:val="center"/>
                      </w:pPr>
                      <w:r w:rsidRPr="00B24615">
                        <w:rPr>
                          <w:rFonts w:ascii="Times New Roman" w:eastAsia="Times New Roman" w:hAnsi="Times New Roman" w:cs="Times New Roman"/>
                          <w:noProof/>
                          <w:sz w:val="24"/>
                          <w:lang w:eastAsia="en-AU"/>
                        </w:rPr>
                        <w:drawing>
                          <wp:inline distT="0" distB="0" distL="0" distR="0" wp14:anchorId="7C6C80A3" wp14:editId="362B1D77">
                            <wp:extent cx="5906770" cy="3940810"/>
                            <wp:effectExtent l="0" t="0" r="0" b="2540"/>
                            <wp:docPr id="8235317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906770" cy="3940810"/>
                                    </a:xfrm>
                                    <a:prstGeom prst="rect">
                                      <a:avLst/>
                                    </a:prstGeom>
                                    <a:noFill/>
                                    <a:ln>
                                      <a:noFill/>
                                    </a:ln>
                                  </pic:spPr>
                                </pic:pic>
                              </a:graphicData>
                            </a:graphic>
                          </wp:inline>
                        </w:drawing>
                      </w:r>
                    </w:p>
                  </w:txbxContent>
                </v:textbox>
              </v:shape>
            </w:pict>
          </mc:Fallback>
        </mc:AlternateContent>
      </w:r>
    </w:p>
    <w:p w14:paraId="541186F8" w14:textId="6627402C" w:rsidR="000731D1" w:rsidRDefault="000731D1" w:rsidP="00EC7F5B">
      <w:pPr>
        <w:rPr>
          <w:szCs w:val="22"/>
        </w:rPr>
      </w:pPr>
    </w:p>
    <w:p w14:paraId="578BCC51" w14:textId="0D3BC141" w:rsidR="000731D1" w:rsidRDefault="000731D1" w:rsidP="00EC7F5B">
      <w:pPr>
        <w:rPr>
          <w:szCs w:val="22"/>
        </w:rPr>
      </w:pPr>
    </w:p>
    <w:p w14:paraId="5384A46B" w14:textId="669E4F87" w:rsidR="000731D1" w:rsidRDefault="000731D1" w:rsidP="00EC7F5B">
      <w:pPr>
        <w:rPr>
          <w:szCs w:val="22"/>
        </w:rPr>
      </w:pPr>
    </w:p>
    <w:p w14:paraId="1E3C49D2" w14:textId="54232B0F" w:rsidR="000731D1" w:rsidRDefault="000731D1" w:rsidP="00EC7F5B">
      <w:pPr>
        <w:rPr>
          <w:szCs w:val="22"/>
        </w:rPr>
      </w:pPr>
    </w:p>
    <w:p w14:paraId="417E4218" w14:textId="77777777" w:rsidR="000731D1" w:rsidRDefault="000731D1" w:rsidP="00EC7F5B">
      <w:pPr>
        <w:rPr>
          <w:szCs w:val="22"/>
        </w:rPr>
      </w:pPr>
    </w:p>
    <w:p w14:paraId="44505FB0" w14:textId="49608A37" w:rsidR="000731D1" w:rsidRDefault="000731D1" w:rsidP="00EC7F5B">
      <w:pPr>
        <w:rPr>
          <w:szCs w:val="22"/>
        </w:rPr>
      </w:pPr>
    </w:p>
    <w:p w14:paraId="23E1BE31" w14:textId="3E6973FD" w:rsidR="000731D1" w:rsidRDefault="000731D1" w:rsidP="00EC7F5B">
      <w:pPr>
        <w:rPr>
          <w:szCs w:val="22"/>
        </w:rPr>
      </w:pPr>
    </w:p>
    <w:p w14:paraId="0725ED30" w14:textId="6E9388A6" w:rsidR="000731D1" w:rsidRDefault="00723898" w:rsidP="00EC7F5B">
      <w:pPr>
        <w:rPr>
          <w:szCs w:val="22"/>
        </w:rPr>
      </w:pPr>
      <w:r>
        <w:rPr>
          <w:noProof/>
        </w:rPr>
        <mc:AlternateContent>
          <mc:Choice Requires="wps">
            <w:drawing>
              <wp:anchor distT="0" distB="0" distL="114300" distR="114300" simplePos="0" relativeHeight="251658253" behindDoc="0" locked="0" layoutInCell="1" allowOverlap="1" wp14:anchorId="77ED6398" wp14:editId="2AF27F34">
                <wp:simplePos x="0" y="0"/>
                <wp:positionH relativeFrom="column">
                  <wp:posOffset>21264</wp:posOffset>
                </wp:positionH>
                <wp:positionV relativeFrom="paragraph">
                  <wp:posOffset>45040</wp:posOffset>
                </wp:positionV>
                <wp:extent cx="5907405" cy="446567"/>
                <wp:effectExtent l="0" t="0" r="0" b="0"/>
                <wp:wrapNone/>
                <wp:docPr id="1544750795" name="Flowchart: Process 1544750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907405" cy="446567"/>
                        </a:xfrm>
                        <a:prstGeom prst="flowChartProcess">
                          <a:avLst/>
                        </a:prstGeom>
                        <a:solidFill>
                          <a:srgbClr val="CB6015"/>
                        </a:solidFill>
                        <a:ln>
                          <a:noFill/>
                        </a:ln>
                      </wps:spPr>
                      <wps:txbx>
                        <w:txbxContent>
                          <w:p w14:paraId="5AEED607" w14:textId="77777777" w:rsidR="000731D1" w:rsidRDefault="000731D1" w:rsidP="000731D1">
                            <w:pPr>
                              <w:spacing w:after="0"/>
                              <w:ind w:left="-142" w:right="-9"/>
                              <w:jc w:val="right"/>
                              <w:rPr>
                                <w:i/>
                                <w:iCs/>
                                <w:color w:val="FFFFFF" w:themeColor="background1"/>
                                <w:sz w:val="16"/>
                                <w:szCs w:val="16"/>
                              </w:rPr>
                            </w:pPr>
                            <w:r>
                              <w:rPr>
                                <w:i/>
                                <w:iCs/>
                                <w:color w:val="FFFFFF" w:themeColor="background1"/>
                                <w:sz w:val="16"/>
                                <w:szCs w:val="16"/>
                              </w:rPr>
                              <w:t>The Hub - The Royal Australian Mint Coin Shop</w:t>
                            </w:r>
                          </w:p>
                          <w:p w14:paraId="1795B6E4" w14:textId="77777777" w:rsidR="000731D1" w:rsidRPr="00A84374" w:rsidRDefault="000731D1" w:rsidP="000731D1">
                            <w:pPr>
                              <w:spacing w:after="0"/>
                              <w:ind w:left="-142" w:right="-9"/>
                              <w:jc w:val="right"/>
                              <w:rPr>
                                <w:b/>
                                <w:bCs/>
                                <w:color w:val="FFFFFF" w:themeColor="background1"/>
                                <w:sz w:val="40"/>
                                <w:szCs w:val="40"/>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CFC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7ED6398" id="Flowchart: Process 1544750795" o:spid="_x0000_s1039" type="#_x0000_t109" style="position:absolute;margin-left:1.65pt;margin-top:3.55pt;width:465.15pt;height:35.15pt;rotation:180;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" fillcolor="#cb6015" stroked="f">
                <v:textbox>
                  <w:txbxContent>
                    <w:p w14:paraId="5AEED607" w14:textId="77777777" w:rsidR="000731D1" w:rsidRDefault="000731D1" w:rsidP="000731D1">
                      <w:pPr>
                        <w:spacing w:after="0"/>
                        <w:ind w:left="-142" w:right="-9"/>
                        <w:jc w:val="right"/>
                        <w:rPr>
                          <w:i/>
                          <w:iCs/>
                          <w:color w:val="FFFFFF" w:themeColor="background1"/>
                          <w:sz w:val="16"/>
                          <w:szCs w:val="16"/>
                        </w:rPr>
                      </w:pPr>
                      <w:r>
                        <w:rPr>
                          <w:i/>
                          <w:iCs/>
                          <w:color w:val="FFFFFF" w:themeColor="background1"/>
                          <w:sz w:val="16"/>
                          <w:szCs w:val="16"/>
                        </w:rPr>
                        <w:t>The Hub - The Royal Australian Mint Coin Shop</w:t>
                      </w:r>
                    </w:p>
                    <w:p w14:paraId="1795B6E4" w14:textId="77777777" w:rsidR="000731D1" w:rsidRPr="00A84374" w:rsidRDefault="000731D1" w:rsidP="000731D1">
                      <w:pPr>
                        <w:spacing w:after="0"/>
                        <w:ind w:left="-142" w:right="-9"/>
                        <w:jc w:val="right"/>
                        <w:rPr>
                          <w:b/>
                          <w:bCs/>
                          <w:color w:val="FFFFFF" w:themeColor="background1"/>
                          <w:sz w:val="40"/>
                          <w:szCs w:val="40"/>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CFC</w:t>
                      </w:r>
                    </w:p>
                  </w:txbxContent>
                </v:textbox>
              </v:shape>
            </w:pict>
          </mc:Fallback>
        </mc:AlternateContent>
      </w:r>
    </w:p>
    <w:p w14:paraId="53751D87" w14:textId="4863E1B6" w:rsidR="000731D1" w:rsidRDefault="000731D1" w:rsidP="00EC7F5B">
      <w:pPr>
        <w:rPr>
          <w:szCs w:val="22"/>
        </w:rPr>
      </w:pPr>
    </w:p>
    <w:p w14:paraId="7E73C52F" w14:textId="7B54D555" w:rsidR="000731D1" w:rsidRDefault="000731D1" w:rsidP="00EC7F5B">
      <w:pPr>
        <w:rPr>
          <w:szCs w:val="22"/>
        </w:rPr>
      </w:pPr>
    </w:p>
    <w:p w14:paraId="2912CDA0" w14:textId="5EFF9FB6" w:rsidR="000731D1" w:rsidRDefault="000731D1" w:rsidP="00EC7F5B">
      <w:pPr>
        <w:rPr>
          <w:szCs w:val="22"/>
        </w:rPr>
      </w:pPr>
    </w:p>
    <w:p w14:paraId="00DB6A1C" w14:textId="1E456BD1" w:rsidR="000731D1" w:rsidRDefault="000731D1" w:rsidP="00EC7F5B">
      <w:pPr>
        <w:rPr>
          <w:szCs w:val="22"/>
        </w:rPr>
      </w:pPr>
    </w:p>
    <w:p w14:paraId="370AD140" w14:textId="6F123F45" w:rsidR="00CF589E" w:rsidRDefault="00CF589E" w:rsidP="00EC7F5B">
      <w:pPr>
        <w:rPr>
          <w:szCs w:val="22"/>
        </w:rPr>
      </w:pPr>
    </w:p>
    <w:p w14:paraId="584820E2" w14:textId="02B74A27" w:rsidR="00CF589E" w:rsidRDefault="00CF589E" w:rsidP="00EC7F5B">
      <w:pPr>
        <w:rPr>
          <w:szCs w:val="22"/>
        </w:rPr>
      </w:pPr>
    </w:p>
    <w:p w14:paraId="245BE8C7" w14:textId="5E9A536E" w:rsidR="00CF589E" w:rsidRDefault="00CF589E" w:rsidP="00EC7F5B">
      <w:pPr>
        <w:rPr>
          <w:szCs w:val="22"/>
        </w:rPr>
      </w:pPr>
    </w:p>
    <w:p w14:paraId="4A48D5AC" w14:textId="70A98EBB" w:rsidR="00CF589E" w:rsidRDefault="00CF589E" w:rsidP="00EC7F5B">
      <w:pPr>
        <w:rPr>
          <w:szCs w:val="22"/>
        </w:rPr>
      </w:pPr>
    </w:p>
    <w:p w14:paraId="1226E92F" w14:textId="7089A37E" w:rsidR="00CF589E" w:rsidRDefault="00CF589E" w:rsidP="007335C7">
      <w:pPr>
        <w:pStyle w:val="Heading3"/>
      </w:pPr>
    </w:p>
    <w:p w14:paraId="7CF3BB29" w14:textId="5D5D95BB" w:rsidR="00CF589E" w:rsidRDefault="00CF589E" w:rsidP="00EC7F5B">
      <w:pPr>
        <w:rPr>
          <w:szCs w:val="22"/>
        </w:rPr>
      </w:pPr>
    </w:p>
    <w:p w14:paraId="1C56EFBB" w14:textId="77777777" w:rsidR="000731D1" w:rsidRDefault="000731D1" w:rsidP="00EC7F5B">
      <w:pPr>
        <w:rPr>
          <w:szCs w:val="22"/>
        </w:rPr>
      </w:pPr>
    </w:p>
    <w:p w14:paraId="58D9A553" w14:textId="77777777" w:rsidR="000731D1" w:rsidRDefault="000731D1" w:rsidP="00EC7F5B">
      <w:pPr>
        <w:rPr>
          <w:szCs w:val="22"/>
        </w:rPr>
      </w:pPr>
    </w:p>
    <w:p w14:paraId="412E10F9" w14:textId="77777777" w:rsidR="000731D1" w:rsidRDefault="000731D1" w:rsidP="00EC7F5B">
      <w:pPr>
        <w:rPr>
          <w:szCs w:val="22"/>
        </w:rPr>
      </w:pPr>
    </w:p>
    <w:p w14:paraId="0AC2073A" w14:textId="77777777" w:rsidR="000731D1" w:rsidRDefault="000731D1" w:rsidP="00EC7F5B">
      <w:pPr>
        <w:rPr>
          <w:szCs w:val="22"/>
        </w:rPr>
      </w:pPr>
    </w:p>
    <w:p w14:paraId="0C411D01" w14:textId="77777777" w:rsidR="000731D1" w:rsidRDefault="000731D1" w:rsidP="00EC7F5B">
      <w:pPr>
        <w:rPr>
          <w:szCs w:val="22"/>
        </w:rPr>
      </w:pPr>
    </w:p>
    <w:p w14:paraId="2D59EF7A" w14:textId="77777777" w:rsidR="000731D1" w:rsidRDefault="000731D1" w:rsidP="00EC7F5B">
      <w:pPr>
        <w:rPr>
          <w:szCs w:val="22"/>
        </w:rPr>
      </w:pPr>
    </w:p>
    <w:p w14:paraId="617351A2" w14:textId="77777777" w:rsidR="000731D1" w:rsidRDefault="000731D1" w:rsidP="00EC7F5B">
      <w:pPr>
        <w:rPr>
          <w:szCs w:val="22"/>
        </w:rPr>
      </w:pPr>
    </w:p>
    <w:p w14:paraId="5E3E9653" w14:textId="77777777" w:rsidR="000731D1" w:rsidRDefault="000731D1" w:rsidP="00EC7F5B">
      <w:pPr>
        <w:rPr>
          <w:szCs w:val="22"/>
        </w:rPr>
      </w:pPr>
    </w:p>
    <w:p w14:paraId="2790C9A0" w14:textId="77777777" w:rsidR="000731D1" w:rsidRPr="008B302A" w:rsidRDefault="000731D1" w:rsidP="008B302A">
      <w:pPr>
        <w:pStyle w:val="Heading2"/>
        <w:spacing w:before="0" w:after="0"/>
        <w:rPr>
          <w:rFonts w:eastAsia="Arial"/>
        </w:rPr>
      </w:pPr>
      <w:bookmarkStart w:id="94" w:name="_B.1.4_Summary_of"/>
      <w:bookmarkStart w:id="95" w:name="_Toc176266408"/>
      <w:bookmarkStart w:id="96" w:name="_Toc176793116"/>
      <w:bookmarkStart w:id="97" w:name="_Toc176793168"/>
      <w:bookmarkStart w:id="98" w:name="_Toc176853260"/>
      <w:bookmarkStart w:id="99" w:name="_Toc176853429"/>
      <w:bookmarkStart w:id="100" w:name="_Toc176853911"/>
      <w:bookmarkStart w:id="101" w:name="_Toc176854056"/>
      <w:bookmarkStart w:id="102" w:name="_Toc176872404"/>
      <w:bookmarkStart w:id="103" w:name="_Toc178599546"/>
      <w:bookmarkStart w:id="104" w:name="_Toc178875591"/>
      <w:bookmarkEnd w:id="94"/>
      <w:r w:rsidRPr="008B302A">
        <w:rPr>
          <w:rFonts w:eastAsia="Arial"/>
          <w:sz w:val="52"/>
          <w:szCs w:val="52"/>
        </w:rPr>
        <w:lastRenderedPageBreak/>
        <w:t>B</w:t>
      </w:r>
      <w:r w:rsidRPr="008B302A">
        <w:rPr>
          <w:rFonts w:eastAsia="Arial"/>
        </w:rPr>
        <w:t>.1.4 Summary of CFC’s Performance in Achieving Objectives &amp; Targets</w:t>
      </w:r>
      <w:bookmarkEnd w:id="95"/>
      <w:bookmarkEnd w:id="96"/>
      <w:bookmarkEnd w:id="97"/>
      <w:bookmarkEnd w:id="98"/>
      <w:bookmarkEnd w:id="99"/>
      <w:bookmarkEnd w:id="100"/>
      <w:bookmarkEnd w:id="101"/>
      <w:bookmarkEnd w:id="102"/>
      <w:bookmarkEnd w:id="103"/>
      <w:bookmarkEnd w:id="104"/>
    </w:p>
    <w:p w14:paraId="7893B8AB" w14:textId="77777777" w:rsidR="000731D1" w:rsidRPr="00DD3E4E" w:rsidRDefault="000731D1" w:rsidP="008B302A">
      <w:pPr>
        <w:pStyle w:val="BodyText"/>
        <w:suppressAutoHyphens/>
        <w:ind w:right="-46"/>
        <w:rPr>
          <w:rFonts w:ascii="Arial" w:eastAsia="Arial" w:hAnsi="Arial" w:cs="Arial"/>
          <w:b/>
          <w:bCs/>
          <w:color w:val="CA5F14"/>
          <w:sz w:val="36"/>
          <w:szCs w:val="36"/>
        </w:rPr>
        <w:sectPr w:rsidR="000731D1" w:rsidRPr="00DD3E4E" w:rsidSect="000731D1">
          <w:headerReference w:type="default" r:id="rId49"/>
          <w:type w:val="continuous"/>
          <w:pgSz w:w="11906" w:h="16838"/>
          <w:pgMar w:top="1440" w:right="1440" w:bottom="1440" w:left="1440" w:header="708" w:footer="708" w:gutter="0"/>
          <w:cols w:space="567"/>
          <w:docGrid w:linePitch="360"/>
        </w:sectPr>
      </w:pPr>
    </w:p>
    <w:p w14:paraId="56206524" w14:textId="77777777" w:rsidR="000731D1" w:rsidRPr="0077579D" w:rsidRDefault="000731D1" w:rsidP="008B302A">
      <w:pPr>
        <w:pStyle w:val="BodyText"/>
        <w:suppressAutoHyphens/>
        <w:ind w:right="-46"/>
        <w:rPr>
          <w:sz w:val="16"/>
          <w:szCs w:val="16"/>
        </w:rPr>
      </w:pPr>
    </w:p>
    <w:p w14:paraId="33D4FB02" w14:textId="77777777" w:rsidR="000731D1" w:rsidRDefault="000731D1" w:rsidP="008B302A">
      <w:pPr>
        <w:pStyle w:val="BodyText"/>
        <w:suppressAutoHyphens/>
        <w:ind w:right="-46"/>
        <w:sectPr w:rsidR="000731D1" w:rsidSect="000731D1">
          <w:headerReference w:type="default" r:id="rId50"/>
          <w:type w:val="continuous"/>
          <w:pgSz w:w="11906" w:h="16838"/>
          <w:pgMar w:top="1440" w:right="1440" w:bottom="1440" w:left="1440" w:header="708" w:footer="708" w:gutter="0"/>
          <w:cols w:num="2" w:space="567"/>
          <w:docGrid w:linePitch="360"/>
        </w:sectPr>
      </w:pPr>
    </w:p>
    <w:p w14:paraId="0CAE48E8" w14:textId="77777777" w:rsidR="000731D1" w:rsidRDefault="000731D1" w:rsidP="008B302A">
      <w:pPr>
        <w:pStyle w:val="BodyText"/>
        <w:suppressAutoHyphens/>
        <w:ind w:right="-46"/>
      </w:pPr>
      <w:r>
        <w:t>The</w:t>
      </w:r>
      <w:r>
        <w:rPr>
          <w:spacing w:val="-6"/>
        </w:rPr>
        <w:t xml:space="preserve"> </w:t>
      </w:r>
      <w:r>
        <w:t>CFC’s</w:t>
      </w:r>
      <w:r>
        <w:rPr>
          <w:spacing w:val="-8"/>
        </w:rPr>
        <w:t xml:space="preserve"> </w:t>
      </w:r>
      <w:r>
        <w:t>accountability</w:t>
      </w:r>
      <w:r>
        <w:rPr>
          <w:spacing w:val="-7"/>
        </w:rPr>
        <w:t xml:space="preserve"> </w:t>
      </w:r>
      <w:r>
        <w:t>indicators</w:t>
      </w:r>
      <w:r>
        <w:rPr>
          <w:spacing w:val="-8"/>
        </w:rPr>
        <w:t xml:space="preserve"> </w:t>
      </w:r>
      <w:r>
        <w:t>and</w:t>
      </w:r>
      <w:r>
        <w:rPr>
          <w:spacing w:val="-7"/>
        </w:rPr>
        <w:t xml:space="preserve"> </w:t>
      </w:r>
      <w:r>
        <w:t xml:space="preserve">targets for 2023-24 are identified in the </w:t>
      </w:r>
      <w:r w:rsidRPr="00DF0BD6">
        <w:rPr>
          <w:b/>
          <w:bCs/>
          <w:color w:val="CB6015"/>
        </w:rPr>
        <w:t>CFC’s 2023-24 Statement of Intent</w:t>
      </w:r>
      <w:r>
        <w:t xml:space="preserve">, which was included in the 2023-24 ACT Budget statements. </w:t>
      </w:r>
    </w:p>
    <w:p w14:paraId="152FA335" w14:textId="77777777" w:rsidR="000731D1" w:rsidRDefault="000731D1" w:rsidP="008B302A">
      <w:pPr>
        <w:pStyle w:val="BodyText"/>
        <w:suppressAutoHyphens/>
        <w:ind w:right="-46"/>
      </w:pPr>
    </w:p>
    <w:p w14:paraId="5F94E133" w14:textId="093104F1" w:rsidR="000731D1" w:rsidRPr="00DC320F" w:rsidRDefault="000731D1" w:rsidP="000731D1">
      <w:pPr>
        <w:pStyle w:val="BodyText"/>
        <w:suppressAutoHyphens/>
        <w:spacing w:line="276" w:lineRule="auto"/>
        <w:ind w:right="-46"/>
        <w:rPr>
          <w:rFonts w:ascii="Symbol" w:hAnsi="Symbol"/>
          <w:b/>
          <w:bCs/>
          <w:color w:val="CB6015"/>
        </w:rPr>
      </w:pPr>
      <w:r w:rsidRPr="000132AC">
        <w:t>Performance</w:t>
      </w:r>
      <w:r w:rsidRPr="000132AC">
        <w:rPr>
          <w:spacing w:val="-3"/>
        </w:rPr>
        <w:t xml:space="preserve"> </w:t>
      </w:r>
      <w:r w:rsidRPr="000132AC">
        <w:t>outcomes</w:t>
      </w:r>
      <w:r w:rsidRPr="000132AC">
        <w:rPr>
          <w:spacing w:val="-3"/>
        </w:rPr>
        <w:t xml:space="preserve"> </w:t>
      </w:r>
      <w:r w:rsidRPr="000132AC">
        <w:t>for</w:t>
      </w:r>
      <w:r w:rsidRPr="000132AC">
        <w:rPr>
          <w:spacing w:val="-6"/>
        </w:rPr>
        <w:t xml:space="preserve"> </w:t>
      </w:r>
      <w:r w:rsidRPr="000132AC">
        <w:t>the CFC</w:t>
      </w:r>
      <w:r w:rsidRPr="000132AC">
        <w:rPr>
          <w:spacing w:val="-1"/>
        </w:rPr>
        <w:t xml:space="preserve"> </w:t>
      </w:r>
      <w:r w:rsidRPr="000132AC">
        <w:t>in</w:t>
      </w:r>
      <w:r w:rsidRPr="000132AC">
        <w:rPr>
          <w:spacing w:val="-4"/>
        </w:rPr>
        <w:t xml:space="preserve"> </w:t>
      </w:r>
      <w:r w:rsidRPr="000132AC">
        <w:t>2023-24</w:t>
      </w:r>
      <w:r w:rsidRPr="000132AC">
        <w:rPr>
          <w:spacing w:val="-2"/>
        </w:rPr>
        <w:t xml:space="preserve"> </w:t>
      </w:r>
      <w:r w:rsidRPr="00DC320F">
        <w:t>were higher</w:t>
      </w:r>
      <w:r w:rsidRPr="00DC320F">
        <w:rPr>
          <w:spacing w:val="-1"/>
        </w:rPr>
        <w:t xml:space="preserve"> </w:t>
      </w:r>
      <w:r w:rsidRPr="00DC320F">
        <w:t>than</w:t>
      </w:r>
      <w:r w:rsidRPr="00DC320F">
        <w:rPr>
          <w:spacing w:val="-2"/>
        </w:rPr>
        <w:t xml:space="preserve"> </w:t>
      </w:r>
      <w:r w:rsidRPr="00DC320F">
        <w:t>the</w:t>
      </w:r>
      <w:r w:rsidRPr="00DC320F">
        <w:rPr>
          <w:spacing w:val="-3"/>
        </w:rPr>
        <w:t xml:space="preserve"> </w:t>
      </w:r>
      <w:r w:rsidRPr="00DC320F">
        <w:t>previous</w:t>
      </w:r>
      <w:r w:rsidRPr="00DC320F">
        <w:rPr>
          <w:spacing w:val="-3"/>
        </w:rPr>
        <w:t xml:space="preserve"> </w:t>
      </w:r>
      <w:r w:rsidRPr="00DC320F">
        <w:t>year</w:t>
      </w:r>
      <w:r w:rsidRPr="00DC320F">
        <w:rPr>
          <w:spacing w:val="-1"/>
        </w:rPr>
        <w:t xml:space="preserve"> </w:t>
      </w:r>
      <w:r w:rsidRPr="00DC320F">
        <w:t>as</w:t>
      </w:r>
      <w:r w:rsidRPr="00DC320F">
        <w:rPr>
          <w:spacing w:val="-1"/>
        </w:rPr>
        <w:t xml:space="preserve"> </w:t>
      </w:r>
      <w:r w:rsidRPr="00DC320F">
        <w:t>the</w:t>
      </w:r>
      <w:r w:rsidRPr="00DC320F">
        <w:rPr>
          <w:spacing w:val="-3"/>
        </w:rPr>
        <w:t xml:space="preserve"> </w:t>
      </w:r>
      <w:r w:rsidRPr="00DC320F">
        <w:t>result</w:t>
      </w:r>
      <w:r w:rsidRPr="00DC320F">
        <w:rPr>
          <w:spacing w:val="-3"/>
        </w:rPr>
        <w:t xml:space="preserve"> </w:t>
      </w:r>
      <w:r w:rsidRPr="00DC320F">
        <w:t xml:space="preserve">of increased activity in all of </w:t>
      </w:r>
      <w:r w:rsidR="00224D4F">
        <w:t xml:space="preserve">the </w:t>
      </w:r>
      <w:r w:rsidRPr="00DC320F">
        <w:t>CFC’s venues. This</w:t>
      </w:r>
      <w:r w:rsidRPr="00DC320F">
        <w:rPr>
          <w:spacing w:val="-1"/>
        </w:rPr>
        <w:t xml:space="preserve"> </w:t>
      </w:r>
      <w:r w:rsidRPr="00DC320F">
        <w:t>resulted</w:t>
      </w:r>
      <w:r w:rsidRPr="00DC320F">
        <w:rPr>
          <w:spacing w:val="-2"/>
        </w:rPr>
        <w:t xml:space="preserve"> </w:t>
      </w:r>
      <w:r w:rsidRPr="00DC320F">
        <w:t>in</w:t>
      </w:r>
      <w:r w:rsidRPr="00DC320F">
        <w:rPr>
          <w:spacing w:val="-2"/>
        </w:rPr>
        <w:t xml:space="preserve"> </w:t>
      </w:r>
      <w:r w:rsidRPr="00DC320F">
        <w:t>the</w:t>
      </w:r>
      <w:r w:rsidRPr="00DC320F">
        <w:rPr>
          <w:spacing w:val="-3"/>
        </w:rPr>
        <w:t xml:space="preserve"> </w:t>
      </w:r>
      <w:r w:rsidRPr="00DC320F">
        <w:t>CFC</w:t>
      </w:r>
      <w:r w:rsidRPr="00DC320F">
        <w:rPr>
          <w:spacing w:val="-3"/>
        </w:rPr>
        <w:t xml:space="preserve"> </w:t>
      </w:r>
      <w:r w:rsidRPr="00DC320F">
        <w:t>meeting</w:t>
      </w:r>
      <w:r w:rsidRPr="00DC320F">
        <w:rPr>
          <w:spacing w:val="-2"/>
        </w:rPr>
        <w:t xml:space="preserve"> </w:t>
      </w:r>
      <w:r w:rsidRPr="00DC320F">
        <w:t>or</w:t>
      </w:r>
      <w:r w:rsidRPr="00DC320F">
        <w:rPr>
          <w:spacing w:val="-3"/>
        </w:rPr>
        <w:t xml:space="preserve"> </w:t>
      </w:r>
      <w:r w:rsidRPr="00DC320F">
        <w:t>exceeding</w:t>
      </w:r>
      <w:r w:rsidRPr="00DC320F">
        <w:rPr>
          <w:spacing w:val="-2"/>
        </w:rPr>
        <w:t xml:space="preserve"> </w:t>
      </w:r>
      <w:r w:rsidRPr="00DC320F">
        <w:t>the</w:t>
      </w:r>
      <w:r w:rsidRPr="00DC320F">
        <w:rPr>
          <w:spacing w:val="-3"/>
        </w:rPr>
        <w:t xml:space="preserve"> </w:t>
      </w:r>
      <w:r w:rsidRPr="00DC320F">
        <w:t>majority</w:t>
      </w:r>
      <w:r w:rsidRPr="00DC320F">
        <w:rPr>
          <w:spacing w:val="-2"/>
        </w:rPr>
        <w:t xml:space="preserve"> </w:t>
      </w:r>
      <w:r w:rsidRPr="00DC320F">
        <w:t>of</w:t>
      </w:r>
      <w:r w:rsidRPr="00DC320F">
        <w:rPr>
          <w:spacing w:val="-3"/>
        </w:rPr>
        <w:t xml:space="preserve"> </w:t>
      </w:r>
      <w:r w:rsidRPr="00DC320F">
        <w:t>its</w:t>
      </w:r>
      <w:r w:rsidRPr="00DC320F">
        <w:rPr>
          <w:spacing w:val="-1"/>
        </w:rPr>
        <w:t xml:space="preserve"> </w:t>
      </w:r>
      <w:r w:rsidRPr="00DC320F">
        <w:t>accountability indicator</w:t>
      </w:r>
      <w:r w:rsidRPr="00DC320F">
        <w:rPr>
          <w:spacing w:val="-3"/>
        </w:rPr>
        <w:t xml:space="preserve"> </w:t>
      </w:r>
      <w:r w:rsidRPr="00DC320F">
        <w:t>targets</w:t>
      </w:r>
      <w:r w:rsidRPr="00DC320F">
        <w:rPr>
          <w:spacing w:val="-3"/>
        </w:rPr>
        <w:t xml:space="preserve"> </w:t>
      </w:r>
      <w:r w:rsidRPr="00DC320F">
        <w:t>for 2023-24. During 2023-24 the CFC welcomed</w:t>
      </w:r>
      <w:r w:rsidRPr="00DC320F">
        <w:rPr>
          <w:spacing w:val="-9"/>
        </w:rPr>
        <w:t xml:space="preserve"> </w:t>
      </w:r>
      <w:r w:rsidRPr="00DC320F">
        <w:t>over</w:t>
      </w:r>
      <w:r w:rsidRPr="00DC320F">
        <w:rPr>
          <w:spacing w:val="-5"/>
        </w:rPr>
        <w:t xml:space="preserve"> </w:t>
      </w:r>
      <w:r w:rsidRPr="00F02891">
        <w:rPr>
          <w:b/>
          <w:bCs/>
          <w:color w:val="003D4C"/>
        </w:rPr>
        <w:t>409,000</w:t>
      </w:r>
      <w:r w:rsidRPr="00F02891">
        <w:rPr>
          <w:b/>
          <w:bCs/>
          <w:color w:val="003D4C"/>
          <w:spacing w:val="-5"/>
        </w:rPr>
        <w:t xml:space="preserve"> </w:t>
      </w:r>
      <w:r w:rsidRPr="00F02891">
        <w:rPr>
          <w:b/>
          <w:bCs/>
          <w:color w:val="003D4C"/>
        </w:rPr>
        <w:t>visitors</w:t>
      </w:r>
      <w:r w:rsidRPr="00F02891">
        <w:rPr>
          <w:b/>
          <w:bCs/>
          <w:color w:val="003D4C"/>
          <w:spacing w:val="-4"/>
        </w:rPr>
        <w:t xml:space="preserve"> </w:t>
      </w:r>
      <w:r w:rsidRPr="00F02891">
        <w:rPr>
          <w:b/>
          <w:bCs/>
          <w:color w:val="003D4C"/>
        </w:rPr>
        <w:t>and</w:t>
      </w:r>
      <w:r w:rsidRPr="00F02891">
        <w:rPr>
          <w:b/>
          <w:bCs/>
          <w:color w:val="003D4C"/>
          <w:spacing w:val="-5"/>
        </w:rPr>
        <w:t xml:space="preserve"> </w:t>
      </w:r>
      <w:r w:rsidRPr="00F02891">
        <w:rPr>
          <w:b/>
          <w:bCs/>
          <w:color w:val="003D4C"/>
        </w:rPr>
        <w:t>patrons</w:t>
      </w:r>
      <w:r w:rsidRPr="00F02891">
        <w:rPr>
          <w:color w:val="003D4C"/>
        </w:rPr>
        <w:t xml:space="preserve"> </w:t>
      </w:r>
      <w:r w:rsidRPr="00DC320F">
        <w:t>to</w:t>
      </w:r>
      <w:r w:rsidRPr="00DC320F">
        <w:rPr>
          <w:spacing w:val="-3"/>
        </w:rPr>
        <w:t xml:space="preserve"> </w:t>
      </w:r>
      <w:r w:rsidRPr="00DC320F">
        <w:t>its</w:t>
      </w:r>
      <w:r w:rsidRPr="00DC320F">
        <w:rPr>
          <w:spacing w:val="-4"/>
        </w:rPr>
        <w:t xml:space="preserve"> </w:t>
      </w:r>
      <w:r w:rsidRPr="00DC320F">
        <w:t>facilities</w:t>
      </w:r>
      <w:r w:rsidRPr="00DC320F">
        <w:rPr>
          <w:spacing w:val="-4"/>
        </w:rPr>
        <w:t xml:space="preserve"> </w:t>
      </w:r>
      <w:r w:rsidRPr="00DC320F">
        <w:t>and</w:t>
      </w:r>
      <w:r w:rsidRPr="00DC320F">
        <w:rPr>
          <w:spacing w:val="-5"/>
        </w:rPr>
        <w:t xml:space="preserve"> </w:t>
      </w:r>
      <w:r w:rsidRPr="00DC320F">
        <w:t>programs,</w:t>
      </w:r>
      <w:r w:rsidRPr="00DC320F">
        <w:rPr>
          <w:spacing w:val="-4"/>
        </w:rPr>
        <w:t xml:space="preserve"> </w:t>
      </w:r>
      <w:r w:rsidRPr="00F02891">
        <w:rPr>
          <w:b/>
          <w:bCs/>
          <w:color w:val="003D4C"/>
        </w:rPr>
        <w:t>14</w:t>
      </w:r>
      <w:r w:rsidR="009D546D">
        <w:rPr>
          <w:b/>
          <w:bCs/>
          <w:color w:val="003D4C"/>
        </w:rPr>
        <w:t>.5</w:t>
      </w:r>
      <w:r w:rsidRPr="00F02891">
        <w:rPr>
          <w:b/>
          <w:bCs/>
          <w:color w:val="003D4C"/>
        </w:rPr>
        <w:t>%</w:t>
      </w:r>
      <w:r w:rsidRPr="00F02891">
        <w:rPr>
          <w:b/>
          <w:bCs/>
          <w:color w:val="003D4C"/>
          <w:spacing w:val="-6"/>
        </w:rPr>
        <w:t xml:space="preserve"> </w:t>
      </w:r>
      <w:r w:rsidRPr="00F02891">
        <w:rPr>
          <w:b/>
          <w:bCs/>
          <w:color w:val="003D4C"/>
        </w:rPr>
        <w:t>above</w:t>
      </w:r>
      <w:r w:rsidRPr="00F02891">
        <w:rPr>
          <w:b/>
          <w:bCs/>
          <w:color w:val="003D4C"/>
          <w:spacing w:val="-3"/>
        </w:rPr>
        <w:t xml:space="preserve"> </w:t>
      </w:r>
      <w:r w:rsidRPr="00F02891">
        <w:rPr>
          <w:b/>
          <w:bCs/>
          <w:color w:val="003D4C"/>
          <w:spacing w:val="-2"/>
        </w:rPr>
        <w:t>target</w:t>
      </w:r>
      <w:r w:rsidRPr="00DC320F">
        <w:rPr>
          <w:spacing w:val="-2"/>
        </w:rPr>
        <w:t xml:space="preserve">, and </w:t>
      </w:r>
      <w:r w:rsidRPr="00DC320F">
        <w:t>recorded</w:t>
      </w:r>
      <w:r w:rsidRPr="00DC320F">
        <w:rPr>
          <w:spacing w:val="-5"/>
        </w:rPr>
        <w:t xml:space="preserve"> </w:t>
      </w:r>
      <w:r w:rsidRPr="00F02891">
        <w:rPr>
          <w:b/>
          <w:bCs/>
          <w:color w:val="003D4C"/>
        </w:rPr>
        <w:t>737</w:t>
      </w:r>
      <w:r w:rsidRPr="00F02891">
        <w:rPr>
          <w:b/>
          <w:bCs/>
          <w:color w:val="003D4C"/>
          <w:spacing w:val="-5"/>
        </w:rPr>
        <w:t xml:space="preserve"> education and community programs</w:t>
      </w:r>
      <w:r w:rsidRPr="00F02891">
        <w:rPr>
          <w:color w:val="003D4C"/>
          <w:spacing w:val="-5"/>
        </w:rPr>
        <w:t xml:space="preserve"> </w:t>
      </w:r>
      <w:r w:rsidRPr="00DC320F">
        <w:rPr>
          <w:spacing w:val="-5"/>
        </w:rPr>
        <w:t>across the CFC,</w:t>
      </w:r>
      <w:r w:rsidRPr="00DC320F">
        <w:rPr>
          <w:b/>
          <w:bCs/>
          <w:color w:val="CB6015"/>
          <w:spacing w:val="-5"/>
        </w:rPr>
        <w:t xml:space="preserve"> </w:t>
      </w:r>
      <w:r w:rsidRPr="00F02891">
        <w:rPr>
          <w:b/>
          <w:bCs/>
          <w:color w:val="003D4C"/>
        </w:rPr>
        <w:t>16</w:t>
      </w:r>
      <w:r w:rsidR="009D546D">
        <w:rPr>
          <w:b/>
          <w:bCs/>
          <w:color w:val="003D4C"/>
        </w:rPr>
        <w:t>9.5</w:t>
      </w:r>
      <w:r w:rsidRPr="00F02891">
        <w:rPr>
          <w:b/>
          <w:bCs/>
          <w:color w:val="003D4C"/>
        </w:rPr>
        <w:t>%</w:t>
      </w:r>
      <w:r w:rsidRPr="00F02891">
        <w:rPr>
          <w:b/>
          <w:bCs/>
          <w:color w:val="003D4C"/>
          <w:spacing w:val="-3"/>
        </w:rPr>
        <w:t xml:space="preserve"> </w:t>
      </w:r>
      <w:r w:rsidRPr="00F02891">
        <w:rPr>
          <w:b/>
          <w:bCs/>
          <w:color w:val="003D4C"/>
        </w:rPr>
        <w:t>above</w:t>
      </w:r>
      <w:r w:rsidRPr="00F02891">
        <w:rPr>
          <w:b/>
          <w:bCs/>
          <w:color w:val="003D4C"/>
          <w:spacing w:val="-2"/>
        </w:rPr>
        <w:t xml:space="preserve"> target.</w:t>
      </w:r>
      <w:r w:rsidRPr="00F02891">
        <w:rPr>
          <w:noProof/>
          <w:color w:val="003D4C"/>
        </w:rPr>
        <w:t xml:space="preserve"> </w:t>
      </w:r>
    </w:p>
    <w:p w14:paraId="6D903D2A" w14:textId="77777777" w:rsidR="000731D1" w:rsidRPr="00731C86" w:rsidRDefault="000731D1" w:rsidP="000731D1">
      <w:pPr>
        <w:pStyle w:val="BodyText"/>
        <w:suppressAutoHyphens/>
        <w:spacing w:line="276" w:lineRule="auto"/>
      </w:pPr>
    </w:p>
    <w:p w14:paraId="518753B7" w14:textId="11A15E51" w:rsidR="000731D1" w:rsidRPr="00941A0F" w:rsidRDefault="000731D1" w:rsidP="000731D1">
      <w:pPr>
        <w:pStyle w:val="BodyText"/>
        <w:suppressAutoHyphens/>
        <w:spacing w:line="276" w:lineRule="auto"/>
        <w:ind w:right="-24"/>
      </w:pPr>
      <w:r>
        <w:t>Detailed</w:t>
      </w:r>
      <w:r>
        <w:rPr>
          <w:spacing w:val="-3"/>
        </w:rPr>
        <w:t xml:space="preserve"> </w:t>
      </w:r>
      <w:r>
        <w:t>performance</w:t>
      </w:r>
      <w:r>
        <w:rPr>
          <w:spacing w:val="-1"/>
        </w:rPr>
        <w:t xml:space="preserve"> </w:t>
      </w:r>
      <w:r>
        <w:t>results</w:t>
      </w:r>
      <w:r>
        <w:rPr>
          <w:spacing w:val="-2"/>
        </w:rPr>
        <w:t xml:space="preserve"> </w:t>
      </w:r>
      <w:r>
        <w:t>and</w:t>
      </w:r>
      <w:r>
        <w:rPr>
          <w:spacing w:val="-3"/>
        </w:rPr>
        <w:t xml:space="preserve"> </w:t>
      </w:r>
      <w:r>
        <w:t>variance</w:t>
      </w:r>
      <w:r>
        <w:rPr>
          <w:spacing w:val="-4"/>
        </w:rPr>
        <w:t xml:space="preserve"> </w:t>
      </w:r>
      <w:r>
        <w:t>explanations</w:t>
      </w:r>
      <w:r>
        <w:rPr>
          <w:spacing w:val="-2"/>
        </w:rPr>
        <w:t xml:space="preserve"> </w:t>
      </w:r>
      <w:r>
        <w:t>are</w:t>
      </w:r>
      <w:r>
        <w:rPr>
          <w:spacing w:val="-1"/>
        </w:rPr>
        <w:t xml:space="preserve"> </w:t>
      </w:r>
      <w:r>
        <w:t>included</w:t>
      </w:r>
      <w:r>
        <w:rPr>
          <w:spacing w:val="-3"/>
        </w:rPr>
        <w:t xml:space="preserve"> </w:t>
      </w:r>
      <w:r>
        <w:t>in</w:t>
      </w:r>
      <w:r>
        <w:rPr>
          <w:spacing w:val="-5"/>
        </w:rPr>
        <w:t xml:space="preserve"> </w:t>
      </w:r>
      <w:r>
        <w:t>the</w:t>
      </w:r>
      <w:r>
        <w:rPr>
          <w:spacing w:val="-3"/>
        </w:rPr>
        <w:t xml:space="preserve"> </w:t>
      </w:r>
      <w:r>
        <w:t>2023-24</w:t>
      </w:r>
      <w:r>
        <w:rPr>
          <w:spacing w:val="-1"/>
        </w:rPr>
        <w:t xml:space="preserve"> </w:t>
      </w:r>
      <w:r>
        <w:t>Statement</w:t>
      </w:r>
      <w:r>
        <w:rPr>
          <w:spacing w:val="-4"/>
        </w:rPr>
        <w:t xml:space="preserve"> </w:t>
      </w:r>
      <w:r>
        <w:t xml:space="preserve">of </w:t>
      </w:r>
      <w:r w:rsidRPr="00941A0F">
        <w:t xml:space="preserve">Performance at </w:t>
      </w:r>
      <w:hyperlink w:anchor="_Financial_and_Performance" w:history="1">
        <w:r w:rsidRPr="00941A0F">
          <w:rPr>
            <w:rStyle w:val="Hyperlink"/>
            <w:color w:val="auto"/>
          </w:rPr>
          <w:t>Attachment 1</w:t>
        </w:r>
      </w:hyperlink>
      <w:r w:rsidR="001142E0" w:rsidRPr="00941A0F">
        <w:t xml:space="preserve"> </w:t>
      </w:r>
      <w:r w:rsidRPr="00941A0F">
        <w:t>to this report.</w:t>
      </w:r>
    </w:p>
    <w:p w14:paraId="102CF3C7" w14:textId="77777777" w:rsidR="000731D1" w:rsidRPr="000731D1" w:rsidRDefault="000731D1" w:rsidP="00B560D9">
      <w:pPr>
        <w:pBdr>
          <w:bottom w:val="single" w:sz="4" w:space="1" w:color="BFBFBF" w:themeColor="background1" w:themeShade="BF"/>
        </w:pBdr>
      </w:pPr>
    </w:p>
    <w:p w14:paraId="649E478B" w14:textId="77777777" w:rsidR="000731D1" w:rsidRPr="00BF2AE7" w:rsidRDefault="000731D1" w:rsidP="000731D1">
      <w:pPr>
        <w:pStyle w:val="Heading3"/>
        <w:spacing w:before="0" w:line="276" w:lineRule="auto"/>
        <w:sectPr w:rsidR="000731D1" w:rsidRPr="00BF2AE7" w:rsidSect="000731D1">
          <w:headerReference w:type="default" r:id="rId51"/>
          <w:type w:val="continuous"/>
          <w:pgSz w:w="11906" w:h="16838"/>
          <w:pgMar w:top="1440" w:right="1440" w:bottom="1440" w:left="1440" w:header="708" w:footer="708" w:gutter="0"/>
          <w:cols w:space="567"/>
          <w:docGrid w:linePitch="360"/>
        </w:sectPr>
      </w:pPr>
      <w:bookmarkStart w:id="105" w:name="_Toc176793117"/>
      <w:bookmarkStart w:id="106" w:name="_Toc176793169"/>
      <w:bookmarkStart w:id="107" w:name="_Toc176853261"/>
      <w:bookmarkStart w:id="108" w:name="_Toc176853430"/>
      <w:bookmarkStart w:id="109" w:name="_Toc176853912"/>
      <w:bookmarkStart w:id="110" w:name="_Toc176854057"/>
      <w:bookmarkStart w:id="111" w:name="_Toc176872405"/>
      <w:bookmarkStart w:id="112" w:name="_Toc178599547"/>
      <w:bookmarkStart w:id="113" w:name="_Toc178875592"/>
      <w:r w:rsidRPr="00BF2AE7">
        <w:t xml:space="preserve">Summary of Performance </w:t>
      </w:r>
      <w:r>
        <w:t>Outcomes</w:t>
      </w:r>
      <w:bookmarkEnd w:id="105"/>
      <w:bookmarkEnd w:id="106"/>
      <w:bookmarkEnd w:id="107"/>
      <w:bookmarkEnd w:id="108"/>
      <w:bookmarkEnd w:id="109"/>
      <w:bookmarkEnd w:id="110"/>
      <w:bookmarkEnd w:id="111"/>
      <w:bookmarkEnd w:id="112"/>
      <w:bookmarkEnd w:id="113"/>
    </w:p>
    <w:p w14:paraId="272B8B05" w14:textId="39D160A7" w:rsidR="000731D1" w:rsidRPr="000731D1" w:rsidRDefault="000731D1" w:rsidP="000731D1">
      <w:pPr>
        <w:spacing w:after="0" w:line="276" w:lineRule="auto"/>
        <w:textAlignment w:val="baseline"/>
        <w:rPr>
          <w:szCs w:val="22"/>
        </w:rPr>
      </w:pPr>
      <w:r w:rsidRPr="00E12365">
        <w:rPr>
          <w:rFonts w:eastAsia="Times New Roman"/>
          <w:color w:val="0D0D0D" w:themeColor="text1" w:themeTint="F2"/>
          <w:szCs w:val="22"/>
          <w:lang w:val="en-US" w:eastAsia="en-AU"/>
        </w:rPr>
        <w:t>The CFC’s overall financial result for 2023-24 saw an</w:t>
      </w:r>
      <w:r w:rsidRPr="000731D1">
        <w:rPr>
          <w:rFonts w:eastAsia="Times New Roman"/>
          <w:szCs w:val="22"/>
          <w:lang w:val="en-US" w:eastAsia="en-AU"/>
        </w:rPr>
        <w:t xml:space="preserve"> </w:t>
      </w:r>
      <w:r w:rsidRPr="000731D1">
        <w:rPr>
          <w:b/>
          <w:bCs/>
          <w:color w:val="CB6015"/>
          <w:spacing w:val="-2"/>
          <w:szCs w:val="22"/>
          <w:lang w:val="en-US"/>
        </w:rPr>
        <w:t xml:space="preserve">increase in own sourced revenue. </w:t>
      </w:r>
      <w:r w:rsidRPr="00FF57C5">
        <w:rPr>
          <w:rFonts w:eastAsia="Times New Roman"/>
          <w:szCs w:val="22"/>
          <w:lang w:val="en-US" w:eastAsia="en-AU"/>
        </w:rPr>
        <w:t>This reflects an increase in programming shows and</w:t>
      </w:r>
      <w:r w:rsidRPr="00FF57C5">
        <w:rPr>
          <w:spacing w:val="-7"/>
          <w:szCs w:val="22"/>
        </w:rPr>
        <w:t xml:space="preserve"> </w:t>
      </w:r>
      <w:r w:rsidRPr="00FF57C5">
        <w:rPr>
          <w:szCs w:val="22"/>
        </w:rPr>
        <w:t>patron activity during the financial year</w:t>
      </w:r>
      <w:r w:rsidR="005C1591" w:rsidRPr="00FF57C5">
        <w:rPr>
          <w:szCs w:val="22"/>
        </w:rPr>
        <w:t xml:space="preserve"> and</w:t>
      </w:r>
      <w:r w:rsidR="005C1591">
        <w:rPr>
          <w:szCs w:val="22"/>
        </w:rPr>
        <w:t xml:space="preserve"> </w:t>
      </w:r>
      <w:r w:rsidR="005C1591" w:rsidRPr="005C1591">
        <w:rPr>
          <w:b/>
          <w:bCs/>
          <w:color w:val="CB6015"/>
          <w:sz w:val="20"/>
          <w:szCs w:val="20"/>
        </w:rPr>
        <w:t>is the highest proportion of own source revenue in the CFC’s history.</w:t>
      </w:r>
      <w:r w:rsidRPr="000731D1">
        <w:rPr>
          <w:szCs w:val="22"/>
        </w:rPr>
        <w:t xml:space="preserve"> </w:t>
      </w:r>
    </w:p>
    <w:p w14:paraId="5EA2B689" w14:textId="77777777" w:rsidR="000731D1" w:rsidRPr="000731D1" w:rsidRDefault="000731D1" w:rsidP="000731D1">
      <w:pPr>
        <w:spacing w:after="0" w:line="276" w:lineRule="auto"/>
        <w:textAlignment w:val="baseline"/>
        <w:rPr>
          <w:rFonts w:eastAsia="Times New Roman"/>
          <w:szCs w:val="22"/>
          <w:lang w:val="en-US" w:eastAsia="en-AU"/>
        </w:rPr>
      </w:pPr>
    </w:p>
    <w:p w14:paraId="4C810B65" w14:textId="77777777" w:rsidR="000731D1" w:rsidRPr="00E12365" w:rsidRDefault="000731D1" w:rsidP="000731D1">
      <w:pPr>
        <w:spacing w:after="0" w:line="276" w:lineRule="auto"/>
        <w:textAlignment w:val="baseline"/>
        <w:rPr>
          <w:rFonts w:eastAsia="Times New Roman"/>
          <w:color w:val="0D0D0D" w:themeColor="text1" w:themeTint="F2"/>
          <w:szCs w:val="22"/>
          <w:lang w:eastAsia="en-AU"/>
        </w:rPr>
      </w:pPr>
      <w:r w:rsidRPr="00E12365">
        <w:rPr>
          <w:color w:val="0D0D0D" w:themeColor="text1" w:themeTint="F2"/>
          <w:szCs w:val="22"/>
        </w:rPr>
        <w:t>It should be noted that, due to its large asset holdings and consequent significant depreciation</w:t>
      </w:r>
      <w:r w:rsidRPr="00E12365">
        <w:rPr>
          <w:color w:val="0D0D0D" w:themeColor="text1" w:themeTint="F2"/>
          <w:spacing w:val="-4"/>
          <w:szCs w:val="22"/>
        </w:rPr>
        <w:t xml:space="preserve"> </w:t>
      </w:r>
      <w:r w:rsidRPr="00E12365">
        <w:rPr>
          <w:color w:val="0D0D0D" w:themeColor="text1" w:themeTint="F2"/>
          <w:szCs w:val="22"/>
        </w:rPr>
        <w:t>expenses,</w:t>
      </w:r>
      <w:r w:rsidRPr="00E12365">
        <w:rPr>
          <w:color w:val="0D0D0D" w:themeColor="text1" w:themeTint="F2"/>
          <w:spacing w:val="-5"/>
          <w:szCs w:val="22"/>
        </w:rPr>
        <w:t xml:space="preserve"> </w:t>
      </w:r>
      <w:r w:rsidRPr="00E12365">
        <w:rPr>
          <w:color w:val="0D0D0D" w:themeColor="text1" w:themeTint="F2"/>
          <w:szCs w:val="22"/>
        </w:rPr>
        <w:t>the</w:t>
      </w:r>
      <w:r w:rsidRPr="00E12365">
        <w:rPr>
          <w:color w:val="0D0D0D" w:themeColor="text1" w:themeTint="F2"/>
          <w:spacing w:val="-5"/>
          <w:szCs w:val="22"/>
        </w:rPr>
        <w:t xml:space="preserve"> </w:t>
      </w:r>
      <w:r w:rsidRPr="00E12365">
        <w:rPr>
          <w:color w:val="0D0D0D" w:themeColor="text1" w:themeTint="F2"/>
          <w:szCs w:val="22"/>
        </w:rPr>
        <w:t>CFC</w:t>
      </w:r>
      <w:r w:rsidRPr="00E12365">
        <w:rPr>
          <w:color w:val="0D0D0D" w:themeColor="text1" w:themeTint="F2"/>
          <w:spacing w:val="-3"/>
          <w:szCs w:val="22"/>
        </w:rPr>
        <w:t xml:space="preserve"> </w:t>
      </w:r>
      <w:r w:rsidRPr="00E12365">
        <w:rPr>
          <w:color w:val="0D0D0D" w:themeColor="text1" w:themeTint="F2"/>
          <w:szCs w:val="22"/>
        </w:rPr>
        <w:t>always</w:t>
      </w:r>
      <w:r w:rsidRPr="00E12365">
        <w:rPr>
          <w:color w:val="0D0D0D" w:themeColor="text1" w:themeTint="F2"/>
          <w:spacing w:val="-5"/>
          <w:szCs w:val="22"/>
        </w:rPr>
        <w:t xml:space="preserve"> </w:t>
      </w:r>
      <w:r w:rsidRPr="00E12365">
        <w:rPr>
          <w:color w:val="0D0D0D" w:themeColor="text1" w:themeTint="F2"/>
          <w:szCs w:val="22"/>
        </w:rPr>
        <w:t>expects to have an operating deficit as it is not funded for depreciation but receives capital injections through</w:t>
      </w:r>
      <w:r w:rsidRPr="00E12365">
        <w:rPr>
          <w:color w:val="0D0D0D" w:themeColor="text1" w:themeTint="F2"/>
          <w:spacing w:val="-2"/>
          <w:szCs w:val="22"/>
        </w:rPr>
        <w:t xml:space="preserve"> </w:t>
      </w:r>
      <w:r w:rsidRPr="00E12365">
        <w:rPr>
          <w:color w:val="0D0D0D" w:themeColor="text1" w:themeTint="F2"/>
          <w:szCs w:val="22"/>
        </w:rPr>
        <w:t>the</w:t>
      </w:r>
      <w:r w:rsidRPr="00E12365">
        <w:rPr>
          <w:color w:val="0D0D0D" w:themeColor="text1" w:themeTint="F2"/>
          <w:spacing w:val="-3"/>
          <w:szCs w:val="22"/>
        </w:rPr>
        <w:t xml:space="preserve"> </w:t>
      </w:r>
      <w:r w:rsidRPr="00E12365">
        <w:rPr>
          <w:color w:val="0D0D0D" w:themeColor="text1" w:themeTint="F2"/>
          <w:szCs w:val="22"/>
        </w:rPr>
        <w:t>capital</w:t>
      </w:r>
      <w:r w:rsidRPr="00E12365">
        <w:rPr>
          <w:color w:val="0D0D0D" w:themeColor="text1" w:themeTint="F2"/>
          <w:spacing w:val="-4"/>
          <w:szCs w:val="22"/>
        </w:rPr>
        <w:t xml:space="preserve"> </w:t>
      </w:r>
      <w:r w:rsidRPr="00E12365">
        <w:rPr>
          <w:color w:val="0D0D0D" w:themeColor="text1" w:themeTint="F2"/>
          <w:szCs w:val="22"/>
        </w:rPr>
        <w:t>works</w:t>
      </w:r>
      <w:r w:rsidRPr="00E12365">
        <w:rPr>
          <w:color w:val="0D0D0D" w:themeColor="text1" w:themeTint="F2"/>
          <w:spacing w:val="-3"/>
          <w:szCs w:val="22"/>
        </w:rPr>
        <w:t xml:space="preserve"> </w:t>
      </w:r>
      <w:r w:rsidRPr="00E12365">
        <w:rPr>
          <w:color w:val="0D0D0D" w:themeColor="text1" w:themeTint="F2"/>
          <w:szCs w:val="22"/>
        </w:rPr>
        <w:t>program.</w:t>
      </w:r>
      <w:r w:rsidRPr="00E12365">
        <w:rPr>
          <w:color w:val="0D0D0D" w:themeColor="text1" w:themeTint="F2"/>
          <w:spacing w:val="-4"/>
          <w:szCs w:val="22"/>
        </w:rPr>
        <w:t xml:space="preserve"> </w:t>
      </w:r>
      <w:r w:rsidRPr="00E12365">
        <w:rPr>
          <w:color w:val="0D0D0D" w:themeColor="text1" w:themeTint="F2"/>
          <w:szCs w:val="22"/>
        </w:rPr>
        <w:t xml:space="preserve">The higher than estimated deficit was primarily due to additional accrued employee expenses for expected increases from the enterprise bargaining agreement </w:t>
      </w:r>
      <w:r w:rsidRPr="00E12365">
        <w:rPr>
          <w:rFonts w:eastAsia="Times New Roman"/>
          <w:color w:val="0D0D0D" w:themeColor="text1" w:themeTint="F2"/>
          <w:szCs w:val="22"/>
          <w:lang w:val="en-US" w:eastAsia="en-AU"/>
        </w:rPr>
        <w:t>and higher depreciation expenses following the asset revaluation in 2022-23.</w:t>
      </w:r>
      <w:r w:rsidRPr="00E12365">
        <w:rPr>
          <w:rFonts w:eastAsia="Times New Roman"/>
          <w:color w:val="0D0D0D" w:themeColor="text1" w:themeTint="F2"/>
          <w:szCs w:val="22"/>
          <w:lang w:eastAsia="en-AU"/>
        </w:rPr>
        <w:t> </w:t>
      </w:r>
    </w:p>
    <w:p w14:paraId="58103081" w14:textId="77777777" w:rsidR="000731D1" w:rsidRPr="00E12365" w:rsidRDefault="000731D1" w:rsidP="000731D1">
      <w:pPr>
        <w:spacing w:after="0" w:line="276" w:lineRule="auto"/>
        <w:textAlignment w:val="baseline"/>
        <w:rPr>
          <w:rFonts w:eastAsia="Times New Roman"/>
          <w:color w:val="0D0D0D" w:themeColor="text1" w:themeTint="F2"/>
          <w:szCs w:val="22"/>
          <w:lang w:eastAsia="en-AU"/>
        </w:rPr>
      </w:pPr>
    </w:p>
    <w:p w14:paraId="007951B3" w14:textId="77777777" w:rsidR="00842854" w:rsidRPr="00E12365" w:rsidRDefault="000731D1" w:rsidP="000731D1">
      <w:pPr>
        <w:spacing w:after="0" w:line="276" w:lineRule="auto"/>
        <w:ind w:right="-60"/>
        <w:textAlignment w:val="baseline"/>
        <w:rPr>
          <w:rFonts w:eastAsia="Times New Roman"/>
          <w:color w:val="0D0D0D" w:themeColor="text1" w:themeTint="F2"/>
          <w:szCs w:val="22"/>
          <w:lang w:val="en-US" w:eastAsia="en-AU"/>
        </w:rPr>
      </w:pPr>
      <w:r w:rsidRPr="00E12365">
        <w:rPr>
          <w:rFonts w:eastAsia="Times New Roman"/>
          <w:color w:val="0D0D0D" w:themeColor="text1" w:themeTint="F2"/>
          <w:szCs w:val="22"/>
          <w:lang w:val="en-US" w:eastAsia="en-AU"/>
        </w:rPr>
        <w:t>As of 30 June 2024,</w:t>
      </w:r>
      <w:r w:rsidRPr="000731D1">
        <w:rPr>
          <w:rFonts w:eastAsia="Times New Roman"/>
          <w:szCs w:val="22"/>
          <w:lang w:val="en-US" w:eastAsia="en-AU"/>
        </w:rPr>
        <w:t xml:space="preserve"> </w:t>
      </w:r>
      <w:r w:rsidRPr="000731D1">
        <w:rPr>
          <w:b/>
          <w:bCs/>
          <w:color w:val="CB6015"/>
          <w:spacing w:val="-2"/>
          <w:szCs w:val="22"/>
          <w:lang w:val="en-US"/>
        </w:rPr>
        <w:t>the CFC had completed all of its 2023-24 Asset Renewal Program works,</w:t>
      </w:r>
      <w:r w:rsidRPr="000731D1">
        <w:rPr>
          <w:rFonts w:eastAsia="Times New Roman"/>
          <w:szCs w:val="22"/>
          <w:lang w:val="en-US" w:eastAsia="en-AU"/>
        </w:rPr>
        <w:t xml:space="preserve"> </w:t>
      </w:r>
      <w:r w:rsidRPr="00E12365">
        <w:rPr>
          <w:rFonts w:eastAsia="Times New Roman"/>
          <w:color w:val="0D0D0D" w:themeColor="text1" w:themeTint="F2"/>
          <w:szCs w:val="22"/>
          <w:lang w:val="en-US" w:eastAsia="en-AU"/>
        </w:rPr>
        <w:t xml:space="preserve">capital improvements on CMAG’s exterior profile and disability access to Gallery One, as well as upgrading the CTC administrative area to address Work Health and Safety concerns. Delays were experienced in some capital </w:t>
      </w:r>
    </w:p>
    <w:p w14:paraId="0D9EED99" w14:textId="4B38C5A4" w:rsidR="000731D1" w:rsidRPr="00E12365" w:rsidRDefault="000731D1" w:rsidP="000731D1">
      <w:pPr>
        <w:spacing w:after="0" w:line="276" w:lineRule="auto"/>
        <w:ind w:right="-60"/>
        <w:textAlignment w:val="baseline"/>
        <w:rPr>
          <w:rFonts w:eastAsia="Times New Roman"/>
          <w:color w:val="0D0D0D" w:themeColor="text1" w:themeTint="F2"/>
          <w:szCs w:val="22"/>
          <w:lang w:eastAsia="en-AU"/>
        </w:rPr>
      </w:pPr>
      <w:r w:rsidRPr="00E12365">
        <w:rPr>
          <w:rFonts w:eastAsia="Times New Roman"/>
          <w:color w:val="0D0D0D" w:themeColor="text1" w:themeTint="F2"/>
          <w:szCs w:val="22"/>
          <w:lang w:val="en-US" w:eastAsia="en-AU"/>
        </w:rPr>
        <w:t>projects, mainly due to upcoming event booking schedules, weather conditions</w:t>
      </w:r>
      <w:r w:rsidR="006D7067" w:rsidRPr="00E12365">
        <w:rPr>
          <w:rFonts w:eastAsia="Times New Roman"/>
          <w:color w:val="0D0D0D" w:themeColor="text1" w:themeTint="F2"/>
          <w:szCs w:val="22"/>
          <w:lang w:val="en-US" w:eastAsia="en-AU"/>
        </w:rPr>
        <w:t>,</w:t>
      </w:r>
      <w:r w:rsidRPr="00E12365">
        <w:rPr>
          <w:rFonts w:eastAsia="Times New Roman"/>
          <w:color w:val="0D0D0D" w:themeColor="text1" w:themeTint="F2"/>
          <w:szCs w:val="22"/>
          <w:lang w:val="en-US" w:eastAsia="en-AU"/>
        </w:rPr>
        <w:t xml:space="preserve"> insurance claims and staffing constraints of the Facility Operations and Capital Works Unit.</w:t>
      </w:r>
      <w:r w:rsidRPr="00E12365">
        <w:rPr>
          <w:rFonts w:eastAsia="Times New Roman"/>
          <w:color w:val="0D0D0D" w:themeColor="text1" w:themeTint="F2"/>
          <w:szCs w:val="22"/>
          <w:lang w:eastAsia="en-AU"/>
        </w:rPr>
        <w:t> </w:t>
      </w:r>
    </w:p>
    <w:p w14:paraId="250DBA22" w14:textId="02801021" w:rsidR="000731D1" w:rsidRPr="00E12365" w:rsidRDefault="000731D1" w:rsidP="000731D1">
      <w:pPr>
        <w:pStyle w:val="BodyText"/>
        <w:suppressAutoHyphens/>
        <w:spacing w:line="276" w:lineRule="auto"/>
        <w:rPr>
          <w:rFonts w:asciiTheme="minorHAnsi" w:hAnsiTheme="minorHAnsi" w:cstheme="minorHAnsi"/>
          <w:color w:val="0D0D0D" w:themeColor="text1" w:themeTint="F2"/>
        </w:rPr>
      </w:pPr>
      <w:r w:rsidRPr="00E12365">
        <w:rPr>
          <w:rFonts w:asciiTheme="minorHAnsi" w:hAnsiTheme="minorHAnsi" w:cstheme="minorHAnsi"/>
          <w:color w:val="0D0D0D" w:themeColor="text1" w:themeTint="F2"/>
        </w:rPr>
        <w:t>The CFC has</w:t>
      </w:r>
      <w:r w:rsidRPr="000731D1">
        <w:rPr>
          <w:rFonts w:asciiTheme="minorHAnsi" w:hAnsiTheme="minorHAnsi" w:cstheme="minorHAnsi"/>
          <w:b/>
          <w:bCs/>
          <w:color w:val="CB6015"/>
          <w:spacing w:val="-2"/>
        </w:rPr>
        <w:t xml:space="preserve"> exceeded targets </w:t>
      </w:r>
      <w:r w:rsidRPr="000731D1">
        <w:rPr>
          <w:rFonts w:asciiTheme="minorHAnsi" w:hAnsiTheme="minorHAnsi" w:cstheme="minorHAnsi"/>
          <w:b/>
          <w:bCs/>
          <w:color w:val="003D4C"/>
          <w:spacing w:val="-2"/>
        </w:rPr>
        <w:t>on six of our seven</w:t>
      </w:r>
      <w:r w:rsidRPr="000731D1">
        <w:rPr>
          <w:rFonts w:asciiTheme="minorHAnsi" w:hAnsiTheme="minorHAnsi" w:cstheme="minorHAnsi"/>
          <w:b/>
          <w:bCs/>
          <w:color w:val="CB6015"/>
          <w:spacing w:val="-2"/>
        </w:rPr>
        <w:t xml:space="preserve"> Accountability Indicators</w:t>
      </w:r>
      <w:r w:rsidRPr="000731D1">
        <w:rPr>
          <w:rFonts w:asciiTheme="minorHAnsi" w:hAnsiTheme="minorHAnsi" w:cstheme="minorHAnsi"/>
        </w:rPr>
        <w:t xml:space="preserve"> </w:t>
      </w:r>
      <w:r w:rsidRPr="00E12365">
        <w:rPr>
          <w:rFonts w:asciiTheme="minorHAnsi" w:hAnsiTheme="minorHAnsi" w:cstheme="minorHAnsi"/>
          <w:color w:val="0D0D0D" w:themeColor="text1" w:themeTint="F2"/>
        </w:rPr>
        <w:t xml:space="preserve">with the exception of Indicator 4 - nights of usage at CTC - which is an indicator highly subject to market force beyond the CFC’s control. </w:t>
      </w:r>
    </w:p>
    <w:p w14:paraId="23D81C51" w14:textId="77777777" w:rsidR="000731D1" w:rsidRPr="00E12365" w:rsidRDefault="000731D1" w:rsidP="000731D1">
      <w:pPr>
        <w:pStyle w:val="BodyText"/>
        <w:suppressAutoHyphens/>
        <w:spacing w:line="276" w:lineRule="auto"/>
        <w:rPr>
          <w:rFonts w:asciiTheme="minorHAnsi" w:hAnsiTheme="minorHAnsi" w:cstheme="minorHAnsi"/>
          <w:color w:val="0D0D0D" w:themeColor="text1" w:themeTint="F2"/>
        </w:rPr>
      </w:pPr>
    </w:p>
    <w:p w14:paraId="1AAA82FF" w14:textId="66F1EC53" w:rsidR="000731D1" w:rsidRPr="000731D1" w:rsidRDefault="000731D1" w:rsidP="000731D1">
      <w:pPr>
        <w:pStyle w:val="BodyText"/>
        <w:suppressAutoHyphens/>
        <w:spacing w:line="276" w:lineRule="auto"/>
        <w:rPr>
          <w:rFonts w:asciiTheme="minorHAnsi" w:hAnsiTheme="minorHAnsi" w:cstheme="minorHAnsi"/>
        </w:rPr>
      </w:pPr>
      <w:r w:rsidRPr="00E12365">
        <w:rPr>
          <w:rFonts w:asciiTheme="minorHAnsi" w:hAnsiTheme="minorHAnsi" w:cstheme="minorHAnsi"/>
          <w:color w:val="0D0D0D" w:themeColor="text1" w:themeTint="F2"/>
        </w:rPr>
        <w:t xml:space="preserve">The increase in visitor numbers is attributable to appealing product development, highly effective marketing, and a focus on audience diversification across all areas of the CFC. The </w:t>
      </w:r>
      <w:r w:rsidRPr="000731D1">
        <w:rPr>
          <w:rFonts w:asciiTheme="minorHAnsi" w:hAnsiTheme="minorHAnsi" w:cstheme="minorHAnsi"/>
          <w:b/>
          <w:bCs/>
          <w:color w:val="003D4C"/>
          <w:spacing w:val="-2"/>
        </w:rPr>
        <w:t xml:space="preserve">above-target </w:t>
      </w:r>
      <w:r w:rsidRPr="000731D1">
        <w:rPr>
          <w:rFonts w:asciiTheme="minorHAnsi" w:hAnsiTheme="minorHAnsi" w:cstheme="minorHAnsi"/>
          <w:b/>
          <w:bCs/>
          <w:color w:val="CB6015"/>
          <w:spacing w:val="-2"/>
        </w:rPr>
        <w:t xml:space="preserve">visitor numbers correspondingly lower the cost-to-government per patron </w:t>
      </w:r>
      <w:r w:rsidRPr="000731D1">
        <w:rPr>
          <w:rFonts w:asciiTheme="minorHAnsi" w:hAnsiTheme="minorHAnsi" w:cstheme="minorHAnsi"/>
        </w:rPr>
        <w:t>indicator</w:t>
      </w:r>
      <w:r w:rsidR="008B71C6">
        <w:rPr>
          <w:rFonts w:asciiTheme="minorHAnsi" w:hAnsiTheme="minorHAnsi" w:cstheme="minorHAnsi"/>
        </w:rPr>
        <w:t>,</w:t>
      </w:r>
      <w:r w:rsidRPr="000731D1">
        <w:rPr>
          <w:rFonts w:asciiTheme="minorHAnsi" w:hAnsiTheme="minorHAnsi" w:cstheme="minorHAnsi"/>
        </w:rPr>
        <w:t xml:space="preserve"> as well as a </w:t>
      </w:r>
      <w:r w:rsidRPr="000731D1">
        <w:rPr>
          <w:rFonts w:asciiTheme="minorHAnsi" w:hAnsiTheme="minorHAnsi" w:cstheme="minorHAnsi"/>
          <w:b/>
          <w:bCs/>
          <w:color w:val="003D4C"/>
          <w:spacing w:val="-2"/>
        </w:rPr>
        <w:t>higher than forecast increase</w:t>
      </w:r>
      <w:r w:rsidRPr="000731D1">
        <w:rPr>
          <w:rFonts w:asciiTheme="minorHAnsi" w:hAnsiTheme="minorHAnsi" w:cstheme="minorHAnsi"/>
          <w:b/>
          <w:bCs/>
          <w:color w:val="CB6015"/>
          <w:spacing w:val="-2"/>
        </w:rPr>
        <w:t xml:space="preserve"> in the CFC’s proportion of own-sourced revenue</w:t>
      </w:r>
      <w:r w:rsidRPr="000731D1">
        <w:rPr>
          <w:rFonts w:asciiTheme="minorHAnsi" w:hAnsiTheme="minorHAnsi" w:cstheme="minorHAnsi"/>
        </w:rPr>
        <w:t xml:space="preserve">. </w:t>
      </w:r>
    </w:p>
    <w:p w14:paraId="1674BE2B" w14:textId="77777777" w:rsidR="000731D1" w:rsidRPr="000731D1" w:rsidRDefault="000731D1" w:rsidP="000731D1">
      <w:pPr>
        <w:pStyle w:val="BodyText"/>
        <w:suppressAutoHyphens/>
        <w:spacing w:line="276" w:lineRule="auto"/>
        <w:rPr>
          <w:rFonts w:asciiTheme="minorHAnsi" w:hAnsiTheme="minorHAnsi" w:cstheme="minorHAnsi"/>
        </w:rPr>
      </w:pPr>
    </w:p>
    <w:p w14:paraId="4B0D053A" w14:textId="4ED5DEDB" w:rsidR="000731D1" w:rsidRPr="000731D1" w:rsidRDefault="000731D1" w:rsidP="000731D1">
      <w:pPr>
        <w:pStyle w:val="BodyText"/>
        <w:suppressAutoHyphens/>
        <w:spacing w:afterLines="120" w:after="288" w:line="276" w:lineRule="auto"/>
      </w:pPr>
      <w:r w:rsidRPr="000731D1">
        <w:rPr>
          <w:rFonts w:asciiTheme="minorHAnsi" w:hAnsiTheme="minorHAnsi" w:cstheme="minorHAnsi"/>
        </w:rPr>
        <w:t>The</w:t>
      </w:r>
      <w:r w:rsidRPr="000731D1">
        <w:rPr>
          <w:rFonts w:asciiTheme="minorHAnsi" w:hAnsiTheme="minorHAnsi" w:cstheme="minorHAnsi"/>
          <w:b/>
          <w:bCs/>
        </w:rPr>
        <w:t xml:space="preserve"> </w:t>
      </w:r>
      <w:r w:rsidRPr="000731D1">
        <w:rPr>
          <w:rFonts w:asciiTheme="minorHAnsi" w:hAnsiTheme="minorHAnsi" w:cstheme="minorHAnsi"/>
          <w:b/>
          <w:bCs/>
          <w:color w:val="003D4C"/>
          <w:spacing w:val="-2"/>
        </w:rPr>
        <w:t xml:space="preserve">higher-than-anticipated </w:t>
      </w:r>
      <w:r w:rsidRPr="000731D1">
        <w:rPr>
          <w:rFonts w:asciiTheme="minorHAnsi" w:hAnsiTheme="minorHAnsi" w:cstheme="minorHAnsi"/>
          <w:b/>
          <w:bCs/>
          <w:color w:val="CB6015"/>
          <w:spacing w:val="-2"/>
        </w:rPr>
        <w:t>number of exhibitions</w:t>
      </w:r>
      <w:r w:rsidRPr="000731D1">
        <w:rPr>
          <w:rFonts w:asciiTheme="minorHAnsi" w:hAnsiTheme="minorHAnsi" w:cstheme="minorHAnsi"/>
          <w:b/>
          <w:bCs/>
          <w:color w:val="CB6015"/>
        </w:rPr>
        <w:t xml:space="preserve"> </w:t>
      </w:r>
      <w:r w:rsidRPr="000731D1">
        <w:rPr>
          <w:rFonts w:asciiTheme="minorHAnsi" w:hAnsiTheme="minorHAnsi" w:cstheme="minorHAnsi"/>
        </w:rPr>
        <w:t>is reflective of the commitment by our GMH team</w:t>
      </w:r>
      <w:r w:rsidRPr="000731D1">
        <w:rPr>
          <w:rFonts w:asciiTheme="minorHAnsi" w:hAnsiTheme="minorHAnsi" w:cstheme="minorHAnsi"/>
          <w:b/>
          <w:bCs/>
        </w:rPr>
        <w:t xml:space="preserve"> </w:t>
      </w:r>
      <w:r w:rsidRPr="000731D1">
        <w:t>not only to tell the stories of Canberra and the region</w:t>
      </w:r>
      <w:r w:rsidR="008B71C6">
        <w:t>,</w:t>
      </w:r>
      <w:r w:rsidRPr="000731D1">
        <w:t xml:space="preserve"> but also to be agile when</w:t>
      </w:r>
      <w:r w:rsidR="00987364">
        <w:t xml:space="preserve"> presented with</w:t>
      </w:r>
      <w:r w:rsidRPr="000731D1">
        <w:t xml:space="preserve"> un</w:t>
      </w:r>
      <w:r w:rsidR="005C1591">
        <w:t>planned</w:t>
      </w:r>
      <w:r w:rsidR="00C028ED">
        <w:t xml:space="preserve"> </w:t>
      </w:r>
      <w:r w:rsidRPr="000731D1">
        <w:t>opportunities to collaborate on exhibition</w:t>
      </w:r>
      <w:r w:rsidR="00987364">
        <w:t>s</w:t>
      </w:r>
      <w:r w:rsidRPr="000731D1">
        <w:t xml:space="preserve"> and installations.</w:t>
      </w:r>
    </w:p>
    <w:p w14:paraId="060651EE" w14:textId="34E07B02" w:rsidR="000731D1" w:rsidRDefault="000731D1" w:rsidP="008B302A">
      <w:pPr>
        <w:pStyle w:val="BodyText"/>
        <w:suppressAutoHyphens/>
        <w:spacing w:line="276" w:lineRule="auto"/>
      </w:pPr>
      <w:r w:rsidRPr="000731D1">
        <w:rPr>
          <w:b/>
          <w:bCs/>
          <w:color w:val="CB6015"/>
        </w:rPr>
        <w:lastRenderedPageBreak/>
        <w:t>Education and community (public) programs</w:t>
      </w:r>
      <w:r w:rsidRPr="000731D1">
        <w:rPr>
          <w:color w:val="CB6015"/>
        </w:rPr>
        <w:t xml:space="preserve"> </w:t>
      </w:r>
      <w:r w:rsidRPr="000731D1">
        <w:t xml:space="preserve">run by </w:t>
      </w:r>
      <w:r w:rsidR="008B71C6">
        <w:t xml:space="preserve">the </w:t>
      </w:r>
      <w:r w:rsidRPr="000731D1">
        <w:t xml:space="preserve">CFC experienced an </w:t>
      </w:r>
      <w:r w:rsidRPr="000731D1">
        <w:rPr>
          <w:b/>
          <w:bCs/>
          <w:color w:val="CB6015"/>
          <w:spacing w:val="-2"/>
        </w:rPr>
        <w:t xml:space="preserve">unprecedented </w:t>
      </w:r>
      <w:r w:rsidRPr="000731D1">
        <w:rPr>
          <w:b/>
          <w:bCs/>
          <w:color w:val="003D4C"/>
          <w:spacing w:val="-2"/>
        </w:rPr>
        <w:t>upt</w:t>
      </w:r>
      <w:r w:rsidR="008B302A">
        <w:rPr>
          <w:b/>
          <w:bCs/>
          <w:color w:val="003D4C"/>
          <w:spacing w:val="-2"/>
        </w:rPr>
        <w:t>ake</w:t>
      </w:r>
      <w:r w:rsidRPr="000731D1">
        <w:rPr>
          <w:b/>
          <w:bCs/>
          <w:color w:val="003D4C"/>
          <w:spacing w:val="-2"/>
        </w:rPr>
        <w:t xml:space="preserve"> in activity </w:t>
      </w:r>
      <w:r w:rsidRPr="000731D1">
        <w:t xml:space="preserve">due to more public programs at CMAG and </w:t>
      </w:r>
      <w:r w:rsidR="009D546D">
        <w:t>ACTHP</w:t>
      </w:r>
      <w:r w:rsidRPr="000731D1">
        <w:t xml:space="preserve"> as well as the delivery of education programs by the Royal Australian Mint when they temporarily relocated to CMAG.</w:t>
      </w:r>
    </w:p>
    <w:p w14:paraId="7CF34E9F" w14:textId="77777777" w:rsidR="0072357A" w:rsidRPr="000731D1" w:rsidRDefault="0072357A" w:rsidP="008B302A">
      <w:pPr>
        <w:pStyle w:val="BodyText"/>
        <w:suppressAutoHyphens/>
        <w:spacing w:line="276" w:lineRule="auto"/>
      </w:pPr>
    </w:p>
    <w:p w14:paraId="25EE43FE" w14:textId="0AA67E51" w:rsidR="000731D1" w:rsidRDefault="000731D1" w:rsidP="008B302A">
      <w:pPr>
        <w:pStyle w:val="BodyText"/>
        <w:suppressAutoHyphens/>
        <w:spacing w:line="276" w:lineRule="auto"/>
        <w:ind w:right="-46"/>
      </w:pPr>
      <w:r w:rsidRPr="000731D1">
        <w:t>A full analysis of the CFC’s financial results and financial</w:t>
      </w:r>
      <w:r w:rsidRPr="000731D1">
        <w:rPr>
          <w:spacing w:val="-4"/>
        </w:rPr>
        <w:t xml:space="preserve"> </w:t>
      </w:r>
      <w:r w:rsidRPr="000731D1">
        <w:t>position</w:t>
      </w:r>
      <w:r w:rsidRPr="000731D1">
        <w:rPr>
          <w:spacing w:val="-5"/>
        </w:rPr>
        <w:t xml:space="preserve"> </w:t>
      </w:r>
      <w:r w:rsidRPr="000731D1">
        <w:t>is</w:t>
      </w:r>
      <w:r w:rsidRPr="000731D1">
        <w:rPr>
          <w:spacing w:val="-4"/>
        </w:rPr>
        <w:t xml:space="preserve"> </w:t>
      </w:r>
      <w:r w:rsidRPr="000731D1">
        <w:t>set</w:t>
      </w:r>
      <w:r w:rsidRPr="000731D1">
        <w:rPr>
          <w:spacing w:val="-6"/>
        </w:rPr>
        <w:t xml:space="preserve"> </w:t>
      </w:r>
      <w:r w:rsidRPr="000731D1">
        <w:t>out</w:t>
      </w:r>
      <w:r w:rsidRPr="000731D1">
        <w:rPr>
          <w:spacing w:val="-6"/>
        </w:rPr>
        <w:t xml:space="preserve"> </w:t>
      </w:r>
      <w:r w:rsidRPr="000731D1">
        <w:t>in</w:t>
      </w:r>
      <w:r w:rsidRPr="000731D1">
        <w:rPr>
          <w:spacing w:val="-5"/>
        </w:rPr>
        <w:t xml:space="preserve"> </w:t>
      </w:r>
      <w:r w:rsidRPr="000731D1">
        <w:t>the</w:t>
      </w:r>
      <w:r w:rsidRPr="000731D1">
        <w:rPr>
          <w:spacing w:val="-3"/>
        </w:rPr>
        <w:t xml:space="preserve"> </w:t>
      </w:r>
      <w:r w:rsidRPr="000731D1">
        <w:t xml:space="preserve">Management Discussion and Analysis at </w:t>
      </w:r>
      <w:hyperlink w:anchor="_Financial_and_Performance" w:history="1">
        <w:r w:rsidRPr="00941A0F">
          <w:rPr>
            <w:rStyle w:val="Hyperlink"/>
          </w:rPr>
          <w:t>Attachment 1</w:t>
        </w:r>
        <w:r w:rsidR="00941A0F" w:rsidRPr="00941A0F">
          <w:rPr>
            <w:rStyle w:val="Hyperlink"/>
          </w:rPr>
          <w:t>.</w:t>
        </w:r>
      </w:hyperlink>
    </w:p>
    <w:p w14:paraId="7082D056" w14:textId="52060578" w:rsidR="008B302A" w:rsidRDefault="008B302A" w:rsidP="008B302A">
      <w:pPr>
        <w:pStyle w:val="BodyText"/>
        <w:suppressAutoHyphens/>
        <w:spacing w:line="276" w:lineRule="auto"/>
        <w:ind w:right="-46"/>
      </w:pPr>
    </w:p>
    <w:p w14:paraId="47BEA82E" w14:textId="77777777" w:rsidR="0072357A" w:rsidRDefault="0072357A" w:rsidP="008B302A">
      <w:pPr>
        <w:pStyle w:val="BodyText"/>
        <w:suppressAutoHyphens/>
        <w:spacing w:line="276" w:lineRule="auto"/>
        <w:ind w:right="-46"/>
      </w:pPr>
    </w:p>
    <w:p w14:paraId="4E94FCE3" w14:textId="77777777" w:rsidR="0072357A" w:rsidRDefault="0072357A" w:rsidP="008B302A">
      <w:pPr>
        <w:pStyle w:val="BodyText"/>
        <w:suppressAutoHyphens/>
        <w:spacing w:line="276" w:lineRule="auto"/>
        <w:ind w:right="-46"/>
      </w:pPr>
    </w:p>
    <w:p w14:paraId="6229D471" w14:textId="524F918F" w:rsidR="008B302A" w:rsidRPr="000731D1" w:rsidRDefault="008B302A" w:rsidP="008B302A">
      <w:pPr>
        <w:pStyle w:val="BodyText"/>
        <w:suppressAutoHyphens/>
        <w:spacing w:line="276" w:lineRule="auto"/>
        <w:ind w:right="-46"/>
        <w:rPr>
          <w:rFonts w:asciiTheme="minorHAnsi" w:hAnsiTheme="minorHAnsi" w:cstheme="minorHAnsi"/>
        </w:rPr>
      </w:pPr>
    </w:p>
    <w:p w14:paraId="552BFBC2" w14:textId="77777777" w:rsidR="000731D1" w:rsidRDefault="000731D1" w:rsidP="008B302A">
      <w:pPr>
        <w:pStyle w:val="Heading3"/>
        <w:spacing w:before="0" w:after="0" w:line="276" w:lineRule="auto"/>
        <w:sectPr w:rsidR="000731D1" w:rsidSect="000731D1">
          <w:type w:val="continuous"/>
          <w:pgSz w:w="11906" w:h="16838"/>
          <w:pgMar w:top="1440" w:right="1440" w:bottom="1440" w:left="1440" w:header="708" w:footer="567" w:gutter="0"/>
          <w:cols w:num="2" w:space="566"/>
          <w:docGrid w:linePitch="360"/>
        </w:sectPr>
      </w:pPr>
    </w:p>
    <w:p w14:paraId="32C84168" w14:textId="59A49F51" w:rsidR="000731D1" w:rsidRDefault="00C028ED" w:rsidP="008B302A">
      <w:pPr>
        <w:pStyle w:val="Heading3"/>
        <w:spacing w:before="0" w:after="0" w:line="276" w:lineRule="auto"/>
      </w:pPr>
      <w:bookmarkStart w:id="114" w:name="_Toc176793118"/>
      <w:bookmarkStart w:id="115" w:name="_Toc176793170"/>
      <w:bookmarkStart w:id="116" w:name="_Toc176853262"/>
      <w:bookmarkStart w:id="117" w:name="_Toc176853431"/>
      <w:bookmarkStart w:id="118" w:name="_Toc176853913"/>
      <w:bookmarkStart w:id="119" w:name="_Toc176854058"/>
      <w:bookmarkStart w:id="120" w:name="_Toc176872406"/>
      <w:bookmarkStart w:id="121" w:name="_Toc178599548"/>
      <w:bookmarkStart w:id="122" w:name="_Toc178875593"/>
      <w:r>
        <w:rPr>
          <w:noProof/>
        </w:rPr>
        <mc:AlternateContent>
          <mc:Choice Requires="wps">
            <w:drawing>
              <wp:anchor distT="0" distB="0" distL="114300" distR="114300" simplePos="0" relativeHeight="251658254" behindDoc="0" locked="0" layoutInCell="1" allowOverlap="1" wp14:anchorId="295AA552" wp14:editId="513D3995">
                <wp:simplePos x="0" y="0"/>
                <wp:positionH relativeFrom="column">
                  <wp:posOffset>-152400</wp:posOffset>
                </wp:positionH>
                <wp:positionV relativeFrom="paragraph">
                  <wp:posOffset>126365</wp:posOffset>
                </wp:positionV>
                <wp:extent cx="5911850" cy="7258050"/>
                <wp:effectExtent l="0" t="0" r="0" b="0"/>
                <wp:wrapNone/>
                <wp:docPr id="1428036663" name="Text Box 5"/>
                <wp:cNvGraphicFramePr/>
                <a:graphic xmlns:a="http://schemas.openxmlformats.org/drawingml/2006/main">
                  <a:graphicData uri="http://schemas.microsoft.com/office/word/2010/wordprocessingShape">
                    <wps:wsp>
                      <wps:cNvSpPr txBox="1"/>
                      <wps:spPr>
                        <a:xfrm>
                          <a:off x="0" y="0"/>
                          <a:ext cx="5911850" cy="7258050"/>
                        </a:xfrm>
                        <a:prstGeom prst="rect">
                          <a:avLst/>
                        </a:prstGeom>
                        <a:noFill/>
                        <a:ln w="6350">
                          <a:noFill/>
                        </a:ln>
                      </wps:spPr>
                      <wps:txbx>
                        <w:txbxContent>
                          <w:p w14:paraId="2BF6E75D" w14:textId="0BDBB612" w:rsidR="008B302A" w:rsidRDefault="008B302A" w:rsidP="00677F97">
                            <w:pPr>
                              <w:jc w:val="center"/>
                            </w:pPr>
                            <w:r>
                              <w:rPr>
                                <w:noProof/>
                              </w:rPr>
                              <w:drawing>
                                <wp:inline distT="0" distB="0" distL="0" distR="0" wp14:anchorId="06E4769B" wp14:editId="2F162CAF">
                                  <wp:extent cx="4770800" cy="6362700"/>
                                  <wp:effectExtent l="0" t="0" r="0" b="0"/>
                                  <wp:docPr id="13468418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796560" cy="63970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AA552" id="Text Box 5" o:spid="_x0000_s1040" type="#_x0000_t202" style="position:absolute;margin-left:-12pt;margin-top:9.95pt;width:465.5pt;height:571.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" filled="f" stroked="f" strokeweight=".5pt">
                <v:textbox>
                  <w:txbxContent>
                    <w:p w14:paraId="2BF6E75D" w14:textId="0BDBB612" w:rsidR="008B302A" w:rsidRDefault="008B302A" w:rsidP="00677F97">
                      <w:pPr>
                        <w:jc w:val="center"/>
                      </w:pPr>
                      <w:r>
                        <w:rPr>
                          <w:noProof/>
                        </w:rPr>
                        <w:drawing>
                          <wp:inline distT="0" distB="0" distL="0" distR="0" wp14:anchorId="06E4769B" wp14:editId="2F162CAF">
                            <wp:extent cx="4770800" cy="6362700"/>
                            <wp:effectExtent l="0" t="0" r="0" b="0"/>
                            <wp:docPr id="13468418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796560" cy="6397056"/>
                                    </a:xfrm>
                                    <a:prstGeom prst="rect">
                                      <a:avLst/>
                                    </a:prstGeom>
                                    <a:noFill/>
                                    <a:ln>
                                      <a:noFill/>
                                    </a:ln>
                                  </pic:spPr>
                                </pic:pic>
                              </a:graphicData>
                            </a:graphic>
                          </wp:inline>
                        </w:drawing>
                      </w:r>
                    </w:p>
                  </w:txbxContent>
                </v:textbox>
              </v:shape>
            </w:pict>
          </mc:Fallback>
        </mc:AlternateContent>
      </w:r>
      <w:bookmarkEnd w:id="114"/>
      <w:bookmarkEnd w:id="115"/>
      <w:bookmarkEnd w:id="116"/>
      <w:bookmarkEnd w:id="117"/>
      <w:bookmarkEnd w:id="118"/>
      <w:bookmarkEnd w:id="119"/>
      <w:bookmarkEnd w:id="120"/>
      <w:bookmarkEnd w:id="121"/>
      <w:bookmarkEnd w:id="122"/>
    </w:p>
    <w:p w14:paraId="5F4E2DEC" w14:textId="2C85EBA8" w:rsidR="000731D1" w:rsidRDefault="000731D1" w:rsidP="008B302A">
      <w:pPr>
        <w:pStyle w:val="Heading3"/>
        <w:spacing w:before="0" w:after="0" w:line="276" w:lineRule="auto"/>
      </w:pPr>
    </w:p>
    <w:p w14:paraId="25C55320" w14:textId="22F53C94" w:rsidR="008B302A" w:rsidRDefault="008B302A" w:rsidP="008B302A">
      <w:pPr>
        <w:spacing w:after="0" w:line="276" w:lineRule="auto"/>
      </w:pPr>
      <w:r>
        <w:rPr>
          <w:noProof/>
        </w:rPr>
        <mc:AlternateContent>
          <mc:Choice Requires="wps">
            <w:drawing>
              <wp:anchor distT="0" distB="0" distL="114300" distR="114300" simplePos="0" relativeHeight="251658439" behindDoc="0" locked="0" layoutInCell="1" allowOverlap="1" wp14:anchorId="7D712305" wp14:editId="322F124E">
                <wp:simplePos x="0" y="0"/>
                <wp:positionH relativeFrom="column">
                  <wp:posOffset>4371340</wp:posOffset>
                </wp:positionH>
                <wp:positionV relativeFrom="paragraph">
                  <wp:posOffset>132080</wp:posOffset>
                </wp:positionV>
                <wp:extent cx="1697355" cy="487680"/>
                <wp:effectExtent l="0" t="0" r="0" b="7620"/>
                <wp:wrapNone/>
                <wp:docPr id="1799849962" name="Flowchart: Process 1799849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97355" cy="487680"/>
                        </a:xfrm>
                        <a:prstGeom prst="flowChartProcess">
                          <a:avLst/>
                        </a:prstGeom>
                        <a:solidFill>
                          <a:srgbClr val="CB6015"/>
                        </a:solidFill>
                        <a:ln>
                          <a:noFill/>
                        </a:ln>
                      </wps:spPr>
                      <wps:txbx>
                        <w:txbxContent>
                          <w:p w14:paraId="04A9CE87" w14:textId="77777777" w:rsidR="008B302A" w:rsidRDefault="008B302A" w:rsidP="008B302A">
                            <w:pPr>
                              <w:spacing w:after="0"/>
                              <w:ind w:left="-142" w:right="-9"/>
                              <w:jc w:val="right"/>
                              <w:rPr>
                                <w:i/>
                                <w:iCs/>
                                <w:color w:val="FFFFFF" w:themeColor="background1"/>
                                <w:sz w:val="16"/>
                                <w:szCs w:val="16"/>
                              </w:rPr>
                            </w:pPr>
                            <w:r>
                              <w:rPr>
                                <w:i/>
                                <w:iCs/>
                                <w:color w:val="FFFFFF" w:themeColor="background1"/>
                                <w:sz w:val="16"/>
                                <w:szCs w:val="16"/>
                              </w:rPr>
                              <w:t>Every Picture Tells a Story</w:t>
                            </w:r>
                          </w:p>
                          <w:p w14:paraId="0164BCCE" w14:textId="77777777" w:rsidR="008B302A" w:rsidRDefault="008B302A" w:rsidP="008B302A">
                            <w:pPr>
                              <w:spacing w:after="0"/>
                              <w:ind w:left="-142" w:right="-9"/>
                              <w:jc w:val="right"/>
                              <w:rPr>
                                <w:i/>
                                <w:iCs/>
                                <w:color w:val="FFFFFF" w:themeColor="background1"/>
                                <w:sz w:val="16"/>
                                <w:szCs w:val="16"/>
                              </w:rPr>
                            </w:pPr>
                            <w:r>
                              <w:rPr>
                                <w:i/>
                                <w:iCs/>
                                <w:color w:val="FFFFFF" w:themeColor="background1"/>
                                <w:sz w:val="16"/>
                                <w:szCs w:val="16"/>
                              </w:rPr>
                              <w:t>Nolan Early Learning Program</w:t>
                            </w:r>
                          </w:p>
                          <w:p w14:paraId="10ABE150" w14:textId="77777777" w:rsidR="008B302A" w:rsidRPr="00EE3A17" w:rsidRDefault="008B302A" w:rsidP="008B302A">
                            <w:pPr>
                              <w:spacing w:after="0"/>
                              <w:ind w:left="-142" w:right="-9"/>
                              <w:jc w:val="right"/>
                              <w:rPr>
                                <w:i/>
                                <w:iCs/>
                                <w:color w:val="FFFFFF" w:themeColor="background1"/>
                                <w:sz w:val="16"/>
                                <w:szCs w:val="16"/>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GMH</w:t>
                            </w:r>
                          </w:p>
                          <w:p w14:paraId="2CEF6F90" w14:textId="77777777" w:rsidR="008B302A" w:rsidRPr="00A84374" w:rsidRDefault="008B302A" w:rsidP="008B302A">
                            <w:pPr>
                              <w:spacing w:after="0"/>
                              <w:jc w:val="right"/>
                              <w:rPr>
                                <w:b/>
                                <w:bCs/>
                                <w:color w:val="FFFFFF" w:themeColor="background1"/>
                                <w:sz w:val="40"/>
                                <w:szCs w:val="4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D712305" id="Flowchart: Process 1799849962" o:spid="_x0000_s1041" type="#_x0000_t109" style="position:absolute;margin-left:344.2pt;margin-top:10.4pt;width:133.65pt;height:38.4pt;rotation:180;z-index:251658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" fillcolor="#cb6015" stroked="f">
                <v:textbox>
                  <w:txbxContent>
                    <w:p w14:paraId="04A9CE87" w14:textId="77777777" w:rsidR="008B302A" w:rsidRDefault="008B302A" w:rsidP="008B302A">
                      <w:pPr>
                        <w:spacing w:after="0"/>
                        <w:ind w:left="-142" w:right="-9"/>
                        <w:jc w:val="right"/>
                        <w:rPr>
                          <w:i/>
                          <w:iCs/>
                          <w:color w:val="FFFFFF" w:themeColor="background1"/>
                          <w:sz w:val="16"/>
                          <w:szCs w:val="16"/>
                        </w:rPr>
                      </w:pPr>
                      <w:r>
                        <w:rPr>
                          <w:i/>
                          <w:iCs/>
                          <w:color w:val="FFFFFF" w:themeColor="background1"/>
                          <w:sz w:val="16"/>
                          <w:szCs w:val="16"/>
                        </w:rPr>
                        <w:t>Every Picture Tells a Story</w:t>
                      </w:r>
                    </w:p>
                    <w:p w14:paraId="0164BCCE" w14:textId="77777777" w:rsidR="008B302A" w:rsidRDefault="008B302A" w:rsidP="008B302A">
                      <w:pPr>
                        <w:spacing w:after="0"/>
                        <w:ind w:left="-142" w:right="-9"/>
                        <w:jc w:val="right"/>
                        <w:rPr>
                          <w:i/>
                          <w:iCs/>
                          <w:color w:val="FFFFFF" w:themeColor="background1"/>
                          <w:sz w:val="16"/>
                          <w:szCs w:val="16"/>
                        </w:rPr>
                      </w:pPr>
                      <w:r>
                        <w:rPr>
                          <w:i/>
                          <w:iCs/>
                          <w:color w:val="FFFFFF" w:themeColor="background1"/>
                          <w:sz w:val="16"/>
                          <w:szCs w:val="16"/>
                        </w:rPr>
                        <w:t>Nolan Early Learning Program</w:t>
                      </w:r>
                    </w:p>
                    <w:p w14:paraId="10ABE150" w14:textId="77777777" w:rsidR="008B302A" w:rsidRPr="00EE3A17" w:rsidRDefault="008B302A" w:rsidP="008B302A">
                      <w:pPr>
                        <w:spacing w:after="0"/>
                        <w:ind w:left="-142" w:right="-9"/>
                        <w:jc w:val="right"/>
                        <w:rPr>
                          <w:i/>
                          <w:iCs/>
                          <w:color w:val="FFFFFF" w:themeColor="background1"/>
                          <w:sz w:val="16"/>
                          <w:szCs w:val="16"/>
                        </w:rPr>
                      </w:pPr>
                      <w:r w:rsidRPr="00896B83">
                        <w:rPr>
                          <w:i/>
                          <w:iCs/>
                          <w:color w:val="FFFFFF" w:themeColor="background1"/>
                          <w:sz w:val="16"/>
                          <w:szCs w:val="16"/>
                        </w:rPr>
                        <w:t xml:space="preserve"> </w:t>
                      </w:r>
                      <w:r w:rsidRPr="00EE3A17">
                        <w:rPr>
                          <w:i/>
                          <w:iCs/>
                          <w:color w:val="FFFFFF" w:themeColor="background1"/>
                          <w:sz w:val="16"/>
                          <w:szCs w:val="16"/>
                        </w:rPr>
                        <w:t xml:space="preserve">Image: </w:t>
                      </w:r>
                      <w:r>
                        <w:rPr>
                          <w:i/>
                          <w:iCs/>
                          <w:color w:val="FFFFFF" w:themeColor="background1"/>
                          <w:sz w:val="16"/>
                          <w:szCs w:val="16"/>
                        </w:rPr>
                        <w:t>GMH</w:t>
                      </w:r>
                    </w:p>
                    <w:p w14:paraId="2CEF6F90" w14:textId="77777777" w:rsidR="008B302A" w:rsidRPr="00A84374" w:rsidRDefault="008B302A" w:rsidP="008B302A">
                      <w:pPr>
                        <w:spacing w:after="0"/>
                        <w:jc w:val="right"/>
                        <w:rPr>
                          <w:b/>
                          <w:bCs/>
                          <w:color w:val="FFFFFF" w:themeColor="background1"/>
                          <w:sz w:val="40"/>
                          <w:szCs w:val="40"/>
                        </w:rPr>
                      </w:pPr>
                    </w:p>
                  </w:txbxContent>
                </v:textbox>
              </v:shape>
            </w:pict>
          </mc:Fallback>
        </mc:AlternateContent>
      </w:r>
    </w:p>
    <w:p w14:paraId="4D63DAA4" w14:textId="66CF79BB" w:rsidR="008B302A" w:rsidRDefault="008B302A" w:rsidP="008B302A">
      <w:pPr>
        <w:spacing w:after="0" w:line="276" w:lineRule="auto"/>
      </w:pPr>
    </w:p>
    <w:p w14:paraId="28E22A89" w14:textId="793C4133" w:rsidR="008B302A" w:rsidRDefault="008B302A" w:rsidP="008B302A">
      <w:pPr>
        <w:spacing w:after="0" w:line="276" w:lineRule="auto"/>
      </w:pPr>
    </w:p>
    <w:p w14:paraId="4EA1FE7F" w14:textId="3749BE8A" w:rsidR="008B302A" w:rsidRDefault="008B302A" w:rsidP="008B302A">
      <w:pPr>
        <w:spacing w:after="0" w:line="276" w:lineRule="auto"/>
      </w:pPr>
    </w:p>
    <w:p w14:paraId="09AF8A50" w14:textId="154E14E3" w:rsidR="008B302A" w:rsidRDefault="008B302A" w:rsidP="008B302A">
      <w:pPr>
        <w:spacing w:after="0" w:line="276" w:lineRule="auto"/>
      </w:pPr>
    </w:p>
    <w:p w14:paraId="490291E1" w14:textId="596A2F47" w:rsidR="008B302A" w:rsidRDefault="008B302A" w:rsidP="008B302A">
      <w:pPr>
        <w:spacing w:after="0" w:line="276" w:lineRule="auto"/>
      </w:pPr>
    </w:p>
    <w:p w14:paraId="4C4E1DCF" w14:textId="77777777" w:rsidR="008B302A" w:rsidRDefault="008B302A" w:rsidP="008B302A">
      <w:pPr>
        <w:spacing w:after="0" w:line="276" w:lineRule="auto"/>
      </w:pPr>
    </w:p>
    <w:p w14:paraId="32D3A775" w14:textId="77777777" w:rsidR="008B302A" w:rsidRDefault="008B302A" w:rsidP="008B302A">
      <w:pPr>
        <w:spacing w:after="0" w:line="276" w:lineRule="auto"/>
      </w:pPr>
    </w:p>
    <w:p w14:paraId="3B11BBAD" w14:textId="77777777" w:rsidR="008B302A" w:rsidRDefault="008B302A" w:rsidP="008B302A">
      <w:pPr>
        <w:spacing w:after="0" w:line="276" w:lineRule="auto"/>
      </w:pPr>
    </w:p>
    <w:p w14:paraId="35C17C70" w14:textId="77777777" w:rsidR="008B302A" w:rsidRDefault="008B302A" w:rsidP="008B302A">
      <w:pPr>
        <w:spacing w:after="0" w:line="276" w:lineRule="auto"/>
      </w:pPr>
    </w:p>
    <w:p w14:paraId="6D4778A0" w14:textId="77777777" w:rsidR="008B302A" w:rsidRDefault="008B302A" w:rsidP="008B302A">
      <w:pPr>
        <w:spacing w:after="0" w:line="276" w:lineRule="auto"/>
      </w:pPr>
    </w:p>
    <w:p w14:paraId="0B1A8C22" w14:textId="77777777" w:rsidR="008B302A" w:rsidRDefault="008B302A" w:rsidP="008B302A">
      <w:pPr>
        <w:spacing w:after="0" w:line="276" w:lineRule="auto"/>
      </w:pPr>
    </w:p>
    <w:p w14:paraId="57FC7894" w14:textId="77777777" w:rsidR="008B302A" w:rsidRDefault="008B302A" w:rsidP="008B302A">
      <w:pPr>
        <w:spacing w:after="0" w:line="276" w:lineRule="auto"/>
      </w:pPr>
    </w:p>
    <w:p w14:paraId="2BBCAEDA" w14:textId="77777777" w:rsidR="008B302A" w:rsidRDefault="008B302A" w:rsidP="008B302A">
      <w:pPr>
        <w:spacing w:after="0" w:line="276" w:lineRule="auto"/>
      </w:pPr>
    </w:p>
    <w:p w14:paraId="3140C1D5" w14:textId="77777777" w:rsidR="008B302A" w:rsidRDefault="008B302A" w:rsidP="008B302A">
      <w:pPr>
        <w:spacing w:after="0" w:line="276" w:lineRule="auto"/>
      </w:pPr>
    </w:p>
    <w:p w14:paraId="1647D9E9" w14:textId="77777777" w:rsidR="008B302A" w:rsidRDefault="008B302A" w:rsidP="008B302A">
      <w:pPr>
        <w:spacing w:after="0" w:line="276" w:lineRule="auto"/>
      </w:pPr>
    </w:p>
    <w:p w14:paraId="00F84544" w14:textId="77777777" w:rsidR="008B302A" w:rsidRDefault="008B302A" w:rsidP="008B302A">
      <w:pPr>
        <w:spacing w:after="0" w:line="276" w:lineRule="auto"/>
      </w:pPr>
    </w:p>
    <w:p w14:paraId="5F69AAE9" w14:textId="77777777" w:rsidR="008B302A" w:rsidRDefault="008B302A" w:rsidP="008B302A">
      <w:pPr>
        <w:spacing w:after="0" w:line="276" w:lineRule="auto"/>
      </w:pPr>
    </w:p>
    <w:p w14:paraId="57F57318" w14:textId="77777777" w:rsidR="008B302A" w:rsidRDefault="008B302A" w:rsidP="008B302A">
      <w:pPr>
        <w:spacing w:after="0" w:line="276" w:lineRule="auto"/>
      </w:pPr>
    </w:p>
    <w:p w14:paraId="7401F07B" w14:textId="77777777" w:rsidR="008B302A" w:rsidRDefault="008B302A" w:rsidP="008B302A">
      <w:pPr>
        <w:spacing w:after="0" w:line="276" w:lineRule="auto"/>
      </w:pPr>
    </w:p>
    <w:p w14:paraId="3113D9B3" w14:textId="77777777" w:rsidR="008B302A" w:rsidRDefault="008B302A" w:rsidP="008B302A">
      <w:pPr>
        <w:spacing w:after="0" w:line="276" w:lineRule="auto"/>
      </w:pPr>
    </w:p>
    <w:p w14:paraId="70F8A9B1" w14:textId="77777777" w:rsidR="008B302A" w:rsidRDefault="008B302A" w:rsidP="008B302A"/>
    <w:p w14:paraId="1AF90B69" w14:textId="77777777" w:rsidR="008B302A" w:rsidRDefault="008B302A" w:rsidP="008B302A"/>
    <w:p w14:paraId="6CBB3A02" w14:textId="77777777" w:rsidR="008B302A" w:rsidRDefault="008B302A" w:rsidP="008B302A"/>
    <w:p w14:paraId="46030EF0" w14:textId="77777777" w:rsidR="008B302A" w:rsidRDefault="008B302A" w:rsidP="008B302A"/>
    <w:p w14:paraId="6461022C" w14:textId="77777777" w:rsidR="008B302A" w:rsidRDefault="008B302A" w:rsidP="008B302A"/>
    <w:p w14:paraId="44CE9F79" w14:textId="77777777" w:rsidR="008B302A" w:rsidRDefault="008B302A" w:rsidP="008B302A"/>
    <w:p w14:paraId="42B0D9BF" w14:textId="77777777" w:rsidR="008B302A" w:rsidRDefault="008B302A" w:rsidP="008B302A"/>
    <w:p w14:paraId="261C57DC" w14:textId="77777777" w:rsidR="00C028ED" w:rsidRDefault="00C028ED" w:rsidP="008B302A"/>
    <w:p w14:paraId="63B46ED7" w14:textId="77777777" w:rsidR="00C028ED" w:rsidRDefault="00C028ED" w:rsidP="008B302A"/>
    <w:p w14:paraId="3F4ED82B" w14:textId="4FCCA9C7" w:rsidR="008B302A" w:rsidRPr="00B83C4B" w:rsidRDefault="008B302A" w:rsidP="008B302A">
      <w:pPr>
        <w:pStyle w:val="Heading3"/>
        <w:spacing w:before="0" w:after="0"/>
      </w:pPr>
      <w:bookmarkStart w:id="123" w:name="_Toc176266409"/>
      <w:bookmarkStart w:id="124" w:name="_Toc176793119"/>
      <w:bookmarkStart w:id="125" w:name="_Toc176793171"/>
      <w:bookmarkStart w:id="126" w:name="_Toc176853263"/>
      <w:bookmarkStart w:id="127" w:name="_Toc176853432"/>
      <w:bookmarkStart w:id="128" w:name="_Toc176853914"/>
      <w:bookmarkStart w:id="129" w:name="_Toc176854059"/>
      <w:bookmarkStart w:id="130" w:name="_Toc176872407"/>
      <w:bookmarkStart w:id="131" w:name="_Toc178599549"/>
      <w:bookmarkStart w:id="132" w:name="_Toc178875594"/>
      <w:r w:rsidRPr="00B83C4B">
        <w:lastRenderedPageBreak/>
        <w:t>Performance Outcomes</w:t>
      </w:r>
      <w:bookmarkEnd w:id="123"/>
      <w:bookmarkEnd w:id="124"/>
      <w:bookmarkEnd w:id="125"/>
      <w:bookmarkEnd w:id="126"/>
      <w:bookmarkEnd w:id="127"/>
      <w:bookmarkEnd w:id="128"/>
      <w:bookmarkEnd w:id="129"/>
      <w:bookmarkEnd w:id="130"/>
      <w:bookmarkEnd w:id="131"/>
      <w:bookmarkEnd w:id="132"/>
      <w:r w:rsidRPr="00B83C4B">
        <w:t xml:space="preserve">  </w:t>
      </w:r>
    </w:p>
    <w:p w14:paraId="4EC7C542" w14:textId="77777777" w:rsidR="008B302A" w:rsidRDefault="008B302A" w:rsidP="008B302A">
      <w:pPr>
        <w:pStyle w:val="BodyText"/>
        <w:suppressAutoHyphens/>
        <w:ind w:right="-46"/>
      </w:pPr>
    </w:p>
    <w:p w14:paraId="60E7546F" w14:textId="41D2991A" w:rsidR="008B302A" w:rsidRDefault="008B302A" w:rsidP="008B302A">
      <w:pPr>
        <w:pStyle w:val="BodyText"/>
        <w:suppressAutoHyphens/>
        <w:spacing w:line="276" w:lineRule="auto"/>
        <w:ind w:right="-46"/>
      </w:pPr>
      <w:r w:rsidRPr="008265A9">
        <w:t>The 2023-24 Statement</w:t>
      </w:r>
      <w:r w:rsidRPr="008265A9">
        <w:rPr>
          <w:spacing w:val="-3"/>
        </w:rPr>
        <w:t xml:space="preserve"> </w:t>
      </w:r>
      <w:r w:rsidRPr="008265A9">
        <w:t>of</w:t>
      </w:r>
      <w:r w:rsidRPr="008265A9">
        <w:rPr>
          <w:spacing w:val="-3"/>
        </w:rPr>
        <w:t xml:space="preserve"> </w:t>
      </w:r>
      <w:r w:rsidRPr="008265A9">
        <w:t>Intent identified</w:t>
      </w:r>
      <w:r w:rsidRPr="008265A9">
        <w:rPr>
          <w:spacing w:val="-2"/>
        </w:rPr>
        <w:t xml:space="preserve"> </w:t>
      </w:r>
      <w:r w:rsidRPr="008265A9">
        <w:t>targets</w:t>
      </w:r>
      <w:r w:rsidRPr="008265A9">
        <w:rPr>
          <w:spacing w:val="-1"/>
        </w:rPr>
        <w:t xml:space="preserve"> </w:t>
      </w:r>
      <w:r w:rsidRPr="008265A9">
        <w:t>for</w:t>
      </w:r>
      <w:r w:rsidRPr="008265A9">
        <w:rPr>
          <w:spacing w:val="-3"/>
        </w:rPr>
        <w:t xml:space="preserve"> </w:t>
      </w:r>
      <w:r w:rsidRPr="008265A9">
        <w:t>the CFC’s</w:t>
      </w:r>
      <w:r w:rsidRPr="008265A9">
        <w:rPr>
          <w:spacing w:val="-1"/>
        </w:rPr>
        <w:t xml:space="preserve"> </w:t>
      </w:r>
      <w:r w:rsidRPr="008265A9">
        <w:t>accountability indicators,</w:t>
      </w:r>
      <w:r w:rsidRPr="008265A9">
        <w:rPr>
          <w:spacing w:val="-3"/>
        </w:rPr>
        <w:t xml:space="preserve"> </w:t>
      </w:r>
      <w:r w:rsidRPr="008265A9">
        <w:t>which represent the CFC’s key performance indicators. A detailed analysis of outcomes against these targets</w:t>
      </w:r>
      <w:r w:rsidRPr="008265A9">
        <w:rPr>
          <w:spacing w:val="-2"/>
        </w:rPr>
        <w:t xml:space="preserve"> </w:t>
      </w:r>
      <w:r w:rsidRPr="008265A9">
        <w:t>is</w:t>
      </w:r>
      <w:r w:rsidRPr="008265A9">
        <w:rPr>
          <w:spacing w:val="-4"/>
        </w:rPr>
        <w:t xml:space="preserve"> </w:t>
      </w:r>
      <w:r w:rsidRPr="008265A9">
        <w:t>presented</w:t>
      </w:r>
      <w:r w:rsidRPr="008265A9">
        <w:rPr>
          <w:spacing w:val="-3"/>
        </w:rPr>
        <w:t xml:space="preserve"> </w:t>
      </w:r>
      <w:r w:rsidRPr="008265A9">
        <w:t>in</w:t>
      </w:r>
      <w:r w:rsidRPr="008265A9">
        <w:rPr>
          <w:spacing w:val="-5"/>
        </w:rPr>
        <w:t xml:space="preserve"> </w:t>
      </w:r>
      <w:r w:rsidRPr="008265A9">
        <w:t>the</w:t>
      </w:r>
      <w:r w:rsidRPr="008265A9">
        <w:rPr>
          <w:spacing w:val="-4"/>
        </w:rPr>
        <w:t xml:space="preserve"> </w:t>
      </w:r>
      <w:r w:rsidRPr="008265A9">
        <w:t>CFC’s</w:t>
      </w:r>
      <w:r w:rsidRPr="008265A9">
        <w:rPr>
          <w:spacing w:val="-2"/>
        </w:rPr>
        <w:t xml:space="preserve"> </w:t>
      </w:r>
      <w:r w:rsidRPr="008265A9">
        <w:t>2023-24</w:t>
      </w:r>
      <w:r w:rsidRPr="008265A9">
        <w:rPr>
          <w:spacing w:val="-1"/>
        </w:rPr>
        <w:t xml:space="preserve"> </w:t>
      </w:r>
      <w:hyperlink w:anchor="_bookmark12" w:history="1">
        <w:r w:rsidRPr="008265A9">
          <w:t>Statement</w:t>
        </w:r>
        <w:r w:rsidRPr="008265A9">
          <w:rPr>
            <w:spacing w:val="-4"/>
          </w:rPr>
          <w:t xml:space="preserve"> </w:t>
        </w:r>
        <w:r w:rsidRPr="008265A9">
          <w:t>of</w:t>
        </w:r>
        <w:r w:rsidRPr="008265A9">
          <w:rPr>
            <w:spacing w:val="-2"/>
          </w:rPr>
          <w:t xml:space="preserve"> </w:t>
        </w:r>
        <w:r w:rsidRPr="008265A9">
          <w:t>Performance</w:t>
        </w:r>
      </w:hyperlink>
      <w:r w:rsidRPr="008265A9">
        <w:rPr>
          <w:spacing w:val="-3"/>
        </w:rPr>
        <w:t xml:space="preserve"> </w:t>
      </w:r>
      <w:r w:rsidRPr="00941A0F">
        <w:t>at</w:t>
      </w:r>
      <w:r w:rsidRPr="00941A0F">
        <w:rPr>
          <w:spacing w:val="-1"/>
        </w:rPr>
        <w:t xml:space="preserve"> </w:t>
      </w:r>
      <w:hyperlink w:anchor="_Financial_and_Performance" w:history="1">
        <w:r w:rsidRPr="00941A0F">
          <w:rPr>
            <w:rStyle w:val="Hyperlink"/>
          </w:rPr>
          <w:t>Attachment</w:t>
        </w:r>
        <w:r w:rsidRPr="00941A0F">
          <w:rPr>
            <w:rStyle w:val="Hyperlink"/>
            <w:spacing w:val="-1"/>
          </w:rPr>
          <w:t xml:space="preserve"> </w:t>
        </w:r>
        <w:r w:rsidRPr="00941A0F">
          <w:rPr>
            <w:rStyle w:val="Hyperlink"/>
          </w:rPr>
          <w:t>1</w:t>
        </w:r>
      </w:hyperlink>
      <w:r w:rsidRPr="00941A0F">
        <w:t>,</w:t>
      </w:r>
      <w:r w:rsidRPr="00941A0F">
        <w:rPr>
          <w:spacing w:val="-2"/>
        </w:rPr>
        <w:t xml:space="preserve"> </w:t>
      </w:r>
      <w:r w:rsidRPr="00941A0F">
        <w:t xml:space="preserve">with a summary provided under </w:t>
      </w:r>
      <w:hyperlink w:anchor="_B.1.4_Summary_of" w:history="1">
        <w:r w:rsidRPr="00941A0F">
          <w:rPr>
            <w:rStyle w:val="Hyperlink"/>
          </w:rPr>
          <w:t>Section B.1.4</w:t>
        </w:r>
      </w:hyperlink>
      <w:r w:rsidR="00941A0F">
        <w:t>.</w:t>
      </w:r>
    </w:p>
    <w:p w14:paraId="259F0FE6" w14:textId="77777777" w:rsidR="008B302A" w:rsidRDefault="008B302A" w:rsidP="008B302A">
      <w:pPr>
        <w:pStyle w:val="BodyText"/>
        <w:suppressAutoHyphens/>
        <w:spacing w:before="5" w:line="276" w:lineRule="auto"/>
        <w:ind w:right="-46"/>
        <w:rPr>
          <w:sz w:val="25"/>
        </w:rPr>
      </w:pPr>
    </w:p>
    <w:p w14:paraId="6231C1C5" w14:textId="77777777" w:rsidR="008B302A" w:rsidRDefault="008B302A" w:rsidP="008B302A">
      <w:pPr>
        <w:pStyle w:val="BodyText"/>
        <w:suppressAutoHyphens/>
        <w:spacing w:line="276" w:lineRule="auto"/>
        <w:ind w:right="-46"/>
      </w:pPr>
      <w:r>
        <w:t>To</w:t>
      </w:r>
      <w:r>
        <w:rPr>
          <w:spacing w:val="-2"/>
        </w:rPr>
        <w:t xml:space="preserve"> </w:t>
      </w:r>
      <w:r>
        <w:t>allow</w:t>
      </w:r>
      <w:r>
        <w:rPr>
          <w:spacing w:val="-4"/>
        </w:rPr>
        <w:t xml:space="preserve"> </w:t>
      </w:r>
      <w:r>
        <w:t>an</w:t>
      </w:r>
      <w:r>
        <w:rPr>
          <w:spacing w:val="-3"/>
        </w:rPr>
        <w:t xml:space="preserve"> </w:t>
      </w:r>
      <w:r>
        <w:t>understanding</w:t>
      </w:r>
      <w:r>
        <w:rPr>
          <w:spacing w:val="-5"/>
        </w:rPr>
        <w:t xml:space="preserve"> </w:t>
      </w:r>
      <w:r>
        <w:t>of</w:t>
      </w:r>
      <w:r>
        <w:rPr>
          <w:spacing w:val="-2"/>
        </w:rPr>
        <w:t xml:space="preserve"> </w:t>
      </w:r>
      <w:r>
        <w:t>trends</w:t>
      </w:r>
      <w:r>
        <w:rPr>
          <w:spacing w:val="-2"/>
        </w:rPr>
        <w:t xml:space="preserve"> </w:t>
      </w:r>
      <w:r>
        <w:t>relating</w:t>
      </w:r>
      <w:r>
        <w:rPr>
          <w:spacing w:val="-3"/>
        </w:rPr>
        <w:t xml:space="preserve"> </w:t>
      </w:r>
      <w:r>
        <w:t>to</w:t>
      </w:r>
      <w:r>
        <w:rPr>
          <w:spacing w:val="-3"/>
        </w:rPr>
        <w:t xml:space="preserve"> </w:t>
      </w:r>
      <w:r>
        <w:t>these</w:t>
      </w:r>
      <w:r>
        <w:rPr>
          <w:spacing w:val="-4"/>
        </w:rPr>
        <w:t xml:space="preserve"> </w:t>
      </w:r>
      <w:r>
        <w:t>key</w:t>
      </w:r>
      <w:r>
        <w:rPr>
          <w:spacing w:val="-2"/>
        </w:rPr>
        <w:t xml:space="preserve"> </w:t>
      </w:r>
      <w:r>
        <w:t>performance</w:t>
      </w:r>
      <w:r>
        <w:rPr>
          <w:spacing w:val="-2"/>
        </w:rPr>
        <w:t xml:space="preserve"> </w:t>
      </w:r>
      <w:r>
        <w:t>indicators,</w:t>
      </w:r>
      <w:r>
        <w:rPr>
          <w:spacing w:val="-2"/>
        </w:rPr>
        <w:t xml:space="preserve"> </w:t>
      </w:r>
      <w:r>
        <w:t>charts</w:t>
      </w:r>
      <w:r>
        <w:rPr>
          <w:spacing w:val="-2"/>
        </w:rPr>
        <w:t xml:space="preserve"> </w:t>
      </w:r>
      <w:r>
        <w:t>are presented below as a visual representation of the results for the indicators from 2020-21 to 2023-24.</w:t>
      </w:r>
    </w:p>
    <w:p w14:paraId="29E38CE4" w14:textId="77777777" w:rsidR="008B302A" w:rsidRDefault="008B302A" w:rsidP="008B302A">
      <w:pPr>
        <w:widowControl w:val="0"/>
        <w:suppressAutoHyphens/>
        <w:spacing w:after="0" w:line="276" w:lineRule="auto"/>
        <w:ind w:right="48"/>
        <w:rPr>
          <w:rFonts w:ascii="Arial" w:hAnsi="Arial" w:cs="Arial"/>
          <w:b/>
          <w:bCs/>
          <w:color w:val="003D4C"/>
        </w:rPr>
      </w:pPr>
    </w:p>
    <w:p w14:paraId="41A23FDC" w14:textId="77777777" w:rsidR="00F866CE" w:rsidRPr="004261B1" w:rsidRDefault="00F866CE" w:rsidP="008B302A">
      <w:pPr>
        <w:widowControl w:val="0"/>
        <w:suppressAutoHyphens/>
        <w:spacing w:after="0" w:line="276" w:lineRule="auto"/>
        <w:ind w:right="48"/>
        <w:rPr>
          <w:rFonts w:ascii="Arial" w:hAnsi="Arial" w:cs="Arial"/>
          <w:b/>
          <w:bCs/>
          <w:color w:val="003D4C"/>
        </w:rPr>
      </w:pPr>
    </w:p>
    <w:p w14:paraId="19A0D701" w14:textId="535BB179" w:rsidR="008B302A" w:rsidRPr="0072357A" w:rsidRDefault="008B302A" w:rsidP="0072357A">
      <w:pPr>
        <w:pStyle w:val="Heading5"/>
        <w:spacing w:before="0" w:after="0"/>
        <w:rPr>
          <w:color w:val="CB6015"/>
        </w:rPr>
      </w:pPr>
      <w:r w:rsidRPr="0072357A">
        <w:rPr>
          <w:color w:val="CB6015"/>
        </w:rPr>
        <w:t xml:space="preserve">CFC Performance Indicators </w:t>
      </w:r>
      <w:r w:rsidR="0072357A">
        <w:rPr>
          <w:color w:val="CB6015"/>
        </w:rPr>
        <w:t>-</w:t>
      </w:r>
      <w:r w:rsidRPr="0072357A">
        <w:rPr>
          <w:color w:val="CB6015"/>
        </w:rPr>
        <w:t xml:space="preserve"> Graphs</w:t>
      </w:r>
    </w:p>
    <w:p w14:paraId="4A65027A" w14:textId="77777777" w:rsidR="008B302A" w:rsidRPr="008B302A" w:rsidRDefault="008B302A" w:rsidP="008B302A">
      <w:pPr>
        <w:widowControl w:val="0"/>
        <w:suppressAutoHyphens/>
        <w:spacing w:after="0" w:line="276" w:lineRule="auto"/>
        <w:ind w:right="48"/>
        <w:rPr>
          <w:rFonts w:ascii="Arial" w:hAnsi="Arial" w:cs="Arial"/>
          <w:b/>
          <w:color w:val="CB6015"/>
          <w:sz w:val="16"/>
          <w:szCs w:val="16"/>
        </w:rPr>
      </w:pPr>
    </w:p>
    <w:p w14:paraId="201CD63E" w14:textId="77777777" w:rsidR="008B302A" w:rsidRDefault="008B302A" w:rsidP="008B302A">
      <w:pPr>
        <w:widowControl w:val="0"/>
        <w:suppressAutoHyphens/>
        <w:spacing w:after="0" w:line="276" w:lineRule="auto"/>
        <w:ind w:right="48"/>
        <w:rPr>
          <w:lang w:val="en-US"/>
        </w:rPr>
      </w:pPr>
      <w:r>
        <w:rPr>
          <w:noProof/>
        </w:rPr>
        <mc:AlternateContent>
          <mc:Choice Requires="wps">
            <w:drawing>
              <wp:anchor distT="0" distB="0" distL="114300" distR="114300" simplePos="0" relativeHeight="251658255" behindDoc="0" locked="0" layoutInCell="1" allowOverlap="1" wp14:anchorId="3410F16B" wp14:editId="487650C6">
                <wp:simplePos x="0" y="0"/>
                <wp:positionH relativeFrom="column">
                  <wp:posOffset>4402727</wp:posOffset>
                </wp:positionH>
                <wp:positionV relativeFrom="paragraph">
                  <wp:posOffset>1171303</wp:posOffset>
                </wp:positionV>
                <wp:extent cx="1615440" cy="1089660"/>
                <wp:effectExtent l="0" t="0" r="3810" b="0"/>
                <wp:wrapNone/>
                <wp:docPr id="637" name="Text 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5440" cy="1089660"/>
                        </a:xfrm>
                        <a:prstGeom prst="rect">
                          <a:avLst/>
                        </a:prstGeom>
                        <a:solidFill>
                          <a:sysClr val="window" lastClr="FFFFFF"/>
                        </a:solidFill>
                        <a:ln w="6350">
                          <a:noFill/>
                        </a:ln>
                      </wps:spPr>
                      <wps:txbx>
                        <w:txbxContent>
                          <w:p w14:paraId="2C8DCD68" w14:textId="77777777" w:rsidR="008B302A" w:rsidRDefault="008B302A" w:rsidP="008B302A">
                            <w:pPr>
                              <w:spacing w:after="0"/>
                              <w:rPr>
                                <w:spacing w:val="-10"/>
                                <w:sz w:val="20"/>
                                <w:szCs w:val="20"/>
                              </w:rPr>
                            </w:pPr>
                            <w:r w:rsidRPr="00A124AA">
                              <w:rPr>
                                <w:sz w:val="20"/>
                                <w:szCs w:val="20"/>
                              </w:rPr>
                              <w:t>Visitor</w:t>
                            </w:r>
                            <w:r w:rsidRPr="00A124AA">
                              <w:rPr>
                                <w:spacing w:val="-9"/>
                                <w:sz w:val="20"/>
                                <w:szCs w:val="20"/>
                              </w:rPr>
                              <w:t xml:space="preserve"> </w:t>
                            </w:r>
                            <w:r w:rsidRPr="00A124AA">
                              <w:rPr>
                                <w:sz w:val="20"/>
                                <w:szCs w:val="20"/>
                              </w:rPr>
                              <w:t>numbers</w:t>
                            </w:r>
                            <w:r w:rsidRPr="00A124AA">
                              <w:rPr>
                                <w:spacing w:val="-9"/>
                                <w:sz w:val="20"/>
                                <w:szCs w:val="20"/>
                              </w:rPr>
                              <w:t xml:space="preserve"> </w:t>
                            </w:r>
                            <w:r w:rsidRPr="00A124AA">
                              <w:rPr>
                                <w:sz w:val="20"/>
                                <w:szCs w:val="20"/>
                              </w:rPr>
                              <w:t>for</w:t>
                            </w:r>
                            <w:r w:rsidRPr="00A124AA">
                              <w:rPr>
                                <w:spacing w:val="-10"/>
                                <w:sz w:val="20"/>
                                <w:szCs w:val="20"/>
                              </w:rPr>
                              <w:t xml:space="preserve"> </w:t>
                            </w:r>
                          </w:p>
                          <w:p w14:paraId="570DE313" w14:textId="77777777" w:rsidR="008B302A" w:rsidRDefault="008B302A" w:rsidP="008B302A">
                            <w:pPr>
                              <w:spacing w:after="0"/>
                              <w:rPr>
                                <w:sz w:val="20"/>
                                <w:szCs w:val="20"/>
                              </w:rPr>
                            </w:pPr>
                            <w:r w:rsidRPr="00A124AA">
                              <w:rPr>
                                <w:sz w:val="20"/>
                                <w:szCs w:val="20"/>
                              </w:rPr>
                              <w:t>2023-24</w:t>
                            </w:r>
                            <w:r w:rsidRPr="00A124AA">
                              <w:rPr>
                                <w:spacing w:val="-8"/>
                                <w:sz w:val="20"/>
                                <w:szCs w:val="20"/>
                              </w:rPr>
                              <w:t xml:space="preserve"> </w:t>
                            </w:r>
                            <w:r w:rsidRPr="00A124AA">
                              <w:rPr>
                                <w:sz w:val="20"/>
                                <w:szCs w:val="20"/>
                              </w:rPr>
                              <w:t xml:space="preserve">were </w:t>
                            </w:r>
                            <w:r w:rsidRPr="00A04A76">
                              <w:rPr>
                                <w:sz w:val="20"/>
                                <w:szCs w:val="20"/>
                              </w:rPr>
                              <w:t>409</w:t>
                            </w:r>
                            <w:r>
                              <w:rPr>
                                <w:sz w:val="20"/>
                                <w:szCs w:val="20"/>
                              </w:rPr>
                              <w:t>,</w:t>
                            </w:r>
                            <w:r w:rsidRPr="00A04A76">
                              <w:rPr>
                                <w:sz w:val="20"/>
                                <w:szCs w:val="20"/>
                              </w:rPr>
                              <w:t>779</w:t>
                            </w:r>
                            <w:r>
                              <w:rPr>
                                <w:sz w:val="20"/>
                                <w:szCs w:val="20"/>
                              </w:rPr>
                              <w:t xml:space="preserve"> - </w:t>
                            </w:r>
                            <w:r w:rsidRPr="00A124AA">
                              <w:rPr>
                                <w:sz w:val="20"/>
                                <w:szCs w:val="20"/>
                              </w:rPr>
                              <w:t xml:space="preserve"> </w:t>
                            </w:r>
                          </w:p>
                          <w:p w14:paraId="4ACD3701" w14:textId="4FD8AE03" w:rsidR="008B302A" w:rsidRPr="00296FF4" w:rsidRDefault="008B302A" w:rsidP="008B302A">
                            <w:pPr>
                              <w:spacing w:after="0"/>
                              <w:rPr>
                                <w:sz w:val="20"/>
                                <w:szCs w:val="20"/>
                              </w:rPr>
                            </w:pPr>
                            <w:r>
                              <w:rPr>
                                <w:sz w:val="20"/>
                                <w:szCs w:val="20"/>
                              </w:rPr>
                              <w:t>14</w:t>
                            </w:r>
                            <w:r w:rsidR="005008D7">
                              <w:rPr>
                                <w:sz w:val="20"/>
                                <w:szCs w:val="20"/>
                              </w:rPr>
                              <w:t>.5</w:t>
                            </w:r>
                            <w:r w:rsidRPr="00A124AA">
                              <w:rPr>
                                <w:sz w:val="20"/>
                                <w:szCs w:val="20"/>
                              </w:rPr>
                              <w:t xml:space="preserve">% above target and, </w:t>
                            </w:r>
                            <w:r>
                              <w:rPr>
                                <w:sz w:val="20"/>
                                <w:szCs w:val="20"/>
                              </w:rPr>
                              <w:t>the highest since 2018-19, before the pandemic.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0F16B" id="Text Box 637" o:spid="_x0000_s1042" type="#_x0000_t202" style="position:absolute;margin-left:346.65pt;margin-top:92.25pt;width:127.2pt;height:85.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" fillcolor="window" stroked="f" strokeweight=".5pt">
                <v:textbox>
                  <w:txbxContent>
                    <w:p w14:paraId="2C8DCD68" w14:textId="77777777" w:rsidR="008B302A" w:rsidRDefault="008B302A" w:rsidP="008B302A">
                      <w:pPr>
                        <w:spacing w:after="0"/>
                        <w:rPr>
                          <w:spacing w:val="-10"/>
                          <w:sz w:val="20"/>
                          <w:szCs w:val="20"/>
                        </w:rPr>
                      </w:pPr>
                      <w:r w:rsidRPr="00A124AA">
                        <w:rPr>
                          <w:sz w:val="20"/>
                          <w:szCs w:val="20"/>
                        </w:rPr>
                        <w:t>Visitor</w:t>
                      </w:r>
                      <w:r w:rsidRPr="00A124AA">
                        <w:rPr>
                          <w:spacing w:val="-9"/>
                          <w:sz w:val="20"/>
                          <w:szCs w:val="20"/>
                        </w:rPr>
                        <w:t xml:space="preserve"> </w:t>
                      </w:r>
                      <w:r w:rsidRPr="00A124AA">
                        <w:rPr>
                          <w:sz w:val="20"/>
                          <w:szCs w:val="20"/>
                        </w:rPr>
                        <w:t>numbers</w:t>
                      </w:r>
                      <w:r w:rsidRPr="00A124AA">
                        <w:rPr>
                          <w:spacing w:val="-9"/>
                          <w:sz w:val="20"/>
                          <w:szCs w:val="20"/>
                        </w:rPr>
                        <w:t xml:space="preserve"> </w:t>
                      </w:r>
                      <w:r w:rsidRPr="00A124AA">
                        <w:rPr>
                          <w:sz w:val="20"/>
                          <w:szCs w:val="20"/>
                        </w:rPr>
                        <w:t>for</w:t>
                      </w:r>
                      <w:r w:rsidRPr="00A124AA">
                        <w:rPr>
                          <w:spacing w:val="-10"/>
                          <w:sz w:val="20"/>
                          <w:szCs w:val="20"/>
                        </w:rPr>
                        <w:t xml:space="preserve"> </w:t>
                      </w:r>
                    </w:p>
                    <w:p w14:paraId="570DE313" w14:textId="77777777" w:rsidR="008B302A" w:rsidRDefault="008B302A" w:rsidP="008B302A">
                      <w:pPr>
                        <w:spacing w:after="0"/>
                        <w:rPr>
                          <w:sz w:val="20"/>
                          <w:szCs w:val="20"/>
                        </w:rPr>
                      </w:pPr>
                      <w:r w:rsidRPr="00A124AA">
                        <w:rPr>
                          <w:sz w:val="20"/>
                          <w:szCs w:val="20"/>
                        </w:rPr>
                        <w:t>2023-24</w:t>
                      </w:r>
                      <w:r w:rsidRPr="00A124AA">
                        <w:rPr>
                          <w:spacing w:val="-8"/>
                          <w:sz w:val="20"/>
                          <w:szCs w:val="20"/>
                        </w:rPr>
                        <w:t xml:space="preserve"> </w:t>
                      </w:r>
                      <w:r w:rsidRPr="00A124AA">
                        <w:rPr>
                          <w:sz w:val="20"/>
                          <w:szCs w:val="20"/>
                        </w:rPr>
                        <w:t xml:space="preserve">were </w:t>
                      </w:r>
                      <w:r w:rsidRPr="00A04A76">
                        <w:rPr>
                          <w:sz w:val="20"/>
                          <w:szCs w:val="20"/>
                        </w:rPr>
                        <w:t>409</w:t>
                      </w:r>
                      <w:r>
                        <w:rPr>
                          <w:sz w:val="20"/>
                          <w:szCs w:val="20"/>
                        </w:rPr>
                        <w:t>,</w:t>
                      </w:r>
                      <w:r w:rsidRPr="00A04A76">
                        <w:rPr>
                          <w:sz w:val="20"/>
                          <w:szCs w:val="20"/>
                        </w:rPr>
                        <w:t>779</w:t>
                      </w:r>
                      <w:r>
                        <w:rPr>
                          <w:sz w:val="20"/>
                          <w:szCs w:val="20"/>
                        </w:rPr>
                        <w:t xml:space="preserve"> - </w:t>
                      </w:r>
                      <w:r w:rsidRPr="00A124AA">
                        <w:rPr>
                          <w:sz w:val="20"/>
                          <w:szCs w:val="20"/>
                        </w:rPr>
                        <w:t xml:space="preserve"> </w:t>
                      </w:r>
                    </w:p>
                    <w:p w14:paraId="4ACD3701" w14:textId="4FD8AE03" w:rsidR="008B302A" w:rsidRPr="00296FF4" w:rsidRDefault="008B302A" w:rsidP="008B302A">
                      <w:pPr>
                        <w:spacing w:after="0"/>
                        <w:rPr>
                          <w:sz w:val="20"/>
                          <w:szCs w:val="20"/>
                        </w:rPr>
                      </w:pPr>
                      <w:r>
                        <w:rPr>
                          <w:sz w:val="20"/>
                          <w:szCs w:val="20"/>
                        </w:rPr>
                        <w:t>14</w:t>
                      </w:r>
                      <w:r w:rsidR="005008D7">
                        <w:rPr>
                          <w:sz w:val="20"/>
                          <w:szCs w:val="20"/>
                        </w:rPr>
                        <w:t>.5</w:t>
                      </w:r>
                      <w:r w:rsidRPr="00A124AA">
                        <w:rPr>
                          <w:sz w:val="20"/>
                          <w:szCs w:val="20"/>
                        </w:rPr>
                        <w:t xml:space="preserve">% above target and, </w:t>
                      </w:r>
                      <w:r>
                        <w:rPr>
                          <w:sz w:val="20"/>
                          <w:szCs w:val="20"/>
                        </w:rPr>
                        <w:t>the highest since 2018-19, before the pandemic.</w:t>
                      </w:r>
                    </w:p>
                  </w:txbxContent>
                </v:textbox>
              </v:shape>
            </w:pict>
          </mc:Fallback>
        </mc:AlternateContent>
      </w:r>
      <w:r>
        <w:rPr>
          <w:noProof/>
        </w:rPr>
        <w:drawing>
          <wp:inline distT="0" distB="0" distL="0" distR="0" wp14:anchorId="6F4CF7B8" wp14:editId="46989908">
            <wp:extent cx="4290060" cy="2575560"/>
            <wp:effectExtent l="0" t="0" r="15240" b="15240"/>
            <wp:docPr id="50" name="Chart 50">
              <a:extLst xmlns:a="http://schemas.openxmlformats.org/drawingml/2006/main">
                <a:ext uri="{FF2B5EF4-FFF2-40B4-BE49-F238E27FC236}">
                  <a16:creationId xmlns:a16="http://schemas.microsoft.com/office/drawing/2014/main" id="{2F94F01D-E028-822E-3B89-8EE3D37C5F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lang w:val="en-US"/>
        </w:rPr>
        <w:t xml:space="preserve">  </w:t>
      </w:r>
    </w:p>
    <w:p w14:paraId="1B353FD4" w14:textId="77777777" w:rsidR="00F866CE" w:rsidRDefault="00F866CE" w:rsidP="008B302A">
      <w:pPr>
        <w:widowControl w:val="0"/>
        <w:suppressAutoHyphens/>
        <w:spacing w:after="0" w:line="276" w:lineRule="auto"/>
        <w:ind w:right="48"/>
        <w:rPr>
          <w:lang w:val="en-US"/>
        </w:rPr>
      </w:pPr>
    </w:p>
    <w:p w14:paraId="0D53CCC9" w14:textId="77777777" w:rsidR="008B302A" w:rsidRPr="008A5446" w:rsidRDefault="008B302A" w:rsidP="008B302A">
      <w:pPr>
        <w:widowControl w:val="0"/>
        <w:suppressAutoHyphens/>
        <w:spacing w:after="0" w:line="276" w:lineRule="auto"/>
        <w:ind w:right="48"/>
        <w:rPr>
          <w:sz w:val="8"/>
          <w:szCs w:val="8"/>
          <w:lang w:val="en-US"/>
        </w:rPr>
      </w:pPr>
      <w:r>
        <w:rPr>
          <w:lang w:val="en-US"/>
        </w:rPr>
        <w:t xml:space="preserve">  </w:t>
      </w:r>
    </w:p>
    <w:p w14:paraId="62E400B3" w14:textId="77777777" w:rsidR="008B302A" w:rsidRDefault="008B302A" w:rsidP="008B302A">
      <w:pPr>
        <w:rPr>
          <w:lang w:val="en-US"/>
        </w:rPr>
      </w:pPr>
      <w:r>
        <w:rPr>
          <w:noProof/>
        </w:rPr>
        <mc:AlternateContent>
          <mc:Choice Requires="wps">
            <w:drawing>
              <wp:anchor distT="0" distB="0" distL="114300" distR="114300" simplePos="0" relativeHeight="251658256" behindDoc="0" locked="0" layoutInCell="1" allowOverlap="1" wp14:anchorId="7BDA45F3" wp14:editId="78837A55">
                <wp:simplePos x="0" y="0"/>
                <wp:positionH relativeFrom="column">
                  <wp:posOffset>4397557</wp:posOffset>
                </wp:positionH>
                <wp:positionV relativeFrom="paragraph">
                  <wp:posOffset>1171575</wp:posOffset>
                </wp:positionV>
                <wp:extent cx="1493520" cy="937260"/>
                <wp:effectExtent l="0" t="0" r="0" b="0"/>
                <wp:wrapNone/>
                <wp:docPr id="1471108937" name="Text Box 1471108937"/>
                <wp:cNvGraphicFramePr/>
                <a:graphic xmlns:a="http://schemas.openxmlformats.org/drawingml/2006/main">
                  <a:graphicData uri="http://schemas.microsoft.com/office/word/2010/wordprocessingShape">
                    <wps:wsp>
                      <wps:cNvSpPr txBox="1"/>
                      <wps:spPr>
                        <a:xfrm>
                          <a:off x="0" y="0"/>
                          <a:ext cx="1493520" cy="937260"/>
                        </a:xfrm>
                        <a:prstGeom prst="rect">
                          <a:avLst/>
                        </a:prstGeom>
                        <a:solidFill>
                          <a:schemeClr val="lt1"/>
                        </a:solidFill>
                        <a:ln w="6350">
                          <a:noFill/>
                        </a:ln>
                      </wps:spPr>
                      <wps:txbx>
                        <w:txbxContent>
                          <w:p w14:paraId="222CCFB4" w14:textId="0F0EE286" w:rsidR="008B302A" w:rsidRDefault="008B302A" w:rsidP="008B302A">
                            <w:r w:rsidRPr="00A04A76">
                              <w:rPr>
                                <w:sz w:val="20"/>
                                <w:szCs w:val="20"/>
                              </w:rPr>
                              <w:t xml:space="preserve">CFC-managed exhibitions have met </w:t>
                            </w:r>
                            <w:r w:rsidR="00D84CFE">
                              <w:rPr>
                                <w:sz w:val="20"/>
                                <w:szCs w:val="20"/>
                              </w:rPr>
                              <w:t xml:space="preserve">the </w:t>
                            </w:r>
                            <w:r w:rsidRPr="00A04A76">
                              <w:rPr>
                                <w:sz w:val="20"/>
                                <w:szCs w:val="20"/>
                              </w:rPr>
                              <w:t>CFC’s targets for 2023-24 with 41 exhibitions, up 2</w:t>
                            </w:r>
                            <w:r w:rsidR="005008D7">
                              <w:rPr>
                                <w:sz w:val="20"/>
                                <w:szCs w:val="20"/>
                              </w:rPr>
                              <w:t>.5</w:t>
                            </w:r>
                            <w:r w:rsidRPr="00A04A76">
                              <w:rPr>
                                <w:sz w:val="20"/>
                                <w:szCs w:val="20"/>
                              </w:rPr>
                              <w:t>% from our</w:t>
                            </w:r>
                            <w:r>
                              <w:rPr>
                                <w:color w:val="000000"/>
                                <w:sz w:val="27"/>
                                <w:szCs w:val="27"/>
                              </w:rPr>
                              <w:t xml:space="preserve"> </w:t>
                            </w:r>
                            <w:r w:rsidRPr="00A04A76">
                              <w:rPr>
                                <w:sz w:val="20"/>
                                <w:szCs w:val="20"/>
                              </w:rPr>
                              <w:t>target.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A45F3" id="Text Box 1471108937" o:spid="_x0000_s1043" type="#_x0000_t202" style="position:absolute;margin-left:346.25pt;margin-top:92.25pt;width:117.6pt;height:73.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" fillcolor="white [3201]" stroked="f" strokeweight=".5pt">
                <v:textbox>
                  <w:txbxContent>
                    <w:p w14:paraId="222CCFB4" w14:textId="0F0EE286" w:rsidR="008B302A" w:rsidRDefault="008B302A" w:rsidP="008B302A">
                      <w:r w:rsidRPr="00A04A76">
                        <w:rPr>
                          <w:sz w:val="20"/>
                          <w:szCs w:val="20"/>
                        </w:rPr>
                        <w:t xml:space="preserve">CFC-managed exhibitions have met </w:t>
                      </w:r>
                      <w:r w:rsidR="00D84CFE">
                        <w:rPr>
                          <w:sz w:val="20"/>
                          <w:szCs w:val="20"/>
                        </w:rPr>
                        <w:t xml:space="preserve">the </w:t>
                      </w:r>
                      <w:r w:rsidRPr="00A04A76">
                        <w:rPr>
                          <w:sz w:val="20"/>
                          <w:szCs w:val="20"/>
                        </w:rPr>
                        <w:t>CFC’s targets for 2023-24 with 41 exhibitions, up 2</w:t>
                      </w:r>
                      <w:r w:rsidR="005008D7">
                        <w:rPr>
                          <w:sz w:val="20"/>
                          <w:szCs w:val="20"/>
                        </w:rPr>
                        <w:t>.5</w:t>
                      </w:r>
                      <w:r w:rsidRPr="00A04A76">
                        <w:rPr>
                          <w:sz w:val="20"/>
                          <w:szCs w:val="20"/>
                        </w:rPr>
                        <w:t>% from our</w:t>
                      </w:r>
                      <w:r>
                        <w:rPr>
                          <w:color w:val="000000"/>
                          <w:sz w:val="27"/>
                          <w:szCs w:val="27"/>
                        </w:rPr>
                        <w:t xml:space="preserve"> </w:t>
                      </w:r>
                      <w:r w:rsidRPr="00A04A76">
                        <w:rPr>
                          <w:sz w:val="20"/>
                          <w:szCs w:val="20"/>
                        </w:rPr>
                        <w:t>target.</w:t>
                      </w:r>
                    </w:p>
                  </w:txbxContent>
                </v:textbox>
              </v:shape>
            </w:pict>
          </mc:Fallback>
        </mc:AlternateContent>
      </w:r>
      <w:r>
        <w:rPr>
          <w:noProof/>
        </w:rPr>
        <w:drawing>
          <wp:inline distT="0" distB="0" distL="0" distR="0" wp14:anchorId="301A2FB1" wp14:editId="3B39CE93">
            <wp:extent cx="4290060" cy="2574000"/>
            <wp:effectExtent l="0" t="0" r="15240" b="17145"/>
            <wp:docPr id="49" name="Chart 49">
              <a:extLst xmlns:a="http://schemas.openxmlformats.org/drawingml/2006/main">
                <a:ext uri="{FF2B5EF4-FFF2-40B4-BE49-F238E27FC236}">
                  <a16:creationId xmlns:a16="http://schemas.microsoft.com/office/drawing/2014/main" id="{9993304E-36F1-CAB6-A905-DD64C84739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Pr>
          <w:lang w:val="en-US"/>
        </w:rPr>
        <w:t xml:space="preserve">    </w:t>
      </w:r>
    </w:p>
    <w:p w14:paraId="5FFBD061" w14:textId="77777777" w:rsidR="008B302A" w:rsidRDefault="008B302A" w:rsidP="008B302A">
      <w:pPr>
        <w:rPr>
          <w:lang w:val="en-US"/>
        </w:rPr>
      </w:pPr>
    </w:p>
    <w:p w14:paraId="5A761505" w14:textId="77777777" w:rsidR="008B302A" w:rsidRDefault="008B302A" w:rsidP="008B302A">
      <w:pPr>
        <w:rPr>
          <w:lang w:val="en-US"/>
        </w:rPr>
      </w:pPr>
    </w:p>
    <w:p w14:paraId="7F113D59" w14:textId="77777777" w:rsidR="008B302A" w:rsidRDefault="008B302A" w:rsidP="008B302A">
      <w:pPr>
        <w:rPr>
          <w:noProof/>
        </w:rPr>
      </w:pPr>
      <w:r w:rsidRPr="00A258A9">
        <w:rPr>
          <w:noProof/>
        </w:rPr>
        <w:t xml:space="preserve"> </w:t>
      </w:r>
    </w:p>
    <w:p w14:paraId="18CFB91E" w14:textId="77777777" w:rsidR="00F866CE" w:rsidRDefault="008B302A" w:rsidP="008B302A">
      <w:pPr>
        <w:rPr>
          <w:lang w:val="en-US"/>
        </w:rPr>
      </w:pPr>
      <w:r>
        <w:rPr>
          <w:noProof/>
        </w:rPr>
        <w:lastRenderedPageBreak/>
        <mc:AlternateContent>
          <mc:Choice Requires="wps">
            <w:drawing>
              <wp:anchor distT="0" distB="0" distL="114300" distR="114300" simplePos="0" relativeHeight="251658257" behindDoc="0" locked="0" layoutInCell="1" allowOverlap="1" wp14:anchorId="775B665B" wp14:editId="7E0E9BE6">
                <wp:simplePos x="0" y="0"/>
                <wp:positionH relativeFrom="column">
                  <wp:posOffset>4439920</wp:posOffset>
                </wp:positionH>
                <wp:positionV relativeFrom="paragraph">
                  <wp:posOffset>1098278</wp:posOffset>
                </wp:positionV>
                <wp:extent cx="1554480" cy="937260"/>
                <wp:effectExtent l="0" t="0" r="7620" b="0"/>
                <wp:wrapNone/>
                <wp:docPr id="2095158348" name="Text Box 2095158348"/>
                <wp:cNvGraphicFramePr/>
                <a:graphic xmlns:a="http://schemas.openxmlformats.org/drawingml/2006/main">
                  <a:graphicData uri="http://schemas.microsoft.com/office/word/2010/wordprocessingShape">
                    <wps:wsp>
                      <wps:cNvSpPr txBox="1"/>
                      <wps:spPr>
                        <a:xfrm>
                          <a:off x="0" y="0"/>
                          <a:ext cx="1554480" cy="937260"/>
                        </a:xfrm>
                        <a:prstGeom prst="rect">
                          <a:avLst/>
                        </a:prstGeom>
                        <a:solidFill>
                          <a:schemeClr val="lt1"/>
                        </a:solidFill>
                        <a:ln w="6350">
                          <a:noFill/>
                        </a:ln>
                      </wps:spPr>
                      <wps:txbx>
                        <w:txbxContent>
                          <w:p w14:paraId="3993BD21" w14:textId="251556F8" w:rsidR="008B302A" w:rsidRPr="00A04A76" w:rsidRDefault="008B302A" w:rsidP="008B302A">
                            <w:pPr>
                              <w:rPr>
                                <w:sz w:val="20"/>
                                <w:szCs w:val="20"/>
                              </w:rPr>
                            </w:pPr>
                            <w:r w:rsidRPr="00A04A76">
                              <w:rPr>
                                <w:sz w:val="20"/>
                                <w:szCs w:val="20"/>
                              </w:rPr>
                              <w:t>Education and community programs remained strong, accelerating to 7</w:t>
                            </w:r>
                            <w:r>
                              <w:rPr>
                                <w:sz w:val="20"/>
                                <w:szCs w:val="20"/>
                              </w:rPr>
                              <w:t>37</w:t>
                            </w:r>
                            <w:r w:rsidRPr="00A04A76">
                              <w:rPr>
                                <w:sz w:val="20"/>
                                <w:szCs w:val="20"/>
                              </w:rPr>
                              <w:t>, 16</w:t>
                            </w:r>
                            <w:r w:rsidR="00FE6487">
                              <w:rPr>
                                <w:sz w:val="20"/>
                                <w:szCs w:val="20"/>
                              </w:rPr>
                              <w:t>8</w:t>
                            </w:r>
                            <w:r w:rsidRPr="00A04A76">
                              <w:rPr>
                                <w:sz w:val="20"/>
                                <w:szCs w:val="20"/>
                              </w:rPr>
                              <w:t>% above</w:t>
                            </w:r>
                            <w:r>
                              <w:rPr>
                                <w:sz w:val="20"/>
                                <w:szCs w:val="20"/>
                              </w:rPr>
                              <w:t xml:space="preserve"> the</w:t>
                            </w:r>
                            <w:r w:rsidRPr="00A04A76">
                              <w:rPr>
                                <w:sz w:val="20"/>
                                <w:szCs w:val="20"/>
                              </w:rPr>
                              <w:t xml:space="preserve"> CFC’s target for 2023-24.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B665B" id="Text Box 2095158348" o:spid="_x0000_s1044" type="#_x0000_t202" style="position:absolute;margin-left:349.6pt;margin-top:86.5pt;width:122.4pt;height:73.8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xVz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" fillcolor="white [3201]" stroked="f" strokeweight=".5pt">
                <v:textbox>
                  <w:txbxContent>
                    <w:p w14:paraId="3993BD21" w14:textId="251556F8" w:rsidR="008B302A" w:rsidRPr="00A04A76" w:rsidRDefault="008B302A" w:rsidP="008B302A">
                      <w:pPr>
                        <w:rPr>
                          <w:sz w:val="20"/>
                          <w:szCs w:val="20"/>
                        </w:rPr>
                      </w:pPr>
                      <w:r w:rsidRPr="00A04A76">
                        <w:rPr>
                          <w:sz w:val="20"/>
                          <w:szCs w:val="20"/>
                        </w:rPr>
                        <w:t>Education and community programs remained strong, accelerating to 7</w:t>
                      </w:r>
                      <w:r>
                        <w:rPr>
                          <w:sz w:val="20"/>
                          <w:szCs w:val="20"/>
                        </w:rPr>
                        <w:t>37</w:t>
                      </w:r>
                      <w:r w:rsidRPr="00A04A76">
                        <w:rPr>
                          <w:sz w:val="20"/>
                          <w:szCs w:val="20"/>
                        </w:rPr>
                        <w:t>, 16</w:t>
                      </w:r>
                      <w:r w:rsidR="00FE6487">
                        <w:rPr>
                          <w:sz w:val="20"/>
                          <w:szCs w:val="20"/>
                        </w:rPr>
                        <w:t>8</w:t>
                      </w:r>
                      <w:r w:rsidRPr="00A04A76">
                        <w:rPr>
                          <w:sz w:val="20"/>
                          <w:szCs w:val="20"/>
                        </w:rPr>
                        <w:t>% above</w:t>
                      </w:r>
                      <w:r>
                        <w:rPr>
                          <w:sz w:val="20"/>
                          <w:szCs w:val="20"/>
                        </w:rPr>
                        <w:t xml:space="preserve"> the</w:t>
                      </w:r>
                      <w:r w:rsidRPr="00A04A76">
                        <w:rPr>
                          <w:sz w:val="20"/>
                          <w:szCs w:val="20"/>
                        </w:rPr>
                        <w:t xml:space="preserve"> CFC’s target for 2023-24.</w:t>
                      </w:r>
                    </w:p>
                  </w:txbxContent>
                </v:textbox>
              </v:shape>
            </w:pict>
          </mc:Fallback>
        </mc:AlternateContent>
      </w:r>
      <w:r>
        <w:rPr>
          <w:noProof/>
        </w:rPr>
        <w:drawing>
          <wp:inline distT="0" distB="0" distL="0" distR="0" wp14:anchorId="31693BB6" wp14:editId="4668C1F0">
            <wp:extent cx="4290060" cy="2574000"/>
            <wp:effectExtent l="0" t="0" r="15240" b="17145"/>
            <wp:docPr id="52" name="Chart 52">
              <a:extLst xmlns:a="http://schemas.openxmlformats.org/drawingml/2006/main">
                <a:ext uri="{FF2B5EF4-FFF2-40B4-BE49-F238E27FC236}">
                  <a16:creationId xmlns:a16="http://schemas.microsoft.com/office/drawing/2014/main" id="{396F835E-EF1F-8720-323F-8A4257DF76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Pr>
          <w:lang w:val="en-US"/>
        </w:rPr>
        <w:t xml:space="preserve"> </w:t>
      </w:r>
    </w:p>
    <w:p w14:paraId="536B8C0C" w14:textId="0878AE9F" w:rsidR="008B302A" w:rsidRDefault="008B302A" w:rsidP="008B302A">
      <w:pPr>
        <w:rPr>
          <w:lang w:val="en-US"/>
        </w:rPr>
      </w:pPr>
      <w:r>
        <w:rPr>
          <w:lang w:val="en-US"/>
        </w:rPr>
        <w:t xml:space="preserve"> </w:t>
      </w:r>
    </w:p>
    <w:p w14:paraId="60086AC8" w14:textId="77777777" w:rsidR="00F866CE" w:rsidRDefault="008B302A" w:rsidP="008B302A">
      <w:pPr>
        <w:rPr>
          <w:lang w:val="en-US"/>
        </w:rPr>
      </w:pPr>
      <w:r>
        <w:rPr>
          <w:noProof/>
        </w:rPr>
        <mc:AlternateContent>
          <mc:Choice Requires="wps">
            <w:drawing>
              <wp:anchor distT="0" distB="0" distL="114300" distR="114300" simplePos="0" relativeHeight="251658258" behindDoc="0" locked="0" layoutInCell="1" allowOverlap="1" wp14:anchorId="6C795699" wp14:editId="64F29847">
                <wp:simplePos x="0" y="0"/>
                <wp:positionH relativeFrom="column">
                  <wp:posOffset>4446542</wp:posOffset>
                </wp:positionH>
                <wp:positionV relativeFrom="paragraph">
                  <wp:posOffset>703580</wp:posOffset>
                </wp:positionV>
                <wp:extent cx="1661160" cy="143539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661160" cy="1435395"/>
                        </a:xfrm>
                        <a:prstGeom prst="rect">
                          <a:avLst/>
                        </a:prstGeom>
                        <a:solidFill>
                          <a:schemeClr val="lt1"/>
                        </a:solidFill>
                        <a:ln w="6350">
                          <a:noFill/>
                        </a:ln>
                      </wps:spPr>
                      <wps:txbx>
                        <w:txbxContent>
                          <w:p w14:paraId="5CD55723" w14:textId="09B58C05" w:rsidR="008B302A" w:rsidRPr="00A04A76" w:rsidRDefault="008B302A" w:rsidP="008B302A">
                            <w:pPr>
                              <w:rPr>
                                <w:sz w:val="20"/>
                                <w:szCs w:val="20"/>
                              </w:rPr>
                            </w:pPr>
                            <w:r w:rsidRPr="00A04A76">
                              <w:rPr>
                                <w:sz w:val="20"/>
                                <w:szCs w:val="20"/>
                              </w:rPr>
                              <w:t xml:space="preserve">There were 597 days of venue usage </w:t>
                            </w:r>
                            <w:r w:rsidR="005008D7">
                              <w:rPr>
                                <w:sz w:val="20"/>
                                <w:szCs w:val="20"/>
                              </w:rPr>
                              <w:t>(</w:t>
                            </w:r>
                            <w:r w:rsidRPr="00A04A76">
                              <w:rPr>
                                <w:sz w:val="20"/>
                                <w:szCs w:val="20"/>
                              </w:rPr>
                              <w:t>18</w:t>
                            </w:r>
                            <w:r w:rsidR="005008D7">
                              <w:rPr>
                                <w:sz w:val="20"/>
                                <w:szCs w:val="20"/>
                              </w:rPr>
                              <w:t>.2</w:t>
                            </w:r>
                            <w:r w:rsidRPr="00A04A76">
                              <w:rPr>
                                <w:sz w:val="20"/>
                                <w:szCs w:val="20"/>
                              </w:rPr>
                              <w:t>%</w:t>
                            </w:r>
                            <w:r w:rsidR="005008D7">
                              <w:rPr>
                                <w:sz w:val="20"/>
                                <w:szCs w:val="20"/>
                              </w:rPr>
                              <w:t>)</w:t>
                            </w:r>
                            <w:r>
                              <w:rPr>
                                <w:sz w:val="20"/>
                                <w:szCs w:val="20"/>
                              </w:rPr>
                              <w:t xml:space="preserve"> on</w:t>
                            </w:r>
                            <w:r w:rsidRPr="00A04A76">
                              <w:rPr>
                                <w:sz w:val="20"/>
                                <w:szCs w:val="20"/>
                              </w:rPr>
                              <w:t xml:space="preserve"> the </w:t>
                            </w:r>
                            <w:r>
                              <w:rPr>
                                <w:sz w:val="20"/>
                                <w:szCs w:val="20"/>
                              </w:rPr>
                              <w:t xml:space="preserve">previous </w:t>
                            </w:r>
                            <w:r w:rsidRPr="00A04A76">
                              <w:rPr>
                                <w:sz w:val="20"/>
                                <w:szCs w:val="20"/>
                              </w:rPr>
                              <w:t>financial year.</w:t>
                            </w:r>
                            <w:r>
                              <w:rPr>
                                <w:sz w:val="20"/>
                                <w:szCs w:val="20"/>
                              </w:rPr>
                              <w:t xml:space="preserve"> This b</w:t>
                            </w:r>
                            <w:r w:rsidRPr="00A04A76">
                              <w:rPr>
                                <w:sz w:val="20"/>
                                <w:szCs w:val="20"/>
                              </w:rPr>
                              <w:t xml:space="preserve">elow target </w:t>
                            </w:r>
                            <w:r>
                              <w:rPr>
                                <w:sz w:val="20"/>
                                <w:szCs w:val="20"/>
                              </w:rPr>
                              <w:t xml:space="preserve">result in </w:t>
                            </w:r>
                            <w:r w:rsidRPr="00A04A76">
                              <w:rPr>
                                <w:sz w:val="20"/>
                                <w:szCs w:val="20"/>
                              </w:rPr>
                              <w:t>2023-24</w:t>
                            </w:r>
                            <w:r>
                              <w:rPr>
                                <w:sz w:val="20"/>
                                <w:szCs w:val="20"/>
                              </w:rPr>
                              <w:t xml:space="preserve"> </w:t>
                            </w:r>
                            <w:r w:rsidRPr="00A04A76">
                              <w:rPr>
                                <w:sz w:val="20"/>
                                <w:szCs w:val="20"/>
                              </w:rPr>
                              <w:t>was primarily due to a major touring</w:t>
                            </w:r>
                            <w:r>
                              <w:rPr>
                                <w:color w:val="000000"/>
                                <w:sz w:val="27"/>
                                <w:szCs w:val="27"/>
                              </w:rPr>
                              <w:t xml:space="preserve"> </w:t>
                            </w:r>
                            <w:r w:rsidRPr="00A04A76">
                              <w:rPr>
                                <w:sz w:val="20"/>
                                <w:szCs w:val="20"/>
                              </w:rPr>
                              <w:t>production removing Canberra from its run.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95699" id="Text Box 41" o:spid="_x0000_s1045" type="#_x0000_t202" style="position:absolute;margin-left:350.1pt;margin-top:55.4pt;width:130.8pt;height:113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" fillcolor="white [3201]" stroked="f" strokeweight=".5pt">
                <v:textbox>
                  <w:txbxContent>
                    <w:p w14:paraId="5CD55723" w14:textId="09B58C05" w:rsidR="008B302A" w:rsidRPr="00A04A76" w:rsidRDefault="008B302A" w:rsidP="008B302A">
                      <w:pPr>
                        <w:rPr>
                          <w:sz w:val="20"/>
                          <w:szCs w:val="20"/>
                        </w:rPr>
                      </w:pPr>
                      <w:r w:rsidRPr="00A04A76">
                        <w:rPr>
                          <w:sz w:val="20"/>
                          <w:szCs w:val="20"/>
                        </w:rPr>
                        <w:t xml:space="preserve">There were 597 days of venue usage </w:t>
                      </w:r>
                      <w:r w:rsidR="005008D7">
                        <w:rPr>
                          <w:sz w:val="20"/>
                          <w:szCs w:val="20"/>
                        </w:rPr>
                        <w:t>(</w:t>
                      </w:r>
                      <w:r w:rsidRPr="00A04A76">
                        <w:rPr>
                          <w:sz w:val="20"/>
                          <w:szCs w:val="20"/>
                        </w:rPr>
                        <w:t>18</w:t>
                      </w:r>
                      <w:r w:rsidR="005008D7">
                        <w:rPr>
                          <w:sz w:val="20"/>
                          <w:szCs w:val="20"/>
                        </w:rPr>
                        <w:t>.2</w:t>
                      </w:r>
                      <w:r w:rsidRPr="00A04A76">
                        <w:rPr>
                          <w:sz w:val="20"/>
                          <w:szCs w:val="20"/>
                        </w:rPr>
                        <w:t>%</w:t>
                      </w:r>
                      <w:r w:rsidR="005008D7">
                        <w:rPr>
                          <w:sz w:val="20"/>
                          <w:szCs w:val="20"/>
                        </w:rPr>
                        <w:t>)</w:t>
                      </w:r>
                      <w:r>
                        <w:rPr>
                          <w:sz w:val="20"/>
                          <w:szCs w:val="20"/>
                        </w:rPr>
                        <w:t xml:space="preserve"> on</w:t>
                      </w:r>
                      <w:r w:rsidRPr="00A04A76">
                        <w:rPr>
                          <w:sz w:val="20"/>
                          <w:szCs w:val="20"/>
                        </w:rPr>
                        <w:t xml:space="preserve"> the </w:t>
                      </w:r>
                      <w:r>
                        <w:rPr>
                          <w:sz w:val="20"/>
                          <w:szCs w:val="20"/>
                        </w:rPr>
                        <w:t xml:space="preserve">previous </w:t>
                      </w:r>
                      <w:r w:rsidRPr="00A04A76">
                        <w:rPr>
                          <w:sz w:val="20"/>
                          <w:szCs w:val="20"/>
                        </w:rPr>
                        <w:t>financial year.</w:t>
                      </w:r>
                      <w:r>
                        <w:rPr>
                          <w:sz w:val="20"/>
                          <w:szCs w:val="20"/>
                        </w:rPr>
                        <w:t xml:space="preserve"> This b</w:t>
                      </w:r>
                      <w:r w:rsidRPr="00A04A76">
                        <w:rPr>
                          <w:sz w:val="20"/>
                          <w:szCs w:val="20"/>
                        </w:rPr>
                        <w:t xml:space="preserve">elow target </w:t>
                      </w:r>
                      <w:r>
                        <w:rPr>
                          <w:sz w:val="20"/>
                          <w:szCs w:val="20"/>
                        </w:rPr>
                        <w:t xml:space="preserve">result in </w:t>
                      </w:r>
                      <w:r w:rsidRPr="00A04A76">
                        <w:rPr>
                          <w:sz w:val="20"/>
                          <w:szCs w:val="20"/>
                        </w:rPr>
                        <w:t>2023-24</w:t>
                      </w:r>
                      <w:r>
                        <w:rPr>
                          <w:sz w:val="20"/>
                          <w:szCs w:val="20"/>
                        </w:rPr>
                        <w:t xml:space="preserve"> </w:t>
                      </w:r>
                      <w:r w:rsidRPr="00A04A76">
                        <w:rPr>
                          <w:sz w:val="20"/>
                          <w:szCs w:val="20"/>
                        </w:rPr>
                        <w:t>was primarily due to a major touring</w:t>
                      </w:r>
                      <w:r>
                        <w:rPr>
                          <w:color w:val="000000"/>
                          <w:sz w:val="27"/>
                          <w:szCs w:val="27"/>
                        </w:rPr>
                        <w:t xml:space="preserve"> </w:t>
                      </w:r>
                      <w:r w:rsidRPr="00A04A76">
                        <w:rPr>
                          <w:sz w:val="20"/>
                          <w:szCs w:val="20"/>
                        </w:rPr>
                        <w:t>production removing Canberra from its run.</w:t>
                      </w:r>
                    </w:p>
                  </w:txbxContent>
                </v:textbox>
              </v:shape>
            </w:pict>
          </mc:Fallback>
        </mc:AlternateContent>
      </w:r>
      <w:r>
        <w:rPr>
          <w:noProof/>
        </w:rPr>
        <w:drawing>
          <wp:inline distT="0" distB="0" distL="0" distR="0" wp14:anchorId="355C78E0" wp14:editId="012833A7">
            <wp:extent cx="4291200" cy="2574000"/>
            <wp:effectExtent l="0" t="0" r="14605" b="17145"/>
            <wp:docPr id="53" name="Chart 53">
              <a:extLst xmlns:a="http://schemas.openxmlformats.org/drawingml/2006/main">
                <a:ext uri="{FF2B5EF4-FFF2-40B4-BE49-F238E27FC236}">
                  <a16:creationId xmlns:a16="http://schemas.microsoft.com/office/drawing/2014/main" id="{DF71D2CC-A692-2F08-6326-2B3746A1C0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lang w:val="en-US"/>
        </w:rPr>
        <w:t xml:space="preserve"> </w:t>
      </w:r>
    </w:p>
    <w:p w14:paraId="5FE886FE" w14:textId="73FD85F1" w:rsidR="008B302A" w:rsidRDefault="008B302A" w:rsidP="008B302A">
      <w:pPr>
        <w:rPr>
          <w:lang w:val="en-US"/>
        </w:rPr>
      </w:pPr>
      <w:r>
        <w:rPr>
          <w:lang w:val="en-US"/>
        </w:rPr>
        <w:t xml:space="preserve">  </w:t>
      </w:r>
    </w:p>
    <w:p w14:paraId="768FA7EB" w14:textId="77777777" w:rsidR="008B302A" w:rsidRDefault="008B302A" w:rsidP="008B302A">
      <w:pPr>
        <w:rPr>
          <w:lang w:val="en-US"/>
        </w:rPr>
      </w:pPr>
      <w:r>
        <w:rPr>
          <w:noProof/>
        </w:rPr>
        <mc:AlternateContent>
          <mc:Choice Requires="wps">
            <w:drawing>
              <wp:anchor distT="0" distB="0" distL="114300" distR="114300" simplePos="0" relativeHeight="251658259" behindDoc="0" locked="0" layoutInCell="1" allowOverlap="1" wp14:anchorId="0ECFE022" wp14:editId="1EEED668">
                <wp:simplePos x="0" y="0"/>
                <wp:positionH relativeFrom="column">
                  <wp:posOffset>4442732</wp:posOffset>
                </wp:positionH>
                <wp:positionV relativeFrom="paragraph">
                  <wp:posOffset>575854</wp:posOffset>
                </wp:positionV>
                <wp:extent cx="1554480" cy="1767840"/>
                <wp:effectExtent l="0" t="0" r="7620" b="3810"/>
                <wp:wrapNone/>
                <wp:docPr id="45" name="Text Box 45"/>
                <wp:cNvGraphicFramePr/>
                <a:graphic xmlns:a="http://schemas.openxmlformats.org/drawingml/2006/main">
                  <a:graphicData uri="http://schemas.microsoft.com/office/word/2010/wordprocessingShape">
                    <wps:wsp>
                      <wps:cNvSpPr txBox="1"/>
                      <wps:spPr>
                        <a:xfrm>
                          <a:off x="0" y="0"/>
                          <a:ext cx="1554480" cy="1767840"/>
                        </a:xfrm>
                        <a:prstGeom prst="rect">
                          <a:avLst/>
                        </a:prstGeom>
                        <a:solidFill>
                          <a:schemeClr val="lt1"/>
                        </a:solidFill>
                        <a:ln w="6350">
                          <a:noFill/>
                        </a:ln>
                      </wps:spPr>
                      <wps:txbx>
                        <w:txbxContent>
                          <w:p w14:paraId="7198F6DF" w14:textId="0C63AE47" w:rsidR="008B302A" w:rsidRPr="0001791A" w:rsidRDefault="008B302A" w:rsidP="008B302A">
                            <w:pPr>
                              <w:rPr>
                                <w:sz w:val="20"/>
                                <w:szCs w:val="20"/>
                              </w:rPr>
                            </w:pPr>
                            <w:r w:rsidRPr="0001791A">
                              <w:rPr>
                                <w:sz w:val="20"/>
                                <w:szCs w:val="20"/>
                              </w:rPr>
                              <w:t xml:space="preserve">Customer satisfaction levels over the past four years have remained above target, reflecting </w:t>
                            </w:r>
                            <w:r w:rsidR="00420E19">
                              <w:rPr>
                                <w:sz w:val="20"/>
                                <w:szCs w:val="20"/>
                              </w:rPr>
                              <w:t xml:space="preserve">a </w:t>
                            </w:r>
                            <w:r w:rsidRPr="0001791A">
                              <w:rPr>
                                <w:sz w:val="20"/>
                                <w:szCs w:val="20"/>
                              </w:rPr>
                              <w:t>commitment by each venue to achieve as high a standard as possible. The level for 2023-24 was 94%, 4</w:t>
                            </w:r>
                            <w:r w:rsidR="005008D7">
                              <w:rPr>
                                <w:sz w:val="20"/>
                                <w:szCs w:val="20"/>
                              </w:rPr>
                              <w:t>.4</w:t>
                            </w:r>
                            <w:r w:rsidRPr="0001791A">
                              <w:rPr>
                                <w:sz w:val="20"/>
                                <w:szCs w:val="20"/>
                              </w:rPr>
                              <w:t>% above target.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FE022" id="Text Box 45" o:spid="_x0000_s1046" type="#_x0000_t202" style="position:absolute;margin-left:349.8pt;margin-top:45.35pt;width:122.4pt;height:139.2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" fillcolor="white [3201]" stroked="f" strokeweight=".5pt">
                <v:textbox>
                  <w:txbxContent>
                    <w:p w14:paraId="7198F6DF" w14:textId="0C63AE47" w:rsidR="008B302A" w:rsidRPr="0001791A" w:rsidRDefault="008B302A" w:rsidP="008B302A">
                      <w:pPr>
                        <w:rPr>
                          <w:sz w:val="20"/>
                          <w:szCs w:val="20"/>
                        </w:rPr>
                      </w:pPr>
                      <w:r w:rsidRPr="0001791A">
                        <w:rPr>
                          <w:sz w:val="20"/>
                          <w:szCs w:val="20"/>
                        </w:rPr>
                        <w:t xml:space="preserve">Customer satisfaction levels over the past four years have remained above target, reflecting </w:t>
                      </w:r>
                      <w:r w:rsidR="00420E19">
                        <w:rPr>
                          <w:sz w:val="20"/>
                          <w:szCs w:val="20"/>
                        </w:rPr>
                        <w:t xml:space="preserve">a </w:t>
                      </w:r>
                      <w:r w:rsidRPr="0001791A">
                        <w:rPr>
                          <w:sz w:val="20"/>
                          <w:szCs w:val="20"/>
                        </w:rPr>
                        <w:t>commitment by each venue to achieve as high a standard as possible. The level for 2023-24 was 94%, 4</w:t>
                      </w:r>
                      <w:r w:rsidR="005008D7">
                        <w:rPr>
                          <w:sz w:val="20"/>
                          <w:szCs w:val="20"/>
                        </w:rPr>
                        <w:t>.4</w:t>
                      </w:r>
                      <w:r w:rsidRPr="0001791A">
                        <w:rPr>
                          <w:sz w:val="20"/>
                          <w:szCs w:val="20"/>
                        </w:rPr>
                        <w:t>% above target.</w:t>
                      </w:r>
                    </w:p>
                  </w:txbxContent>
                </v:textbox>
              </v:shape>
            </w:pict>
          </mc:Fallback>
        </mc:AlternateContent>
      </w:r>
      <w:r>
        <w:rPr>
          <w:noProof/>
        </w:rPr>
        <w:drawing>
          <wp:inline distT="0" distB="0" distL="0" distR="0" wp14:anchorId="4F398BBB" wp14:editId="7E52329B">
            <wp:extent cx="4290695" cy="2574000"/>
            <wp:effectExtent l="0" t="0" r="14605" b="17145"/>
            <wp:docPr id="36" name="Chart 36">
              <a:extLst xmlns:a="http://schemas.openxmlformats.org/drawingml/2006/main">
                <a:ext uri="{FF2B5EF4-FFF2-40B4-BE49-F238E27FC236}">
                  <a16:creationId xmlns:a16="http://schemas.microsoft.com/office/drawing/2014/main" id="{1774BE4A-EEA7-1471-A10B-75DB40466F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D356DC">
        <w:rPr>
          <w:noProof/>
        </w:rPr>
        <w:t xml:space="preserve"> </w:t>
      </w:r>
      <w:r>
        <w:rPr>
          <w:lang w:val="en-US"/>
        </w:rPr>
        <w:t xml:space="preserve">  </w:t>
      </w:r>
    </w:p>
    <w:p w14:paraId="0029E6EC" w14:textId="62411D88" w:rsidR="008B302A" w:rsidRDefault="008B302A" w:rsidP="008B302A">
      <w:pPr>
        <w:rPr>
          <w:lang w:val="en-US"/>
        </w:rPr>
      </w:pPr>
      <w:r>
        <w:rPr>
          <w:noProof/>
        </w:rPr>
        <w:lastRenderedPageBreak/>
        <mc:AlternateContent>
          <mc:Choice Requires="wps">
            <w:drawing>
              <wp:anchor distT="0" distB="0" distL="114300" distR="114300" simplePos="0" relativeHeight="251658260" behindDoc="0" locked="0" layoutInCell="1" allowOverlap="1" wp14:anchorId="5BAF3803" wp14:editId="7B60E449">
                <wp:simplePos x="0" y="0"/>
                <wp:positionH relativeFrom="column">
                  <wp:posOffset>4356191</wp:posOffset>
                </wp:positionH>
                <wp:positionV relativeFrom="paragraph">
                  <wp:posOffset>398780</wp:posOffset>
                </wp:positionV>
                <wp:extent cx="1447800" cy="195072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447800" cy="1950720"/>
                        </a:xfrm>
                        <a:prstGeom prst="rect">
                          <a:avLst/>
                        </a:prstGeom>
                        <a:solidFill>
                          <a:schemeClr val="lt1"/>
                        </a:solidFill>
                        <a:ln w="6350">
                          <a:noFill/>
                        </a:ln>
                      </wps:spPr>
                      <wps:txbx>
                        <w:txbxContent>
                          <w:p w14:paraId="4C28217B" w14:textId="2A1602D0" w:rsidR="008B302A" w:rsidRPr="0001791A" w:rsidRDefault="008B302A" w:rsidP="008B302A">
                            <w:pPr>
                              <w:rPr>
                                <w:sz w:val="20"/>
                                <w:szCs w:val="20"/>
                              </w:rPr>
                            </w:pPr>
                            <w:r w:rsidRPr="0001791A">
                              <w:rPr>
                                <w:sz w:val="20"/>
                                <w:szCs w:val="20"/>
                              </w:rPr>
                              <w:t xml:space="preserve">With a reduced cost to government </w:t>
                            </w:r>
                            <w:r>
                              <w:rPr>
                                <w:sz w:val="20"/>
                                <w:szCs w:val="20"/>
                              </w:rPr>
                              <w:t xml:space="preserve">target </w:t>
                            </w:r>
                            <w:r w:rsidRPr="0001791A">
                              <w:rPr>
                                <w:sz w:val="20"/>
                                <w:szCs w:val="20"/>
                              </w:rPr>
                              <w:t xml:space="preserve">of $29.05 in 2023-24, </w:t>
                            </w:r>
                            <w:r w:rsidR="008653A7">
                              <w:rPr>
                                <w:sz w:val="20"/>
                                <w:szCs w:val="20"/>
                              </w:rPr>
                              <w:t xml:space="preserve">the </w:t>
                            </w:r>
                            <w:r w:rsidRPr="0001791A">
                              <w:rPr>
                                <w:sz w:val="20"/>
                                <w:szCs w:val="20"/>
                              </w:rPr>
                              <w:t xml:space="preserve">CFC achieved an actual cost of $25.36 for 2023-24, resulting in </w:t>
                            </w:r>
                            <w:r w:rsidR="005B0B08">
                              <w:rPr>
                                <w:sz w:val="20"/>
                                <w:szCs w:val="20"/>
                              </w:rPr>
                              <w:t xml:space="preserve">a </w:t>
                            </w:r>
                            <w:r w:rsidR="00FE6487">
                              <w:rPr>
                                <w:sz w:val="20"/>
                                <w:szCs w:val="20"/>
                              </w:rPr>
                              <w:t>12.7</w:t>
                            </w:r>
                            <w:r w:rsidRPr="0001791A">
                              <w:rPr>
                                <w:sz w:val="20"/>
                                <w:szCs w:val="20"/>
                              </w:rPr>
                              <w:t>% reduction per visitor/patron to CFC facilities/programs this financial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AF3803" id="Text Box 57" o:spid="_x0000_s1047" type="#_x0000_t202" style="position:absolute;margin-left:343pt;margin-top:31.4pt;width:114pt;height:153.6pt;z-index:2516582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" fillcolor="white [3201]" stroked="f" strokeweight=".5pt">
                <v:textbox>
                  <w:txbxContent>
                    <w:p w14:paraId="4C28217B" w14:textId="2A1602D0" w:rsidR="008B302A" w:rsidRPr="0001791A" w:rsidRDefault="008B302A" w:rsidP="008B302A">
                      <w:pPr>
                        <w:rPr>
                          <w:sz w:val="20"/>
                          <w:szCs w:val="20"/>
                        </w:rPr>
                      </w:pPr>
                      <w:r w:rsidRPr="0001791A">
                        <w:rPr>
                          <w:sz w:val="20"/>
                          <w:szCs w:val="20"/>
                        </w:rPr>
                        <w:t xml:space="preserve">With a reduced cost to government </w:t>
                      </w:r>
                      <w:r>
                        <w:rPr>
                          <w:sz w:val="20"/>
                          <w:szCs w:val="20"/>
                        </w:rPr>
                        <w:t xml:space="preserve">target </w:t>
                      </w:r>
                      <w:r w:rsidRPr="0001791A">
                        <w:rPr>
                          <w:sz w:val="20"/>
                          <w:szCs w:val="20"/>
                        </w:rPr>
                        <w:t xml:space="preserve">of $29.05 in 2023-24, </w:t>
                      </w:r>
                      <w:r w:rsidR="008653A7">
                        <w:rPr>
                          <w:sz w:val="20"/>
                          <w:szCs w:val="20"/>
                        </w:rPr>
                        <w:t xml:space="preserve">the </w:t>
                      </w:r>
                      <w:r w:rsidRPr="0001791A">
                        <w:rPr>
                          <w:sz w:val="20"/>
                          <w:szCs w:val="20"/>
                        </w:rPr>
                        <w:t xml:space="preserve">CFC achieved an actual cost of $25.36 for 2023-24, resulting in </w:t>
                      </w:r>
                      <w:r w:rsidR="005B0B08">
                        <w:rPr>
                          <w:sz w:val="20"/>
                          <w:szCs w:val="20"/>
                        </w:rPr>
                        <w:t xml:space="preserve">a </w:t>
                      </w:r>
                      <w:r w:rsidR="00FE6487">
                        <w:rPr>
                          <w:sz w:val="20"/>
                          <w:szCs w:val="20"/>
                        </w:rPr>
                        <w:t>12.7</w:t>
                      </w:r>
                      <w:r w:rsidRPr="0001791A">
                        <w:rPr>
                          <w:sz w:val="20"/>
                          <w:szCs w:val="20"/>
                        </w:rPr>
                        <w:t>% reduction per visitor/patron to CFC facilities/programs this financial year.</w:t>
                      </w:r>
                    </w:p>
                  </w:txbxContent>
                </v:textbox>
              </v:shape>
            </w:pict>
          </mc:Fallback>
        </mc:AlternateContent>
      </w:r>
      <w:r>
        <w:rPr>
          <w:noProof/>
        </w:rPr>
        <w:drawing>
          <wp:inline distT="0" distB="0" distL="0" distR="0" wp14:anchorId="0951EEF9" wp14:editId="326C5334">
            <wp:extent cx="4291200" cy="2574000"/>
            <wp:effectExtent l="0" t="0" r="14605" b="17145"/>
            <wp:docPr id="46" name="Chart 46">
              <a:extLst xmlns:a="http://schemas.openxmlformats.org/drawingml/2006/main">
                <a:ext uri="{FF2B5EF4-FFF2-40B4-BE49-F238E27FC236}">
                  <a16:creationId xmlns:a16="http://schemas.microsoft.com/office/drawing/2014/main" id="{CD58D015-EDAE-F143-CB0E-210E04DAB3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Pr>
          <w:lang w:val="en-US"/>
        </w:rPr>
        <w:t xml:space="preserve">  </w:t>
      </w:r>
    </w:p>
    <w:p w14:paraId="08A8D2F3" w14:textId="77777777" w:rsidR="00F866CE" w:rsidRDefault="00F866CE" w:rsidP="008B302A">
      <w:pPr>
        <w:rPr>
          <w:lang w:val="en-US"/>
        </w:rPr>
      </w:pPr>
    </w:p>
    <w:p w14:paraId="628CABA5" w14:textId="49C99533" w:rsidR="008B302A" w:rsidRDefault="008B302A" w:rsidP="008B302A">
      <w:pPr>
        <w:rPr>
          <w:lang w:val="en-US"/>
        </w:rPr>
      </w:pPr>
      <w:r>
        <w:rPr>
          <w:noProof/>
        </w:rPr>
        <mc:AlternateContent>
          <mc:Choice Requires="wps">
            <w:drawing>
              <wp:anchor distT="0" distB="0" distL="114300" distR="114300" simplePos="0" relativeHeight="251658261" behindDoc="0" locked="0" layoutInCell="1" allowOverlap="1" wp14:anchorId="6D49D65A" wp14:editId="2555C7A6">
                <wp:simplePos x="0" y="0"/>
                <wp:positionH relativeFrom="column">
                  <wp:posOffset>4418693</wp:posOffset>
                </wp:positionH>
                <wp:positionV relativeFrom="paragraph">
                  <wp:posOffset>561340</wp:posOffset>
                </wp:positionV>
                <wp:extent cx="1470660" cy="2144806"/>
                <wp:effectExtent l="0" t="0" r="0" b="8255"/>
                <wp:wrapNone/>
                <wp:docPr id="456" name="Text Box 456"/>
                <wp:cNvGraphicFramePr/>
                <a:graphic xmlns:a="http://schemas.openxmlformats.org/drawingml/2006/main">
                  <a:graphicData uri="http://schemas.microsoft.com/office/word/2010/wordprocessingShape">
                    <wps:wsp>
                      <wps:cNvSpPr txBox="1"/>
                      <wps:spPr>
                        <a:xfrm>
                          <a:off x="0" y="0"/>
                          <a:ext cx="1470660" cy="2144806"/>
                        </a:xfrm>
                        <a:prstGeom prst="rect">
                          <a:avLst/>
                        </a:prstGeom>
                        <a:solidFill>
                          <a:schemeClr val="lt1"/>
                        </a:solidFill>
                        <a:ln w="6350">
                          <a:noFill/>
                        </a:ln>
                      </wps:spPr>
                      <wps:txbx>
                        <w:txbxContent>
                          <w:p w14:paraId="0FBDF15D" w14:textId="381F669B" w:rsidR="008B302A" w:rsidRPr="005C1591" w:rsidRDefault="008B302A" w:rsidP="008B302A">
                            <w:pPr>
                              <w:rPr>
                                <w:b/>
                                <w:bCs/>
                                <w:color w:val="CB6015"/>
                                <w:sz w:val="20"/>
                                <w:szCs w:val="20"/>
                              </w:rPr>
                            </w:pPr>
                            <w:r w:rsidRPr="0001791A">
                              <w:rPr>
                                <w:sz w:val="20"/>
                                <w:szCs w:val="20"/>
                              </w:rPr>
                              <w:t xml:space="preserve">CFC’s own sourced revenue increased significantly during </w:t>
                            </w:r>
                            <w:r w:rsidRPr="00E31235">
                              <w:rPr>
                                <w:sz w:val="20"/>
                                <w:szCs w:val="20"/>
                              </w:rPr>
                              <w:t>2023-24 reaching 57.7%, 13</w:t>
                            </w:r>
                            <w:r w:rsidR="005008D7">
                              <w:rPr>
                                <w:sz w:val="20"/>
                                <w:szCs w:val="20"/>
                              </w:rPr>
                              <w:t>.4</w:t>
                            </w:r>
                            <w:r w:rsidRPr="00E31235">
                              <w:rPr>
                                <w:sz w:val="20"/>
                                <w:szCs w:val="20"/>
                              </w:rPr>
                              <w:t>%</w:t>
                            </w:r>
                            <w:r w:rsidR="00DB0DBA" w:rsidRPr="00E31235">
                              <w:rPr>
                                <w:sz w:val="20"/>
                                <w:szCs w:val="20"/>
                              </w:rPr>
                              <w:t xml:space="preserve"> </w:t>
                            </w:r>
                            <w:r w:rsidRPr="00E31235">
                              <w:rPr>
                                <w:sz w:val="20"/>
                                <w:szCs w:val="20"/>
                              </w:rPr>
                              <w:t>above the target of 50.9%.</w:t>
                            </w:r>
                            <w:r w:rsidRPr="005C1591">
                              <w:rPr>
                                <w:b/>
                                <w:bCs/>
                                <w:color w:val="CB6015"/>
                                <w:sz w:val="20"/>
                                <w:szCs w:val="20"/>
                              </w:rPr>
                              <w:t>This is the highest proportion of own source</w:t>
                            </w:r>
                            <w:r w:rsidR="00420E19">
                              <w:rPr>
                                <w:b/>
                                <w:bCs/>
                                <w:color w:val="CB6015"/>
                                <w:sz w:val="20"/>
                                <w:szCs w:val="20"/>
                              </w:rPr>
                              <w:t>d</w:t>
                            </w:r>
                            <w:r w:rsidRPr="005C1591">
                              <w:rPr>
                                <w:b/>
                                <w:bCs/>
                                <w:color w:val="CB6015"/>
                                <w:sz w:val="20"/>
                                <w:szCs w:val="20"/>
                              </w:rPr>
                              <w:t xml:space="preserve"> revenue in the CFC’s history.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9D65A" id="Text Box 456" o:spid="_x0000_s1048" type="#_x0000_t202" style="position:absolute;margin-left:347.95pt;margin-top:44.2pt;width:115.8pt;height:168.9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" fillcolor="white [3201]" stroked="f" strokeweight=".5pt">
                <v:textbox>
                  <w:txbxContent>
                    <w:p w14:paraId="0FBDF15D" w14:textId="381F669B" w:rsidR="008B302A" w:rsidRPr="005C1591" w:rsidRDefault="008B302A" w:rsidP="008B302A">
                      <w:pPr>
                        <w:rPr>
                          <w:b/>
                          <w:bCs/>
                          <w:color w:val="CB6015"/>
                          <w:sz w:val="20"/>
                          <w:szCs w:val="20"/>
                        </w:rPr>
                      </w:pPr>
                      <w:r w:rsidRPr="0001791A">
                        <w:rPr>
                          <w:sz w:val="20"/>
                          <w:szCs w:val="20"/>
                        </w:rPr>
                        <w:t xml:space="preserve">CFC’s own sourced revenue increased significantly during </w:t>
                      </w:r>
                      <w:r w:rsidRPr="00E31235">
                        <w:rPr>
                          <w:sz w:val="20"/>
                          <w:szCs w:val="20"/>
                        </w:rPr>
                        <w:t>2023-24 reaching 57.7%, 13</w:t>
                      </w:r>
                      <w:r w:rsidR="005008D7">
                        <w:rPr>
                          <w:sz w:val="20"/>
                          <w:szCs w:val="20"/>
                        </w:rPr>
                        <w:t>.4</w:t>
                      </w:r>
                      <w:r w:rsidRPr="00E31235">
                        <w:rPr>
                          <w:sz w:val="20"/>
                          <w:szCs w:val="20"/>
                        </w:rPr>
                        <w:t>%</w:t>
                      </w:r>
                      <w:r w:rsidR="00DB0DBA" w:rsidRPr="00E31235">
                        <w:rPr>
                          <w:sz w:val="20"/>
                          <w:szCs w:val="20"/>
                        </w:rPr>
                        <w:t xml:space="preserve"> </w:t>
                      </w:r>
                      <w:r w:rsidRPr="00E31235">
                        <w:rPr>
                          <w:sz w:val="20"/>
                          <w:szCs w:val="20"/>
                        </w:rPr>
                        <w:t>above the target of 50.9%.</w:t>
                      </w:r>
                      <w:r w:rsidRPr="005C1591">
                        <w:rPr>
                          <w:b/>
                          <w:bCs/>
                          <w:color w:val="CB6015"/>
                          <w:sz w:val="20"/>
                          <w:szCs w:val="20"/>
                        </w:rPr>
                        <w:t>This is the highest proportion of own source</w:t>
                      </w:r>
                      <w:r w:rsidR="00420E19">
                        <w:rPr>
                          <w:b/>
                          <w:bCs/>
                          <w:color w:val="CB6015"/>
                          <w:sz w:val="20"/>
                          <w:szCs w:val="20"/>
                        </w:rPr>
                        <w:t>d</w:t>
                      </w:r>
                      <w:r w:rsidRPr="005C1591">
                        <w:rPr>
                          <w:b/>
                          <w:bCs/>
                          <w:color w:val="CB6015"/>
                          <w:sz w:val="20"/>
                          <w:szCs w:val="20"/>
                        </w:rPr>
                        <w:t xml:space="preserve"> revenue in the CFC’s history.</w:t>
                      </w:r>
                    </w:p>
                  </w:txbxContent>
                </v:textbox>
              </v:shape>
            </w:pict>
          </mc:Fallback>
        </mc:AlternateContent>
      </w:r>
      <w:r>
        <w:rPr>
          <w:noProof/>
        </w:rPr>
        <w:drawing>
          <wp:inline distT="0" distB="0" distL="0" distR="0" wp14:anchorId="48FA15F2" wp14:editId="556DACB4">
            <wp:extent cx="4291200" cy="2574000"/>
            <wp:effectExtent l="0" t="0" r="14605" b="17145"/>
            <wp:docPr id="455" name="Chart 455">
              <a:extLst xmlns:a="http://schemas.openxmlformats.org/drawingml/2006/main">
                <a:ext uri="{FF2B5EF4-FFF2-40B4-BE49-F238E27FC236}">
                  <a16:creationId xmlns:a16="http://schemas.microsoft.com/office/drawing/2014/main" id="{05F037F1-FFA6-8149-6CEB-A8789DE2DB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Pr>
          <w:lang w:val="en-US"/>
        </w:rPr>
        <w:t xml:space="preserve">  </w:t>
      </w:r>
    </w:p>
    <w:p w14:paraId="49A1D6D2" w14:textId="77777777" w:rsidR="008B302A" w:rsidRDefault="008B302A" w:rsidP="008B302A">
      <w:pPr>
        <w:rPr>
          <w:lang w:val="en-US"/>
        </w:rPr>
      </w:pPr>
      <w:r>
        <w:rPr>
          <w:noProof/>
          <w:lang w:val="en-US"/>
        </w:rPr>
        <mc:AlternateContent>
          <mc:Choice Requires="wps">
            <w:drawing>
              <wp:anchor distT="0" distB="0" distL="114300" distR="114300" simplePos="0" relativeHeight="251658262" behindDoc="0" locked="0" layoutInCell="1" allowOverlap="1" wp14:anchorId="5D7017B3" wp14:editId="304A1C40">
                <wp:simplePos x="0" y="0"/>
                <wp:positionH relativeFrom="column">
                  <wp:posOffset>-106680</wp:posOffset>
                </wp:positionH>
                <wp:positionV relativeFrom="paragraph">
                  <wp:posOffset>191135</wp:posOffset>
                </wp:positionV>
                <wp:extent cx="4937760" cy="3002280"/>
                <wp:effectExtent l="0" t="0" r="0" b="7620"/>
                <wp:wrapNone/>
                <wp:docPr id="2052332963" name="Text Box 13"/>
                <wp:cNvGraphicFramePr/>
                <a:graphic xmlns:a="http://schemas.openxmlformats.org/drawingml/2006/main">
                  <a:graphicData uri="http://schemas.microsoft.com/office/word/2010/wordprocessingShape">
                    <wps:wsp>
                      <wps:cNvSpPr txBox="1"/>
                      <wps:spPr>
                        <a:xfrm>
                          <a:off x="0" y="0"/>
                          <a:ext cx="4937760" cy="3002280"/>
                        </a:xfrm>
                        <a:prstGeom prst="rect">
                          <a:avLst/>
                        </a:prstGeom>
                        <a:noFill/>
                        <a:ln w="6350">
                          <a:noFill/>
                        </a:ln>
                      </wps:spPr>
                      <wps:txbx>
                        <w:txbxContent>
                          <w:p w14:paraId="24048340" w14:textId="1FD4A059" w:rsidR="008B302A" w:rsidRDefault="00E05784" w:rsidP="008B302A">
                            <w:r>
                              <w:rPr>
                                <w:noProof/>
                              </w:rPr>
                              <w:drawing>
                                <wp:inline distT="0" distB="0" distL="0" distR="0" wp14:anchorId="3B182D1B" wp14:editId="00BCEFDF">
                                  <wp:extent cx="4427220" cy="2950826"/>
                                  <wp:effectExtent l="0" t="0" r="0" b="2540"/>
                                  <wp:docPr id="15313671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448165" cy="29647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7017B3" id="_x0000_s1049" type="#_x0000_t202" style="position:absolute;margin-left:-8.4pt;margin-top:15.05pt;width:388.8pt;height:236.4pt;z-index:2516582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" filled="f" stroked="f" strokeweight=".5pt">
                <v:textbox>
                  <w:txbxContent>
                    <w:p w14:paraId="24048340" w14:textId="1FD4A059" w:rsidR="008B302A" w:rsidRDefault="00E05784" w:rsidP="008B302A">
                      <w:r>
                        <w:rPr>
                          <w:noProof/>
                        </w:rPr>
                        <w:drawing>
                          <wp:inline distT="0" distB="0" distL="0" distR="0" wp14:anchorId="3B182D1B" wp14:editId="00BCEFDF">
                            <wp:extent cx="4427220" cy="2950826"/>
                            <wp:effectExtent l="0" t="0" r="0" b="2540"/>
                            <wp:docPr id="15313671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448165" cy="2964786"/>
                                    </a:xfrm>
                                    <a:prstGeom prst="rect">
                                      <a:avLst/>
                                    </a:prstGeom>
                                    <a:noFill/>
                                    <a:ln>
                                      <a:noFill/>
                                    </a:ln>
                                  </pic:spPr>
                                </pic:pic>
                              </a:graphicData>
                            </a:graphic>
                          </wp:inline>
                        </w:drawing>
                      </w:r>
                    </w:p>
                  </w:txbxContent>
                </v:textbox>
              </v:shape>
            </w:pict>
          </mc:Fallback>
        </mc:AlternateContent>
      </w:r>
    </w:p>
    <w:p w14:paraId="60BB2482" w14:textId="77777777" w:rsidR="008B302A" w:rsidRDefault="008B302A" w:rsidP="008B302A">
      <w:pPr>
        <w:rPr>
          <w:lang w:val="en-US"/>
        </w:rPr>
      </w:pPr>
    </w:p>
    <w:p w14:paraId="0674707D" w14:textId="77777777" w:rsidR="008B302A" w:rsidRDefault="008B302A" w:rsidP="008B302A">
      <w:pPr>
        <w:rPr>
          <w:lang w:val="en-US"/>
        </w:rPr>
      </w:pPr>
    </w:p>
    <w:p w14:paraId="3C0C160C" w14:textId="77777777" w:rsidR="008B302A" w:rsidRDefault="008B302A" w:rsidP="008B302A">
      <w:pPr>
        <w:rPr>
          <w:lang w:val="en-US"/>
        </w:rPr>
      </w:pPr>
    </w:p>
    <w:p w14:paraId="36B68B66" w14:textId="77777777" w:rsidR="008B302A" w:rsidRDefault="008B302A" w:rsidP="008B302A">
      <w:pPr>
        <w:rPr>
          <w:lang w:val="en-US"/>
        </w:rPr>
      </w:pPr>
    </w:p>
    <w:p w14:paraId="140E9502" w14:textId="77777777" w:rsidR="008B302A" w:rsidRDefault="008B302A" w:rsidP="008B302A">
      <w:pPr>
        <w:rPr>
          <w:lang w:val="en-US"/>
        </w:rPr>
      </w:pPr>
    </w:p>
    <w:p w14:paraId="0E77361C" w14:textId="77777777" w:rsidR="008B302A" w:rsidRDefault="008B302A" w:rsidP="008B302A">
      <w:pPr>
        <w:rPr>
          <w:lang w:val="en-US"/>
        </w:rPr>
      </w:pPr>
    </w:p>
    <w:p w14:paraId="0E63957C" w14:textId="77777777" w:rsidR="008B302A" w:rsidRDefault="008B302A" w:rsidP="008B302A">
      <w:pPr>
        <w:rPr>
          <w:lang w:val="en-US"/>
        </w:rPr>
      </w:pPr>
    </w:p>
    <w:p w14:paraId="1D6A6A33" w14:textId="77777777" w:rsidR="008B302A" w:rsidRDefault="008B302A" w:rsidP="008B302A">
      <w:pPr>
        <w:rPr>
          <w:lang w:val="en-US"/>
        </w:rPr>
      </w:pPr>
      <w:r>
        <w:rPr>
          <w:noProof/>
        </w:rPr>
        <mc:AlternateContent>
          <mc:Choice Requires="wps">
            <w:drawing>
              <wp:anchor distT="0" distB="0" distL="114300" distR="114300" simplePos="0" relativeHeight="251658416" behindDoc="0" locked="0" layoutInCell="1" allowOverlap="1" wp14:anchorId="262A7E25" wp14:editId="47362270">
                <wp:simplePos x="0" y="0"/>
                <wp:positionH relativeFrom="column">
                  <wp:posOffset>3870960</wp:posOffset>
                </wp:positionH>
                <wp:positionV relativeFrom="paragraph">
                  <wp:posOffset>266065</wp:posOffset>
                </wp:positionV>
                <wp:extent cx="1348740" cy="312420"/>
                <wp:effectExtent l="0" t="0" r="3810" b="0"/>
                <wp:wrapNone/>
                <wp:docPr id="1703188891" name="Rectangle 1703188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48740" cy="312420"/>
                        </a:xfrm>
                        <a:prstGeom prst="rect">
                          <a:avLst/>
                        </a:prstGeom>
                        <a:solidFill>
                          <a:srgbClr val="CB6015"/>
                        </a:solidFill>
                        <a:ln>
                          <a:noFill/>
                        </a:ln>
                      </wps:spPr>
                      <wps:txbx>
                        <w:txbxContent>
                          <w:p w14:paraId="6F57EA98" w14:textId="77777777" w:rsidR="00E05784" w:rsidRDefault="00E05784" w:rsidP="00E05784">
                            <w:pPr>
                              <w:spacing w:after="0"/>
                              <w:jc w:val="right"/>
                              <w:rPr>
                                <w:i/>
                                <w:iCs/>
                                <w:color w:val="FFFFFF" w:themeColor="background1"/>
                                <w:sz w:val="14"/>
                                <w:szCs w:val="14"/>
                              </w:rPr>
                            </w:pPr>
                            <w:r>
                              <w:rPr>
                                <w:i/>
                                <w:iCs/>
                                <w:color w:val="FFFFFF" w:themeColor="background1"/>
                                <w:sz w:val="14"/>
                                <w:szCs w:val="14"/>
                              </w:rPr>
                              <w:t>Metaverse of Magic - CTC</w:t>
                            </w:r>
                          </w:p>
                          <w:p w14:paraId="1ACFC826" w14:textId="77777777" w:rsidR="00E05784" w:rsidRDefault="00E05784" w:rsidP="00E05784">
                            <w:pPr>
                              <w:spacing w:after="0"/>
                              <w:jc w:val="right"/>
                              <w:rPr>
                                <w:i/>
                                <w:iCs/>
                                <w:color w:val="FFFFFF" w:themeColor="background1"/>
                                <w:sz w:val="14"/>
                                <w:szCs w:val="14"/>
                              </w:rPr>
                            </w:pPr>
                            <w:r>
                              <w:rPr>
                                <w:i/>
                                <w:iCs/>
                                <w:color w:val="FFFFFF" w:themeColor="background1"/>
                                <w:sz w:val="14"/>
                                <w:szCs w:val="14"/>
                              </w:rPr>
                              <w:t>Image: Jeff Busby</w:t>
                            </w:r>
                          </w:p>
                          <w:p w14:paraId="1870A420" w14:textId="3CE3198C" w:rsidR="008B302A" w:rsidRDefault="008B302A" w:rsidP="008B302A">
                            <w:pPr>
                              <w:spacing w:after="0"/>
                              <w:jc w:val="right"/>
                              <w:rPr>
                                <w:i/>
                                <w:iCs/>
                                <w:color w:val="FFFFFF" w:themeColor="background1"/>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2A7E25" id="Rectangle 1703188891" o:spid="_x0000_s1050" style="position:absolute;margin-left:304.8pt;margin-top:20.95pt;width:106.2pt;height:24.6pt;rotation:180;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" fillcolor="#cb6015" stroked="f">
                <v:textbox>
                  <w:txbxContent>
                    <w:p w14:paraId="6F57EA98" w14:textId="77777777" w:rsidR="00E05784" w:rsidRDefault="00E05784" w:rsidP="00E05784">
                      <w:pPr>
                        <w:spacing w:after="0"/>
                        <w:jc w:val="right"/>
                        <w:rPr>
                          <w:i/>
                          <w:iCs/>
                          <w:color w:val="FFFFFF" w:themeColor="background1"/>
                          <w:sz w:val="14"/>
                          <w:szCs w:val="14"/>
                        </w:rPr>
                      </w:pPr>
                      <w:r>
                        <w:rPr>
                          <w:i/>
                          <w:iCs/>
                          <w:color w:val="FFFFFF" w:themeColor="background1"/>
                          <w:sz w:val="14"/>
                          <w:szCs w:val="14"/>
                        </w:rPr>
                        <w:t>Metaverse of Magic - CTC</w:t>
                      </w:r>
                    </w:p>
                    <w:p w14:paraId="1ACFC826" w14:textId="77777777" w:rsidR="00E05784" w:rsidRDefault="00E05784" w:rsidP="00E05784">
                      <w:pPr>
                        <w:spacing w:after="0"/>
                        <w:jc w:val="right"/>
                        <w:rPr>
                          <w:i/>
                          <w:iCs/>
                          <w:color w:val="FFFFFF" w:themeColor="background1"/>
                          <w:sz w:val="14"/>
                          <w:szCs w:val="14"/>
                        </w:rPr>
                      </w:pPr>
                      <w:r>
                        <w:rPr>
                          <w:i/>
                          <w:iCs/>
                          <w:color w:val="FFFFFF" w:themeColor="background1"/>
                          <w:sz w:val="14"/>
                          <w:szCs w:val="14"/>
                        </w:rPr>
                        <w:t>Image: Jeff Busby</w:t>
                      </w:r>
                    </w:p>
                    <w:p w14:paraId="1870A420" w14:textId="3CE3198C" w:rsidR="008B302A" w:rsidRDefault="008B302A" w:rsidP="008B302A">
                      <w:pPr>
                        <w:spacing w:after="0"/>
                        <w:jc w:val="right"/>
                        <w:rPr>
                          <w:i/>
                          <w:iCs/>
                          <w:color w:val="FFFFFF" w:themeColor="background1"/>
                          <w:sz w:val="14"/>
                          <w:szCs w:val="14"/>
                        </w:rPr>
                      </w:pPr>
                    </w:p>
                  </w:txbxContent>
                </v:textbox>
              </v:rect>
            </w:pict>
          </mc:Fallback>
        </mc:AlternateContent>
      </w:r>
    </w:p>
    <w:p w14:paraId="1678EA31" w14:textId="77777777" w:rsidR="008B302A" w:rsidRDefault="008B302A" w:rsidP="008B302A">
      <w:pPr>
        <w:rPr>
          <w:lang w:val="en-US"/>
        </w:rPr>
      </w:pPr>
    </w:p>
    <w:p w14:paraId="37BD0E1A" w14:textId="77777777" w:rsidR="008B302A" w:rsidRDefault="008B302A" w:rsidP="008B302A">
      <w:pPr>
        <w:jc w:val="right"/>
        <w:rPr>
          <w:lang w:val="en-US"/>
        </w:rPr>
      </w:pPr>
    </w:p>
    <w:p w14:paraId="6AD2CD0A" w14:textId="77777777" w:rsidR="008B302A" w:rsidRDefault="008B302A" w:rsidP="008B302A">
      <w:pPr>
        <w:pStyle w:val="Heading2"/>
        <w:tabs>
          <w:tab w:val="left" w:pos="2507"/>
        </w:tabs>
        <w:suppressAutoHyphens/>
        <w:spacing w:before="0" w:after="0" w:line="276" w:lineRule="auto"/>
        <w:ind w:right="-46"/>
        <w:rPr>
          <w:rFonts w:ascii="Arial" w:eastAsia="Arial" w:hAnsi="Arial"/>
          <w:color w:val="CA5F14"/>
          <w:sz w:val="44"/>
          <w:szCs w:val="44"/>
          <w:lang w:val="en-US"/>
        </w:rPr>
        <w:sectPr w:rsidR="008B302A" w:rsidSect="008B302A">
          <w:headerReference w:type="default" r:id="rId61"/>
          <w:type w:val="continuous"/>
          <w:pgSz w:w="11906" w:h="16838"/>
          <w:pgMar w:top="1440" w:right="1440" w:bottom="1440" w:left="1440" w:header="708" w:footer="708" w:gutter="0"/>
          <w:cols w:space="567"/>
          <w:docGrid w:linePitch="360"/>
        </w:sectPr>
      </w:pPr>
    </w:p>
    <w:p w14:paraId="4554A9B8" w14:textId="77777777" w:rsidR="00EE7C21" w:rsidRDefault="00EE7C21" w:rsidP="00EE7C21">
      <w:pPr>
        <w:pStyle w:val="NormalWeb"/>
      </w:pPr>
      <w:bookmarkStart w:id="133" w:name="_Toc176266410"/>
      <w:bookmarkStart w:id="134" w:name="_Toc176793120"/>
      <w:bookmarkStart w:id="135" w:name="_Toc176793172"/>
      <w:bookmarkStart w:id="136" w:name="_Toc176853264"/>
      <w:bookmarkStart w:id="137" w:name="_Toc176853433"/>
      <w:bookmarkStart w:id="138" w:name="_Toc176853915"/>
      <w:bookmarkStart w:id="139" w:name="_Toc176854060"/>
      <w:bookmarkStart w:id="140" w:name="_Toc176872408"/>
      <w:r>
        <w:rPr>
          <w:noProof/>
        </w:rPr>
        <w:lastRenderedPageBreak/>
        <w:drawing>
          <wp:anchor distT="0" distB="0" distL="114300" distR="114300" simplePos="0" relativeHeight="251693281" behindDoc="0" locked="0" layoutInCell="1" allowOverlap="1" wp14:anchorId="5BFFCEAF" wp14:editId="41A9B6DC">
            <wp:simplePos x="0" y="0"/>
            <wp:positionH relativeFrom="margin">
              <wp:posOffset>-854710</wp:posOffset>
            </wp:positionH>
            <wp:positionV relativeFrom="margin">
              <wp:posOffset>-869950</wp:posOffset>
            </wp:positionV>
            <wp:extent cx="7479665" cy="10579735"/>
            <wp:effectExtent l="0" t="0" r="6985" b="0"/>
            <wp:wrapSquare wrapText="bothSides"/>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7479665" cy="1057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056B8A" w14:textId="77777777" w:rsidR="00EE7C21" w:rsidRDefault="00EE7C21" w:rsidP="00EE7C21">
      <w:pPr>
        <w:pStyle w:val="NormalWeb"/>
      </w:pPr>
      <w:r>
        <w:rPr>
          <w:noProof/>
        </w:rPr>
        <w:lastRenderedPageBreak/>
        <w:drawing>
          <wp:anchor distT="0" distB="0" distL="114300" distR="114300" simplePos="0" relativeHeight="251692257" behindDoc="0" locked="0" layoutInCell="1" allowOverlap="1" wp14:anchorId="30FB7775" wp14:editId="26D8FC0D">
            <wp:simplePos x="0" y="0"/>
            <wp:positionH relativeFrom="margin">
              <wp:posOffset>-944245</wp:posOffset>
            </wp:positionH>
            <wp:positionV relativeFrom="margin">
              <wp:posOffset>-899795</wp:posOffset>
            </wp:positionV>
            <wp:extent cx="7599680" cy="10748645"/>
            <wp:effectExtent l="0" t="0" r="1270" b="0"/>
            <wp:wrapSquare wrapText="bothSides"/>
            <wp:docPr id="11149524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7599680" cy="10748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F41E9" w14:textId="77777777" w:rsidR="008B302A" w:rsidRPr="008B302A" w:rsidRDefault="008B302A" w:rsidP="008B302A">
      <w:pPr>
        <w:pStyle w:val="Heading2"/>
        <w:spacing w:before="0"/>
        <w:rPr>
          <w:rFonts w:eastAsia="Arial"/>
        </w:rPr>
      </w:pPr>
      <w:bookmarkStart w:id="141" w:name="_Toc178599550"/>
      <w:bookmarkStart w:id="142" w:name="_Toc178875595"/>
      <w:r w:rsidRPr="008B302A">
        <w:rPr>
          <w:rFonts w:eastAsia="Arial"/>
          <w:sz w:val="52"/>
          <w:szCs w:val="52"/>
        </w:rPr>
        <w:lastRenderedPageBreak/>
        <w:t>B</w:t>
      </w:r>
      <w:r w:rsidRPr="008B302A">
        <w:rPr>
          <w:rFonts w:eastAsia="Arial"/>
        </w:rPr>
        <w:t>.1.5 Outlook</w:t>
      </w:r>
      <w:bookmarkEnd w:id="133"/>
      <w:bookmarkEnd w:id="134"/>
      <w:bookmarkEnd w:id="135"/>
      <w:bookmarkEnd w:id="136"/>
      <w:bookmarkEnd w:id="137"/>
      <w:bookmarkEnd w:id="138"/>
      <w:bookmarkEnd w:id="139"/>
      <w:bookmarkEnd w:id="140"/>
      <w:bookmarkEnd w:id="141"/>
      <w:bookmarkEnd w:id="142"/>
    </w:p>
    <w:p w14:paraId="6D195C29" w14:textId="77777777" w:rsidR="008B302A" w:rsidRDefault="008B302A" w:rsidP="008B302A">
      <w:pPr>
        <w:suppressAutoHyphens/>
        <w:spacing w:after="120" w:line="276" w:lineRule="auto"/>
        <w:rPr>
          <w:rFonts w:ascii="Arial"/>
          <w:b/>
          <w:color w:val="BFBFBF" w:themeColor="background1" w:themeShade="BF"/>
          <w:spacing w:val="-2"/>
          <w:sz w:val="36"/>
          <w:szCs w:val="36"/>
        </w:rPr>
        <w:sectPr w:rsidR="008B302A" w:rsidSect="008B302A">
          <w:headerReference w:type="default" r:id="rId64"/>
          <w:type w:val="continuous"/>
          <w:pgSz w:w="11906" w:h="16838"/>
          <w:pgMar w:top="1440" w:right="1440" w:bottom="1440" w:left="1440" w:header="708" w:footer="708" w:gutter="0"/>
          <w:cols w:num="2" w:space="567"/>
          <w:docGrid w:linePitch="360"/>
        </w:sectPr>
      </w:pPr>
      <w:bookmarkStart w:id="143" w:name="Current_and_future_priorities"/>
      <w:bookmarkEnd w:id="143"/>
    </w:p>
    <w:p w14:paraId="4C6DC831" w14:textId="308CB5F0"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 xml:space="preserve">The coming year will be one of important milestones as the CFC celebrates two big anniversaries and continues work on the redevelopment of the CTC. </w:t>
      </w:r>
    </w:p>
    <w:p w14:paraId="2AA5EAF3" w14:textId="77777777"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p>
    <w:p w14:paraId="3A333C60" w14:textId="421C740E"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The</w:t>
      </w:r>
      <w:r w:rsidRPr="008B302A">
        <w:rPr>
          <w:rFonts w:ascii="Calibri" w:hAnsi="Calibri" w:cs="Times New Roman"/>
          <w:szCs w:val="22"/>
          <w:lang w:eastAsia="en-AU"/>
        </w:rPr>
        <w:t xml:space="preserve"> </w:t>
      </w:r>
      <w:r w:rsidRPr="008B302A">
        <w:rPr>
          <w:rFonts w:ascii="Calibri" w:hAnsi="Calibri" w:cs="Times New Roman"/>
          <w:b/>
          <w:bCs/>
          <w:color w:val="CB6015"/>
          <w:szCs w:val="22"/>
          <w:lang w:eastAsia="en-AU"/>
        </w:rPr>
        <w:t>60th anniversary of the opening of the CTC</w:t>
      </w:r>
      <w:r w:rsidRPr="00E12365">
        <w:rPr>
          <w:rFonts w:ascii="Calibri" w:hAnsi="Calibri" w:cs="Times New Roman"/>
          <w:color w:val="0D0D0D" w:themeColor="text1" w:themeTint="F2"/>
          <w:szCs w:val="22"/>
          <w:lang w:eastAsia="en-AU"/>
        </w:rPr>
        <w:t>, and</w:t>
      </w:r>
      <w:r w:rsidRPr="008B302A">
        <w:rPr>
          <w:rFonts w:ascii="Calibri" w:hAnsi="Calibri" w:cs="Times New Roman"/>
          <w:szCs w:val="22"/>
          <w:lang w:eastAsia="en-AU"/>
        </w:rPr>
        <w:t xml:space="preserve"> </w:t>
      </w:r>
      <w:r w:rsidRPr="008B302A">
        <w:rPr>
          <w:rFonts w:ascii="Calibri" w:hAnsi="Calibri" w:cs="Times New Roman"/>
          <w:b/>
          <w:bCs/>
          <w:color w:val="003D4C"/>
          <w:szCs w:val="22"/>
          <w:lang w:eastAsia="en-AU"/>
        </w:rPr>
        <w:t>the 50th anniversary of the Sidney Nolan’s initial gift of 24 of his iconic paintings to the nation</w:t>
      </w:r>
      <w:r w:rsidRPr="008B302A">
        <w:rPr>
          <w:rFonts w:ascii="Calibri" w:hAnsi="Calibri" w:cs="Times New Roman"/>
          <w:color w:val="CB6015"/>
          <w:szCs w:val="22"/>
          <w:lang w:eastAsia="en-AU"/>
        </w:rPr>
        <w:t xml:space="preserve"> </w:t>
      </w:r>
      <w:r w:rsidRPr="00E12365">
        <w:rPr>
          <w:rFonts w:ascii="Calibri" w:hAnsi="Calibri" w:cs="Times New Roman"/>
          <w:color w:val="0D0D0D" w:themeColor="text1" w:themeTint="F2"/>
          <w:szCs w:val="22"/>
          <w:lang w:eastAsia="en-AU"/>
        </w:rPr>
        <w:t>and ultimately into the care of CM</w:t>
      </w:r>
      <w:r w:rsidR="005B0B08" w:rsidRPr="00E12365">
        <w:rPr>
          <w:rFonts w:ascii="Calibri" w:hAnsi="Calibri" w:cs="Times New Roman"/>
          <w:color w:val="0D0D0D" w:themeColor="text1" w:themeTint="F2"/>
          <w:szCs w:val="22"/>
          <w:lang w:eastAsia="en-AU"/>
        </w:rPr>
        <w:t>A</w:t>
      </w:r>
      <w:r w:rsidRPr="00E12365">
        <w:rPr>
          <w:rFonts w:ascii="Calibri" w:hAnsi="Calibri" w:cs="Times New Roman"/>
          <w:color w:val="0D0D0D" w:themeColor="text1" w:themeTint="F2"/>
          <w:szCs w:val="22"/>
          <w:lang w:eastAsia="en-AU"/>
        </w:rPr>
        <w:t>G, are opportunities for celebration and reflection that will bring into focus both the redevelopment of the CTC and the future of CMAG in a reimagined Canberra Civic and Cultural District</w:t>
      </w:r>
      <w:r w:rsidR="006E1E5F" w:rsidRPr="00E12365">
        <w:rPr>
          <w:rFonts w:ascii="Calibri" w:hAnsi="Calibri" w:cs="Times New Roman"/>
          <w:color w:val="0D0D0D" w:themeColor="text1" w:themeTint="F2"/>
          <w:szCs w:val="22"/>
          <w:lang w:eastAsia="en-AU"/>
        </w:rPr>
        <w:t xml:space="preserve"> (CCCD)</w:t>
      </w:r>
      <w:r w:rsidRPr="00E12365">
        <w:rPr>
          <w:rFonts w:ascii="Calibri" w:hAnsi="Calibri" w:cs="Times New Roman"/>
          <w:color w:val="0D0D0D" w:themeColor="text1" w:themeTint="F2"/>
          <w:szCs w:val="22"/>
          <w:lang w:eastAsia="en-AU"/>
        </w:rPr>
        <w:t xml:space="preserve">.    </w:t>
      </w:r>
    </w:p>
    <w:p w14:paraId="5AA00F62" w14:textId="77777777"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 xml:space="preserve">   </w:t>
      </w:r>
    </w:p>
    <w:p w14:paraId="497AFAA4" w14:textId="59588AFE"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 xml:space="preserve">A key priority for the next several years, as expressed in the CFC’s Strategic Goal No. 3, is the redevelopment of the CTC </w:t>
      </w:r>
      <w:r w:rsidR="001817E7" w:rsidRPr="00E12365">
        <w:rPr>
          <w:rFonts w:ascii="Calibri" w:hAnsi="Calibri" w:cs="Times New Roman"/>
          <w:color w:val="0D0D0D" w:themeColor="text1" w:themeTint="F2"/>
          <w:szCs w:val="22"/>
          <w:lang w:eastAsia="en-AU"/>
        </w:rPr>
        <w:t>-</w:t>
      </w:r>
      <w:r w:rsidRPr="00E12365">
        <w:rPr>
          <w:rFonts w:ascii="Calibri" w:hAnsi="Calibri" w:cs="Times New Roman"/>
          <w:color w:val="0D0D0D" w:themeColor="text1" w:themeTint="F2"/>
          <w:szCs w:val="22"/>
          <w:lang w:eastAsia="en-AU"/>
        </w:rPr>
        <w:t xml:space="preserve"> itself the leading edge of a new vision for the Civic Square precinct.</w:t>
      </w:r>
      <w:r w:rsidRPr="008B302A">
        <w:rPr>
          <w:rFonts w:ascii="Calibri" w:hAnsi="Calibri" w:cs="Times New Roman"/>
          <w:szCs w:val="22"/>
          <w:lang w:eastAsia="en-AU"/>
        </w:rPr>
        <w:t xml:space="preserve"> </w:t>
      </w:r>
      <w:r w:rsidRPr="008B302A">
        <w:rPr>
          <w:rFonts w:ascii="Calibri" w:hAnsi="Calibri" w:cs="Times New Roman"/>
          <w:b/>
          <w:bCs/>
          <w:color w:val="CB6015"/>
          <w:szCs w:val="22"/>
          <w:lang w:eastAsia="en-AU"/>
        </w:rPr>
        <w:t xml:space="preserve">The CFC’s vision for the expansion and redevelopment of </w:t>
      </w:r>
      <w:r w:rsidR="00420E19">
        <w:rPr>
          <w:rFonts w:ascii="Calibri" w:hAnsi="Calibri" w:cs="Times New Roman"/>
          <w:b/>
          <w:bCs/>
          <w:color w:val="CB6015"/>
          <w:szCs w:val="22"/>
          <w:lang w:eastAsia="en-AU"/>
        </w:rPr>
        <w:t xml:space="preserve">the </w:t>
      </w:r>
      <w:r w:rsidRPr="008B302A">
        <w:rPr>
          <w:rFonts w:ascii="Calibri" w:hAnsi="Calibri" w:cs="Times New Roman"/>
          <w:b/>
          <w:bCs/>
          <w:color w:val="CB6015"/>
          <w:szCs w:val="22"/>
          <w:lang w:eastAsia="en-AU"/>
        </w:rPr>
        <w:t>CTC will see the centre elevated to a contemporary arts centre of national and global significance</w:t>
      </w:r>
      <w:r w:rsidRPr="008B302A">
        <w:rPr>
          <w:rFonts w:ascii="Calibri" w:hAnsi="Calibri" w:cs="Times New Roman"/>
          <w:szCs w:val="22"/>
          <w:lang w:eastAsia="en-AU"/>
        </w:rPr>
        <w:t xml:space="preserve">, </w:t>
      </w:r>
      <w:r w:rsidRPr="00E12365">
        <w:rPr>
          <w:rFonts w:ascii="Calibri" w:hAnsi="Calibri" w:cs="Times New Roman"/>
          <w:color w:val="0D0D0D" w:themeColor="text1" w:themeTint="F2"/>
          <w:szCs w:val="22"/>
          <w:lang w:eastAsia="en-AU"/>
        </w:rPr>
        <w:t xml:space="preserve">fully integrated into the city's fabric and identity, and serving as a destination for storytelling, reflection, and engagement across artforms, cultures, and generations. </w:t>
      </w:r>
    </w:p>
    <w:p w14:paraId="0DEE4FD4" w14:textId="77777777"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p>
    <w:p w14:paraId="0A794139" w14:textId="77777777"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 xml:space="preserve">This significant cultural infrastructure investment will enable the CFC to deliver sustainable community, cultural, and economic benefits for the ACT and be a major driver in positioning Canberra as Australia's arts capital, supporting artistic creativity and development of local, national, and global works. The redeveloped CTC will enhance community access to arts and cultural experiences for all generations and cultures, increase visitation to the ACT, grow the economy, create jobs, and open up commercial growth opportunities. </w:t>
      </w:r>
    </w:p>
    <w:p w14:paraId="68C7ECF0" w14:textId="77777777" w:rsidR="008B302A" w:rsidRPr="00E12365" w:rsidRDefault="008B302A" w:rsidP="008B302A">
      <w:pPr>
        <w:pStyle w:val="BodyText"/>
        <w:spacing w:line="276" w:lineRule="auto"/>
        <w:rPr>
          <w:color w:val="0D0D0D" w:themeColor="text1" w:themeTint="F2"/>
          <w:spacing w:val="-5"/>
        </w:rPr>
      </w:pPr>
      <w:r w:rsidRPr="00E12365">
        <w:rPr>
          <w:rFonts w:cs="Times New Roman"/>
          <w:color w:val="0D0D0D" w:themeColor="text1" w:themeTint="F2"/>
          <w:lang w:eastAsia="en-AU"/>
        </w:rPr>
        <w:t xml:space="preserve">A key commitment of this project is the continued access of local art organisations to </w:t>
      </w:r>
      <w:r w:rsidRPr="00E12365">
        <w:rPr>
          <w:rFonts w:cs="Times New Roman"/>
          <w:color w:val="0D0D0D" w:themeColor="text1" w:themeTint="F2"/>
          <w:lang w:eastAsia="en-AU"/>
        </w:rPr>
        <w:t>theatre venues and to the ongoing development of new works. We aspire t</w:t>
      </w:r>
      <w:r w:rsidRPr="00E12365">
        <w:rPr>
          <w:color w:val="0D0D0D" w:themeColor="text1" w:themeTint="F2"/>
          <w:spacing w:val="-5"/>
        </w:rPr>
        <w:t xml:space="preserve">o grow the next generation of performing artists, foster the creation of new works by local artists that tell stories of national significance, </w:t>
      </w:r>
      <w:r w:rsidRPr="008B302A">
        <w:rPr>
          <w:b/>
          <w:bCs/>
          <w:color w:val="CB6015"/>
          <w:spacing w:val="-5"/>
        </w:rPr>
        <w:t>inspire young performers with access to a world class facility</w:t>
      </w:r>
      <w:r w:rsidRPr="008B302A">
        <w:rPr>
          <w:color w:val="231F20"/>
          <w:spacing w:val="-5"/>
        </w:rPr>
        <w:t xml:space="preserve">, </w:t>
      </w:r>
      <w:r w:rsidRPr="00E12365">
        <w:rPr>
          <w:color w:val="0D0D0D" w:themeColor="text1" w:themeTint="F2"/>
          <w:spacing w:val="-5"/>
        </w:rPr>
        <w:t>be a training ground for people both on stage and backstage, and lift and encourage the entire local sector.</w:t>
      </w:r>
    </w:p>
    <w:p w14:paraId="58D9AD18" w14:textId="77777777" w:rsidR="008B302A" w:rsidRPr="00E12365" w:rsidRDefault="008B302A" w:rsidP="008B302A">
      <w:pPr>
        <w:pStyle w:val="BodyText"/>
        <w:spacing w:line="276" w:lineRule="auto"/>
        <w:rPr>
          <w:rFonts w:cs="Times New Roman"/>
          <w:color w:val="0D0D0D" w:themeColor="text1" w:themeTint="F2"/>
          <w:lang w:eastAsia="en-AU"/>
        </w:rPr>
      </w:pPr>
    </w:p>
    <w:p w14:paraId="31D25FDD" w14:textId="77777777"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The redevelopment will also offer expanded opportunities for many performance genres including musical theatre, contemporary music, ballet, opera, classical music, circus, and immersive performances, as well as enabling the expansion of the scope and depth of artistic programming, with a focus on First Nations, community, diversity, and youth representation.</w:t>
      </w:r>
    </w:p>
    <w:p w14:paraId="5FA219DC" w14:textId="0A9863C0" w:rsidR="00E05784" w:rsidRDefault="00E05784" w:rsidP="008B302A">
      <w:pPr>
        <w:pBdr>
          <w:top w:val="nil"/>
          <w:left w:val="nil"/>
          <w:bottom w:val="nil"/>
          <w:right w:val="nil"/>
          <w:between w:val="nil"/>
          <w:bar w:val="nil"/>
        </w:pBdr>
        <w:spacing w:after="0" w:line="276" w:lineRule="auto"/>
        <w:rPr>
          <w:rFonts w:ascii="Calibri" w:hAnsi="Calibri" w:cs="Times New Roman"/>
          <w:szCs w:val="22"/>
          <w:lang w:eastAsia="en-AU"/>
        </w:rPr>
      </w:pPr>
      <w:r w:rsidRPr="008B302A">
        <w:rPr>
          <w:rFonts w:ascii="Calibri" w:hAnsi="Calibri" w:cs="Times New Roman"/>
          <w:noProof/>
          <w:szCs w:val="22"/>
          <w:lang w:eastAsia="en-AU"/>
        </w:rPr>
        <mc:AlternateContent>
          <mc:Choice Requires="wps">
            <w:drawing>
              <wp:anchor distT="0" distB="0" distL="114300" distR="114300" simplePos="0" relativeHeight="251658264" behindDoc="0" locked="0" layoutInCell="1" allowOverlap="1" wp14:anchorId="7E72C5C8" wp14:editId="4F580412">
                <wp:simplePos x="0" y="0"/>
                <wp:positionH relativeFrom="column">
                  <wp:posOffset>-130810</wp:posOffset>
                </wp:positionH>
                <wp:positionV relativeFrom="paragraph">
                  <wp:posOffset>97155</wp:posOffset>
                </wp:positionV>
                <wp:extent cx="2846070" cy="2967991"/>
                <wp:effectExtent l="0" t="0" r="0" b="3810"/>
                <wp:wrapNone/>
                <wp:docPr id="1990792665" name="Text Box 15"/>
                <wp:cNvGraphicFramePr/>
                <a:graphic xmlns:a="http://schemas.openxmlformats.org/drawingml/2006/main">
                  <a:graphicData uri="http://schemas.microsoft.com/office/word/2010/wordprocessingShape">
                    <wps:wsp>
                      <wps:cNvSpPr txBox="1"/>
                      <wps:spPr>
                        <a:xfrm>
                          <a:off x="0" y="0"/>
                          <a:ext cx="2846070" cy="2967991"/>
                        </a:xfrm>
                        <a:prstGeom prst="rect">
                          <a:avLst/>
                        </a:prstGeom>
                        <a:noFill/>
                        <a:ln w="6350">
                          <a:noFill/>
                        </a:ln>
                      </wps:spPr>
                      <wps:txbx>
                        <w:txbxContent>
                          <w:p w14:paraId="3AD2920D" w14:textId="2EE820D9" w:rsidR="008B302A" w:rsidRDefault="00E05784" w:rsidP="008B302A">
                            <w:r>
                              <w:rPr>
                                <w:noProof/>
                              </w:rPr>
                              <w:drawing>
                                <wp:inline distT="0" distB="0" distL="0" distR="0" wp14:anchorId="1A40E8DF" wp14:editId="32EFC5DA">
                                  <wp:extent cx="1906270" cy="2859708"/>
                                  <wp:effectExtent l="0" t="0" r="0" b="0"/>
                                  <wp:docPr id="17124937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6270" cy="28597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2C5C8" id="Text Box 15" o:spid="_x0000_s1051" type="#_x0000_t202" style="position:absolute;margin-left:-10.3pt;margin-top:7.65pt;width:224.1pt;height:233.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" filled="f" stroked="f" strokeweight=".5pt">
                <v:textbox>
                  <w:txbxContent>
                    <w:p w14:paraId="3AD2920D" w14:textId="2EE820D9" w:rsidR="008B302A" w:rsidRDefault="00E05784" w:rsidP="008B302A">
                      <w:r>
                        <w:rPr>
                          <w:noProof/>
                        </w:rPr>
                        <w:drawing>
                          <wp:inline distT="0" distB="0" distL="0" distR="0" wp14:anchorId="1A40E8DF" wp14:editId="32EFC5DA">
                            <wp:extent cx="1906270" cy="2859708"/>
                            <wp:effectExtent l="0" t="0" r="0" b="0"/>
                            <wp:docPr id="17124937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6270" cy="2859708"/>
                                    </a:xfrm>
                                    <a:prstGeom prst="rect">
                                      <a:avLst/>
                                    </a:prstGeom>
                                    <a:noFill/>
                                    <a:ln>
                                      <a:noFill/>
                                    </a:ln>
                                  </pic:spPr>
                                </pic:pic>
                              </a:graphicData>
                            </a:graphic>
                          </wp:inline>
                        </w:drawing>
                      </w:r>
                    </w:p>
                  </w:txbxContent>
                </v:textbox>
              </v:shape>
            </w:pict>
          </mc:Fallback>
        </mc:AlternateContent>
      </w:r>
    </w:p>
    <w:p w14:paraId="5D9BB0FC" w14:textId="09EAA56C" w:rsidR="00E05784" w:rsidRDefault="00E05784" w:rsidP="008B302A">
      <w:pPr>
        <w:pBdr>
          <w:top w:val="nil"/>
          <w:left w:val="nil"/>
          <w:bottom w:val="nil"/>
          <w:right w:val="nil"/>
          <w:between w:val="nil"/>
          <w:bar w:val="nil"/>
        </w:pBdr>
        <w:spacing w:after="0" w:line="276" w:lineRule="auto"/>
        <w:rPr>
          <w:rFonts w:ascii="Calibri" w:hAnsi="Calibri" w:cs="Times New Roman"/>
          <w:szCs w:val="22"/>
          <w:lang w:eastAsia="en-AU"/>
        </w:rPr>
      </w:pPr>
      <w:r w:rsidRPr="008B302A">
        <w:rPr>
          <w:noProof/>
          <w:szCs w:val="22"/>
        </w:rPr>
        <mc:AlternateContent>
          <mc:Choice Requires="wps">
            <w:drawing>
              <wp:anchor distT="0" distB="0" distL="114300" distR="114300" simplePos="0" relativeHeight="251658417" behindDoc="0" locked="0" layoutInCell="1" allowOverlap="1" wp14:anchorId="575E8328" wp14:editId="1CD678FF">
                <wp:simplePos x="0" y="0"/>
                <wp:positionH relativeFrom="column">
                  <wp:posOffset>1499870</wp:posOffset>
                </wp:positionH>
                <wp:positionV relativeFrom="paragraph">
                  <wp:posOffset>122555</wp:posOffset>
                </wp:positionV>
                <wp:extent cx="1205230" cy="320040"/>
                <wp:effectExtent l="0" t="0" r="0" b="3810"/>
                <wp:wrapNone/>
                <wp:docPr id="1820910170" name="Rectangle 1820910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05230" cy="320040"/>
                        </a:xfrm>
                        <a:prstGeom prst="rect">
                          <a:avLst/>
                        </a:prstGeom>
                        <a:solidFill>
                          <a:srgbClr val="CB6015"/>
                        </a:solidFill>
                        <a:ln>
                          <a:noFill/>
                        </a:ln>
                      </wps:spPr>
                      <wps:txbx>
                        <w:txbxContent>
                          <w:p w14:paraId="791CF12E" w14:textId="77777777" w:rsidR="00E05784" w:rsidRDefault="00E05784" w:rsidP="00E05784">
                            <w:pPr>
                              <w:spacing w:after="0"/>
                              <w:jc w:val="right"/>
                              <w:rPr>
                                <w:i/>
                                <w:iCs/>
                                <w:color w:val="FFFFFF" w:themeColor="background1"/>
                                <w:sz w:val="14"/>
                                <w:szCs w:val="14"/>
                              </w:rPr>
                            </w:pPr>
                            <w:r>
                              <w:rPr>
                                <w:i/>
                                <w:iCs/>
                                <w:color w:val="FFFFFF" w:themeColor="background1"/>
                                <w:sz w:val="14"/>
                                <w:szCs w:val="14"/>
                              </w:rPr>
                              <w:t>Charley Crockett</w:t>
                            </w:r>
                          </w:p>
                          <w:p w14:paraId="665D5763" w14:textId="77777777" w:rsidR="00E05784" w:rsidRDefault="00E05784" w:rsidP="00E05784">
                            <w:pPr>
                              <w:spacing w:after="0"/>
                              <w:jc w:val="right"/>
                              <w:rPr>
                                <w:i/>
                                <w:iCs/>
                                <w:color w:val="FFFFFF" w:themeColor="background1"/>
                                <w:sz w:val="14"/>
                                <w:szCs w:val="14"/>
                              </w:rPr>
                            </w:pPr>
                            <w:r>
                              <w:rPr>
                                <w:i/>
                                <w:iCs/>
                                <w:color w:val="FFFFFF" w:themeColor="background1"/>
                                <w:sz w:val="14"/>
                                <w:szCs w:val="14"/>
                              </w:rPr>
                              <w:t>Image: Ian Laidlaw</w:t>
                            </w:r>
                          </w:p>
                          <w:p w14:paraId="399DCC38" w14:textId="4EC1BA82" w:rsidR="008B302A" w:rsidRDefault="008B302A" w:rsidP="008B302A">
                            <w:pPr>
                              <w:spacing w:after="0"/>
                              <w:jc w:val="right"/>
                              <w:rPr>
                                <w:i/>
                                <w:iCs/>
                                <w:color w:val="FFFFFF" w:themeColor="background1"/>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5E8328" id="Rectangle 1820910170" o:spid="_x0000_s1052" style="position:absolute;margin-left:118.1pt;margin-top:9.65pt;width:94.9pt;height:25.2pt;rotation:180;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" fillcolor="#cb6015" stroked="f">
                <v:textbox>
                  <w:txbxContent>
                    <w:p w14:paraId="791CF12E" w14:textId="77777777" w:rsidR="00E05784" w:rsidRDefault="00E05784" w:rsidP="00E05784">
                      <w:pPr>
                        <w:spacing w:after="0"/>
                        <w:jc w:val="right"/>
                        <w:rPr>
                          <w:i/>
                          <w:iCs/>
                          <w:color w:val="FFFFFF" w:themeColor="background1"/>
                          <w:sz w:val="14"/>
                          <w:szCs w:val="14"/>
                        </w:rPr>
                      </w:pPr>
                      <w:r>
                        <w:rPr>
                          <w:i/>
                          <w:iCs/>
                          <w:color w:val="FFFFFF" w:themeColor="background1"/>
                          <w:sz w:val="14"/>
                          <w:szCs w:val="14"/>
                        </w:rPr>
                        <w:t>Charley Crockett</w:t>
                      </w:r>
                    </w:p>
                    <w:p w14:paraId="665D5763" w14:textId="77777777" w:rsidR="00E05784" w:rsidRDefault="00E05784" w:rsidP="00E05784">
                      <w:pPr>
                        <w:spacing w:after="0"/>
                        <w:jc w:val="right"/>
                        <w:rPr>
                          <w:i/>
                          <w:iCs/>
                          <w:color w:val="FFFFFF" w:themeColor="background1"/>
                          <w:sz w:val="14"/>
                          <w:szCs w:val="14"/>
                        </w:rPr>
                      </w:pPr>
                      <w:r>
                        <w:rPr>
                          <w:i/>
                          <w:iCs/>
                          <w:color w:val="FFFFFF" w:themeColor="background1"/>
                          <w:sz w:val="14"/>
                          <w:szCs w:val="14"/>
                        </w:rPr>
                        <w:t>Image: Ian Laidlaw</w:t>
                      </w:r>
                    </w:p>
                    <w:p w14:paraId="399DCC38" w14:textId="4EC1BA82" w:rsidR="008B302A" w:rsidRDefault="008B302A" w:rsidP="008B302A">
                      <w:pPr>
                        <w:spacing w:after="0"/>
                        <w:jc w:val="right"/>
                        <w:rPr>
                          <w:i/>
                          <w:iCs/>
                          <w:color w:val="FFFFFF" w:themeColor="background1"/>
                          <w:sz w:val="14"/>
                          <w:szCs w:val="14"/>
                        </w:rPr>
                      </w:pPr>
                    </w:p>
                  </w:txbxContent>
                </v:textbox>
              </v:rect>
            </w:pict>
          </mc:Fallback>
        </mc:AlternateContent>
      </w:r>
    </w:p>
    <w:p w14:paraId="40D46DD0" w14:textId="5145E147" w:rsidR="00E05784" w:rsidRDefault="00E05784" w:rsidP="008B302A">
      <w:pPr>
        <w:pBdr>
          <w:top w:val="nil"/>
          <w:left w:val="nil"/>
          <w:bottom w:val="nil"/>
          <w:right w:val="nil"/>
          <w:between w:val="nil"/>
          <w:bar w:val="nil"/>
        </w:pBdr>
        <w:spacing w:after="0" w:line="276" w:lineRule="auto"/>
        <w:rPr>
          <w:rFonts w:ascii="Calibri" w:hAnsi="Calibri" w:cs="Times New Roman"/>
          <w:szCs w:val="22"/>
          <w:lang w:eastAsia="en-AU"/>
        </w:rPr>
      </w:pPr>
    </w:p>
    <w:p w14:paraId="0EBC2262" w14:textId="77777777" w:rsidR="00E05784" w:rsidRDefault="00E05784" w:rsidP="008B302A">
      <w:pPr>
        <w:pBdr>
          <w:top w:val="nil"/>
          <w:left w:val="nil"/>
          <w:bottom w:val="nil"/>
          <w:right w:val="nil"/>
          <w:between w:val="nil"/>
          <w:bar w:val="nil"/>
        </w:pBdr>
        <w:spacing w:after="0" w:line="276" w:lineRule="auto"/>
        <w:rPr>
          <w:rFonts w:ascii="Calibri" w:hAnsi="Calibri" w:cs="Times New Roman"/>
          <w:szCs w:val="22"/>
          <w:lang w:eastAsia="en-AU"/>
        </w:rPr>
      </w:pPr>
    </w:p>
    <w:p w14:paraId="5788B0D4" w14:textId="5DEC43FB" w:rsidR="00E05784" w:rsidRDefault="00E05784" w:rsidP="008B302A">
      <w:pPr>
        <w:pBdr>
          <w:top w:val="nil"/>
          <w:left w:val="nil"/>
          <w:bottom w:val="nil"/>
          <w:right w:val="nil"/>
          <w:between w:val="nil"/>
          <w:bar w:val="nil"/>
        </w:pBdr>
        <w:spacing w:after="0" w:line="276" w:lineRule="auto"/>
        <w:rPr>
          <w:rFonts w:ascii="Calibri" w:hAnsi="Calibri" w:cs="Times New Roman"/>
          <w:szCs w:val="22"/>
          <w:lang w:eastAsia="en-AU"/>
        </w:rPr>
      </w:pPr>
    </w:p>
    <w:p w14:paraId="0E1C191B" w14:textId="77777777" w:rsidR="00E05784" w:rsidRDefault="00E05784" w:rsidP="008B302A">
      <w:pPr>
        <w:pBdr>
          <w:top w:val="nil"/>
          <w:left w:val="nil"/>
          <w:bottom w:val="nil"/>
          <w:right w:val="nil"/>
          <w:between w:val="nil"/>
          <w:bar w:val="nil"/>
        </w:pBdr>
        <w:spacing w:after="0" w:line="276" w:lineRule="auto"/>
        <w:rPr>
          <w:rFonts w:ascii="Calibri" w:hAnsi="Calibri" w:cs="Times New Roman"/>
          <w:szCs w:val="22"/>
          <w:lang w:eastAsia="en-AU"/>
        </w:rPr>
      </w:pPr>
    </w:p>
    <w:p w14:paraId="655C6E14" w14:textId="7844F86E" w:rsidR="00E05784" w:rsidRDefault="00E05784" w:rsidP="008B302A">
      <w:pPr>
        <w:pBdr>
          <w:top w:val="nil"/>
          <w:left w:val="nil"/>
          <w:bottom w:val="nil"/>
          <w:right w:val="nil"/>
          <w:between w:val="nil"/>
          <w:bar w:val="nil"/>
        </w:pBdr>
        <w:spacing w:after="0" w:line="276" w:lineRule="auto"/>
        <w:rPr>
          <w:rFonts w:ascii="Calibri" w:hAnsi="Calibri" w:cs="Times New Roman"/>
          <w:szCs w:val="22"/>
          <w:lang w:eastAsia="en-AU"/>
        </w:rPr>
      </w:pPr>
    </w:p>
    <w:p w14:paraId="31ED4CA9" w14:textId="77777777" w:rsidR="00E05784" w:rsidRPr="008B302A" w:rsidRDefault="00E05784" w:rsidP="008B302A">
      <w:pPr>
        <w:pBdr>
          <w:top w:val="nil"/>
          <w:left w:val="nil"/>
          <w:bottom w:val="nil"/>
          <w:right w:val="nil"/>
          <w:between w:val="nil"/>
          <w:bar w:val="nil"/>
        </w:pBdr>
        <w:spacing w:after="0" w:line="276" w:lineRule="auto"/>
        <w:rPr>
          <w:rFonts w:ascii="Calibri" w:hAnsi="Calibri" w:cs="Times New Roman"/>
          <w:szCs w:val="22"/>
          <w:lang w:eastAsia="en-AU"/>
        </w:rPr>
      </w:pPr>
    </w:p>
    <w:p w14:paraId="6EB47B92" w14:textId="11D07525" w:rsidR="008B302A" w:rsidRPr="008B302A" w:rsidRDefault="008B302A" w:rsidP="008B302A">
      <w:pPr>
        <w:pBdr>
          <w:top w:val="nil"/>
          <w:left w:val="nil"/>
          <w:bottom w:val="nil"/>
          <w:right w:val="nil"/>
          <w:between w:val="nil"/>
          <w:bar w:val="nil"/>
        </w:pBdr>
        <w:spacing w:after="0" w:line="276" w:lineRule="auto"/>
        <w:rPr>
          <w:rFonts w:ascii="Calibri" w:hAnsi="Calibri" w:cs="Times New Roman"/>
          <w:szCs w:val="22"/>
          <w:lang w:eastAsia="en-AU"/>
        </w:rPr>
      </w:pPr>
    </w:p>
    <w:p w14:paraId="1CF58B86" w14:textId="108DC19F" w:rsidR="008B302A" w:rsidRPr="008B302A" w:rsidRDefault="008B302A" w:rsidP="008B302A">
      <w:pPr>
        <w:pBdr>
          <w:top w:val="nil"/>
          <w:left w:val="nil"/>
          <w:bottom w:val="nil"/>
          <w:right w:val="nil"/>
          <w:between w:val="nil"/>
          <w:bar w:val="nil"/>
        </w:pBdr>
        <w:spacing w:after="0" w:line="276" w:lineRule="auto"/>
        <w:rPr>
          <w:rFonts w:ascii="Calibri" w:hAnsi="Calibri" w:cs="Times New Roman"/>
          <w:szCs w:val="22"/>
          <w:lang w:eastAsia="en-AU"/>
        </w:rPr>
      </w:pPr>
    </w:p>
    <w:p w14:paraId="12F65459" w14:textId="77777777" w:rsidR="008B302A" w:rsidRPr="008B302A" w:rsidRDefault="008B302A" w:rsidP="008B302A">
      <w:pPr>
        <w:pBdr>
          <w:top w:val="nil"/>
          <w:left w:val="nil"/>
          <w:bottom w:val="nil"/>
          <w:right w:val="nil"/>
          <w:between w:val="nil"/>
          <w:bar w:val="nil"/>
        </w:pBdr>
        <w:spacing w:after="0" w:line="276" w:lineRule="auto"/>
        <w:rPr>
          <w:rFonts w:ascii="Calibri" w:hAnsi="Calibri" w:cs="Times New Roman"/>
          <w:szCs w:val="22"/>
          <w:lang w:eastAsia="en-AU"/>
        </w:rPr>
      </w:pPr>
    </w:p>
    <w:p w14:paraId="0F0E8472" w14:textId="77777777" w:rsidR="008B302A" w:rsidRPr="008B302A" w:rsidRDefault="008B302A" w:rsidP="008B302A">
      <w:pPr>
        <w:pBdr>
          <w:top w:val="nil"/>
          <w:left w:val="nil"/>
          <w:bottom w:val="nil"/>
          <w:right w:val="nil"/>
          <w:between w:val="nil"/>
          <w:bar w:val="nil"/>
        </w:pBdr>
        <w:spacing w:after="0" w:line="276" w:lineRule="auto"/>
        <w:rPr>
          <w:rFonts w:ascii="Calibri" w:hAnsi="Calibri" w:cs="Times New Roman"/>
          <w:szCs w:val="22"/>
          <w:lang w:eastAsia="en-AU"/>
        </w:rPr>
      </w:pPr>
    </w:p>
    <w:p w14:paraId="3AFBC00A" w14:textId="77777777" w:rsidR="008B302A" w:rsidRPr="008B302A" w:rsidRDefault="008B302A" w:rsidP="008B302A">
      <w:pPr>
        <w:pBdr>
          <w:top w:val="nil"/>
          <w:left w:val="nil"/>
          <w:bottom w:val="nil"/>
          <w:right w:val="nil"/>
          <w:between w:val="nil"/>
          <w:bar w:val="nil"/>
        </w:pBdr>
        <w:spacing w:after="0" w:line="276" w:lineRule="auto"/>
        <w:rPr>
          <w:rFonts w:ascii="Calibri" w:hAnsi="Calibri" w:cs="Times New Roman"/>
          <w:szCs w:val="22"/>
          <w:lang w:eastAsia="en-AU"/>
        </w:rPr>
      </w:pPr>
    </w:p>
    <w:p w14:paraId="67030311" w14:textId="02DD96B1" w:rsidR="008B302A" w:rsidRPr="008B302A" w:rsidRDefault="008B302A" w:rsidP="008B302A">
      <w:pPr>
        <w:pBdr>
          <w:top w:val="nil"/>
          <w:left w:val="nil"/>
          <w:bottom w:val="nil"/>
          <w:right w:val="nil"/>
          <w:between w:val="nil"/>
          <w:bar w:val="nil"/>
        </w:pBdr>
        <w:spacing w:after="0" w:line="276" w:lineRule="auto"/>
        <w:rPr>
          <w:rFonts w:ascii="Calibri" w:hAnsi="Calibri" w:cs="Times New Roman"/>
          <w:szCs w:val="22"/>
          <w:lang w:eastAsia="en-AU"/>
        </w:rPr>
      </w:pPr>
    </w:p>
    <w:p w14:paraId="79998F4B" w14:textId="77777777" w:rsidR="008B302A" w:rsidRPr="008B302A" w:rsidRDefault="008B302A" w:rsidP="008B302A">
      <w:pPr>
        <w:pBdr>
          <w:top w:val="nil"/>
          <w:left w:val="nil"/>
          <w:bottom w:val="nil"/>
          <w:right w:val="nil"/>
          <w:between w:val="nil"/>
          <w:bar w:val="nil"/>
        </w:pBdr>
        <w:spacing w:after="0" w:line="276" w:lineRule="auto"/>
        <w:rPr>
          <w:rFonts w:ascii="Calibri" w:hAnsi="Calibri" w:cs="Times New Roman"/>
          <w:szCs w:val="22"/>
          <w:lang w:eastAsia="en-AU"/>
        </w:rPr>
      </w:pPr>
    </w:p>
    <w:p w14:paraId="131B3493" w14:textId="77777777" w:rsidR="008B302A" w:rsidRPr="008B302A" w:rsidRDefault="008B302A" w:rsidP="008B302A">
      <w:pPr>
        <w:pBdr>
          <w:top w:val="nil"/>
          <w:left w:val="nil"/>
          <w:bottom w:val="nil"/>
          <w:right w:val="nil"/>
          <w:between w:val="nil"/>
          <w:bar w:val="nil"/>
        </w:pBdr>
        <w:spacing w:after="0" w:line="276" w:lineRule="auto"/>
        <w:rPr>
          <w:rFonts w:ascii="Calibri" w:hAnsi="Calibri" w:cs="Times New Roman"/>
          <w:szCs w:val="22"/>
          <w:lang w:eastAsia="en-AU"/>
        </w:rPr>
      </w:pPr>
    </w:p>
    <w:p w14:paraId="7EE5FDE4" w14:textId="342B4837"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 xml:space="preserve">The CFC’s planning for the redevelopment </w:t>
      </w:r>
      <w:r w:rsidRPr="004D042E">
        <w:rPr>
          <w:rFonts w:ascii="Calibri" w:hAnsi="Calibri" w:cs="Times New Roman"/>
          <w:color w:val="0D0D0D" w:themeColor="text1" w:themeTint="F2"/>
          <w:szCs w:val="22"/>
          <w:lang w:eastAsia="en-AU"/>
        </w:rPr>
        <w:t>involve</w:t>
      </w:r>
      <w:r w:rsidR="00C31B9C" w:rsidRPr="004D042E">
        <w:rPr>
          <w:rFonts w:ascii="Calibri" w:hAnsi="Calibri" w:cs="Times New Roman"/>
          <w:color w:val="0D0D0D" w:themeColor="text1" w:themeTint="F2"/>
          <w:szCs w:val="22"/>
          <w:lang w:eastAsia="en-AU"/>
        </w:rPr>
        <w:t>s</w:t>
      </w:r>
      <w:r w:rsidRPr="004D042E">
        <w:rPr>
          <w:rFonts w:ascii="Calibri" w:hAnsi="Calibri" w:cs="Times New Roman"/>
          <w:color w:val="0D0D0D" w:themeColor="text1" w:themeTint="F2"/>
          <w:szCs w:val="22"/>
          <w:lang w:eastAsia="en-AU"/>
        </w:rPr>
        <w:t xml:space="preserve"> working closely with MP</w:t>
      </w:r>
      <w:r w:rsidR="008A32B0" w:rsidRPr="004D042E">
        <w:rPr>
          <w:rFonts w:ascii="Calibri" w:hAnsi="Calibri" w:cs="Times New Roman"/>
          <w:color w:val="0D0D0D" w:themeColor="text1" w:themeTint="F2"/>
          <w:szCs w:val="22"/>
          <w:lang w:eastAsia="en-AU"/>
        </w:rPr>
        <w:t>C</w:t>
      </w:r>
      <w:r w:rsidRPr="004D042E">
        <w:rPr>
          <w:rFonts w:ascii="Calibri" w:hAnsi="Calibri" w:cs="Times New Roman"/>
          <w:color w:val="0D0D0D" w:themeColor="text1" w:themeTint="F2"/>
          <w:szCs w:val="22"/>
          <w:lang w:eastAsia="en-AU"/>
        </w:rPr>
        <w:t xml:space="preserve"> to ensure the design meets operational needs, performer expectations</w:t>
      </w:r>
      <w:r w:rsidRPr="00E12365">
        <w:rPr>
          <w:rFonts w:ascii="Calibri" w:hAnsi="Calibri" w:cs="Times New Roman"/>
          <w:color w:val="0D0D0D" w:themeColor="text1" w:themeTint="F2"/>
          <w:szCs w:val="22"/>
          <w:lang w:eastAsia="en-AU"/>
        </w:rPr>
        <w:t xml:space="preserve">, audience needs, and architectural excellence; procurement and construction are appropriate and value for money; that there is a programming strategy in </w:t>
      </w:r>
      <w:r w:rsidRPr="00E12365">
        <w:rPr>
          <w:rFonts w:ascii="Calibri" w:hAnsi="Calibri" w:cs="Times New Roman"/>
          <w:color w:val="0D0D0D" w:themeColor="text1" w:themeTint="F2"/>
          <w:szCs w:val="22"/>
          <w:lang w:eastAsia="en-AU"/>
        </w:rPr>
        <w:lastRenderedPageBreak/>
        <w:t xml:space="preserve">place to address protracted disruption to usual business; and that the organisation is scaled up in capacity and capability, ready to operate a theatre centre of significantly greater size and complexity in the future.  </w:t>
      </w:r>
    </w:p>
    <w:p w14:paraId="584A14C7" w14:textId="77777777"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p>
    <w:p w14:paraId="2D0C075C" w14:textId="0F851590"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We are also</w:t>
      </w:r>
      <w:r w:rsidRPr="008B302A">
        <w:rPr>
          <w:rFonts w:ascii="Calibri" w:hAnsi="Calibri" w:cs="Times New Roman"/>
          <w:szCs w:val="22"/>
          <w:lang w:eastAsia="en-AU"/>
        </w:rPr>
        <w:t xml:space="preserve"> </w:t>
      </w:r>
      <w:r w:rsidRPr="008B302A">
        <w:rPr>
          <w:rFonts w:ascii="Calibri" w:hAnsi="Calibri" w:cs="Times New Roman"/>
          <w:b/>
          <w:bCs/>
          <w:color w:val="003D4C"/>
          <w:szCs w:val="22"/>
          <w:lang w:eastAsia="en-AU"/>
        </w:rPr>
        <w:t>building an ambitious philanthropy strategy</w:t>
      </w:r>
      <w:r w:rsidRPr="008B302A">
        <w:rPr>
          <w:rFonts w:ascii="Calibri" w:hAnsi="Calibri" w:cs="Times New Roman"/>
          <w:szCs w:val="22"/>
          <w:lang w:eastAsia="en-AU"/>
        </w:rPr>
        <w:t xml:space="preserve">, </w:t>
      </w:r>
      <w:r w:rsidRPr="00E12365">
        <w:rPr>
          <w:rFonts w:ascii="Calibri" w:hAnsi="Calibri" w:cs="Times New Roman"/>
          <w:color w:val="0D0D0D" w:themeColor="text1" w:themeTint="F2"/>
          <w:szCs w:val="22"/>
          <w:lang w:eastAsia="en-AU"/>
        </w:rPr>
        <w:t>aligned with our broader organisational Strategic Plan</w:t>
      </w:r>
      <w:r w:rsidR="00281B50" w:rsidRPr="00E12365">
        <w:rPr>
          <w:rFonts w:ascii="Calibri" w:hAnsi="Calibri" w:cs="Times New Roman"/>
          <w:color w:val="0D0D0D" w:themeColor="text1" w:themeTint="F2"/>
          <w:szCs w:val="22"/>
          <w:lang w:eastAsia="en-AU"/>
        </w:rPr>
        <w:t>,</w:t>
      </w:r>
      <w:r w:rsidRPr="00E12365">
        <w:rPr>
          <w:rFonts w:ascii="Calibri" w:hAnsi="Calibri" w:cs="Times New Roman"/>
          <w:color w:val="0D0D0D" w:themeColor="text1" w:themeTint="F2"/>
          <w:szCs w:val="22"/>
          <w:lang w:eastAsia="en-AU"/>
        </w:rPr>
        <w:t xml:space="preserve"> with the ambition of providing the CFC with a balanced and sustainable program consisting of annual giving, major gifts (individual, foundation, corporate) and planned giving. </w:t>
      </w:r>
    </w:p>
    <w:p w14:paraId="418331EF" w14:textId="77777777"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p>
    <w:p w14:paraId="794DD7CE" w14:textId="77777777" w:rsidR="00E05784"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 xml:space="preserve">We continue to work toward greater financial sustainability through investigating other potential revenue streams. Among these, we </w:t>
      </w:r>
    </w:p>
    <w:p w14:paraId="611F6BAC" w14:textId="3BF2D107" w:rsidR="008B302A" w:rsidRPr="00E12365" w:rsidRDefault="008B302A" w:rsidP="008B302A">
      <w:pPr>
        <w:pBdr>
          <w:top w:val="nil"/>
          <w:left w:val="nil"/>
          <w:bottom w:val="nil"/>
          <w:right w:val="nil"/>
          <w:between w:val="nil"/>
          <w:bar w:val="nil"/>
        </w:pBdr>
        <w:spacing w:after="0" w:line="276" w:lineRule="auto"/>
        <w:rPr>
          <w:rFonts w:ascii="Calibri" w:hAnsi="Calibri" w:cs="Times New Roman"/>
          <w:color w:val="0D0D0D" w:themeColor="text1" w:themeTint="F2"/>
          <w:szCs w:val="22"/>
          <w:lang w:eastAsia="en-AU"/>
        </w:rPr>
      </w:pPr>
      <w:r w:rsidRPr="00E12365">
        <w:rPr>
          <w:rFonts w:ascii="Calibri" w:hAnsi="Calibri" w:cs="Times New Roman"/>
          <w:color w:val="0D0D0D" w:themeColor="text1" w:themeTint="F2"/>
          <w:szCs w:val="22"/>
          <w:lang w:eastAsia="en-AU"/>
        </w:rPr>
        <w:t xml:space="preserve">are excited about the possibilities for a holistic approach to food and beverage </w:t>
      </w:r>
      <w:r w:rsidR="005C1591" w:rsidRPr="00E12365">
        <w:rPr>
          <w:rFonts w:ascii="Calibri" w:hAnsi="Calibri" w:cs="Times New Roman"/>
          <w:color w:val="0D0D0D" w:themeColor="text1" w:themeTint="F2"/>
          <w:szCs w:val="22"/>
          <w:lang w:eastAsia="en-AU"/>
        </w:rPr>
        <w:t>a</w:t>
      </w:r>
      <w:r w:rsidRPr="00E12365">
        <w:rPr>
          <w:rFonts w:ascii="Calibri" w:hAnsi="Calibri" w:cs="Times New Roman"/>
          <w:color w:val="0D0D0D" w:themeColor="text1" w:themeTint="F2"/>
          <w:szCs w:val="22"/>
          <w:lang w:eastAsia="en-AU"/>
        </w:rPr>
        <w:t>cross our unique and diverse property portfolio that includes bars, cafes, and gardens.</w:t>
      </w:r>
    </w:p>
    <w:p w14:paraId="00B5D4D9" w14:textId="7733B033" w:rsidR="008B302A" w:rsidRPr="008B302A" w:rsidRDefault="008B302A" w:rsidP="008B302A">
      <w:pPr>
        <w:pStyle w:val="BodyText"/>
        <w:suppressAutoHyphens/>
        <w:spacing w:line="276" w:lineRule="auto"/>
        <w:ind w:right="-45"/>
        <w:rPr>
          <w:rFonts w:cs="Times New Roman"/>
          <w:color w:val="CB6015"/>
          <w:lang w:val="en-AU" w:eastAsia="en-AU"/>
        </w:rPr>
      </w:pPr>
      <w:r w:rsidRPr="008B302A">
        <w:rPr>
          <w:rFonts w:cs="Times New Roman"/>
          <w:lang w:val="en-AU" w:eastAsia="en-AU"/>
        </w:rPr>
        <w:t xml:space="preserve">Momentum is also growing for transformation of the CCCD, encompassing the CTC, CMAG, Civic Square and surrounds to create a modern, meaningful, engaging heart to Canberra’s arts and community life. </w:t>
      </w:r>
      <w:r w:rsidRPr="0072357A">
        <w:t>The</w:t>
      </w:r>
      <w:r w:rsidRPr="008B302A">
        <w:rPr>
          <w:rFonts w:cs="Times New Roman"/>
          <w:b/>
          <w:bCs/>
          <w:color w:val="CB6015"/>
          <w:lang w:val="en-AU" w:eastAsia="en-AU"/>
        </w:rPr>
        <w:t xml:space="preserve"> CFC will be at the centre of this reimagined district, driving programming and outdoor activations, attracting visitors, and supporting both the visitor, and night-time economies.</w:t>
      </w:r>
      <w:r w:rsidRPr="008B302A">
        <w:rPr>
          <w:rFonts w:cs="Times New Roman"/>
          <w:color w:val="CB6015"/>
          <w:lang w:val="en-AU" w:eastAsia="en-AU"/>
        </w:rPr>
        <w:t xml:space="preserve"> </w:t>
      </w:r>
    </w:p>
    <w:p w14:paraId="5AB3417A" w14:textId="77777777" w:rsidR="008B302A" w:rsidRPr="008B302A" w:rsidRDefault="008B302A" w:rsidP="008B302A">
      <w:pPr>
        <w:pStyle w:val="BodyText"/>
        <w:suppressAutoHyphens/>
        <w:spacing w:line="276" w:lineRule="auto"/>
        <w:ind w:right="-45"/>
        <w:rPr>
          <w:rFonts w:cs="Times New Roman"/>
          <w:color w:val="CB6015"/>
          <w:lang w:val="en-AU" w:eastAsia="en-AU"/>
        </w:rPr>
      </w:pPr>
    </w:p>
    <w:p w14:paraId="45B6DC5D" w14:textId="260B8755" w:rsidR="008B302A" w:rsidRDefault="008B302A" w:rsidP="008B302A">
      <w:pPr>
        <w:pStyle w:val="BodyText"/>
        <w:suppressAutoHyphens/>
        <w:spacing w:line="276" w:lineRule="auto"/>
        <w:ind w:right="-45"/>
        <w:rPr>
          <w:rFonts w:cs="Times New Roman"/>
          <w:lang w:val="en-AU" w:eastAsia="en-AU"/>
        </w:rPr>
      </w:pPr>
      <w:r w:rsidRPr="008B302A">
        <w:rPr>
          <w:rFonts w:cs="Times New Roman"/>
          <w:lang w:val="en-AU" w:eastAsia="en-AU"/>
        </w:rPr>
        <w:t xml:space="preserve">In the immediate planning years, the CFC will focus on strengthening our capacity to provide governance, oversight, and management for </w:t>
      </w:r>
      <w:r w:rsidR="00AD66B9">
        <w:rPr>
          <w:rFonts w:cs="Times New Roman"/>
          <w:lang w:val="en-AU" w:eastAsia="en-AU"/>
        </w:rPr>
        <w:t xml:space="preserve">the </w:t>
      </w:r>
      <w:r w:rsidRPr="008B302A">
        <w:rPr>
          <w:rFonts w:cs="Times New Roman"/>
          <w:lang w:val="en-AU" w:eastAsia="en-AU"/>
        </w:rPr>
        <w:t>future District</w:t>
      </w:r>
      <w:r w:rsidR="003335CD">
        <w:rPr>
          <w:rFonts w:cs="Times New Roman"/>
          <w:lang w:val="en-AU" w:eastAsia="en-AU"/>
        </w:rPr>
        <w:t>,</w:t>
      </w:r>
      <w:r w:rsidRPr="008B302A">
        <w:rPr>
          <w:rFonts w:cs="Times New Roman"/>
          <w:lang w:val="en-AU" w:eastAsia="en-AU"/>
        </w:rPr>
        <w:t xml:space="preserve"> and contemplating what a future CMAG could look like in this space in terms of its building, collections, programs, and audiences.</w:t>
      </w:r>
    </w:p>
    <w:p w14:paraId="6177F87A" w14:textId="77777777" w:rsidR="00EA3409" w:rsidRDefault="00EA3409" w:rsidP="008B302A">
      <w:pPr>
        <w:pStyle w:val="BodyText"/>
        <w:suppressAutoHyphens/>
        <w:spacing w:line="276" w:lineRule="auto"/>
        <w:ind w:right="-45"/>
        <w:rPr>
          <w:rFonts w:cs="Times New Roman"/>
          <w:lang w:val="en-AU" w:eastAsia="en-AU"/>
        </w:rPr>
      </w:pPr>
    </w:p>
    <w:p w14:paraId="29C0405A" w14:textId="77777777" w:rsidR="005C1591" w:rsidRDefault="005C1591" w:rsidP="008B302A">
      <w:pPr>
        <w:pStyle w:val="BodyText"/>
        <w:suppressAutoHyphens/>
        <w:spacing w:line="276" w:lineRule="auto"/>
        <w:ind w:right="-45"/>
        <w:rPr>
          <w:rFonts w:cs="Times New Roman"/>
          <w:lang w:val="en-AU" w:eastAsia="en-AU"/>
        </w:rPr>
      </w:pPr>
    </w:p>
    <w:p w14:paraId="52F0DFB8" w14:textId="77777777" w:rsidR="005C1591" w:rsidRDefault="005C1591" w:rsidP="008B302A">
      <w:pPr>
        <w:pStyle w:val="BodyText"/>
        <w:suppressAutoHyphens/>
        <w:spacing w:line="276" w:lineRule="auto"/>
        <w:ind w:right="-45"/>
        <w:rPr>
          <w:rFonts w:cs="Times New Roman"/>
          <w:lang w:val="en-AU" w:eastAsia="en-AU"/>
        </w:rPr>
      </w:pPr>
    </w:p>
    <w:p w14:paraId="29E3CB73" w14:textId="77777777" w:rsidR="00E05784" w:rsidRPr="008B302A" w:rsidRDefault="00E05784" w:rsidP="008B302A">
      <w:pPr>
        <w:pStyle w:val="BodyText"/>
        <w:suppressAutoHyphens/>
        <w:spacing w:line="276" w:lineRule="auto"/>
        <w:ind w:right="-45"/>
        <w:rPr>
          <w:rFonts w:cs="Times New Roman"/>
          <w:lang w:val="en-AU" w:eastAsia="en-AU"/>
        </w:rPr>
        <w:sectPr w:rsidR="00E05784" w:rsidRPr="008B302A" w:rsidSect="008B302A">
          <w:headerReference w:type="default" r:id="rId66"/>
          <w:type w:val="continuous"/>
          <w:pgSz w:w="11906" w:h="16838"/>
          <w:pgMar w:top="1440" w:right="1440" w:bottom="1440" w:left="1440" w:header="708" w:footer="708" w:gutter="0"/>
          <w:cols w:num="2" w:space="567"/>
          <w:docGrid w:linePitch="360"/>
        </w:sectPr>
      </w:pPr>
    </w:p>
    <w:p w14:paraId="71318B58" w14:textId="39F69F2D" w:rsidR="008B302A" w:rsidRDefault="008B302A" w:rsidP="00B47089">
      <w:pPr>
        <w:pStyle w:val="BodyText"/>
        <w:suppressAutoHyphens/>
        <w:spacing w:line="276" w:lineRule="auto"/>
        <w:ind w:right="-45"/>
        <w:jc w:val="center"/>
        <w:rPr>
          <w:rFonts w:ascii="Times New Roman" w:hAnsi="Times New Roman" w:cs="Times New Roman"/>
          <w:sz w:val="24"/>
          <w:szCs w:val="24"/>
          <w:lang w:val="en-AU" w:eastAsia="en-AU"/>
        </w:rPr>
      </w:pPr>
      <w:r>
        <w:rPr>
          <w:noProof/>
        </w:rPr>
        <mc:AlternateContent>
          <mc:Choice Requires="wps">
            <w:drawing>
              <wp:anchor distT="0" distB="0" distL="114300" distR="114300" simplePos="0" relativeHeight="251658263" behindDoc="0" locked="0" layoutInCell="1" allowOverlap="1" wp14:anchorId="5A53FCA8" wp14:editId="5190A03C">
                <wp:simplePos x="0" y="0"/>
                <wp:positionH relativeFrom="column">
                  <wp:posOffset>4427220</wp:posOffset>
                </wp:positionH>
                <wp:positionV relativeFrom="paragraph">
                  <wp:posOffset>3322320</wp:posOffset>
                </wp:positionV>
                <wp:extent cx="1325880" cy="371475"/>
                <wp:effectExtent l="0" t="0" r="7620" b="9525"/>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25880" cy="371475"/>
                        </a:xfrm>
                        <a:prstGeom prst="rect">
                          <a:avLst/>
                        </a:prstGeom>
                        <a:solidFill>
                          <a:srgbClr val="CB6015"/>
                        </a:solidFill>
                        <a:ln>
                          <a:noFill/>
                        </a:ln>
                      </wps:spPr>
                      <wps:txbx>
                        <w:txbxContent>
                          <w:p w14:paraId="099D4D75" w14:textId="6B8753CC" w:rsidR="008B302A" w:rsidRDefault="008B302A" w:rsidP="008B302A">
                            <w:pPr>
                              <w:spacing w:after="0"/>
                              <w:jc w:val="right"/>
                              <w:rPr>
                                <w:i/>
                                <w:iCs/>
                                <w:color w:val="FFFFFF" w:themeColor="background1"/>
                                <w:sz w:val="14"/>
                                <w:szCs w:val="14"/>
                              </w:rPr>
                            </w:pPr>
                            <w:r>
                              <w:rPr>
                                <w:i/>
                                <w:iCs/>
                                <w:color w:val="FFFFFF" w:themeColor="background1"/>
                                <w:sz w:val="14"/>
                                <w:szCs w:val="14"/>
                              </w:rPr>
                              <w:t>Kelly and Horse</w:t>
                            </w:r>
                            <w:r w:rsidR="00B93002">
                              <w:rPr>
                                <w:i/>
                                <w:iCs/>
                                <w:color w:val="FFFFFF" w:themeColor="background1"/>
                                <w:sz w:val="14"/>
                                <w:szCs w:val="14"/>
                              </w:rPr>
                              <w:t>,</w:t>
                            </w:r>
                            <w:r>
                              <w:rPr>
                                <w:i/>
                                <w:iCs/>
                                <w:color w:val="FFFFFF" w:themeColor="background1"/>
                                <w:sz w:val="14"/>
                                <w:szCs w:val="14"/>
                              </w:rPr>
                              <w:t xml:space="preserve"> 1945</w:t>
                            </w:r>
                          </w:p>
                          <w:p w14:paraId="72B131AE" w14:textId="4C0F616E" w:rsidR="008B302A" w:rsidRDefault="008B302A" w:rsidP="008B302A">
                            <w:pPr>
                              <w:spacing w:after="0"/>
                              <w:jc w:val="right"/>
                              <w:rPr>
                                <w:i/>
                                <w:iCs/>
                                <w:color w:val="FFFFFF" w:themeColor="background1"/>
                                <w:sz w:val="14"/>
                                <w:szCs w:val="14"/>
                              </w:rPr>
                            </w:pPr>
                            <w:r>
                              <w:rPr>
                                <w:i/>
                                <w:iCs/>
                                <w:color w:val="FFFFFF" w:themeColor="background1"/>
                                <w:sz w:val="14"/>
                                <w:szCs w:val="14"/>
                              </w:rPr>
                              <w:t>Image: Nolan Collection</w:t>
                            </w:r>
                            <w:r w:rsidR="00B93002">
                              <w:rPr>
                                <w:i/>
                                <w:iCs/>
                                <w:color w:val="FFFFFF" w:themeColor="background1"/>
                                <w:sz w:val="14"/>
                                <w:szCs w:val="14"/>
                              </w:rPr>
                              <w:t>,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3FCA8" id="Rectangle 63" o:spid="_x0000_s1053" style="position:absolute;left:0;text-align:left;margin-left:348.6pt;margin-top:261.6pt;width:104.4pt;height:29.25pt;rotation:180;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" fillcolor="#cb6015" stroked="f">
                <v:textbox>
                  <w:txbxContent>
                    <w:p w14:paraId="099D4D75" w14:textId="6B8753CC" w:rsidR="008B302A" w:rsidRDefault="008B302A" w:rsidP="008B302A">
                      <w:pPr>
                        <w:spacing w:after="0"/>
                        <w:jc w:val="right"/>
                        <w:rPr>
                          <w:i/>
                          <w:iCs/>
                          <w:color w:val="FFFFFF" w:themeColor="background1"/>
                          <w:sz w:val="14"/>
                          <w:szCs w:val="14"/>
                        </w:rPr>
                      </w:pPr>
                      <w:r>
                        <w:rPr>
                          <w:i/>
                          <w:iCs/>
                          <w:color w:val="FFFFFF" w:themeColor="background1"/>
                          <w:sz w:val="14"/>
                          <w:szCs w:val="14"/>
                        </w:rPr>
                        <w:t>Kelly and Horse</w:t>
                      </w:r>
                      <w:r w:rsidR="00B93002">
                        <w:rPr>
                          <w:i/>
                          <w:iCs/>
                          <w:color w:val="FFFFFF" w:themeColor="background1"/>
                          <w:sz w:val="14"/>
                          <w:szCs w:val="14"/>
                        </w:rPr>
                        <w:t>,</w:t>
                      </w:r>
                      <w:r>
                        <w:rPr>
                          <w:i/>
                          <w:iCs/>
                          <w:color w:val="FFFFFF" w:themeColor="background1"/>
                          <w:sz w:val="14"/>
                          <w:szCs w:val="14"/>
                        </w:rPr>
                        <w:t xml:space="preserve"> 1945</w:t>
                      </w:r>
                    </w:p>
                    <w:p w14:paraId="72B131AE" w14:textId="4C0F616E" w:rsidR="008B302A" w:rsidRDefault="008B302A" w:rsidP="008B302A">
                      <w:pPr>
                        <w:spacing w:after="0"/>
                        <w:jc w:val="right"/>
                        <w:rPr>
                          <w:i/>
                          <w:iCs/>
                          <w:color w:val="FFFFFF" w:themeColor="background1"/>
                          <w:sz w:val="14"/>
                          <w:szCs w:val="14"/>
                        </w:rPr>
                      </w:pPr>
                      <w:r>
                        <w:rPr>
                          <w:i/>
                          <w:iCs/>
                          <w:color w:val="FFFFFF" w:themeColor="background1"/>
                          <w:sz w:val="14"/>
                          <w:szCs w:val="14"/>
                        </w:rPr>
                        <w:t>Image: Nolan Collection</w:t>
                      </w:r>
                      <w:r w:rsidR="00B93002">
                        <w:rPr>
                          <w:i/>
                          <w:iCs/>
                          <w:color w:val="FFFFFF" w:themeColor="background1"/>
                          <w:sz w:val="14"/>
                          <w:szCs w:val="14"/>
                        </w:rPr>
                        <w:t>, GMH</w:t>
                      </w:r>
                    </w:p>
                  </w:txbxContent>
                </v:textbox>
              </v:rect>
            </w:pict>
          </mc:Fallback>
        </mc:AlternateContent>
      </w:r>
    </w:p>
    <w:p w14:paraId="14BBA9EE" w14:textId="066E50FA" w:rsidR="008B302A" w:rsidRDefault="005C1591" w:rsidP="005C1591">
      <w:pPr>
        <w:pStyle w:val="BodyText"/>
        <w:suppressAutoHyphens/>
        <w:spacing w:line="276" w:lineRule="auto"/>
        <w:ind w:right="-45"/>
        <w:jc w:val="center"/>
        <w:rPr>
          <w:rFonts w:ascii="Times New Roman" w:hAnsi="Times New Roman" w:cs="Times New Roman"/>
          <w:sz w:val="24"/>
          <w:szCs w:val="24"/>
          <w:lang w:val="en-AU" w:eastAsia="en-AU"/>
        </w:rPr>
      </w:pPr>
      <w:r>
        <w:rPr>
          <w:noProof/>
        </w:rPr>
        <w:drawing>
          <wp:inline distT="0" distB="0" distL="0" distR="0" wp14:anchorId="51253CFE" wp14:editId="6B4AFDA0">
            <wp:extent cx="4723698" cy="3943350"/>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4726437" cy="3945637"/>
                    </a:xfrm>
                    <a:prstGeom prst="rect">
                      <a:avLst/>
                    </a:prstGeom>
                    <a:noFill/>
                    <a:ln>
                      <a:noFill/>
                    </a:ln>
                    <a:extLst>
                      <a:ext uri="{53640926-AAD7-44D8-BBD7-CCE9431645EC}">
                        <a14:shadowObscured xmlns:a14="http://schemas.microsoft.com/office/drawing/2010/main"/>
                      </a:ext>
                    </a:extLst>
                  </pic:spPr>
                </pic:pic>
              </a:graphicData>
            </a:graphic>
          </wp:inline>
        </w:drawing>
      </w:r>
    </w:p>
    <w:p w14:paraId="32EC01DC" w14:textId="77777777" w:rsidR="008B302A" w:rsidRDefault="008B302A" w:rsidP="008B302A"/>
    <w:p w14:paraId="698236F1" w14:textId="77777777" w:rsidR="00396B6B" w:rsidRDefault="00396B6B" w:rsidP="00396B6B">
      <w:pPr>
        <w:pStyle w:val="NormalWeb"/>
      </w:pPr>
      <w:r>
        <w:rPr>
          <w:noProof/>
        </w:rPr>
        <w:lastRenderedPageBreak/>
        <w:drawing>
          <wp:anchor distT="0" distB="0" distL="114300" distR="114300" simplePos="0" relativeHeight="251695329" behindDoc="0" locked="0" layoutInCell="1" allowOverlap="1" wp14:anchorId="4382BC6D" wp14:editId="6D4A484D">
            <wp:simplePos x="0" y="0"/>
            <wp:positionH relativeFrom="margin">
              <wp:posOffset>-927735</wp:posOffset>
            </wp:positionH>
            <wp:positionV relativeFrom="margin">
              <wp:posOffset>-990600</wp:posOffset>
            </wp:positionV>
            <wp:extent cx="7674610" cy="10858500"/>
            <wp:effectExtent l="0" t="0" r="2540" b="0"/>
            <wp:wrapSquare wrapText="bothSides"/>
            <wp:docPr id="5633130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7674610" cy="1085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9C424E" w14:textId="362F4D25" w:rsidR="00396B6B" w:rsidRDefault="00396B6B" w:rsidP="00396B6B">
      <w:pPr>
        <w:pStyle w:val="NormalWeb"/>
      </w:pPr>
      <w:r>
        <w:rPr>
          <w:noProof/>
        </w:rPr>
        <w:lastRenderedPageBreak/>
        <w:drawing>
          <wp:anchor distT="0" distB="0" distL="114300" distR="114300" simplePos="0" relativeHeight="251694305" behindDoc="0" locked="0" layoutInCell="1" allowOverlap="1" wp14:anchorId="77A87A48" wp14:editId="55C49A0C">
            <wp:simplePos x="0" y="0"/>
            <wp:positionH relativeFrom="margin">
              <wp:posOffset>-933450</wp:posOffset>
            </wp:positionH>
            <wp:positionV relativeFrom="margin">
              <wp:posOffset>-914400</wp:posOffset>
            </wp:positionV>
            <wp:extent cx="7579995" cy="10725150"/>
            <wp:effectExtent l="0" t="0" r="1905" b="0"/>
            <wp:wrapSquare wrapText="bothSides"/>
            <wp:docPr id="15857419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7579995" cy="1072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BF5488" w14:textId="77777777" w:rsidR="0072357A" w:rsidRPr="0072357A" w:rsidRDefault="0072357A" w:rsidP="0072357A">
      <w:pPr>
        <w:pStyle w:val="Heading2"/>
        <w:tabs>
          <w:tab w:val="left" w:pos="2507"/>
        </w:tabs>
        <w:suppressAutoHyphens/>
        <w:spacing w:before="0" w:after="0" w:line="276" w:lineRule="auto"/>
        <w:ind w:right="-46"/>
        <w:rPr>
          <w:rFonts w:eastAsia="Arial"/>
        </w:rPr>
      </w:pPr>
      <w:bookmarkStart w:id="144" w:name="_Toc176266411"/>
      <w:bookmarkStart w:id="145" w:name="_Toc176793122"/>
      <w:bookmarkStart w:id="146" w:name="_Toc176793174"/>
      <w:bookmarkStart w:id="147" w:name="_Toc176853266"/>
      <w:bookmarkStart w:id="148" w:name="_Toc176853435"/>
      <w:bookmarkStart w:id="149" w:name="_Toc176853917"/>
      <w:bookmarkStart w:id="150" w:name="_Toc176854062"/>
      <w:bookmarkStart w:id="151" w:name="_Toc176872410"/>
      <w:bookmarkStart w:id="152" w:name="_Toc178599551"/>
      <w:bookmarkStart w:id="153" w:name="_Toc178875596"/>
      <w:bookmarkStart w:id="154" w:name="_Hlk156306008"/>
      <w:r w:rsidRPr="0072357A">
        <w:rPr>
          <w:rFonts w:eastAsia="Arial"/>
          <w:sz w:val="52"/>
          <w:szCs w:val="52"/>
        </w:rPr>
        <w:lastRenderedPageBreak/>
        <w:t>B.</w:t>
      </w:r>
      <w:r w:rsidRPr="0072357A">
        <w:rPr>
          <w:rFonts w:eastAsia="Arial"/>
        </w:rPr>
        <w:t>1.6 Internal Accountability</w:t>
      </w:r>
      <w:bookmarkEnd w:id="144"/>
      <w:bookmarkEnd w:id="145"/>
      <w:bookmarkEnd w:id="146"/>
      <w:bookmarkEnd w:id="147"/>
      <w:bookmarkEnd w:id="148"/>
      <w:bookmarkEnd w:id="149"/>
      <w:bookmarkEnd w:id="150"/>
      <w:bookmarkEnd w:id="151"/>
      <w:bookmarkEnd w:id="152"/>
      <w:bookmarkEnd w:id="153"/>
    </w:p>
    <w:p w14:paraId="221BA3B3" w14:textId="77777777" w:rsidR="0072357A" w:rsidRPr="00E47791" w:rsidRDefault="0072357A" w:rsidP="005C040A">
      <w:pPr>
        <w:pStyle w:val="Heading5"/>
        <w:spacing w:before="0"/>
        <w:ind w:right="-306"/>
      </w:pPr>
      <w:bookmarkStart w:id="155" w:name="_Hlk171501696"/>
      <w:r w:rsidRPr="00E47791">
        <w:t>CFC Leadership Team</w:t>
      </w:r>
    </w:p>
    <w:p w14:paraId="22FC68F1" w14:textId="554EEA43" w:rsidR="0072357A" w:rsidRDefault="0072357A" w:rsidP="0072357A">
      <w:pPr>
        <w:pStyle w:val="BodyText"/>
        <w:suppressAutoHyphens/>
        <w:ind w:left="1440" w:hanging="1440"/>
        <w:rPr>
          <w:spacing w:val="-2"/>
        </w:rPr>
      </w:pPr>
      <w:r>
        <w:t>The</w:t>
      </w:r>
      <w:r>
        <w:rPr>
          <w:spacing w:val="-5"/>
        </w:rPr>
        <w:t xml:space="preserve"> </w:t>
      </w:r>
      <w:r>
        <w:t>Leadership</w:t>
      </w:r>
      <w:r>
        <w:rPr>
          <w:spacing w:val="-4"/>
        </w:rPr>
        <w:t xml:space="preserve"> </w:t>
      </w:r>
      <w:r>
        <w:t>team</w:t>
      </w:r>
      <w:r>
        <w:rPr>
          <w:spacing w:val="-5"/>
        </w:rPr>
        <w:t xml:space="preserve"> </w:t>
      </w:r>
      <w:r>
        <w:t>of</w:t>
      </w:r>
      <w:r>
        <w:rPr>
          <w:spacing w:val="-3"/>
        </w:rPr>
        <w:t xml:space="preserve"> </w:t>
      </w:r>
      <w:r>
        <w:t>the</w:t>
      </w:r>
      <w:r>
        <w:rPr>
          <w:spacing w:val="-5"/>
        </w:rPr>
        <w:t xml:space="preserve"> </w:t>
      </w:r>
      <w:r>
        <w:t>CFC</w:t>
      </w:r>
      <w:r>
        <w:rPr>
          <w:spacing w:val="-4"/>
        </w:rPr>
        <w:t xml:space="preserve"> </w:t>
      </w:r>
      <w:r w:rsidR="00A77F8A">
        <w:rPr>
          <w:spacing w:val="-4"/>
        </w:rPr>
        <w:t xml:space="preserve">is currently </w:t>
      </w:r>
      <w:r>
        <w:t>comprised</w:t>
      </w:r>
      <w:r>
        <w:rPr>
          <w:spacing w:val="-4"/>
        </w:rPr>
        <w:t xml:space="preserve"> </w:t>
      </w:r>
      <w:r w:rsidR="00A77F8A">
        <w:rPr>
          <w:spacing w:val="-4"/>
        </w:rPr>
        <w:t xml:space="preserve">of </w:t>
      </w:r>
      <w:r>
        <w:t>the</w:t>
      </w:r>
      <w:r>
        <w:rPr>
          <w:spacing w:val="-5"/>
        </w:rPr>
        <w:t xml:space="preserve"> </w:t>
      </w:r>
      <w:r>
        <w:t>following</w:t>
      </w:r>
      <w:r>
        <w:rPr>
          <w:spacing w:val="-4"/>
        </w:rPr>
        <w:t xml:space="preserve"> </w:t>
      </w:r>
      <w:r>
        <w:rPr>
          <w:spacing w:val="-2"/>
        </w:rPr>
        <w:t>positions:</w:t>
      </w:r>
    </w:p>
    <w:p w14:paraId="68682115" w14:textId="5E8ED46A" w:rsidR="0072357A" w:rsidRDefault="00D506F4" w:rsidP="005C040A">
      <w:pPr>
        <w:pStyle w:val="Heading5"/>
        <w:spacing w:before="0"/>
        <w:ind w:right="-306"/>
        <w:rPr>
          <w:spacing w:val="-2"/>
        </w:rPr>
      </w:pPr>
      <w:r>
        <w:rPr>
          <w:noProof/>
          <w:spacing w:val="-2"/>
        </w:rPr>
        <mc:AlternateContent>
          <mc:Choice Requires="wps">
            <w:drawing>
              <wp:anchor distT="0" distB="0" distL="114300" distR="114300" simplePos="0" relativeHeight="251713761" behindDoc="0" locked="0" layoutInCell="1" allowOverlap="1" wp14:anchorId="2877CF8F" wp14:editId="0907B7E2">
                <wp:simplePos x="0" y="0"/>
                <wp:positionH relativeFrom="column">
                  <wp:posOffset>3390900</wp:posOffset>
                </wp:positionH>
                <wp:positionV relativeFrom="paragraph">
                  <wp:posOffset>255270</wp:posOffset>
                </wp:positionV>
                <wp:extent cx="2567940" cy="3733800"/>
                <wp:effectExtent l="0" t="0" r="0" b="0"/>
                <wp:wrapNone/>
                <wp:docPr id="318548897" name="Text Box 1"/>
                <wp:cNvGraphicFramePr/>
                <a:graphic xmlns:a="http://schemas.openxmlformats.org/drawingml/2006/main">
                  <a:graphicData uri="http://schemas.microsoft.com/office/word/2010/wordprocessingShape">
                    <wps:wsp>
                      <wps:cNvSpPr txBox="1"/>
                      <wps:spPr>
                        <a:xfrm>
                          <a:off x="0" y="0"/>
                          <a:ext cx="2567940" cy="3733800"/>
                        </a:xfrm>
                        <a:prstGeom prst="rect">
                          <a:avLst/>
                        </a:prstGeom>
                        <a:noFill/>
                        <a:ln w="6350">
                          <a:noFill/>
                        </a:ln>
                      </wps:spPr>
                      <wps:txbx>
                        <w:txbxContent>
                          <w:p w14:paraId="59E175D7" w14:textId="47F494A7" w:rsidR="00D506F4" w:rsidRPr="00A17632" w:rsidRDefault="00D506F4" w:rsidP="00D506F4">
                            <w:pPr>
                              <w:pStyle w:val="BodyText"/>
                              <w:suppressAutoHyphens/>
                              <w:spacing w:line="276" w:lineRule="auto"/>
                              <w:ind w:right="-24"/>
                              <w:rPr>
                                <w:spacing w:val="-1"/>
                                <w:u w:val="single"/>
                              </w:rPr>
                            </w:pPr>
                            <w:r>
                              <w:t>Information</w:t>
                            </w:r>
                            <w:r>
                              <w:rPr>
                                <w:spacing w:val="-3"/>
                              </w:rPr>
                              <w:t xml:space="preserve"> </w:t>
                            </w:r>
                            <w:r>
                              <w:t>about</w:t>
                            </w:r>
                            <w:r>
                              <w:rPr>
                                <w:spacing w:val="-4"/>
                              </w:rPr>
                              <w:t xml:space="preserve"> </w:t>
                            </w:r>
                            <w:r>
                              <w:t>the</w:t>
                            </w:r>
                            <w:r>
                              <w:rPr>
                                <w:spacing w:val="-4"/>
                              </w:rPr>
                              <w:t xml:space="preserve"> </w:t>
                            </w:r>
                            <w:r>
                              <w:t>Leadership</w:t>
                            </w:r>
                            <w:r>
                              <w:rPr>
                                <w:spacing w:val="-3"/>
                              </w:rPr>
                              <w:t xml:space="preserve"> </w:t>
                            </w:r>
                            <w:r>
                              <w:t>Team</w:t>
                            </w:r>
                            <w:r>
                              <w:rPr>
                                <w:spacing w:val="-1"/>
                              </w:rPr>
                              <w:t xml:space="preserve"> </w:t>
                            </w:r>
                            <w:r>
                              <w:t>is</w:t>
                            </w:r>
                            <w:r>
                              <w:rPr>
                                <w:spacing w:val="-4"/>
                              </w:rPr>
                              <w:t xml:space="preserve"> </w:t>
                            </w:r>
                            <w:r>
                              <w:t>provided</w:t>
                            </w:r>
                            <w:r>
                              <w:rPr>
                                <w:spacing w:val="-3"/>
                              </w:rPr>
                              <w:t xml:space="preserve"> </w:t>
                            </w:r>
                            <w:r>
                              <w:t>at</w:t>
                            </w:r>
                            <w:r>
                              <w:rPr>
                                <w:spacing w:val="-1"/>
                              </w:rPr>
                              <w:t xml:space="preserve"> </w:t>
                            </w:r>
                            <w:hyperlink w:anchor="_Appendix_1" w:history="1">
                              <w:r w:rsidRPr="00A17632">
                                <w:rPr>
                                  <w:rStyle w:val="Hyperlink"/>
                                </w:rPr>
                                <w:t>Appendix</w:t>
                              </w:r>
                              <w:r w:rsidRPr="00A17632">
                                <w:rPr>
                                  <w:rStyle w:val="Hyperlink"/>
                                  <w:spacing w:val="-2"/>
                                </w:rPr>
                                <w:t xml:space="preserve"> </w:t>
                              </w:r>
                              <w:r w:rsidRPr="00A17632">
                                <w:rPr>
                                  <w:rStyle w:val="Hyperlink"/>
                                </w:rPr>
                                <w:t>1</w:t>
                              </w:r>
                              <w:r w:rsidRPr="00A17632">
                                <w:rPr>
                                  <w:rStyle w:val="Hyperlink"/>
                                  <w:u w:val="none"/>
                                </w:rPr>
                                <w:t>,</w:t>
                              </w:r>
                            </w:hyperlink>
                            <w:r w:rsidRPr="00A17632">
                              <w:rPr>
                                <w:spacing w:val="-4"/>
                              </w:rPr>
                              <w:t xml:space="preserve"> </w:t>
                            </w:r>
                            <w:r w:rsidRPr="00A17632">
                              <w:t>(for</w:t>
                            </w:r>
                            <w:r w:rsidRPr="00A17632">
                              <w:rPr>
                                <w:spacing w:val="-4"/>
                              </w:rPr>
                              <w:t xml:space="preserve"> </w:t>
                            </w:r>
                            <w:r w:rsidRPr="00A17632">
                              <w:t>the</w:t>
                            </w:r>
                            <w:r w:rsidRPr="00A17632">
                              <w:rPr>
                                <w:spacing w:val="-1"/>
                              </w:rPr>
                              <w:t xml:space="preserve"> </w:t>
                            </w:r>
                            <w:r w:rsidRPr="00A17632">
                              <w:t>Chief</w:t>
                            </w:r>
                            <w:r w:rsidRPr="00A17632">
                              <w:rPr>
                                <w:spacing w:val="-4"/>
                              </w:rPr>
                              <w:t xml:space="preserve"> </w:t>
                            </w:r>
                            <w:r w:rsidRPr="00A17632">
                              <w:t xml:space="preserve">Executive Officer, as a CFC Board member) and </w:t>
                            </w:r>
                            <w:hyperlink w:anchor="_Appendix_2" w:history="1">
                              <w:r w:rsidRPr="00A17632">
                                <w:rPr>
                                  <w:rStyle w:val="Hyperlink"/>
                                </w:rPr>
                                <w:t>Appendix 2</w:t>
                              </w:r>
                            </w:hyperlink>
                            <w:r w:rsidRPr="00A17632">
                              <w:t xml:space="preserve">, (for the other six leadership team </w:t>
                            </w:r>
                            <w:r w:rsidRPr="00A17632">
                              <w:rPr>
                                <w:spacing w:val="-2"/>
                              </w:rPr>
                              <w:t>positions).</w:t>
                            </w:r>
                            <w:r>
                              <w:rPr>
                                <w:spacing w:val="-2"/>
                              </w:rPr>
                              <w:t xml:space="preserve"> </w:t>
                            </w:r>
                            <w:r w:rsidRPr="00C021AF">
                              <w:t>Further</w:t>
                            </w:r>
                            <w:r w:rsidRPr="00C021AF">
                              <w:rPr>
                                <w:spacing w:val="-1"/>
                              </w:rPr>
                              <w:t xml:space="preserve"> </w:t>
                            </w:r>
                            <w:r w:rsidRPr="00C021AF">
                              <w:t>information</w:t>
                            </w:r>
                            <w:r w:rsidRPr="00C021AF">
                              <w:rPr>
                                <w:spacing w:val="-2"/>
                              </w:rPr>
                              <w:t xml:space="preserve"> </w:t>
                            </w:r>
                            <w:r w:rsidRPr="00C021AF">
                              <w:t>relating</w:t>
                            </w:r>
                            <w:r w:rsidRPr="00C021AF">
                              <w:rPr>
                                <w:spacing w:val="-2"/>
                              </w:rPr>
                              <w:t xml:space="preserve"> </w:t>
                            </w:r>
                            <w:r w:rsidRPr="00C021AF">
                              <w:t>to</w:t>
                            </w:r>
                            <w:r w:rsidRPr="00C021AF">
                              <w:rPr>
                                <w:spacing w:val="-2"/>
                              </w:rPr>
                              <w:t xml:space="preserve"> </w:t>
                            </w:r>
                            <w:r w:rsidRPr="00C021AF">
                              <w:t>the</w:t>
                            </w:r>
                            <w:r w:rsidRPr="00C021AF">
                              <w:rPr>
                                <w:spacing w:val="-1"/>
                              </w:rPr>
                              <w:t xml:space="preserve"> </w:t>
                            </w:r>
                            <w:r w:rsidRPr="00C021AF">
                              <w:t>structure</w:t>
                            </w:r>
                            <w:r w:rsidRPr="00C021AF">
                              <w:rPr>
                                <w:spacing w:val="-3"/>
                              </w:rPr>
                              <w:t xml:space="preserve"> </w:t>
                            </w:r>
                            <w:r w:rsidRPr="00C021AF">
                              <w:t>of</w:t>
                            </w:r>
                            <w:r w:rsidRPr="00C021AF">
                              <w:rPr>
                                <w:spacing w:val="-3"/>
                              </w:rPr>
                              <w:t xml:space="preserve"> </w:t>
                            </w:r>
                            <w:r w:rsidRPr="00C021AF">
                              <w:t>the</w:t>
                            </w:r>
                            <w:r w:rsidRPr="00C021AF">
                              <w:rPr>
                                <w:spacing w:val="-3"/>
                              </w:rPr>
                              <w:t xml:space="preserve"> </w:t>
                            </w:r>
                            <w:r w:rsidRPr="00C021AF">
                              <w:t xml:space="preserve">organisation and </w:t>
                            </w:r>
                            <w:r>
                              <w:t xml:space="preserve">the </w:t>
                            </w:r>
                            <w:r w:rsidRPr="00C021AF">
                              <w:t xml:space="preserve">responsibilities </w:t>
                            </w:r>
                            <w:r>
                              <w:t xml:space="preserve">of the </w:t>
                            </w:r>
                            <w:r w:rsidRPr="00C021AF">
                              <w:t>leadership team are</w:t>
                            </w:r>
                            <w:r w:rsidRPr="00C021AF">
                              <w:rPr>
                                <w:spacing w:val="-1"/>
                              </w:rPr>
                              <w:t xml:space="preserve"> </w:t>
                            </w:r>
                            <w:r w:rsidRPr="00C021AF">
                              <w:t>provided</w:t>
                            </w:r>
                            <w:r w:rsidRPr="00C021AF">
                              <w:rPr>
                                <w:spacing w:val="-4"/>
                              </w:rPr>
                              <w:t xml:space="preserve"> </w:t>
                            </w:r>
                            <w:r w:rsidRPr="00C021AF">
                              <w:t>at</w:t>
                            </w:r>
                            <w:hyperlink w:anchor="_B.1.3_Organisational_Structure," w:history="1">
                              <w:r w:rsidRPr="00A17632">
                                <w:rPr>
                                  <w:rStyle w:val="Hyperlink"/>
                                  <w:spacing w:val="-3"/>
                                </w:rPr>
                                <w:t xml:space="preserve"> </w:t>
                              </w:r>
                              <w:r w:rsidRPr="00A17632">
                                <w:rPr>
                                  <w:rStyle w:val="Hyperlink"/>
                                </w:rPr>
                                <w:t>Section</w:t>
                              </w:r>
                              <w:r w:rsidRPr="00A17632">
                                <w:rPr>
                                  <w:rStyle w:val="Hyperlink"/>
                                  <w:spacing w:val="-4"/>
                                </w:rPr>
                                <w:t xml:space="preserve"> </w:t>
                              </w:r>
                              <w:r w:rsidRPr="00A17632">
                                <w:rPr>
                                  <w:rStyle w:val="Hyperlink"/>
                                </w:rPr>
                                <w:t>B.1.3</w:t>
                              </w:r>
                            </w:hyperlink>
                            <w:r w:rsidRPr="00A17632">
                              <w:rPr>
                                <w:u w:val="single"/>
                              </w:rPr>
                              <w:t>.</w:t>
                            </w:r>
                            <w:r w:rsidRPr="00A17632">
                              <w:rPr>
                                <w:spacing w:val="-1"/>
                                <w:u w:val="single"/>
                              </w:rPr>
                              <w:t xml:space="preserve"> </w:t>
                            </w:r>
                          </w:p>
                          <w:p w14:paraId="3972A4B4" w14:textId="77777777" w:rsidR="00D506F4" w:rsidRDefault="00D506F4" w:rsidP="00D506F4">
                            <w:pPr>
                              <w:pStyle w:val="BodyText"/>
                              <w:suppressAutoHyphens/>
                              <w:spacing w:line="276" w:lineRule="auto"/>
                              <w:ind w:right="-24"/>
                            </w:pPr>
                          </w:p>
                          <w:p w14:paraId="389233DA" w14:textId="77777777" w:rsidR="00D506F4" w:rsidRPr="001142E0" w:rsidRDefault="00D506F4" w:rsidP="00D506F4">
                            <w:pPr>
                              <w:pStyle w:val="BodyText"/>
                              <w:suppressAutoHyphens/>
                              <w:spacing w:line="276" w:lineRule="auto"/>
                              <w:ind w:right="-24"/>
                              <w:rPr>
                                <w:highlight w:val="yellow"/>
                              </w:rPr>
                            </w:pPr>
                            <w:r>
                              <w:t>The Senior Leadership Team meet every fortnight to discuss strategic, operational,</w:t>
                            </w:r>
                            <w:r>
                              <w:rPr>
                                <w:spacing w:val="-2"/>
                              </w:rPr>
                              <w:t xml:space="preserve"> </w:t>
                            </w:r>
                            <w:r>
                              <w:t>financial</w:t>
                            </w:r>
                            <w:r>
                              <w:rPr>
                                <w:spacing w:val="-5"/>
                              </w:rPr>
                              <w:t xml:space="preserve"> </w:t>
                            </w:r>
                            <w:r>
                              <w:t>and</w:t>
                            </w:r>
                            <w:r>
                              <w:rPr>
                                <w:spacing w:val="-3"/>
                              </w:rPr>
                              <w:t xml:space="preserve"> </w:t>
                            </w:r>
                            <w:r>
                              <w:t>collaboration</w:t>
                            </w:r>
                            <w:r>
                              <w:rPr>
                                <w:spacing w:val="-5"/>
                              </w:rPr>
                              <w:t xml:space="preserve"> </w:t>
                            </w:r>
                            <w:r>
                              <w:t>matters.</w:t>
                            </w:r>
                            <w:r>
                              <w:rPr>
                                <w:spacing w:val="-5"/>
                              </w:rPr>
                              <w:t xml:space="preserve"> </w:t>
                            </w:r>
                            <w:r>
                              <w:t>Other</w:t>
                            </w:r>
                            <w:r>
                              <w:rPr>
                                <w:spacing w:val="-2"/>
                              </w:rPr>
                              <w:t xml:space="preserve"> </w:t>
                            </w:r>
                            <w:r>
                              <w:t>significant</w:t>
                            </w:r>
                            <w:r>
                              <w:rPr>
                                <w:spacing w:val="-1"/>
                              </w:rPr>
                              <w:t xml:space="preserve"> </w:t>
                            </w:r>
                            <w:r>
                              <w:t>committees</w:t>
                            </w:r>
                            <w:r>
                              <w:rPr>
                                <w:spacing w:val="-4"/>
                              </w:rPr>
                              <w:t xml:space="preserve"> </w:t>
                            </w:r>
                            <w:r>
                              <w:t>of</w:t>
                            </w:r>
                            <w:r>
                              <w:rPr>
                                <w:spacing w:val="-4"/>
                              </w:rPr>
                              <w:t xml:space="preserve"> </w:t>
                            </w:r>
                            <w:r>
                              <w:t>the</w:t>
                            </w:r>
                            <w:r>
                              <w:rPr>
                                <w:spacing w:val="-1"/>
                              </w:rPr>
                              <w:t xml:space="preserve"> </w:t>
                            </w:r>
                            <w:r>
                              <w:t>CFC</w:t>
                            </w:r>
                            <w:r>
                              <w:rPr>
                                <w:spacing w:val="-2"/>
                              </w:rPr>
                              <w:t xml:space="preserve"> </w:t>
                            </w:r>
                            <w:r>
                              <w:t>include</w:t>
                            </w:r>
                            <w:r>
                              <w:rPr>
                                <w:spacing w:val="-4"/>
                              </w:rPr>
                              <w:t xml:space="preserve"> </w:t>
                            </w:r>
                            <w:r>
                              <w:t>the WHS Committee, the Agency  Consultative Committee, and Audit and Risk Management.</w:t>
                            </w:r>
                          </w:p>
                          <w:p w14:paraId="36193F8F" w14:textId="5BDBF421" w:rsidR="00D506F4" w:rsidRDefault="00D506F4" w:rsidP="00D50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7CF8F" id="_x0000_s1054" type="#_x0000_t202" style="position:absolute;margin-left:267pt;margin-top:20.1pt;width:202.2pt;height:294pt;z-index:2517137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" filled="f" stroked="f" strokeweight=".5pt">
                <v:textbox>
                  <w:txbxContent>
                    <w:p w14:paraId="59E175D7" w14:textId="47F494A7" w:rsidR="00D506F4" w:rsidRPr="00A17632" w:rsidRDefault="00D506F4" w:rsidP="00D506F4">
                      <w:pPr>
                        <w:pStyle w:val="BodyText"/>
                        <w:suppressAutoHyphens/>
                        <w:spacing w:line="276" w:lineRule="auto"/>
                        <w:ind w:right="-24"/>
                        <w:rPr>
                          <w:spacing w:val="-1"/>
                          <w:u w:val="single"/>
                        </w:rPr>
                      </w:pPr>
                      <w:r>
                        <w:t>Information</w:t>
                      </w:r>
                      <w:r>
                        <w:rPr>
                          <w:spacing w:val="-3"/>
                        </w:rPr>
                        <w:t xml:space="preserve"> </w:t>
                      </w:r>
                      <w:r>
                        <w:t>about</w:t>
                      </w:r>
                      <w:r>
                        <w:rPr>
                          <w:spacing w:val="-4"/>
                        </w:rPr>
                        <w:t xml:space="preserve"> </w:t>
                      </w:r>
                      <w:r>
                        <w:t>the</w:t>
                      </w:r>
                      <w:r>
                        <w:rPr>
                          <w:spacing w:val="-4"/>
                        </w:rPr>
                        <w:t xml:space="preserve"> </w:t>
                      </w:r>
                      <w:r>
                        <w:t>Leadership</w:t>
                      </w:r>
                      <w:r>
                        <w:rPr>
                          <w:spacing w:val="-3"/>
                        </w:rPr>
                        <w:t xml:space="preserve"> </w:t>
                      </w:r>
                      <w:r>
                        <w:t>Team</w:t>
                      </w:r>
                      <w:r>
                        <w:rPr>
                          <w:spacing w:val="-1"/>
                        </w:rPr>
                        <w:t xml:space="preserve"> </w:t>
                      </w:r>
                      <w:r>
                        <w:t>is</w:t>
                      </w:r>
                      <w:r>
                        <w:rPr>
                          <w:spacing w:val="-4"/>
                        </w:rPr>
                        <w:t xml:space="preserve"> </w:t>
                      </w:r>
                      <w:r>
                        <w:t>provided</w:t>
                      </w:r>
                      <w:r>
                        <w:rPr>
                          <w:spacing w:val="-3"/>
                        </w:rPr>
                        <w:t xml:space="preserve"> </w:t>
                      </w:r>
                      <w:r>
                        <w:t>at</w:t>
                      </w:r>
                      <w:r>
                        <w:rPr>
                          <w:spacing w:val="-1"/>
                        </w:rPr>
                        <w:t xml:space="preserve"> </w:t>
                      </w:r>
                      <w:hyperlink w:anchor="_Appendix_1" w:history="1">
                        <w:r w:rsidRPr="00A17632">
                          <w:rPr>
                            <w:rStyle w:val="Hyperlink"/>
                          </w:rPr>
                          <w:t>Appendix</w:t>
                        </w:r>
                        <w:r w:rsidRPr="00A17632">
                          <w:rPr>
                            <w:rStyle w:val="Hyperlink"/>
                            <w:spacing w:val="-2"/>
                          </w:rPr>
                          <w:t xml:space="preserve"> </w:t>
                        </w:r>
                        <w:r w:rsidRPr="00A17632">
                          <w:rPr>
                            <w:rStyle w:val="Hyperlink"/>
                          </w:rPr>
                          <w:t>1</w:t>
                        </w:r>
                        <w:r w:rsidRPr="00A17632">
                          <w:rPr>
                            <w:rStyle w:val="Hyperlink"/>
                            <w:u w:val="none"/>
                          </w:rPr>
                          <w:t>,</w:t>
                        </w:r>
                      </w:hyperlink>
                      <w:r w:rsidRPr="00A17632">
                        <w:rPr>
                          <w:spacing w:val="-4"/>
                        </w:rPr>
                        <w:t xml:space="preserve"> </w:t>
                      </w:r>
                      <w:r w:rsidRPr="00A17632">
                        <w:t>(for</w:t>
                      </w:r>
                      <w:r w:rsidRPr="00A17632">
                        <w:rPr>
                          <w:spacing w:val="-4"/>
                        </w:rPr>
                        <w:t xml:space="preserve"> </w:t>
                      </w:r>
                      <w:r w:rsidRPr="00A17632">
                        <w:t>the</w:t>
                      </w:r>
                      <w:r w:rsidRPr="00A17632">
                        <w:rPr>
                          <w:spacing w:val="-1"/>
                        </w:rPr>
                        <w:t xml:space="preserve"> </w:t>
                      </w:r>
                      <w:r w:rsidRPr="00A17632">
                        <w:t>Chief</w:t>
                      </w:r>
                      <w:r w:rsidRPr="00A17632">
                        <w:rPr>
                          <w:spacing w:val="-4"/>
                        </w:rPr>
                        <w:t xml:space="preserve"> </w:t>
                      </w:r>
                      <w:r w:rsidRPr="00A17632">
                        <w:t xml:space="preserve">Executive Officer, as a CFC Board member) and </w:t>
                      </w:r>
                      <w:hyperlink w:anchor="_Appendix_2" w:history="1">
                        <w:r w:rsidRPr="00A17632">
                          <w:rPr>
                            <w:rStyle w:val="Hyperlink"/>
                          </w:rPr>
                          <w:t>Appendix 2</w:t>
                        </w:r>
                      </w:hyperlink>
                      <w:r w:rsidRPr="00A17632">
                        <w:t xml:space="preserve">, (for the other six leadership team </w:t>
                      </w:r>
                      <w:r w:rsidRPr="00A17632">
                        <w:rPr>
                          <w:spacing w:val="-2"/>
                        </w:rPr>
                        <w:t>positions).</w:t>
                      </w:r>
                      <w:r>
                        <w:rPr>
                          <w:spacing w:val="-2"/>
                        </w:rPr>
                        <w:t xml:space="preserve"> </w:t>
                      </w:r>
                      <w:r w:rsidRPr="00C021AF">
                        <w:t>Further</w:t>
                      </w:r>
                      <w:r w:rsidRPr="00C021AF">
                        <w:rPr>
                          <w:spacing w:val="-1"/>
                        </w:rPr>
                        <w:t xml:space="preserve"> </w:t>
                      </w:r>
                      <w:r w:rsidRPr="00C021AF">
                        <w:t>information</w:t>
                      </w:r>
                      <w:r w:rsidRPr="00C021AF">
                        <w:rPr>
                          <w:spacing w:val="-2"/>
                        </w:rPr>
                        <w:t xml:space="preserve"> </w:t>
                      </w:r>
                      <w:r w:rsidRPr="00C021AF">
                        <w:t>relating</w:t>
                      </w:r>
                      <w:r w:rsidRPr="00C021AF">
                        <w:rPr>
                          <w:spacing w:val="-2"/>
                        </w:rPr>
                        <w:t xml:space="preserve"> </w:t>
                      </w:r>
                      <w:r w:rsidRPr="00C021AF">
                        <w:t>to</w:t>
                      </w:r>
                      <w:r w:rsidRPr="00C021AF">
                        <w:rPr>
                          <w:spacing w:val="-2"/>
                        </w:rPr>
                        <w:t xml:space="preserve"> </w:t>
                      </w:r>
                      <w:r w:rsidRPr="00C021AF">
                        <w:t>the</w:t>
                      </w:r>
                      <w:r w:rsidRPr="00C021AF">
                        <w:rPr>
                          <w:spacing w:val="-1"/>
                        </w:rPr>
                        <w:t xml:space="preserve"> </w:t>
                      </w:r>
                      <w:r w:rsidRPr="00C021AF">
                        <w:t>structure</w:t>
                      </w:r>
                      <w:r w:rsidRPr="00C021AF">
                        <w:rPr>
                          <w:spacing w:val="-3"/>
                        </w:rPr>
                        <w:t xml:space="preserve"> </w:t>
                      </w:r>
                      <w:r w:rsidRPr="00C021AF">
                        <w:t>of</w:t>
                      </w:r>
                      <w:r w:rsidRPr="00C021AF">
                        <w:rPr>
                          <w:spacing w:val="-3"/>
                        </w:rPr>
                        <w:t xml:space="preserve"> </w:t>
                      </w:r>
                      <w:r w:rsidRPr="00C021AF">
                        <w:t>the</w:t>
                      </w:r>
                      <w:r w:rsidRPr="00C021AF">
                        <w:rPr>
                          <w:spacing w:val="-3"/>
                        </w:rPr>
                        <w:t xml:space="preserve"> </w:t>
                      </w:r>
                      <w:r w:rsidRPr="00C021AF">
                        <w:t xml:space="preserve">organisation and </w:t>
                      </w:r>
                      <w:r>
                        <w:t xml:space="preserve">the </w:t>
                      </w:r>
                      <w:r w:rsidRPr="00C021AF">
                        <w:t xml:space="preserve">responsibilities </w:t>
                      </w:r>
                      <w:r>
                        <w:t xml:space="preserve">of the </w:t>
                      </w:r>
                      <w:r w:rsidRPr="00C021AF">
                        <w:t>leadership team are</w:t>
                      </w:r>
                      <w:r w:rsidRPr="00C021AF">
                        <w:rPr>
                          <w:spacing w:val="-1"/>
                        </w:rPr>
                        <w:t xml:space="preserve"> </w:t>
                      </w:r>
                      <w:r w:rsidRPr="00C021AF">
                        <w:t>provided</w:t>
                      </w:r>
                      <w:r w:rsidRPr="00C021AF">
                        <w:rPr>
                          <w:spacing w:val="-4"/>
                        </w:rPr>
                        <w:t xml:space="preserve"> </w:t>
                      </w:r>
                      <w:r w:rsidRPr="00C021AF">
                        <w:t>at</w:t>
                      </w:r>
                      <w:hyperlink w:anchor="_B.1.3_Organisational_Structure," w:history="1">
                        <w:r w:rsidRPr="00A17632">
                          <w:rPr>
                            <w:rStyle w:val="Hyperlink"/>
                            <w:spacing w:val="-3"/>
                          </w:rPr>
                          <w:t xml:space="preserve"> </w:t>
                        </w:r>
                        <w:r w:rsidRPr="00A17632">
                          <w:rPr>
                            <w:rStyle w:val="Hyperlink"/>
                          </w:rPr>
                          <w:t>Section</w:t>
                        </w:r>
                        <w:r w:rsidRPr="00A17632">
                          <w:rPr>
                            <w:rStyle w:val="Hyperlink"/>
                            <w:spacing w:val="-4"/>
                          </w:rPr>
                          <w:t xml:space="preserve"> </w:t>
                        </w:r>
                        <w:r w:rsidRPr="00A17632">
                          <w:rPr>
                            <w:rStyle w:val="Hyperlink"/>
                          </w:rPr>
                          <w:t>B.1.3</w:t>
                        </w:r>
                      </w:hyperlink>
                      <w:r w:rsidRPr="00A17632">
                        <w:rPr>
                          <w:u w:val="single"/>
                        </w:rPr>
                        <w:t>.</w:t>
                      </w:r>
                      <w:r w:rsidRPr="00A17632">
                        <w:rPr>
                          <w:spacing w:val="-1"/>
                          <w:u w:val="single"/>
                        </w:rPr>
                        <w:t xml:space="preserve"> </w:t>
                      </w:r>
                    </w:p>
                    <w:p w14:paraId="3972A4B4" w14:textId="77777777" w:rsidR="00D506F4" w:rsidRDefault="00D506F4" w:rsidP="00D506F4">
                      <w:pPr>
                        <w:pStyle w:val="BodyText"/>
                        <w:suppressAutoHyphens/>
                        <w:spacing w:line="276" w:lineRule="auto"/>
                        <w:ind w:right="-24"/>
                      </w:pPr>
                    </w:p>
                    <w:p w14:paraId="389233DA" w14:textId="77777777" w:rsidR="00D506F4" w:rsidRPr="001142E0" w:rsidRDefault="00D506F4" w:rsidP="00D506F4">
                      <w:pPr>
                        <w:pStyle w:val="BodyText"/>
                        <w:suppressAutoHyphens/>
                        <w:spacing w:line="276" w:lineRule="auto"/>
                        <w:ind w:right="-24"/>
                        <w:rPr>
                          <w:highlight w:val="yellow"/>
                        </w:rPr>
                      </w:pPr>
                      <w:r>
                        <w:t>The Senior Leadership Team meet every fortnight to discuss strategic, operational,</w:t>
                      </w:r>
                      <w:r>
                        <w:rPr>
                          <w:spacing w:val="-2"/>
                        </w:rPr>
                        <w:t xml:space="preserve"> </w:t>
                      </w:r>
                      <w:r>
                        <w:t>financial</w:t>
                      </w:r>
                      <w:r>
                        <w:rPr>
                          <w:spacing w:val="-5"/>
                        </w:rPr>
                        <w:t xml:space="preserve"> </w:t>
                      </w:r>
                      <w:r>
                        <w:t>and</w:t>
                      </w:r>
                      <w:r>
                        <w:rPr>
                          <w:spacing w:val="-3"/>
                        </w:rPr>
                        <w:t xml:space="preserve"> </w:t>
                      </w:r>
                      <w:r>
                        <w:t>collaboration</w:t>
                      </w:r>
                      <w:r>
                        <w:rPr>
                          <w:spacing w:val="-5"/>
                        </w:rPr>
                        <w:t xml:space="preserve"> </w:t>
                      </w:r>
                      <w:r>
                        <w:t>matters.</w:t>
                      </w:r>
                      <w:r>
                        <w:rPr>
                          <w:spacing w:val="-5"/>
                        </w:rPr>
                        <w:t xml:space="preserve"> </w:t>
                      </w:r>
                      <w:r>
                        <w:t>Other</w:t>
                      </w:r>
                      <w:r>
                        <w:rPr>
                          <w:spacing w:val="-2"/>
                        </w:rPr>
                        <w:t xml:space="preserve"> </w:t>
                      </w:r>
                      <w:r>
                        <w:t>significant</w:t>
                      </w:r>
                      <w:r>
                        <w:rPr>
                          <w:spacing w:val="-1"/>
                        </w:rPr>
                        <w:t xml:space="preserve"> </w:t>
                      </w:r>
                      <w:r>
                        <w:t>committees</w:t>
                      </w:r>
                      <w:r>
                        <w:rPr>
                          <w:spacing w:val="-4"/>
                        </w:rPr>
                        <w:t xml:space="preserve"> </w:t>
                      </w:r>
                      <w:r>
                        <w:t>of</w:t>
                      </w:r>
                      <w:r>
                        <w:rPr>
                          <w:spacing w:val="-4"/>
                        </w:rPr>
                        <w:t xml:space="preserve"> </w:t>
                      </w:r>
                      <w:r>
                        <w:t>the</w:t>
                      </w:r>
                      <w:r>
                        <w:rPr>
                          <w:spacing w:val="-1"/>
                        </w:rPr>
                        <w:t xml:space="preserve"> </w:t>
                      </w:r>
                      <w:r>
                        <w:t>CFC</w:t>
                      </w:r>
                      <w:r>
                        <w:rPr>
                          <w:spacing w:val="-2"/>
                        </w:rPr>
                        <w:t xml:space="preserve"> </w:t>
                      </w:r>
                      <w:r>
                        <w:t>include</w:t>
                      </w:r>
                      <w:r>
                        <w:rPr>
                          <w:spacing w:val="-4"/>
                        </w:rPr>
                        <w:t xml:space="preserve"> </w:t>
                      </w:r>
                      <w:r>
                        <w:t>the WHS Committee, the Agency  Consultative Committee, and Audit and Risk Management.</w:t>
                      </w:r>
                    </w:p>
                    <w:p w14:paraId="36193F8F" w14:textId="5BDBF421" w:rsidR="00D506F4" w:rsidRDefault="00D506F4" w:rsidP="00D506F4"/>
                  </w:txbxContent>
                </v:textbox>
              </v:shape>
            </w:pict>
          </mc:Fallback>
        </mc:AlternateContent>
      </w:r>
    </w:p>
    <w:tbl>
      <w:tblPr>
        <w:tblStyle w:val="TableGrid"/>
        <w:tblW w:w="0" w:type="auto"/>
        <w:tblLook w:val="04A0" w:firstRow="1" w:lastRow="0" w:firstColumn="1" w:lastColumn="0" w:noHBand="0" w:noVBand="1"/>
      </w:tblPr>
      <w:tblGrid>
        <w:gridCol w:w="5245"/>
      </w:tblGrid>
      <w:tr w:rsidR="005E7C3C" w:rsidRPr="005E7C3C" w14:paraId="3B2C40CB" w14:textId="77777777" w:rsidTr="00D506F4">
        <w:trPr>
          <w:trHeight w:val="539"/>
        </w:trPr>
        <w:tc>
          <w:tcPr>
            <w:tcW w:w="5245" w:type="dxa"/>
            <w:tcBorders>
              <w:top w:val="nil"/>
              <w:left w:val="nil"/>
              <w:bottom w:val="nil"/>
              <w:right w:val="nil"/>
            </w:tcBorders>
            <w:shd w:val="clear" w:color="auto" w:fill="CB6015"/>
            <w:vAlign w:val="center"/>
          </w:tcPr>
          <w:p w14:paraId="57A04963" w14:textId="505A1C9F" w:rsidR="005E7C3C" w:rsidRPr="005E7C3C" w:rsidRDefault="005E7C3C" w:rsidP="00D506F4">
            <w:pPr>
              <w:spacing w:after="0"/>
              <w:rPr>
                <w:b/>
                <w:bCs/>
                <w:color w:val="FFFFFF" w:themeColor="background1"/>
                <w:sz w:val="32"/>
                <w:szCs w:val="32"/>
              </w:rPr>
            </w:pPr>
            <w:r>
              <w:rPr>
                <w:b/>
                <w:bCs/>
                <w:color w:val="FFFFFF" w:themeColor="background1"/>
                <w:sz w:val="32"/>
                <w:szCs w:val="32"/>
              </w:rPr>
              <w:t xml:space="preserve">   </w:t>
            </w:r>
            <w:r w:rsidRPr="005E7C3C">
              <w:rPr>
                <w:b/>
                <w:bCs/>
                <w:color w:val="FFFFFF" w:themeColor="background1"/>
                <w:sz w:val="32"/>
                <w:szCs w:val="32"/>
              </w:rPr>
              <w:t>Senior Leadership Team</w:t>
            </w:r>
          </w:p>
        </w:tc>
      </w:tr>
      <w:tr w:rsidR="005E7C3C" w14:paraId="463A471F" w14:textId="77777777" w:rsidTr="00D506F4">
        <w:tc>
          <w:tcPr>
            <w:tcW w:w="5245" w:type="dxa"/>
            <w:tcBorders>
              <w:top w:val="nil"/>
              <w:left w:val="nil"/>
              <w:bottom w:val="nil"/>
              <w:right w:val="nil"/>
            </w:tcBorders>
            <w:shd w:val="clear" w:color="auto" w:fill="003D4C"/>
          </w:tcPr>
          <w:p w14:paraId="2A1B2C39" w14:textId="77777777" w:rsidR="005E7C3C" w:rsidRDefault="005E7C3C" w:rsidP="00D506F4">
            <w:pPr>
              <w:spacing w:after="0" w:line="276" w:lineRule="auto"/>
              <w:ind w:left="176" w:right="113"/>
              <w:rPr>
                <w:rFonts w:ascii="Montserrat" w:hAnsi="Montserrat" w:cs="Calibri"/>
                <w:b/>
                <w:bCs/>
                <w:color w:val="FFFFFF" w:themeColor="background1"/>
              </w:rPr>
            </w:pPr>
          </w:p>
          <w:p w14:paraId="454987EE" w14:textId="2835917D" w:rsidR="005E7C3C" w:rsidRPr="003D29E7" w:rsidRDefault="005E7C3C" w:rsidP="00D506F4">
            <w:pPr>
              <w:spacing w:after="0" w:line="276" w:lineRule="auto"/>
              <w:ind w:left="176" w:right="113"/>
              <w:rPr>
                <w:rFonts w:ascii="Montserrat" w:hAnsi="Montserrat" w:cs="Calibri"/>
                <w:b/>
                <w:bCs/>
                <w:color w:val="FFFFFF" w:themeColor="background1"/>
              </w:rPr>
            </w:pPr>
            <w:r>
              <w:rPr>
                <w:rFonts w:ascii="Montserrat" w:hAnsi="Montserrat" w:cs="Calibri"/>
                <w:b/>
                <w:bCs/>
                <w:color w:val="FFFFFF" w:themeColor="background1"/>
              </w:rPr>
              <w:t xml:space="preserve">Chief </w:t>
            </w:r>
            <w:r w:rsidRPr="003D29E7">
              <w:rPr>
                <w:rFonts w:ascii="Montserrat" w:hAnsi="Montserrat" w:cs="Calibri"/>
                <w:b/>
                <w:bCs/>
                <w:color w:val="FFFFFF" w:themeColor="background1"/>
              </w:rPr>
              <w:t>Executive Officer</w:t>
            </w:r>
          </w:p>
          <w:p w14:paraId="0308234B" w14:textId="77777777" w:rsidR="005E7C3C" w:rsidRDefault="005E7C3C" w:rsidP="00D506F4">
            <w:pPr>
              <w:spacing w:after="0" w:line="276" w:lineRule="auto"/>
              <w:ind w:left="176" w:right="113"/>
              <w:rPr>
                <w:rFonts w:ascii="Montserrat" w:hAnsi="Montserrat" w:cs="Calibri"/>
                <w:b/>
                <w:bCs/>
                <w:color w:val="BFBFBF" w:themeColor="background1" w:themeShade="BF"/>
              </w:rPr>
            </w:pPr>
            <w:r w:rsidRPr="003D29E7">
              <w:rPr>
                <w:rFonts w:ascii="Montserrat" w:hAnsi="Montserrat"/>
                <w:b/>
                <w:bCs/>
                <w:color w:val="BFBFBF" w:themeColor="background1" w:themeShade="BF"/>
              </w:rPr>
              <w:t>Gordon Ramsay</w:t>
            </w:r>
            <w:r w:rsidRPr="003D29E7">
              <w:rPr>
                <w:rFonts w:ascii="Montserrat" w:hAnsi="Montserrat" w:cs="Calibri"/>
                <w:b/>
                <w:bCs/>
                <w:color w:val="BFBFBF" w:themeColor="background1" w:themeShade="BF"/>
              </w:rPr>
              <w:t xml:space="preserve"> </w:t>
            </w:r>
          </w:p>
          <w:p w14:paraId="2BBE7FD1" w14:textId="4388AE55" w:rsidR="005E7C3C" w:rsidRPr="005E7C3C" w:rsidRDefault="005E7C3C" w:rsidP="00D506F4">
            <w:pPr>
              <w:spacing w:after="0" w:line="276" w:lineRule="auto"/>
              <w:ind w:left="176" w:right="113"/>
              <w:rPr>
                <w:rFonts w:ascii="Montserrat" w:hAnsi="Montserrat" w:cs="Calibri"/>
                <w:b/>
                <w:bCs/>
                <w:color w:val="BFBFBF" w:themeColor="background1" w:themeShade="BF"/>
              </w:rPr>
            </w:pPr>
          </w:p>
        </w:tc>
      </w:tr>
      <w:tr w:rsidR="005E7C3C" w14:paraId="6209A913" w14:textId="77777777" w:rsidTr="00D506F4">
        <w:tc>
          <w:tcPr>
            <w:tcW w:w="5245" w:type="dxa"/>
            <w:tcBorders>
              <w:top w:val="nil"/>
              <w:left w:val="nil"/>
              <w:bottom w:val="nil"/>
              <w:right w:val="nil"/>
            </w:tcBorders>
            <w:shd w:val="clear" w:color="auto" w:fill="003D4C"/>
          </w:tcPr>
          <w:p w14:paraId="74247D0D" w14:textId="77777777" w:rsidR="005E7C3C" w:rsidRPr="003D29E7" w:rsidRDefault="005E7C3C" w:rsidP="00D506F4">
            <w:pPr>
              <w:spacing w:after="0" w:line="276" w:lineRule="auto"/>
              <w:ind w:left="176" w:right="113"/>
              <w:rPr>
                <w:rFonts w:ascii="Montserrat" w:hAnsi="Montserrat" w:cs="Calibri"/>
                <w:b/>
                <w:bCs/>
                <w:color w:val="FFFFFF" w:themeColor="background1"/>
              </w:rPr>
            </w:pPr>
            <w:r w:rsidRPr="003D29E7">
              <w:rPr>
                <w:rFonts w:ascii="Montserrat" w:hAnsi="Montserrat" w:cs="Calibri"/>
                <w:b/>
                <w:bCs/>
                <w:color w:val="FFFFFF" w:themeColor="background1"/>
              </w:rPr>
              <w:t>Chief Financial Officer</w:t>
            </w:r>
          </w:p>
          <w:p w14:paraId="0D0540B7" w14:textId="77777777" w:rsidR="005E7C3C" w:rsidRDefault="005E7C3C" w:rsidP="00D506F4">
            <w:pPr>
              <w:spacing w:after="0" w:line="276" w:lineRule="auto"/>
              <w:ind w:left="176" w:right="113"/>
              <w:rPr>
                <w:rFonts w:ascii="Montserrat" w:hAnsi="Montserrat"/>
                <w:b/>
                <w:bCs/>
                <w:color w:val="BFBFBF" w:themeColor="background1" w:themeShade="BF"/>
              </w:rPr>
            </w:pPr>
            <w:r w:rsidRPr="008332E8">
              <w:rPr>
                <w:rFonts w:ascii="Montserrat" w:hAnsi="Montserrat"/>
                <w:b/>
                <w:bCs/>
                <w:color w:val="BFBFBF" w:themeColor="background1" w:themeShade="BF"/>
              </w:rPr>
              <w:t xml:space="preserve">Sharon Lu </w:t>
            </w:r>
          </w:p>
          <w:p w14:paraId="0DFDF0C0" w14:textId="0ADE42C2" w:rsidR="005E7C3C" w:rsidRPr="005E7C3C" w:rsidRDefault="005E7C3C" w:rsidP="00D506F4">
            <w:pPr>
              <w:spacing w:after="0" w:line="276" w:lineRule="auto"/>
              <w:ind w:right="113"/>
              <w:rPr>
                <w:rFonts w:ascii="Montserrat" w:hAnsi="Montserrat"/>
                <w:b/>
                <w:bCs/>
                <w:color w:val="BFBFBF" w:themeColor="background1" w:themeShade="BF"/>
              </w:rPr>
            </w:pPr>
          </w:p>
        </w:tc>
      </w:tr>
      <w:tr w:rsidR="005E7C3C" w14:paraId="06357066" w14:textId="77777777" w:rsidTr="00D506F4">
        <w:tc>
          <w:tcPr>
            <w:tcW w:w="5245" w:type="dxa"/>
            <w:tcBorders>
              <w:top w:val="nil"/>
              <w:left w:val="nil"/>
              <w:bottom w:val="nil"/>
              <w:right w:val="nil"/>
            </w:tcBorders>
            <w:shd w:val="clear" w:color="auto" w:fill="003D4C"/>
          </w:tcPr>
          <w:p w14:paraId="61D2215E" w14:textId="77777777" w:rsidR="005E7C3C" w:rsidRPr="003D29E7" w:rsidRDefault="005E7C3C" w:rsidP="00D506F4">
            <w:pPr>
              <w:spacing w:after="0" w:line="276" w:lineRule="auto"/>
              <w:ind w:left="176" w:right="113"/>
              <w:rPr>
                <w:rFonts w:ascii="Montserrat" w:hAnsi="Montserrat" w:cs="Calibri"/>
                <w:b/>
                <w:bCs/>
                <w:color w:val="FFFFFF" w:themeColor="background1"/>
              </w:rPr>
            </w:pPr>
            <w:r w:rsidRPr="003D29E7">
              <w:rPr>
                <w:rFonts w:ascii="Montserrat" w:hAnsi="Montserrat" w:cs="Calibri"/>
                <w:b/>
                <w:bCs/>
                <w:color w:val="FFFFFF" w:themeColor="background1"/>
              </w:rPr>
              <w:t>Director</w:t>
            </w:r>
            <w:r>
              <w:rPr>
                <w:rFonts w:ascii="Montserrat" w:hAnsi="Montserrat" w:cs="Calibri"/>
                <w:b/>
                <w:bCs/>
                <w:color w:val="FFFFFF" w:themeColor="background1"/>
              </w:rPr>
              <w:t xml:space="preserve"> - </w:t>
            </w:r>
            <w:r w:rsidRPr="003D29E7">
              <w:rPr>
                <w:rFonts w:ascii="Montserrat" w:hAnsi="Montserrat" w:cs="Calibri"/>
                <w:b/>
                <w:bCs/>
                <w:color w:val="FFFFFF" w:themeColor="background1"/>
              </w:rPr>
              <w:t>Galleries, Museums &amp; Heritage</w:t>
            </w:r>
          </w:p>
          <w:p w14:paraId="555703B1" w14:textId="77777777" w:rsidR="005E7C3C" w:rsidRDefault="005E7C3C" w:rsidP="00D506F4">
            <w:pPr>
              <w:spacing w:line="276" w:lineRule="auto"/>
              <w:ind w:left="176"/>
            </w:pPr>
            <w:r w:rsidRPr="003D29E7">
              <w:rPr>
                <w:rFonts w:ascii="Montserrat" w:hAnsi="Montserrat" w:cs="Calibri"/>
                <w:b/>
                <w:bCs/>
                <w:color w:val="BFBFBF" w:themeColor="background1" w:themeShade="BF"/>
              </w:rPr>
              <w:t>Dr Anna Wong</w:t>
            </w:r>
          </w:p>
        </w:tc>
      </w:tr>
      <w:tr w:rsidR="005E7C3C" w14:paraId="791369A1" w14:textId="77777777" w:rsidTr="00D506F4">
        <w:tc>
          <w:tcPr>
            <w:tcW w:w="5245" w:type="dxa"/>
            <w:tcBorders>
              <w:top w:val="nil"/>
              <w:left w:val="nil"/>
              <w:bottom w:val="nil"/>
              <w:right w:val="nil"/>
            </w:tcBorders>
            <w:shd w:val="clear" w:color="auto" w:fill="003D4C"/>
          </w:tcPr>
          <w:p w14:paraId="2A9265AA" w14:textId="00BCF24D" w:rsidR="005E7C3C" w:rsidRPr="003D29E7" w:rsidRDefault="005E7C3C" w:rsidP="00D506F4">
            <w:pPr>
              <w:spacing w:after="0" w:line="276" w:lineRule="auto"/>
              <w:ind w:left="176" w:right="113"/>
              <w:rPr>
                <w:rFonts w:ascii="Montserrat" w:hAnsi="Montserrat" w:cs="Calibri"/>
                <w:b/>
                <w:bCs/>
                <w:color w:val="FFFFFF" w:themeColor="background1"/>
              </w:rPr>
            </w:pPr>
            <w:r w:rsidRPr="003D29E7">
              <w:rPr>
                <w:rFonts w:ascii="Montserrat" w:hAnsi="Montserrat" w:cs="Calibri"/>
                <w:b/>
                <w:bCs/>
                <w:color w:val="FFFFFF" w:themeColor="background1"/>
              </w:rPr>
              <w:t>Director</w:t>
            </w:r>
            <w:r w:rsidR="00D506F4">
              <w:rPr>
                <w:rFonts w:ascii="Montserrat" w:hAnsi="Montserrat" w:cs="Calibri"/>
                <w:b/>
                <w:bCs/>
                <w:color w:val="FFFFFF" w:themeColor="background1"/>
              </w:rPr>
              <w:t xml:space="preserve"> - </w:t>
            </w:r>
            <w:r w:rsidRPr="003D29E7">
              <w:rPr>
                <w:rFonts w:ascii="Montserrat" w:hAnsi="Montserrat" w:cs="Calibri"/>
                <w:b/>
                <w:bCs/>
                <w:color w:val="FFFFFF" w:themeColor="background1"/>
              </w:rPr>
              <w:t>Canberra Theatre Centre</w:t>
            </w:r>
          </w:p>
          <w:p w14:paraId="2952A872" w14:textId="77777777" w:rsidR="005E7C3C" w:rsidRDefault="005E7C3C" w:rsidP="00D506F4">
            <w:pPr>
              <w:spacing w:after="0" w:line="276" w:lineRule="auto"/>
              <w:ind w:left="176" w:right="113"/>
              <w:rPr>
                <w:rFonts w:ascii="Montserrat" w:hAnsi="Montserrat" w:cs="Calibri"/>
                <w:b/>
                <w:bCs/>
                <w:color w:val="BFBFBF" w:themeColor="background1" w:themeShade="BF"/>
              </w:rPr>
            </w:pPr>
            <w:r w:rsidRPr="003D29E7">
              <w:rPr>
                <w:rFonts w:ascii="Montserrat" w:hAnsi="Montserrat" w:cs="Calibri"/>
                <w:b/>
                <w:bCs/>
                <w:color w:val="BFBFBF" w:themeColor="background1" w:themeShade="BF"/>
              </w:rPr>
              <w:t xml:space="preserve">Alex Budd </w:t>
            </w:r>
          </w:p>
          <w:p w14:paraId="27A82801" w14:textId="7D568442" w:rsidR="00D506F4" w:rsidRPr="005E7C3C" w:rsidRDefault="00D506F4" w:rsidP="00D506F4">
            <w:pPr>
              <w:spacing w:after="0" w:line="276" w:lineRule="auto"/>
              <w:ind w:left="176" w:right="113"/>
              <w:rPr>
                <w:rFonts w:ascii="Montserrat" w:hAnsi="Montserrat" w:cs="Calibri"/>
                <w:b/>
                <w:bCs/>
                <w:color w:val="BFBFBF" w:themeColor="background1" w:themeShade="BF"/>
              </w:rPr>
            </w:pPr>
          </w:p>
        </w:tc>
      </w:tr>
      <w:tr w:rsidR="00D506F4" w14:paraId="5DD68460" w14:textId="77777777" w:rsidTr="00D506F4">
        <w:tc>
          <w:tcPr>
            <w:tcW w:w="5245" w:type="dxa"/>
            <w:tcBorders>
              <w:top w:val="nil"/>
              <w:left w:val="nil"/>
              <w:bottom w:val="nil"/>
              <w:right w:val="nil"/>
            </w:tcBorders>
            <w:shd w:val="clear" w:color="auto" w:fill="003D4C"/>
          </w:tcPr>
          <w:p w14:paraId="74BC4229" w14:textId="77777777" w:rsidR="00D506F4" w:rsidRPr="003D29E7" w:rsidRDefault="00D506F4" w:rsidP="00D506F4">
            <w:pPr>
              <w:spacing w:after="0" w:line="276" w:lineRule="auto"/>
              <w:ind w:left="176" w:right="113"/>
              <w:rPr>
                <w:rFonts w:ascii="Montserrat" w:hAnsi="Montserrat" w:cs="Calibri"/>
                <w:b/>
                <w:bCs/>
                <w:color w:val="FFFFFF" w:themeColor="background1"/>
              </w:rPr>
            </w:pPr>
            <w:r w:rsidRPr="003D29E7">
              <w:rPr>
                <w:rFonts w:ascii="Montserrat" w:hAnsi="Montserrat" w:cs="Calibri"/>
                <w:b/>
                <w:bCs/>
                <w:color w:val="FFFFFF" w:themeColor="background1"/>
              </w:rPr>
              <w:t>Director</w:t>
            </w:r>
            <w:r>
              <w:rPr>
                <w:rFonts w:ascii="Montserrat" w:hAnsi="Montserrat" w:cs="Calibri"/>
                <w:b/>
                <w:bCs/>
                <w:color w:val="FFFFFF" w:themeColor="background1"/>
              </w:rPr>
              <w:t xml:space="preserve"> - </w:t>
            </w:r>
            <w:r w:rsidRPr="003D29E7">
              <w:rPr>
                <w:rFonts w:ascii="Montserrat" w:hAnsi="Montserrat" w:cs="Calibri"/>
                <w:b/>
                <w:bCs/>
                <w:color w:val="FFFFFF" w:themeColor="background1"/>
              </w:rPr>
              <w:t>Collaboration &amp; Engagement</w:t>
            </w:r>
          </w:p>
          <w:p w14:paraId="75430937" w14:textId="77777777" w:rsidR="00D506F4" w:rsidRPr="003D29E7" w:rsidRDefault="00D506F4" w:rsidP="00D506F4">
            <w:pPr>
              <w:spacing w:after="0" w:line="276" w:lineRule="auto"/>
              <w:ind w:left="176" w:right="113"/>
              <w:rPr>
                <w:rFonts w:ascii="Montserrat" w:hAnsi="Montserrat" w:cs="Calibri"/>
                <w:b/>
                <w:bCs/>
                <w:color w:val="BFBFBF" w:themeColor="background1" w:themeShade="BF"/>
              </w:rPr>
            </w:pPr>
            <w:r w:rsidRPr="003D29E7">
              <w:rPr>
                <w:rFonts w:ascii="Montserrat" w:hAnsi="Montserrat" w:cs="Calibri"/>
                <w:b/>
                <w:bCs/>
                <w:color w:val="BFBFBF" w:themeColor="background1" w:themeShade="BF"/>
              </w:rPr>
              <w:t xml:space="preserve">Dr Brooke Thomas </w:t>
            </w:r>
          </w:p>
          <w:p w14:paraId="27C57998" w14:textId="77777777" w:rsidR="00D506F4" w:rsidRPr="003D29E7" w:rsidRDefault="00D506F4" w:rsidP="00D506F4">
            <w:pPr>
              <w:spacing w:after="0" w:line="276" w:lineRule="auto"/>
              <w:ind w:left="176" w:right="113"/>
              <w:rPr>
                <w:rFonts w:ascii="Montserrat" w:hAnsi="Montserrat" w:cs="Calibri"/>
                <w:b/>
                <w:bCs/>
                <w:color w:val="FFFFFF" w:themeColor="background1"/>
              </w:rPr>
            </w:pPr>
          </w:p>
        </w:tc>
      </w:tr>
      <w:tr w:rsidR="005E7C3C" w14:paraId="3BC7DC2D" w14:textId="77777777" w:rsidTr="00D506F4">
        <w:tc>
          <w:tcPr>
            <w:tcW w:w="5245" w:type="dxa"/>
            <w:tcBorders>
              <w:top w:val="nil"/>
              <w:left w:val="nil"/>
              <w:bottom w:val="nil"/>
              <w:right w:val="nil"/>
            </w:tcBorders>
            <w:shd w:val="clear" w:color="auto" w:fill="003D4C"/>
          </w:tcPr>
          <w:p w14:paraId="031087CD" w14:textId="1157D8DC" w:rsidR="00D506F4" w:rsidRPr="009227B3" w:rsidRDefault="00D506F4" w:rsidP="00D506F4">
            <w:pPr>
              <w:spacing w:after="0" w:line="276" w:lineRule="auto"/>
              <w:ind w:left="176" w:right="113"/>
              <w:rPr>
                <w:rFonts w:ascii="Montserrat" w:hAnsi="Montserrat" w:cs="Calibri"/>
                <w:b/>
                <w:bCs/>
                <w:color w:val="FFFFFF" w:themeColor="background1"/>
              </w:rPr>
            </w:pPr>
            <w:r w:rsidRPr="009227B3">
              <w:rPr>
                <w:rFonts w:ascii="Montserrat" w:hAnsi="Montserrat" w:cs="Calibri"/>
                <w:b/>
                <w:bCs/>
                <w:color w:val="FFFFFF" w:themeColor="background1"/>
              </w:rPr>
              <w:t>Director</w:t>
            </w:r>
            <w:r>
              <w:rPr>
                <w:rFonts w:ascii="Montserrat" w:hAnsi="Montserrat" w:cs="Calibri"/>
                <w:b/>
                <w:bCs/>
                <w:color w:val="FFFFFF" w:themeColor="background1"/>
              </w:rPr>
              <w:t xml:space="preserve"> - </w:t>
            </w:r>
            <w:r w:rsidRPr="009227B3">
              <w:rPr>
                <w:rFonts w:ascii="Montserrat" w:hAnsi="Montserrat" w:cs="Calibri"/>
                <w:b/>
                <w:bCs/>
                <w:color w:val="FFFFFF" w:themeColor="background1"/>
              </w:rPr>
              <w:t xml:space="preserve">Facilities Operations </w:t>
            </w:r>
          </w:p>
          <w:p w14:paraId="2C3681BD" w14:textId="77777777" w:rsidR="00D506F4" w:rsidRPr="009227B3" w:rsidRDefault="00D506F4" w:rsidP="00D506F4">
            <w:pPr>
              <w:spacing w:after="0" w:line="276" w:lineRule="auto"/>
              <w:ind w:left="176" w:right="113"/>
              <w:rPr>
                <w:rFonts w:ascii="Montserrat" w:hAnsi="Montserrat" w:cs="Calibri"/>
                <w:b/>
                <w:bCs/>
                <w:color w:val="FFFFFF" w:themeColor="background1"/>
              </w:rPr>
            </w:pPr>
            <w:r w:rsidRPr="009227B3">
              <w:rPr>
                <w:rFonts w:ascii="Montserrat" w:hAnsi="Montserrat" w:cs="Calibri"/>
                <w:b/>
                <w:bCs/>
                <w:color w:val="FFFFFF" w:themeColor="background1"/>
              </w:rPr>
              <w:t>&amp; Capital Works</w:t>
            </w:r>
          </w:p>
          <w:p w14:paraId="244D1268" w14:textId="421C0754" w:rsidR="005E7C3C" w:rsidRPr="003D29E7" w:rsidRDefault="00D506F4" w:rsidP="00D506F4">
            <w:pPr>
              <w:spacing w:after="0" w:line="276" w:lineRule="auto"/>
              <w:ind w:left="176" w:right="113"/>
              <w:rPr>
                <w:rFonts w:ascii="Montserrat" w:hAnsi="Montserrat" w:cs="Calibri"/>
                <w:b/>
                <w:bCs/>
                <w:color w:val="FFFFFF" w:themeColor="background1"/>
              </w:rPr>
            </w:pPr>
            <w:r w:rsidRPr="009227B3">
              <w:rPr>
                <w:rFonts w:ascii="Montserrat" w:hAnsi="Montserrat" w:cs="Calibri"/>
                <w:b/>
                <w:bCs/>
                <w:color w:val="BFBFBF" w:themeColor="background1" w:themeShade="BF"/>
              </w:rPr>
              <w:t>Danielle Buffier</w:t>
            </w:r>
          </w:p>
        </w:tc>
      </w:tr>
      <w:tr w:rsidR="005E7C3C" w14:paraId="170280B0" w14:textId="77777777" w:rsidTr="00D506F4">
        <w:tc>
          <w:tcPr>
            <w:tcW w:w="5245" w:type="dxa"/>
            <w:tcBorders>
              <w:top w:val="nil"/>
              <w:left w:val="nil"/>
              <w:bottom w:val="nil"/>
              <w:right w:val="nil"/>
            </w:tcBorders>
            <w:shd w:val="clear" w:color="auto" w:fill="003D4C"/>
          </w:tcPr>
          <w:p w14:paraId="1C703088" w14:textId="77777777" w:rsidR="005E7C3C" w:rsidRPr="003D29E7" w:rsidRDefault="005E7C3C" w:rsidP="00D506F4">
            <w:pPr>
              <w:spacing w:after="0"/>
              <w:ind w:right="113"/>
              <w:rPr>
                <w:rFonts w:ascii="Montserrat" w:hAnsi="Montserrat" w:cs="Calibri"/>
                <w:b/>
                <w:bCs/>
                <w:color w:val="FFFFFF" w:themeColor="background1"/>
              </w:rPr>
            </w:pPr>
          </w:p>
        </w:tc>
      </w:tr>
    </w:tbl>
    <w:p w14:paraId="76CEB84D" w14:textId="77777777" w:rsidR="00D506F4" w:rsidRDefault="00D506F4" w:rsidP="005E7C3C"/>
    <w:p w14:paraId="26B3B176" w14:textId="77777777" w:rsidR="00D506F4" w:rsidRPr="005E7C3C" w:rsidRDefault="00D506F4" w:rsidP="005E7C3C">
      <w:pPr>
        <w:sectPr w:rsidR="00D506F4" w:rsidRPr="005E7C3C" w:rsidSect="0072357A">
          <w:headerReference w:type="default" r:id="rId70"/>
          <w:type w:val="continuous"/>
          <w:pgSz w:w="11906" w:h="16838"/>
          <w:pgMar w:top="1440" w:right="1440" w:bottom="1440" w:left="1440" w:header="708" w:footer="708" w:gutter="0"/>
          <w:cols w:space="567"/>
          <w:docGrid w:linePitch="360"/>
        </w:sectPr>
      </w:pPr>
    </w:p>
    <w:bookmarkEnd w:id="154"/>
    <w:bookmarkEnd w:id="155"/>
    <w:p w14:paraId="495920FE" w14:textId="77777777" w:rsidR="0072357A" w:rsidRPr="003C7B28" w:rsidRDefault="0072357A" w:rsidP="00B560D9">
      <w:pPr>
        <w:pBdr>
          <w:top w:val="single" w:sz="4" w:space="1" w:color="BFBFBF" w:themeColor="background1" w:themeShade="BF"/>
        </w:pBdr>
        <w:suppressAutoHyphens/>
        <w:spacing w:after="0"/>
      </w:pPr>
    </w:p>
    <w:p w14:paraId="7B538A55" w14:textId="77777777" w:rsidR="0072357A" w:rsidRPr="00D506F4" w:rsidRDefault="0072357A" w:rsidP="0072357A">
      <w:pPr>
        <w:pStyle w:val="Heading3"/>
        <w:spacing w:before="0" w:after="0"/>
        <w:rPr>
          <w:rFonts w:eastAsiaTheme="minorHAnsi"/>
          <w:color w:val="CB6015"/>
        </w:rPr>
      </w:pPr>
      <w:bookmarkStart w:id="156" w:name="_Toc176793123"/>
      <w:bookmarkStart w:id="157" w:name="_Toc176793175"/>
      <w:bookmarkStart w:id="158" w:name="_Toc176853267"/>
      <w:bookmarkStart w:id="159" w:name="_Toc176853436"/>
      <w:bookmarkStart w:id="160" w:name="_Toc176853918"/>
      <w:bookmarkStart w:id="161" w:name="_Toc176854063"/>
      <w:bookmarkStart w:id="162" w:name="_Toc176872411"/>
      <w:bookmarkStart w:id="163" w:name="_Toc178599552"/>
      <w:bookmarkStart w:id="164" w:name="_Toc178875597"/>
      <w:r w:rsidRPr="00D506F4">
        <w:rPr>
          <w:rFonts w:eastAsiaTheme="minorHAnsi"/>
          <w:color w:val="CB6015"/>
        </w:rPr>
        <w:t>Board of the CFC</w:t>
      </w:r>
      <w:bookmarkEnd w:id="156"/>
      <w:bookmarkEnd w:id="157"/>
      <w:bookmarkEnd w:id="158"/>
      <w:bookmarkEnd w:id="159"/>
      <w:bookmarkEnd w:id="160"/>
      <w:bookmarkEnd w:id="161"/>
      <w:bookmarkEnd w:id="162"/>
      <w:bookmarkEnd w:id="163"/>
      <w:bookmarkEnd w:id="164"/>
    </w:p>
    <w:p w14:paraId="4EEEEBD2" w14:textId="77777777" w:rsidR="0072357A" w:rsidRPr="007B09FE" w:rsidRDefault="0072357A" w:rsidP="0072357A">
      <w:pPr>
        <w:suppressAutoHyphens/>
        <w:autoSpaceDE w:val="0"/>
        <w:autoSpaceDN w:val="0"/>
        <w:adjustRightInd w:val="0"/>
        <w:spacing w:after="0" w:line="276" w:lineRule="auto"/>
        <w:rPr>
          <w:sz w:val="16"/>
          <w:szCs w:val="16"/>
        </w:rPr>
      </w:pPr>
    </w:p>
    <w:p w14:paraId="3ED9A464" w14:textId="77777777" w:rsidR="0072357A" w:rsidRPr="00E12365" w:rsidRDefault="0072357A" w:rsidP="0072357A">
      <w:pPr>
        <w:suppressAutoHyphens/>
        <w:autoSpaceDE w:val="0"/>
        <w:autoSpaceDN w:val="0"/>
        <w:adjustRightInd w:val="0"/>
        <w:spacing w:after="0" w:line="276" w:lineRule="auto"/>
        <w:rPr>
          <w:color w:val="0D0D0D" w:themeColor="text1" w:themeTint="F2"/>
        </w:rPr>
      </w:pPr>
      <w:r w:rsidRPr="00E12365">
        <w:rPr>
          <w:color w:val="0D0D0D" w:themeColor="text1" w:themeTint="F2"/>
        </w:rPr>
        <w:t xml:space="preserve">The Board of the CFC promotes, and is responsible for, good governance of the CFC. </w:t>
      </w:r>
    </w:p>
    <w:p w14:paraId="3E8466A5" w14:textId="77777777" w:rsidR="0072357A" w:rsidRDefault="0072357A" w:rsidP="0072357A">
      <w:pPr>
        <w:suppressAutoHyphens/>
        <w:autoSpaceDE w:val="0"/>
        <w:autoSpaceDN w:val="0"/>
        <w:adjustRightInd w:val="0"/>
        <w:spacing w:after="0" w:line="276" w:lineRule="auto"/>
        <w:rPr>
          <w:rFonts w:ascii="Calibri" w:hAnsi="Calibri" w:cs="Calibri"/>
          <w:b/>
          <w:bCs/>
          <w:color w:val="CB6015"/>
          <w:sz w:val="28"/>
          <w:szCs w:val="28"/>
          <w:lang w:val="en-US"/>
        </w:rPr>
        <w:sectPr w:rsidR="0072357A" w:rsidSect="0072357A">
          <w:headerReference w:type="default" r:id="rId71"/>
          <w:type w:val="continuous"/>
          <w:pgSz w:w="11906" w:h="16838"/>
          <w:pgMar w:top="1440" w:right="1440" w:bottom="1440" w:left="1440" w:header="708" w:footer="708" w:gutter="0"/>
          <w:cols w:space="567"/>
          <w:docGrid w:linePitch="360"/>
        </w:sectPr>
      </w:pPr>
    </w:p>
    <w:p w14:paraId="7862AB5E" w14:textId="77777777" w:rsidR="0072357A" w:rsidRPr="007B09FE" w:rsidRDefault="0072357A" w:rsidP="0072357A">
      <w:pPr>
        <w:suppressAutoHyphens/>
        <w:autoSpaceDE w:val="0"/>
        <w:autoSpaceDN w:val="0"/>
        <w:adjustRightInd w:val="0"/>
        <w:spacing w:after="0" w:line="276" w:lineRule="auto"/>
        <w:rPr>
          <w:rFonts w:ascii="Calibri" w:hAnsi="Calibri" w:cs="Calibri"/>
          <w:b/>
          <w:bCs/>
          <w:color w:val="CB6015"/>
          <w:sz w:val="16"/>
          <w:szCs w:val="16"/>
          <w:lang w:val="en-US"/>
        </w:rPr>
      </w:pPr>
    </w:p>
    <w:p w14:paraId="7C5536C5" w14:textId="77777777" w:rsidR="0072357A" w:rsidRPr="005C040A" w:rsidRDefault="0072357A" w:rsidP="005C040A">
      <w:pPr>
        <w:pStyle w:val="Heading5"/>
        <w:spacing w:before="0"/>
        <w:ind w:right="-306"/>
      </w:pPr>
      <w:r w:rsidRPr="005C040A">
        <w:t>Board Charter</w:t>
      </w:r>
    </w:p>
    <w:p w14:paraId="6C232D0F" w14:textId="77777777" w:rsidR="0072357A" w:rsidRPr="00E12365" w:rsidRDefault="0072357A" w:rsidP="0072357A">
      <w:pPr>
        <w:suppressAutoHyphens/>
        <w:autoSpaceDE w:val="0"/>
        <w:autoSpaceDN w:val="0"/>
        <w:adjustRightInd w:val="0"/>
        <w:spacing w:after="0" w:line="276" w:lineRule="auto"/>
        <w:rPr>
          <w:color w:val="0D0D0D" w:themeColor="text1" w:themeTint="F2"/>
        </w:rPr>
      </w:pPr>
      <w:r w:rsidRPr="00E12365">
        <w:rPr>
          <w:color w:val="0D0D0D" w:themeColor="text1" w:themeTint="F2"/>
        </w:rPr>
        <w:t>The Board has adopted a Board Charter to guide</w:t>
      </w:r>
      <w:r w:rsidRPr="00E12365">
        <w:rPr>
          <w:color w:val="0D0D0D" w:themeColor="text1" w:themeTint="F2"/>
          <w:spacing w:val="-5"/>
        </w:rPr>
        <w:t xml:space="preserve"> </w:t>
      </w:r>
      <w:r w:rsidRPr="00E12365">
        <w:rPr>
          <w:color w:val="0D0D0D" w:themeColor="text1" w:themeTint="F2"/>
        </w:rPr>
        <w:t>its</w:t>
      </w:r>
      <w:r w:rsidRPr="00E12365">
        <w:rPr>
          <w:color w:val="0D0D0D" w:themeColor="text1" w:themeTint="F2"/>
          <w:spacing w:val="-5"/>
        </w:rPr>
        <w:t xml:space="preserve"> </w:t>
      </w:r>
      <w:r w:rsidRPr="00E12365">
        <w:rPr>
          <w:color w:val="0D0D0D" w:themeColor="text1" w:themeTint="F2"/>
        </w:rPr>
        <w:t>operations</w:t>
      </w:r>
      <w:r w:rsidRPr="00E12365">
        <w:rPr>
          <w:color w:val="0D0D0D" w:themeColor="text1" w:themeTint="F2"/>
          <w:spacing w:val="-5"/>
        </w:rPr>
        <w:t xml:space="preserve"> </w:t>
      </w:r>
      <w:r w:rsidRPr="00E12365">
        <w:rPr>
          <w:color w:val="0D0D0D" w:themeColor="text1" w:themeTint="F2"/>
        </w:rPr>
        <w:t>and</w:t>
      </w:r>
      <w:r w:rsidRPr="00E12365">
        <w:rPr>
          <w:color w:val="0D0D0D" w:themeColor="text1" w:themeTint="F2"/>
          <w:spacing w:val="-6"/>
        </w:rPr>
        <w:t xml:space="preserve"> </w:t>
      </w:r>
      <w:r w:rsidRPr="00E12365">
        <w:rPr>
          <w:color w:val="0D0D0D" w:themeColor="text1" w:themeTint="F2"/>
        </w:rPr>
        <w:t>performance.</w:t>
      </w:r>
      <w:r w:rsidRPr="00E12365">
        <w:rPr>
          <w:color w:val="0D0D0D" w:themeColor="text1" w:themeTint="F2"/>
          <w:spacing w:val="-8"/>
        </w:rPr>
        <w:t xml:space="preserve"> </w:t>
      </w:r>
      <w:r w:rsidRPr="00E12365">
        <w:rPr>
          <w:color w:val="0D0D0D" w:themeColor="text1" w:themeTint="F2"/>
        </w:rPr>
        <w:t xml:space="preserve">The Charter sets out the framework within which the Board operates, and the Board’s role, composition, and responsibilities.  </w:t>
      </w:r>
    </w:p>
    <w:p w14:paraId="1C847E47" w14:textId="77777777" w:rsidR="0072357A" w:rsidRPr="00E12365" w:rsidRDefault="0072357A" w:rsidP="0072357A">
      <w:pPr>
        <w:suppressAutoHyphens/>
        <w:autoSpaceDE w:val="0"/>
        <w:autoSpaceDN w:val="0"/>
        <w:adjustRightInd w:val="0"/>
        <w:spacing w:after="0" w:line="276" w:lineRule="auto"/>
        <w:rPr>
          <w:color w:val="0D0D0D" w:themeColor="text1" w:themeTint="F2"/>
        </w:rPr>
      </w:pPr>
    </w:p>
    <w:p w14:paraId="5539A030" w14:textId="7A93DD95" w:rsidR="00D506F4" w:rsidRDefault="0072357A" w:rsidP="0072357A">
      <w:pPr>
        <w:suppressAutoHyphens/>
        <w:autoSpaceDE w:val="0"/>
        <w:autoSpaceDN w:val="0"/>
        <w:adjustRightInd w:val="0"/>
        <w:spacing w:after="0" w:line="276" w:lineRule="auto"/>
        <w:rPr>
          <w:color w:val="0D0D0D" w:themeColor="text1" w:themeTint="F2"/>
        </w:rPr>
      </w:pPr>
      <w:r w:rsidRPr="00E12365">
        <w:rPr>
          <w:color w:val="0D0D0D" w:themeColor="text1" w:themeTint="F2"/>
        </w:rPr>
        <w:t xml:space="preserve">The CFC’s system of governance is intended to ensure the strategic leadership of the organisation and the effective oversight by the </w:t>
      </w:r>
    </w:p>
    <w:p w14:paraId="20AEE015" w14:textId="77777777" w:rsidR="00D506F4" w:rsidRDefault="00D506F4" w:rsidP="0072357A">
      <w:pPr>
        <w:suppressAutoHyphens/>
        <w:autoSpaceDE w:val="0"/>
        <w:autoSpaceDN w:val="0"/>
        <w:adjustRightInd w:val="0"/>
        <w:spacing w:after="0" w:line="276" w:lineRule="auto"/>
        <w:rPr>
          <w:color w:val="0D0D0D" w:themeColor="text1" w:themeTint="F2"/>
        </w:rPr>
      </w:pPr>
    </w:p>
    <w:p w14:paraId="2FA527BF" w14:textId="77777777" w:rsidR="00D506F4" w:rsidRDefault="00D506F4" w:rsidP="0072357A">
      <w:pPr>
        <w:suppressAutoHyphens/>
        <w:autoSpaceDE w:val="0"/>
        <w:autoSpaceDN w:val="0"/>
        <w:adjustRightInd w:val="0"/>
        <w:spacing w:after="0" w:line="276" w:lineRule="auto"/>
        <w:rPr>
          <w:color w:val="0D0D0D" w:themeColor="text1" w:themeTint="F2"/>
        </w:rPr>
      </w:pPr>
    </w:p>
    <w:p w14:paraId="110051D5" w14:textId="77777777" w:rsidR="00D506F4" w:rsidRDefault="00D506F4" w:rsidP="0072357A">
      <w:pPr>
        <w:suppressAutoHyphens/>
        <w:autoSpaceDE w:val="0"/>
        <w:autoSpaceDN w:val="0"/>
        <w:adjustRightInd w:val="0"/>
        <w:spacing w:after="0" w:line="276" w:lineRule="auto"/>
        <w:rPr>
          <w:color w:val="0D0D0D" w:themeColor="text1" w:themeTint="F2"/>
        </w:rPr>
      </w:pPr>
    </w:p>
    <w:p w14:paraId="38844E5B" w14:textId="6DF2A712" w:rsidR="0072357A" w:rsidRPr="00E12365" w:rsidRDefault="0072357A" w:rsidP="0072357A">
      <w:pPr>
        <w:suppressAutoHyphens/>
        <w:autoSpaceDE w:val="0"/>
        <w:autoSpaceDN w:val="0"/>
        <w:adjustRightInd w:val="0"/>
        <w:spacing w:after="0" w:line="276" w:lineRule="auto"/>
        <w:rPr>
          <w:color w:val="0D0D0D" w:themeColor="text1" w:themeTint="F2"/>
        </w:rPr>
      </w:pPr>
      <w:r w:rsidRPr="00E12365">
        <w:rPr>
          <w:color w:val="0D0D0D" w:themeColor="text1" w:themeTint="F2"/>
        </w:rPr>
        <w:t xml:space="preserve">Board of management, in order to: </w:t>
      </w:r>
    </w:p>
    <w:p w14:paraId="55A3A9CD" w14:textId="139FB013" w:rsidR="00D506F4" w:rsidRPr="00E12365" w:rsidRDefault="0072357A" w:rsidP="0072357A">
      <w:pPr>
        <w:suppressAutoHyphens/>
        <w:autoSpaceDE w:val="0"/>
        <w:autoSpaceDN w:val="0"/>
        <w:adjustRightInd w:val="0"/>
        <w:spacing w:after="0" w:line="276" w:lineRule="auto"/>
        <w:ind w:left="284" w:hanging="284"/>
        <w:rPr>
          <w:color w:val="0D0D0D" w:themeColor="text1" w:themeTint="F2"/>
        </w:rPr>
      </w:pPr>
      <w:r w:rsidRPr="00E12365">
        <w:rPr>
          <w:color w:val="0D0D0D" w:themeColor="text1" w:themeTint="F2"/>
        </w:rPr>
        <w:t xml:space="preserve">• </w:t>
      </w:r>
      <w:r w:rsidRPr="00E12365">
        <w:rPr>
          <w:color w:val="0D0D0D" w:themeColor="text1" w:themeTint="F2"/>
        </w:rPr>
        <w:tab/>
        <w:t>ensure the CFC achieves its mission and purpose</w:t>
      </w:r>
    </w:p>
    <w:p w14:paraId="1F6EAD18" w14:textId="77777777" w:rsidR="0072357A" w:rsidRDefault="0072357A" w:rsidP="0072357A">
      <w:pPr>
        <w:suppressAutoHyphens/>
        <w:autoSpaceDE w:val="0"/>
        <w:autoSpaceDN w:val="0"/>
        <w:adjustRightInd w:val="0"/>
        <w:spacing w:after="0" w:line="276" w:lineRule="auto"/>
        <w:ind w:left="284" w:hanging="284"/>
        <w:rPr>
          <w:color w:val="0D0D0D" w:themeColor="text1" w:themeTint="F2"/>
        </w:rPr>
      </w:pPr>
      <w:r w:rsidRPr="00E12365">
        <w:rPr>
          <w:color w:val="0D0D0D" w:themeColor="text1" w:themeTint="F2"/>
        </w:rPr>
        <w:t xml:space="preserve">• </w:t>
      </w:r>
      <w:r w:rsidRPr="00E12365">
        <w:rPr>
          <w:color w:val="0D0D0D" w:themeColor="text1" w:themeTint="F2"/>
        </w:rPr>
        <w:tab/>
        <w:t xml:space="preserve">enhance organisational performance </w:t>
      </w:r>
    </w:p>
    <w:p w14:paraId="73F33753" w14:textId="77777777" w:rsidR="0072357A" w:rsidRPr="00E12365" w:rsidRDefault="0072357A" w:rsidP="0072357A">
      <w:pPr>
        <w:suppressAutoHyphens/>
        <w:autoSpaceDE w:val="0"/>
        <w:autoSpaceDN w:val="0"/>
        <w:adjustRightInd w:val="0"/>
        <w:spacing w:after="0" w:line="276" w:lineRule="auto"/>
        <w:ind w:left="284" w:hanging="284"/>
        <w:rPr>
          <w:color w:val="0D0D0D" w:themeColor="text1" w:themeTint="F2"/>
        </w:rPr>
      </w:pPr>
      <w:r w:rsidRPr="00E12365">
        <w:rPr>
          <w:color w:val="0D0D0D" w:themeColor="text1" w:themeTint="F2"/>
        </w:rPr>
        <w:t xml:space="preserve">• </w:t>
      </w:r>
      <w:r w:rsidRPr="00E12365">
        <w:rPr>
          <w:color w:val="0D0D0D" w:themeColor="text1" w:themeTint="F2"/>
        </w:rPr>
        <w:tab/>
        <w:t xml:space="preserve">understand and manage risks to minimise negative consequences and maximise opportunities </w:t>
      </w:r>
    </w:p>
    <w:p w14:paraId="0A2BF918" w14:textId="77777777" w:rsidR="00D506F4" w:rsidRDefault="0072357A" w:rsidP="0072357A">
      <w:pPr>
        <w:suppressAutoHyphens/>
        <w:autoSpaceDE w:val="0"/>
        <w:autoSpaceDN w:val="0"/>
        <w:adjustRightInd w:val="0"/>
        <w:spacing w:after="0" w:line="276" w:lineRule="auto"/>
        <w:ind w:left="284" w:hanging="284"/>
        <w:rPr>
          <w:color w:val="0D0D0D" w:themeColor="text1" w:themeTint="F2"/>
        </w:rPr>
      </w:pPr>
      <w:r w:rsidRPr="00E12365">
        <w:rPr>
          <w:color w:val="0D0D0D" w:themeColor="text1" w:themeTint="F2"/>
        </w:rPr>
        <w:t xml:space="preserve">• </w:t>
      </w:r>
      <w:r w:rsidRPr="00E12365">
        <w:rPr>
          <w:color w:val="0D0D0D" w:themeColor="text1" w:themeTint="F2"/>
        </w:rPr>
        <w:tab/>
        <w:t>strengthen stakeholder confidence</w:t>
      </w:r>
      <w:r w:rsidR="00D506F4">
        <w:rPr>
          <w:color w:val="0D0D0D" w:themeColor="text1" w:themeTint="F2"/>
        </w:rPr>
        <w:t xml:space="preserve"> </w:t>
      </w:r>
    </w:p>
    <w:p w14:paraId="5B10C4AC" w14:textId="4AD93751" w:rsidR="0072357A" w:rsidRPr="00E12365" w:rsidRDefault="0072357A" w:rsidP="0072357A">
      <w:pPr>
        <w:suppressAutoHyphens/>
        <w:autoSpaceDE w:val="0"/>
        <w:autoSpaceDN w:val="0"/>
        <w:adjustRightInd w:val="0"/>
        <w:spacing w:after="0" w:line="276" w:lineRule="auto"/>
        <w:ind w:left="284" w:hanging="284"/>
        <w:rPr>
          <w:color w:val="0D0D0D" w:themeColor="text1" w:themeTint="F2"/>
        </w:rPr>
      </w:pPr>
      <w:r>
        <w:lastRenderedPageBreak/>
        <w:t xml:space="preserve">• </w:t>
      </w:r>
      <w:r>
        <w:tab/>
      </w:r>
      <w:r w:rsidRPr="00E12365">
        <w:rPr>
          <w:color w:val="0D0D0D" w:themeColor="text1" w:themeTint="F2"/>
        </w:rPr>
        <w:t xml:space="preserve">enhance the CFC’s public reputation through enhanced transparency and accountability, and </w:t>
      </w:r>
    </w:p>
    <w:p w14:paraId="2D55D6A6" w14:textId="77777777" w:rsidR="0072357A" w:rsidRDefault="0072357A" w:rsidP="0072357A">
      <w:pPr>
        <w:suppressAutoHyphens/>
        <w:autoSpaceDE w:val="0"/>
        <w:autoSpaceDN w:val="0"/>
        <w:adjustRightInd w:val="0"/>
        <w:spacing w:after="0" w:line="276" w:lineRule="auto"/>
        <w:ind w:left="284" w:hanging="284"/>
        <w:rPr>
          <w:color w:val="0D0D0D" w:themeColor="text1" w:themeTint="F2"/>
        </w:rPr>
      </w:pPr>
      <w:r w:rsidRPr="00E12365">
        <w:rPr>
          <w:color w:val="0D0D0D" w:themeColor="text1" w:themeTint="F2"/>
        </w:rPr>
        <w:t xml:space="preserve">• </w:t>
      </w:r>
      <w:r w:rsidRPr="00E12365">
        <w:rPr>
          <w:color w:val="0D0D0D" w:themeColor="text1" w:themeTint="F2"/>
        </w:rPr>
        <w:tab/>
        <w:t>oversee the way in which the CFC is discharging its legal, stakeholder and ethical obligations.</w:t>
      </w:r>
    </w:p>
    <w:p w14:paraId="4CE11214" w14:textId="77777777" w:rsidR="00D506F4" w:rsidRPr="00E12365" w:rsidRDefault="00D506F4" w:rsidP="0072357A">
      <w:pPr>
        <w:suppressAutoHyphens/>
        <w:autoSpaceDE w:val="0"/>
        <w:autoSpaceDN w:val="0"/>
        <w:adjustRightInd w:val="0"/>
        <w:spacing w:after="0" w:line="276" w:lineRule="auto"/>
        <w:ind w:left="284" w:hanging="284"/>
        <w:rPr>
          <w:rFonts w:ascii="Calibri" w:hAnsi="Calibri" w:cs="Calibri"/>
          <w:b/>
          <w:bCs/>
          <w:color w:val="0D0D0D" w:themeColor="text1" w:themeTint="F2"/>
          <w:lang w:val="en-US"/>
        </w:rPr>
      </w:pPr>
    </w:p>
    <w:p w14:paraId="2F6D5BA7" w14:textId="14FB8692" w:rsidR="0072357A" w:rsidRPr="00B35F9A" w:rsidRDefault="0072357A" w:rsidP="0072357A">
      <w:pPr>
        <w:pStyle w:val="BodyText"/>
        <w:suppressAutoHyphens/>
        <w:spacing w:before="48" w:line="276" w:lineRule="auto"/>
        <w:ind w:right="-24"/>
        <w:rPr>
          <w:color w:val="003D4C"/>
        </w:rPr>
      </w:pPr>
      <w:r w:rsidRPr="00E12365">
        <w:rPr>
          <w:color w:val="0D0D0D" w:themeColor="text1" w:themeTint="F2"/>
        </w:rPr>
        <w:t xml:space="preserve">The Board Charter is available at </w:t>
      </w:r>
      <w:hyperlink r:id="rId72" w:history="1">
        <w:r w:rsidR="00420E19" w:rsidRPr="00477BBC">
          <w:rPr>
            <w:rStyle w:val="Hyperlink"/>
            <w:spacing w:val="-2"/>
          </w:rPr>
          <w:t>www.culturalfacilities.act.gov.au.</w:t>
        </w:r>
      </w:hyperlink>
    </w:p>
    <w:p w14:paraId="1161EF83" w14:textId="77777777" w:rsidR="0072357A" w:rsidRPr="00557150" w:rsidRDefault="0072357A" w:rsidP="00B560D9">
      <w:pPr>
        <w:pBdr>
          <w:bottom w:val="single" w:sz="4" w:space="1" w:color="BFBFBF" w:themeColor="background1" w:themeShade="BF"/>
        </w:pBdr>
        <w:suppressAutoHyphens/>
        <w:autoSpaceDE w:val="0"/>
        <w:autoSpaceDN w:val="0"/>
        <w:adjustRightInd w:val="0"/>
        <w:spacing w:after="0" w:line="276" w:lineRule="auto"/>
        <w:rPr>
          <w:rFonts w:ascii="Calibri" w:hAnsi="Calibri" w:cs="Calibri"/>
          <w:b/>
          <w:bCs/>
          <w:color w:val="CB6015"/>
          <w:lang w:val="en-US"/>
        </w:rPr>
      </w:pPr>
    </w:p>
    <w:p w14:paraId="752E1FE5" w14:textId="77777777" w:rsidR="0072357A" w:rsidRPr="00557150" w:rsidRDefault="0072357A" w:rsidP="0072357A">
      <w:pPr>
        <w:suppressAutoHyphens/>
        <w:autoSpaceDE w:val="0"/>
        <w:autoSpaceDN w:val="0"/>
        <w:adjustRightInd w:val="0"/>
        <w:spacing w:after="0" w:line="276" w:lineRule="auto"/>
        <w:rPr>
          <w:rFonts w:ascii="Calibri" w:hAnsi="Calibri" w:cs="Calibri"/>
          <w:b/>
          <w:bCs/>
          <w:color w:val="CB6015"/>
          <w:lang w:val="en-US"/>
        </w:rPr>
      </w:pPr>
    </w:p>
    <w:p w14:paraId="058A93F3" w14:textId="77777777" w:rsidR="0072357A" w:rsidRPr="005C040A" w:rsidRDefault="0072357A" w:rsidP="005C040A">
      <w:pPr>
        <w:pStyle w:val="Heading5"/>
        <w:spacing w:before="0"/>
        <w:ind w:right="-306"/>
      </w:pPr>
      <w:r w:rsidRPr="005C040A">
        <w:t>Composition</w:t>
      </w:r>
    </w:p>
    <w:p w14:paraId="305A7937" w14:textId="47CD7F57" w:rsidR="0072357A" w:rsidRDefault="0072357A" w:rsidP="0072357A">
      <w:pPr>
        <w:pStyle w:val="BodyText"/>
        <w:suppressAutoHyphens/>
        <w:spacing w:line="276" w:lineRule="auto"/>
        <w:ind w:right="36"/>
      </w:pPr>
      <w:r>
        <w:t xml:space="preserve">Section 10 of the CFC Act provides for the CFC Board to have seven members. The Chair, Deputy Chair, and four Members of the CFC </w:t>
      </w:r>
    </w:p>
    <w:p w14:paraId="19E905B4" w14:textId="67E4A78B" w:rsidR="0072357A" w:rsidRDefault="0072357A" w:rsidP="0072357A">
      <w:pPr>
        <w:pStyle w:val="BodyText"/>
        <w:suppressAutoHyphens/>
        <w:spacing w:line="276" w:lineRule="auto"/>
        <w:ind w:right="36"/>
      </w:pPr>
      <w:r>
        <w:t>Board are appointed by the Minister in accordance</w:t>
      </w:r>
      <w:r>
        <w:rPr>
          <w:spacing w:val="-5"/>
        </w:rPr>
        <w:t xml:space="preserve"> </w:t>
      </w:r>
      <w:r>
        <w:t>with</w:t>
      </w:r>
      <w:r>
        <w:rPr>
          <w:spacing w:val="-7"/>
        </w:rPr>
        <w:t xml:space="preserve"> </w:t>
      </w:r>
      <w:r>
        <w:t>the</w:t>
      </w:r>
      <w:r>
        <w:rPr>
          <w:spacing w:val="-7"/>
        </w:rPr>
        <w:t xml:space="preserve"> </w:t>
      </w:r>
      <w:r>
        <w:t>provisions</w:t>
      </w:r>
      <w:r>
        <w:rPr>
          <w:spacing w:val="-7"/>
        </w:rPr>
        <w:t xml:space="preserve"> </w:t>
      </w:r>
      <w:r>
        <w:t>of</w:t>
      </w:r>
      <w:r>
        <w:rPr>
          <w:spacing w:val="-6"/>
        </w:rPr>
        <w:t xml:space="preserve"> </w:t>
      </w:r>
      <w:r>
        <w:t>the</w:t>
      </w:r>
      <w:r>
        <w:rPr>
          <w:spacing w:val="-7"/>
        </w:rPr>
        <w:t xml:space="preserve"> </w:t>
      </w:r>
      <w:r w:rsidRPr="00677F97">
        <w:rPr>
          <w:i/>
          <w:iCs/>
        </w:rPr>
        <w:t>Financial Management Act 1996</w:t>
      </w:r>
      <w:r>
        <w:t xml:space="preserve"> (the FM Act), Sections 78</w:t>
      </w:r>
      <w:r w:rsidR="001817E7">
        <w:t>-</w:t>
      </w:r>
      <w:r>
        <w:t>79.</w:t>
      </w:r>
      <w:r>
        <w:rPr>
          <w:spacing w:val="40"/>
        </w:rPr>
        <w:t xml:space="preserve"> </w:t>
      </w:r>
      <w:r>
        <w:t>The CFC’s Chief Executive Officer is</w:t>
      </w:r>
      <w:r>
        <w:rPr>
          <w:spacing w:val="40"/>
        </w:rPr>
        <w:t xml:space="preserve"> </w:t>
      </w:r>
      <w:r>
        <w:t>also a</w:t>
      </w:r>
      <w:r>
        <w:rPr>
          <w:spacing w:val="-3"/>
        </w:rPr>
        <w:t xml:space="preserve"> </w:t>
      </w:r>
      <w:r>
        <w:t>Member</w:t>
      </w:r>
      <w:r>
        <w:rPr>
          <w:spacing w:val="-1"/>
        </w:rPr>
        <w:t xml:space="preserve"> </w:t>
      </w:r>
      <w:r>
        <w:t>of</w:t>
      </w:r>
      <w:r>
        <w:rPr>
          <w:spacing w:val="-3"/>
        </w:rPr>
        <w:t xml:space="preserve"> </w:t>
      </w:r>
      <w:r>
        <w:t>the</w:t>
      </w:r>
      <w:r>
        <w:rPr>
          <w:spacing w:val="-3"/>
        </w:rPr>
        <w:t xml:space="preserve"> </w:t>
      </w:r>
      <w:r>
        <w:t>CFC</w:t>
      </w:r>
      <w:r>
        <w:rPr>
          <w:spacing w:val="-3"/>
        </w:rPr>
        <w:t xml:space="preserve"> </w:t>
      </w:r>
      <w:r>
        <w:t>Board</w:t>
      </w:r>
      <w:r>
        <w:rPr>
          <w:spacing w:val="-2"/>
        </w:rPr>
        <w:t xml:space="preserve"> </w:t>
      </w:r>
      <w:r>
        <w:t>in</w:t>
      </w:r>
      <w:r>
        <w:rPr>
          <w:spacing w:val="-2"/>
        </w:rPr>
        <w:t xml:space="preserve"> </w:t>
      </w:r>
      <w:r>
        <w:t xml:space="preserve">accordance with Section 80 of the FM Act. </w:t>
      </w:r>
    </w:p>
    <w:p w14:paraId="21184FC2" w14:textId="77777777" w:rsidR="00D506F4" w:rsidRDefault="00D506F4" w:rsidP="0072357A">
      <w:pPr>
        <w:pStyle w:val="BodyText"/>
        <w:suppressAutoHyphens/>
        <w:spacing w:line="276" w:lineRule="auto"/>
        <w:ind w:right="36"/>
      </w:pPr>
    </w:p>
    <w:tbl>
      <w:tblPr>
        <w:tblStyle w:val="TableGrid"/>
        <w:tblW w:w="0" w:type="auto"/>
        <w:tblLook w:val="04A0" w:firstRow="1" w:lastRow="0" w:firstColumn="1" w:lastColumn="0" w:noHBand="0" w:noVBand="1"/>
      </w:tblPr>
      <w:tblGrid>
        <w:gridCol w:w="4219"/>
      </w:tblGrid>
      <w:tr w:rsidR="00D506F4" w:rsidRPr="00D506F4" w14:paraId="42C91FE3" w14:textId="77777777" w:rsidTr="00D506F4">
        <w:trPr>
          <w:trHeight w:val="549"/>
        </w:trPr>
        <w:tc>
          <w:tcPr>
            <w:tcW w:w="4219" w:type="dxa"/>
            <w:tcBorders>
              <w:top w:val="nil"/>
              <w:left w:val="nil"/>
              <w:bottom w:val="nil"/>
              <w:right w:val="nil"/>
            </w:tcBorders>
            <w:shd w:val="clear" w:color="auto" w:fill="CB6015"/>
            <w:vAlign w:val="bottom"/>
          </w:tcPr>
          <w:p w14:paraId="13912871" w14:textId="11747BA7" w:rsidR="00D506F4" w:rsidRPr="00D506F4" w:rsidRDefault="00D506F4" w:rsidP="00D506F4">
            <w:pPr>
              <w:pStyle w:val="BodyText"/>
              <w:suppressAutoHyphens/>
              <w:spacing w:line="276" w:lineRule="auto"/>
              <w:ind w:left="176" w:right="34"/>
              <w:rPr>
                <w:b/>
                <w:bCs/>
                <w:color w:val="FFFFFF" w:themeColor="background1"/>
                <w:sz w:val="32"/>
                <w:szCs w:val="32"/>
              </w:rPr>
            </w:pPr>
            <w:r w:rsidRPr="00D506F4">
              <w:rPr>
                <w:b/>
                <w:bCs/>
                <w:color w:val="FFFFFF" w:themeColor="background1"/>
                <w:sz w:val="32"/>
                <w:szCs w:val="32"/>
              </w:rPr>
              <w:t>CFC Board Members</w:t>
            </w:r>
          </w:p>
        </w:tc>
      </w:tr>
      <w:tr w:rsidR="00D506F4" w14:paraId="7CD6DF64" w14:textId="77777777" w:rsidTr="00D506F4">
        <w:trPr>
          <w:trHeight w:val="668"/>
        </w:trPr>
        <w:tc>
          <w:tcPr>
            <w:tcW w:w="4219" w:type="dxa"/>
            <w:tcBorders>
              <w:top w:val="nil"/>
              <w:left w:val="nil"/>
              <w:bottom w:val="nil"/>
              <w:right w:val="nil"/>
            </w:tcBorders>
            <w:shd w:val="clear" w:color="auto" w:fill="003D4C"/>
            <w:vAlign w:val="center"/>
          </w:tcPr>
          <w:p w14:paraId="17500ED8" w14:textId="77777777" w:rsidR="00D506F4" w:rsidRDefault="00D506F4" w:rsidP="00D506F4">
            <w:pPr>
              <w:pStyle w:val="BodyText"/>
              <w:spacing w:line="276" w:lineRule="auto"/>
              <w:ind w:left="176" w:right="-54"/>
              <w:rPr>
                <w:rFonts w:ascii="Montserrat" w:hAnsi="Montserrat"/>
                <w:b/>
                <w:bCs/>
                <w:color w:val="FFFFFF" w:themeColor="background1"/>
              </w:rPr>
            </w:pPr>
          </w:p>
          <w:p w14:paraId="7D4A342E" w14:textId="2EC0036C" w:rsidR="00D506F4" w:rsidRPr="00C032DA" w:rsidRDefault="00D506F4" w:rsidP="00D506F4">
            <w:pPr>
              <w:pStyle w:val="BodyText"/>
              <w:spacing w:line="276" w:lineRule="auto"/>
              <w:ind w:left="176" w:right="-54"/>
              <w:rPr>
                <w:rFonts w:ascii="Montserrat" w:hAnsi="Montserrat"/>
                <w:b/>
                <w:bCs/>
                <w:color w:val="FFFFFF" w:themeColor="background1"/>
              </w:rPr>
            </w:pPr>
            <w:r w:rsidRPr="00C032DA">
              <w:rPr>
                <w:rFonts w:ascii="Montserrat" w:hAnsi="Montserrat"/>
                <w:b/>
                <w:bCs/>
                <w:color w:val="FFFFFF" w:themeColor="background1"/>
              </w:rPr>
              <w:t>Chair</w:t>
            </w:r>
          </w:p>
          <w:p w14:paraId="417E8BA5" w14:textId="77777777" w:rsidR="00D506F4" w:rsidRDefault="00D506F4" w:rsidP="00D506F4">
            <w:pPr>
              <w:pStyle w:val="BodyText"/>
              <w:spacing w:line="276" w:lineRule="auto"/>
              <w:ind w:left="176" w:right="-54"/>
              <w:rPr>
                <w:rFonts w:ascii="Montserrat" w:hAnsi="Montserrat"/>
                <w:b/>
                <w:bCs/>
                <w:color w:val="BFBFBF" w:themeColor="background1" w:themeShade="BF"/>
              </w:rPr>
            </w:pPr>
            <w:r w:rsidRPr="00C032DA">
              <w:rPr>
                <w:rFonts w:ascii="Montserrat" w:hAnsi="Montserrat"/>
                <w:b/>
                <w:bCs/>
                <w:color w:val="BFBFBF" w:themeColor="background1" w:themeShade="BF"/>
              </w:rPr>
              <w:t>Helen O’Neil</w:t>
            </w:r>
          </w:p>
          <w:p w14:paraId="38D92114" w14:textId="651BEA9C" w:rsidR="00D506F4" w:rsidRPr="00D506F4" w:rsidRDefault="00D506F4" w:rsidP="00D506F4">
            <w:pPr>
              <w:pStyle w:val="BodyText"/>
              <w:spacing w:line="276" w:lineRule="auto"/>
              <w:ind w:left="176" w:right="-54"/>
              <w:rPr>
                <w:rFonts w:ascii="Montserrat" w:hAnsi="Montserrat"/>
                <w:b/>
                <w:bCs/>
                <w:color w:val="BFBFBF" w:themeColor="background1" w:themeShade="BF"/>
              </w:rPr>
            </w:pPr>
          </w:p>
        </w:tc>
      </w:tr>
      <w:tr w:rsidR="00D506F4" w14:paraId="0EB482A8" w14:textId="77777777" w:rsidTr="00D506F4">
        <w:trPr>
          <w:trHeight w:val="668"/>
        </w:trPr>
        <w:tc>
          <w:tcPr>
            <w:tcW w:w="4219" w:type="dxa"/>
            <w:tcBorders>
              <w:top w:val="nil"/>
              <w:left w:val="nil"/>
              <w:bottom w:val="nil"/>
              <w:right w:val="nil"/>
            </w:tcBorders>
            <w:shd w:val="clear" w:color="auto" w:fill="003D4C"/>
            <w:vAlign w:val="center"/>
          </w:tcPr>
          <w:p w14:paraId="1B6055C7" w14:textId="77777777" w:rsidR="00D506F4" w:rsidRPr="00C032DA" w:rsidRDefault="00D506F4" w:rsidP="00D506F4">
            <w:pPr>
              <w:pStyle w:val="BodyText"/>
              <w:spacing w:line="276" w:lineRule="auto"/>
              <w:ind w:left="176" w:right="-54"/>
              <w:rPr>
                <w:rFonts w:ascii="Montserrat" w:hAnsi="Montserrat"/>
                <w:b/>
                <w:bCs/>
                <w:color w:val="FFFFFF" w:themeColor="background1"/>
              </w:rPr>
            </w:pPr>
            <w:r w:rsidRPr="00C032DA">
              <w:rPr>
                <w:rFonts w:ascii="Montserrat" w:hAnsi="Montserrat"/>
                <w:b/>
                <w:bCs/>
                <w:color w:val="FFFFFF" w:themeColor="background1"/>
              </w:rPr>
              <w:t>Deputy Chair</w:t>
            </w:r>
          </w:p>
          <w:p w14:paraId="59C76605" w14:textId="77777777" w:rsidR="00D506F4" w:rsidRPr="00C032DA" w:rsidRDefault="00D506F4" w:rsidP="00D506F4">
            <w:pPr>
              <w:pStyle w:val="BodyText"/>
              <w:spacing w:line="276" w:lineRule="auto"/>
              <w:ind w:left="176" w:right="-54"/>
              <w:rPr>
                <w:rFonts w:ascii="Montserrat" w:hAnsi="Montserrat"/>
                <w:b/>
                <w:bCs/>
                <w:color w:val="BFBFBF" w:themeColor="background1" w:themeShade="BF"/>
              </w:rPr>
            </w:pPr>
            <w:r w:rsidRPr="00C032DA">
              <w:rPr>
                <w:rFonts w:ascii="Montserrat" w:hAnsi="Montserrat"/>
                <w:b/>
                <w:bCs/>
                <w:color w:val="BFBFBF" w:themeColor="background1" w:themeShade="BF"/>
              </w:rPr>
              <w:t>Dr Rachael Coghlan</w:t>
            </w:r>
          </w:p>
          <w:p w14:paraId="2F9BFFE3" w14:textId="77777777" w:rsidR="00D506F4" w:rsidRPr="00C032DA" w:rsidRDefault="00D506F4" w:rsidP="00D506F4">
            <w:pPr>
              <w:pStyle w:val="BodyText"/>
              <w:spacing w:line="276" w:lineRule="auto"/>
              <w:ind w:left="176" w:right="-54"/>
              <w:rPr>
                <w:rFonts w:ascii="Montserrat" w:hAnsi="Montserrat"/>
                <w:b/>
                <w:bCs/>
                <w:color w:val="FFFFFF" w:themeColor="background1"/>
              </w:rPr>
            </w:pPr>
          </w:p>
        </w:tc>
      </w:tr>
      <w:tr w:rsidR="00D506F4" w14:paraId="689F40CF" w14:textId="77777777" w:rsidTr="00D506F4">
        <w:trPr>
          <w:trHeight w:val="668"/>
        </w:trPr>
        <w:tc>
          <w:tcPr>
            <w:tcW w:w="4219" w:type="dxa"/>
            <w:tcBorders>
              <w:top w:val="nil"/>
              <w:left w:val="nil"/>
              <w:bottom w:val="nil"/>
              <w:right w:val="nil"/>
            </w:tcBorders>
            <w:shd w:val="clear" w:color="auto" w:fill="003D4C"/>
            <w:vAlign w:val="center"/>
          </w:tcPr>
          <w:p w14:paraId="0D3E9304" w14:textId="77777777" w:rsidR="00D506F4" w:rsidRPr="00C032DA" w:rsidRDefault="00D506F4" w:rsidP="00D506F4">
            <w:pPr>
              <w:pStyle w:val="BodyText"/>
              <w:spacing w:line="276" w:lineRule="auto"/>
              <w:ind w:left="176" w:right="-54"/>
              <w:rPr>
                <w:rFonts w:ascii="Montserrat" w:hAnsi="Montserrat"/>
                <w:b/>
                <w:bCs/>
                <w:color w:val="FFFFFF" w:themeColor="background1"/>
              </w:rPr>
            </w:pPr>
            <w:r w:rsidRPr="00C032DA">
              <w:rPr>
                <w:rFonts w:ascii="Montserrat" w:hAnsi="Montserrat"/>
                <w:b/>
                <w:bCs/>
                <w:color w:val="FFFFFF" w:themeColor="background1"/>
              </w:rPr>
              <w:t>Members</w:t>
            </w:r>
          </w:p>
          <w:p w14:paraId="349AB547" w14:textId="77777777" w:rsidR="00D506F4" w:rsidRPr="00C032DA" w:rsidRDefault="00D506F4" w:rsidP="00D506F4">
            <w:pPr>
              <w:pStyle w:val="BodyText"/>
              <w:spacing w:line="276" w:lineRule="auto"/>
              <w:ind w:left="176" w:right="-57"/>
              <w:rPr>
                <w:rFonts w:ascii="Montserrat" w:hAnsi="Montserrat"/>
                <w:b/>
                <w:bCs/>
                <w:color w:val="BFBFBF" w:themeColor="background1" w:themeShade="BF"/>
              </w:rPr>
            </w:pPr>
            <w:r w:rsidRPr="00C032DA">
              <w:rPr>
                <w:rFonts w:ascii="Montserrat" w:hAnsi="Montserrat"/>
                <w:b/>
                <w:bCs/>
                <w:color w:val="BFBFBF" w:themeColor="background1" w:themeShade="BF"/>
              </w:rPr>
              <w:t>Genevieve Jacobs AM</w:t>
            </w:r>
          </w:p>
          <w:p w14:paraId="2E2940CE" w14:textId="77777777" w:rsidR="00D506F4" w:rsidRPr="00C032DA" w:rsidRDefault="00D506F4" w:rsidP="00D506F4">
            <w:pPr>
              <w:pStyle w:val="BodyText"/>
              <w:spacing w:line="276" w:lineRule="auto"/>
              <w:ind w:left="176" w:right="-57"/>
              <w:rPr>
                <w:rFonts w:ascii="Montserrat" w:hAnsi="Montserrat"/>
                <w:b/>
                <w:bCs/>
                <w:color w:val="BFBFBF" w:themeColor="background1" w:themeShade="BF"/>
              </w:rPr>
            </w:pPr>
            <w:r w:rsidRPr="00C032DA">
              <w:rPr>
                <w:rFonts w:ascii="Montserrat" w:hAnsi="Montserrat"/>
                <w:b/>
                <w:bCs/>
                <w:color w:val="BFBFBF" w:themeColor="background1" w:themeShade="BF"/>
              </w:rPr>
              <w:t>Christine Shannon</w:t>
            </w:r>
          </w:p>
          <w:p w14:paraId="7FA7FAC5" w14:textId="77777777" w:rsidR="00D506F4" w:rsidRPr="00C032DA" w:rsidRDefault="00D506F4" w:rsidP="00D506F4">
            <w:pPr>
              <w:pStyle w:val="BodyText"/>
              <w:spacing w:line="276" w:lineRule="auto"/>
              <w:ind w:left="176" w:right="-57"/>
              <w:rPr>
                <w:rFonts w:ascii="Montserrat" w:hAnsi="Montserrat"/>
                <w:b/>
                <w:bCs/>
                <w:color w:val="BFBFBF" w:themeColor="background1" w:themeShade="BF"/>
              </w:rPr>
            </w:pPr>
            <w:r w:rsidRPr="00C032DA">
              <w:rPr>
                <w:rFonts w:ascii="Montserrat" w:hAnsi="Montserrat"/>
                <w:b/>
                <w:bCs/>
                <w:color w:val="BFBFBF" w:themeColor="background1" w:themeShade="BF"/>
              </w:rPr>
              <w:t>Tim Lo Surdo</w:t>
            </w:r>
          </w:p>
          <w:p w14:paraId="6A4C52E5" w14:textId="77777777" w:rsidR="00D506F4" w:rsidRDefault="00D506F4" w:rsidP="00D506F4">
            <w:pPr>
              <w:pStyle w:val="BodyText"/>
              <w:spacing w:line="276" w:lineRule="auto"/>
              <w:ind w:left="176" w:right="-57"/>
              <w:rPr>
                <w:rFonts w:ascii="Montserrat" w:hAnsi="Montserrat"/>
                <w:b/>
                <w:bCs/>
                <w:color w:val="BFBFBF" w:themeColor="background1" w:themeShade="BF"/>
              </w:rPr>
            </w:pPr>
            <w:r w:rsidRPr="00C032DA">
              <w:rPr>
                <w:rFonts w:ascii="Montserrat" w:hAnsi="Montserrat"/>
                <w:b/>
                <w:bCs/>
                <w:color w:val="BFBFBF" w:themeColor="background1" w:themeShade="BF"/>
              </w:rPr>
              <w:t>Michael Sollis</w:t>
            </w:r>
          </w:p>
          <w:p w14:paraId="0D151ACC" w14:textId="77777777" w:rsidR="00D506F4" w:rsidRPr="00C032DA" w:rsidRDefault="00D506F4" w:rsidP="00D506F4">
            <w:pPr>
              <w:pStyle w:val="BodyText"/>
              <w:spacing w:line="276" w:lineRule="auto"/>
              <w:ind w:left="176" w:right="-54"/>
              <w:rPr>
                <w:rFonts w:ascii="Montserrat" w:hAnsi="Montserrat"/>
                <w:b/>
                <w:bCs/>
                <w:color w:val="BFBFBF" w:themeColor="background1" w:themeShade="BF"/>
              </w:rPr>
            </w:pPr>
            <w:r w:rsidRPr="00C032DA">
              <w:rPr>
                <w:rFonts w:ascii="Montserrat" w:hAnsi="Montserrat"/>
                <w:b/>
                <w:bCs/>
                <w:color w:val="BFBFBF" w:themeColor="background1" w:themeShade="BF"/>
              </w:rPr>
              <w:t>Gordon Ramsay</w:t>
            </w:r>
          </w:p>
          <w:p w14:paraId="4ADA2B06" w14:textId="77777777" w:rsidR="00D506F4" w:rsidRDefault="00D506F4" w:rsidP="00D506F4">
            <w:pPr>
              <w:pStyle w:val="BodyText"/>
              <w:spacing w:line="276" w:lineRule="auto"/>
              <w:ind w:left="176" w:right="-54"/>
              <w:rPr>
                <w:rFonts w:ascii="Montserrat" w:hAnsi="Montserrat"/>
                <w:b/>
                <w:bCs/>
                <w:color w:val="FFFFFF" w:themeColor="background1"/>
              </w:rPr>
            </w:pPr>
            <w:r w:rsidRPr="00C032DA">
              <w:rPr>
                <w:rFonts w:ascii="Montserrat" w:hAnsi="Montserrat"/>
                <w:b/>
                <w:bCs/>
                <w:color w:val="FFFFFF" w:themeColor="background1"/>
              </w:rPr>
              <w:t>(Ex officio as CEO)</w:t>
            </w:r>
          </w:p>
          <w:p w14:paraId="31BADC39" w14:textId="7DB1C465" w:rsidR="00D506F4" w:rsidRPr="00C032DA" w:rsidRDefault="00D506F4" w:rsidP="00D506F4">
            <w:pPr>
              <w:pStyle w:val="BodyText"/>
              <w:spacing w:line="276" w:lineRule="auto"/>
              <w:ind w:left="176" w:right="-54"/>
              <w:rPr>
                <w:rFonts w:ascii="Montserrat" w:hAnsi="Montserrat"/>
                <w:b/>
                <w:bCs/>
                <w:color w:val="FFFFFF" w:themeColor="background1"/>
              </w:rPr>
            </w:pPr>
          </w:p>
        </w:tc>
      </w:tr>
    </w:tbl>
    <w:p w14:paraId="2892B05C" w14:textId="67B68800" w:rsidR="0072357A" w:rsidRDefault="0072357A" w:rsidP="0072357A">
      <w:pPr>
        <w:pStyle w:val="BodyText"/>
        <w:suppressAutoHyphens/>
        <w:spacing w:line="276" w:lineRule="auto"/>
        <w:ind w:right="36"/>
      </w:pPr>
      <w:r>
        <w:rPr>
          <w:noProof/>
        </w:rPr>
        <mc:AlternateContent>
          <mc:Choice Requires="wps">
            <w:drawing>
              <wp:anchor distT="0" distB="0" distL="114300" distR="114300" simplePos="0" relativeHeight="251658271" behindDoc="0" locked="0" layoutInCell="1" allowOverlap="1" wp14:anchorId="10CDE058" wp14:editId="7FC7CE1E">
                <wp:simplePos x="0" y="0"/>
                <wp:positionH relativeFrom="column">
                  <wp:posOffset>411480</wp:posOffset>
                </wp:positionH>
                <wp:positionV relativeFrom="paragraph">
                  <wp:posOffset>37464</wp:posOffset>
                </wp:positionV>
                <wp:extent cx="1948815" cy="2649855"/>
                <wp:effectExtent l="0" t="0" r="0" b="0"/>
                <wp:wrapNone/>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815" cy="2649855"/>
                        </a:xfrm>
                        <a:prstGeom prst="rect">
                          <a:avLst/>
                        </a:prstGeom>
                        <a:noFill/>
                        <a:ln w="6350">
                          <a:noFill/>
                        </a:ln>
                      </wps:spPr>
                      <wps:txbx>
                        <w:txbxContent>
                          <w:p w14:paraId="6C522E36" w14:textId="77777777" w:rsidR="0072357A" w:rsidRPr="00C032DA" w:rsidRDefault="0072357A" w:rsidP="0072357A">
                            <w:pPr>
                              <w:pStyle w:val="BodyText"/>
                              <w:ind w:right="-54"/>
                              <w:jc w:val="right"/>
                              <w:rPr>
                                <w:rFonts w:ascii="Montserrat" w:hAnsi="Montserrat"/>
                                <w:b/>
                                <w:bCs/>
                                <w:color w:val="FFFFFF" w:themeColor="background1"/>
                              </w:rPr>
                            </w:pPr>
                          </w:p>
                          <w:p w14:paraId="2609FFAA" w14:textId="77777777" w:rsidR="0072357A" w:rsidRPr="00C032DA" w:rsidRDefault="0072357A" w:rsidP="0072357A">
                            <w:pPr>
                              <w:pStyle w:val="BodyText"/>
                              <w:ind w:right="-54"/>
                              <w:jc w:val="right"/>
                              <w:rPr>
                                <w:rFonts w:ascii="Montserrat" w:hAnsi="Montserrat"/>
                                <w:b/>
                                <w:bCs/>
                                <w:color w:val="FFFFFF" w:themeColor="background1"/>
                              </w:rPr>
                            </w:pPr>
                          </w:p>
                          <w:p w14:paraId="11EC1BD1" w14:textId="2BEBB9AB" w:rsidR="00A77F8A" w:rsidRPr="00C032DA" w:rsidRDefault="00A77F8A" w:rsidP="00A77F8A">
                            <w:pPr>
                              <w:pStyle w:val="BodyText"/>
                              <w:ind w:right="-54"/>
                              <w:jc w:val="right"/>
                              <w:rPr>
                                <w:rFonts w:ascii="Montserrat" w:hAnsi="Montserrat"/>
                                <w:b/>
                                <w:bCs/>
                                <w:color w:val="FFFFFF" w:themeColor="background1"/>
                              </w:rPr>
                            </w:pPr>
                          </w:p>
                          <w:p w14:paraId="72497ECF" w14:textId="77777777" w:rsidR="00A77F8A" w:rsidRPr="003D29E7" w:rsidRDefault="00A77F8A" w:rsidP="0072357A">
                            <w:pPr>
                              <w:pStyle w:val="BodyText"/>
                              <w:spacing w:line="276" w:lineRule="auto"/>
                              <w:ind w:right="-57"/>
                              <w:jc w:val="right"/>
                              <w:rPr>
                                <w:b/>
                                <w:bCs/>
                                <w:color w:val="BFBFBF" w:themeColor="background1" w:themeShade="BF"/>
                              </w:rPr>
                            </w:pPr>
                          </w:p>
                          <w:p w14:paraId="504CAD6D" w14:textId="77777777" w:rsidR="0072357A" w:rsidRDefault="0072357A" w:rsidP="0072357A">
                            <w:pPr>
                              <w:ind w:right="-5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DE058" id="Text Box 200" o:spid="_x0000_s1055" type="#_x0000_t202" style="position:absolute;margin-left:32.4pt;margin-top:2.95pt;width:153.45pt;height:208.6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" filled="f" stroked="f" strokeweight=".5pt">
                <v:textbox>
                  <w:txbxContent>
                    <w:p w14:paraId="6C522E36" w14:textId="77777777" w:rsidR="0072357A" w:rsidRPr="00C032DA" w:rsidRDefault="0072357A" w:rsidP="0072357A">
                      <w:pPr>
                        <w:pStyle w:val="BodyText"/>
                        <w:ind w:right="-54"/>
                        <w:jc w:val="right"/>
                        <w:rPr>
                          <w:rFonts w:ascii="Montserrat" w:hAnsi="Montserrat"/>
                          <w:b/>
                          <w:bCs/>
                          <w:color w:val="FFFFFF" w:themeColor="background1"/>
                        </w:rPr>
                      </w:pPr>
                    </w:p>
                    <w:p w14:paraId="2609FFAA" w14:textId="77777777" w:rsidR="0072357A" w:rsidRPr="00C032DA" w:rsidRDefault="0072357A" w:rsidP="0072357A">
                      <w:pPr>
                        <w:pStyle w:val="BodyText"/>
                        <w:ind w:right="-54"/>
                        <w:jc w:val="right"/>
                        <w:rPr>
                          <w:rFonts w:ascii="Montserrat" w:hAnsi="Montserrat"/>
                          <w:b/>
                          <w:bCs/>
                          <w:color w:val="FFFFFF" w:themeColor="background1"/>
                        </w:rPr>
                      </w:pPr>
                    </w:p>
                    <w:p w14:paraId="11EC1BD1" w14:textId="2BEBB9AB" w:rsidR="00A77F8A" w:rsidRPr="00C032DA" w:rsidRDefault="00A77F8A" w:rsidP="00A77F8A">
                      <w:pPr>
                        <w:pStyle w:val="BodyText"/>
                        <w:ind w:right="-54"/>
                        <w:jc w:val="right"/>
                        <w:rPr>
                          <w:rFonts w:ascii="Montserrat" w:hAnsi="Montserrat"/>
                          <w:b/>
                          <w:bCs/>
                          <w:color w:val="FFFFFF" w:themeColor="background1"/>
                        </w:rPr>
                      </w:pPr>
                    </w:p>
                    <w:p w14:paraId="72497ECF" w14:textId="77777777" w:rsidR="00A77F8A" w:rsidRPr="003D29E7" w:rsidRDefault="00A77F8A" w:rsidP="0072357A">
                      <w:pPr>
                        <w:pStyle w:val="BodyText"/>
                        <w:spacing w:line="276" w:lineRule="auto"/>
                        <w:ind w:right="-57"/>
                        <w:jc w:val="right"/>
                        <w:rPr>
                          <w:b/>
                          <w:bCs/>
                          <w:color w:val="BFBFBF" w:themeColor="background1" w:themeShade="BF"/>
                        </w:rPr>
                      </w:pPr>
                    </w:p>
                    <w:p w14:paraId="504CAD6D" w14:textId="77777777" w:rsidR="0072357A" w:rsidRDefault="0072357A" w:rsidP="0072357A">
                      <w:pPr>
                        <w:ind w:right="-54"/>
                      </w:pPr>
                    </w:p>
                  </w:txbxContent>
                </v:textbox>
              </v:shape>
            </w:pict>
          </mc:Fallback>
        </mc:AlternateContent>
      </w:r>
    </w:p>
    <w:p w14:paraId="1E8474FE" w14:textId="77777777" w:rsidR="0072357A" w:rsidRDefault="0072357A" w:rsidP="0072357A">
      <w:pPr>
        <w:pStyle w:val="BodyText"/>
        <w:suppressAutoHyphens/>
        <w:spacing w:line="276" w:lineRule="auto"/>
        <w:ind w:right="36"/>
      </w:pPr>
      <w:r>
        <w:t>The</w:t>
      </w:r>
      <w:r>
        <w:rPr>
          <w:spacing w:val="-4"/>
        </w:rPr>
        <w:t xml:space="preserve"> </w:t>
      </w:r>
      <w:r>
        <w:t>functions</w:t>
      </w:r>
      <w:r>
        <w:rPr>
          <w:spacing w:val="-6"/>
        </w:rPr>
        <w:t xml:space="preserve"> </w:t>
      </w:r>
      <w:r>
        <w:t>of</w:t>
      </w:r>
      <w:r>
        <w:rPr>
          <w:spacing w:val="-5"/>
        </w:rPr>
        <w:t xml:space="preserve"> </w:t>
      </w:r>
      <w:r>
        <w:t>the</w:t>
      </w:r>
      <w:r>
        <w:rPr>
          <w:spacing w:val="-6"/>
        </w:rPr>
        <w:t xml:space="preserve"> </w:t>
      </w:r>
      <w:r>
        <w:t>Chair,</w:t>
      </w:r>
      <w:r>
        <w:rPr>
          <w:spacing w:val="-6"/>
        </w:rPr>
        <w:t xml:space="preserve"> </w:t>
      </w:r>
      <w:r>
        <w:t>Deputy</w:t>
      </w:r>
      <w:r>
        <w:rPr>
          <w:spacing w:val="-6"/>
        </w:rPr>
        <w:t xml:space="preserve"> </w:t>
      </w:r>
      <w:r>
        <w:t>Chair,</w:t>
      </w:r>
      <w:r>
        <w:rPr>
          <w:spacing w:val="-5"/>
        </w:rPr>
        <w:t xml:space="preserve"> </w:t>
      </w:r>
      <w:r>
        <w:t>Chief Executive Officer, and associated provisions relating to Board Members, are set out in the FM Act (Division 9.3).</w:t>
      </w:r>
    </w:p>
    <w:p w14:paraId="538287A7" w14:textId="77777777" w:rsidR="0072357A" w:rsidRPr="00345E9C" w:rsidRDefault="0072357A" w:rsidP="00345E9C">
      <w:pPr>
        <w:pStyle w:val="Heading5"/>
        <w:spacing w:before="0"/>
        <w:ind w:right="-306"/>
      </w:pPr>
      <w:r w:rsidRPr="00345E9C">
        <w:t>Remuneration</w:t>
      </w:r>
    </w:p>
    <w:p w14:paraId="519AE1FE" w14:textId="77777777" w:rsidR="0072357A" w:rsidRDefault="0072357A" w:rsidP="0072357A">
      <w:pPr>
        <w:pStyle w:val="BodyText"/>
        <w:suppressAutoHyphens/>
        <w:spacing w:line="276" w:lineRule="auto"/>
      </w:pPr>
      <w:r>
        <w:t xml:space="preserve">The FM Act (Division 9.2, Clause 78 (6)) provides that the remuneration of the CFC’s </w:t>
      </w:r>
    </w:p>
    <w:p w14:paraId="3DDC9C53" w14:textId="77777777" w:rsidR="0072357A" w:rsidRDefault="0072357A" w:rsidP="0072357A">
      <w:pPr>
        <w:pStyle w:val="BodyText"/>
        <w:suppressAutoHyphens/>
        <w:spacing w:line="276" w:lineRule="auto"/>
      </w:pPr>
      <w:r>
        <w:t>Chair, Deputy Chair, and appointed Members shall</w:t>
      </w:r>
      <w:r w:rsidRPr="00AD7764">
        <w:t xml:space="preserve"> </w:t>
      </w:r>
      <w:r>
        <w:t>be</w:t>
      </w:r>
      <w:r w:rsidRPr="00AD7764">
        <w:t xml:space="preserve"> </w:t>
      </w:r>
      <w:r>
        <w:t>determined</w:t>
      </w:r>
      <w:r w:rsidRPr="00AD7764">
        <w:t xml:space="preserve"> </w:t>
      </w:r>
      <w:r>
        <w:t>by</w:t>
      </w:r>
      <w:r w:rsidRPr="00AD7764">
        <w:t xml:space="preserve"> </w:t>
      </w:r>
      <w:r>
        <w:t>the</w:t>
      </w:r>
      <w:r w:rsidRPr="00AD7764">
        <w:t xml:space="preserve"> </w:t>
      </w:r>
      <w:r>
        <w:t>ACT</w:t>
      </w:r>
      <w:r w:rsidRPr="00AD7764">
        <w:t xml:space="preserve"> </w:t>
      </w:r>
      <w:r>
        <w:t xml:space="preserve">Remuneration </w:t>
      </w:r>
      <w:r w:rsidRPr="00AD7764">
        <w:t>Tribunal.</w:t>
      </w:r>
    </w:p>
    <w:p w14:paraId="5365E7D4" w14:textId="77777777" w:rsidR="0072357A" w:rsidRDefault="0072357A" w:rsidP="0072357A">
      <w:pPr>
        <w:pStyle w:val="BodyText"/>
        <w:suppressAutoHyphens/>
        <w:spacing w:line="276" w:lineRule="auto"/>
      </w:pPr>
    </w:p>
    <w:p w14:paraId="077B9B64" w14:textId="77777777" w:rsidR="0072357A" w:rsidRDefault="0072357A" w:rsidP="0072357A">
      <w:pPr>
        <w:pStyle w:val="BodyText"/>
        <w:suppressAutoHyphens/>
        <w:spacing w:line="276" w:lineRule="auto"/>
        <w:ind w:right="-24"/>
        <w:rPr>
          <w:spacing w:val="-4"/>
        </w:rPr>
      </w:pPr>
      <w:r>
        <w:t>T</w:t>
      </w:r>
      <w:r w:rsidRPr="0093593B">
        <w:t>he</w:t>
      </w:r>
      <w:r w:rsidRPr="0093593B">
        <w:rPr>
          <w:spacing w:val="-4"/>
        </w:rPr>
        <w:t xml:space="preserve"> </w:t>
      </w:r>
      <w:r w:rsidRPr="0093593B">
        <w:t>current</w:t>
      </w:r>
      <w:r w:rsidRPr="0093593B">
        <w:rPr>
          <w:spacing w:val="-7"/>
        </w:rPr>
        <w:t xml:space="preserve"> </w:t>
      </w:r>
      <w:r w:rsidRPr="0093593B">
        <w:t>annual</w:t>
      </w:r>
      <w:r w:rsidRPr="0093593B">
        <w:rPr>
          <w:spacing w:val="-5"/>
        </w:rPr>
        <w:t xml:space="preserve"> </w:t>
      </w:r>
      <w:r w:rsidRPr="0093593B">
        <w:t>remuneration</w:t>
      </w:r>
      <w:r w:rsidRPr="0093593B">
        <w:rPr>
          <w:spacing w:val="-6"/>
        </w:rPr>
        <w:t xml:space="preserve"> </w:t>
      </w:r>
      <w:r w:rsidRPr="0093593B">
        <w:t>rates,</w:t>
      </w:r>
      <w:r w:rsidRPr="0093593B">
        <w:rPr>
          <w:spacing w:val="-7"/>
        </w:rPr>
        <w:t xml:space="preserve"> </w:t>
      </w:r>
      <w:r w:rsidRPr="0093593B">
        <w:t>set</w:t>
      </w:r>
      <w:r w:rsidRPr="0093593B">
        <w:rPr>
          <w:spacing w:val="-7"/>
        </w:rPr>
        <w:t xml:space="preserve"> </w:t>
      </w:r>
      <w:r w:rsidRPr="0093593B">
        <w:t xml:space="preserve">by the Tribunal’s Determination No. 18 of 2023 </w:t>
      </w:r>
      <w:r w:rsidRPr="0093593B">
        <w:rPr>
          <w:spacing w:val="-4"/>
        </w:rPr>
        <w:t>are:</w:t>
      </w:r>
    </w:p>
    <w:p w14:paraId="731390DB" w14:textId="77777777" w:rsidR="00D506F4" w:rsidRDefault="00D506F4" w:rsidP="0072357A">
      <w:pPr>
        <w:pStyle w:val="BodyText"/>
        <w:suppressAutoHyphens/>
        <w:spacing w:line="276" w:lineRule="auto"/>
        <w:ind w:right="-24"/>
        <w:rPr>
          <w:spacing w:val="-4"/>
        </w:rPr>
      </w:pPr>
    </w:p>
    <w:tbl>
      <w:tblPr>
        <w:tblStyle w:val="TableGrid"/>
        <w:tblW w:w="0" w:type="auto"/>
        <w:tblLook w:val="04A0" w:firstRow="1" w:lastRow="0" w:firstColumn="1" w:lastColumn="0" w:noHBand="0" w:noVBand="1"/>
      </w:tblPr>
      <w:tblGrid>
        <w:gridCol w:w="2109"/>
        <w:gridCol w:w="2110"/>
      </w:tblGrid>
      <w:tr w:rsidR="00D506F4" w:rsidRPr="00D506F4" w14:paraId="19A90D16" w14:textId="77777777" w:rsidTr="004771D1">
        <w:trPr>
          <w:trHeight w:val="602"/>
        </w:trPr>
        <w:tc>
          <w:tcPr>
            <w:tcW w:w="4219" w:type="dxa"/>
            <w:gridSpan w:val="2"/>
            <w:tcBorders>
              <w:top w:val="nil"/>
              <w:left w:val="nil"/>
              <w:bottom w:val="nil"/>
              <w:right w:val="nil"/>
            </w:tcBorders>
            <w:shd w:val="clear" w:color="auto" w:fill="CB6015"/>
            <w:vAlign w:val="center"/>
          </w:tcPr>
          <w:p w14:paraId="026C8EA5" w14:textId="579EB9D8" w:rsidR="00D506F4" w:rsidRPr="00D506F4" w:rsidRDefault="00D506F4" w:rsidP="004771D1">
            <w:pPr>
              <w:pStyle w:val="BodyText"/>
              <w:suppressAutoHyphens/>
              <w:ind w:left="176" w:right="-23"/>
              <w:rPr>
                <w:b/>
                <w:bCs/>
                <w:color w:val="FFFFFF" w:themeColor="background1"/>
                <w:spacing w:val="-4"/>
                <w:sz w:val="32"/>
                <w:szCs w:val="32"/>
              </w:rPr>
            </w:pPr>
            <w:r w:rsidRPr="00D506F4">
              <w:rPr>
                <w:b/>
                <w:bCs/>
                <w:color w:val="FFFFFF" w:themeColor="background1"/>
                <w:spacing w:val="-4"/>
                <w:sz w:val="32"/>
                <w:szCs w:val="32"/>
              </w:rPr>
              <w:t>Remuneration Rates</w:t>
            </w:r>
          </w:p>
        </w:tc>
      </w:tr>
      <w:tr w:rsidR="00D506F4" w14:paraId="633DC724" w14:textId="77777777" w:rsidTr="004771D1">
        <w:trPr>
          <w:trHeight w:val="453"/>
        </w:trPr>
        <w:tc>
          <w:tcPr>
            <w:tcW w:w="2109" w:type="dxa"/>
            <w:tcBorders>
              <w:top w:val="nil"/>
              <w:left w:val="nil"/>
              <w:bottom w:val="nil"/>
              <w:right w:val="nil"/>
            </w:tcBorders>
            <w:shd w:val="clear" w:color="auto" w:fill="003D4C"/>
            <w:vAlign w:val="center"/>
          </w:tcPr>
          <w:p w14:paraId="0567C0DE" w14:textId="763917FF" w:rsidR="00D506F4" w:rsidRDefault="004771D1" w:rsidP="004771D1">
            <w:pPr>
              <w:pStyle w:val="BodyText"/>
              <w:suppressAutoHyphens/>
              <w:spacing w:line="276" w:lineRule="auto"/>
              <w:ind w:left="176" w:right="-24"/>
              <w:rPr>
                <w:spacing w:val="-4"/>
              </w:rPr>
            </w:pPr>
            <w:r w:rsidRPr="00FE6403">
              <w:rPr>
                <w:rFonts w:ascii="Montserrat" w:hAnsi="Montserrat"/>
                <w:b/>
                <w:bCs/>
                <w:color w:val="FFFFFF" w:themeColor="background1"/>
                <w:spacing w:val="-4"/>
              </w:rPr>
              <w:t>Chair</w:t>
            </w:r>
          </w:p>
        </w:tc>
        <w:tc>
          <w:tcPr>
            <w:tcW w:w="2110" w:type="dxa"/>
            <w:tcBorders>
              <w:top w:val="nil"/>
              <w:left w:val="nil"/>
              <w:bottom w:val="nil"/>
              <w:right w:val="nil"/>
            </w:tcBorders>
            <w:shd w:val="clear" w:color="auto" w:fill="003D4C"/>
            <w:vAlign w:val="center"/>
          </w:tcPr>
          <w:p w14:paraId="785EADC8" w14:textId="7BDA8814" w:rsidR="00D506F4" w:rsidRPr="004771D1" w:rsidRDefault="004771D1" w:rsidP="004771D1">
            <w:pPr>
              <w:pStyle w:val="BodyText"/>
              <w:tabs>
                <w:tab w:val="left" w:pos="2410"/>
              </w:tabs>
              <w:spacing w:line="276" w:lineRule="auto"/>
              <w:ind w:left="332" w:right="288" w:hanging="142"/>
              <w:jc w:val="right"/>
              <w:rPr>
                <w:rFonts w:ascii="Montserrat" w:hAnsi="Montserrat"/>
                <w:b/>
                <w:bCs/>
                <w:spacing w:val="-4"/>
              </w:rPr>
            </w:pPr>
            <w:r w:rsidRPr="00FE6403">
              <w:rPr>
                <w:rFonts w:ascii="Montserrat" w:hAnsi="Montserrat"/>
                <w:b/>
                <w:bCs/>
                <w:color w:val="D5D1CF" w:themeColor="background2" w:themeShade="E6"/>
              </w:rPr>
              <w:t>$30,585</w:t>
            </w:r>
          </w:p>
        </w:tc>
      </w:tr>
      <w:tr w:rsidR="00D506F4" w14:paraId="030967E8" w14:textId="77777777" w:rsidTr="004771D1">
        <w:trPr>
          <w:trHeight w:val="417"/>
        </w:trPr>
        <w:tc>
          <w:tcPr>
            <w:tcW w:w="2109" w:type="dxa"/>
            <w:tcBorders>
              <w:top w:val="nil"/>
              <w:left w:val="nil"/>
              <w:bottom w:val="nil"/>
              <w:right w:val="nil"/>
            </w:tcBorders>
            <w:shd w:val="clear" w:color="auto" w:fill="003D4C"/>
            <w:vAlign w:val="center"/>
          </w:tcPr>
          <w:p w14:paraId="540DA916" w14:textId="5B5A8E57" w:rsidR="00D506F4" w:rsidRDefault="004771D1" w:rsidP="004771D1">
            <w:pPr>
              <w:pStyle w:val="BodyText"/>
              <w:suppressAutoHyphens/>
              <w:spacing w:line="276" w:lineRule="auto"/>
              <w:ind w:left="176" w:right="-24"/>
              <w:rPr>
                <w:spacing w:val="-4"/>
              </w:rPr>
            </w:pPr>
            <w:r w:rsidRPr="00FE6403">
              <w:rPr>
                <w:rFonts w:ascii="Montserrat" w:hAnsi="Montserrat"/>
                <w:b/>
                <w:bCs/>
                <w:color w:val="FFFFFF" w:themeColor="background1"/>
                <w:spacing w:val="-4"/>
              </w:rPr>
              <w:t>Deputy Chair</w:t>
            </w:r>
          </w:p>
        </w:tc>
        <w:tc>
          <w:tcPr>
            <w:tcW w:w="2110" w:type="dxa"/>
            <w:tcBorders>
              <w:top w:val="nil"/>
              <w:left w:val="nil"/>
              <w:bottom w:val="nil"/>
              <w:right w:val="nil"/>
            </w:tcBorders>
            <w:shd w:val="clear" w:color="auto" w:fill="003D4C"/>
            <w:vAlign w:val="center"/>
          </w:tcPr>
          <w:p w14:paraId="2B1C983F" w14:textId="278D3CF3" w:rsidR="00D506F4" w:rsidRDefault="004771D1" w:rsidP="004771D1">
            <w:pPr>
              <w:pStyle w:val="BodyText"/>
              <w:suppressAutoHyphens/>
              <w:spacing w:line="276" w:lineRule="auto"/>
              <w:ind w:left="190" w:right="288"/>
              <w:jc w:val="center"/>
              <w:rPr>
                <w:spacing w:val="-4"/>
              </w:rPr>
            </w:pPr>
            <w:r>
              <w:rPr>
                <w:rFonts w:ascii="Montserrat" w:hAnsi="Montserrat"/>
                <w:b/>
                <w:bCs/>
                <w:color w:val="D5D1CF" w:themeColor="background2" w:themeShade="E6"/>
              </w:rPr>
              <w:t xml:space="preserve">       </w:t>
            </w:r>
            <w:r w:rsidRPr="00FE6403">
              <w:rPr>
                <w:rFonts w:ascii="Montserrat" w:hAnsi="Montserrat"/>
                <w:b/>
                <w:bCs/>
                <w:color w:val="D5D1CF" w:themeColor="background2" w:themeShade="E6"/>
              </w:rPr>
              <w:t>$15,310</w:t>
            </w:r>
          </w:p>
        </w:tc>
      </w:tr>
      <w:tr w:rsidR="00D506F4" w14:paraId="2E1407A6" w14:textId="77777777" w:rsidTr="004771D1">
        <w:trPr>
          <w:trHeight w:val="422"/>
        </w:trPr>
        <w:tc>
          <w:tcPr>
            <w:tcW w:w="2109" w:type="dxa"/>
            <w:tcBorders>
              <w:top w:val="nil"/>
              <w:left w:val="nil"/>
              <w:bottom w:val="nil"/>
              <w:right w:val="nil"/>
            </w:tcBorders>
            <w:shd w:val="clear" w:color="auto" w:fill="003D4C"/>
            <w:vAlign w:val="center"/>
          </w:tcPr>
          <w:p w14:paraId="1AE3D98B" w14:textId="03F997D3" w:rsidR="00D506F4" w:rsidRDefault="004771D1" w:rsidP="004771D1">
            <w:pPr>
              <w:pStyle w:val="BodyText"/>
              <w:suppressAutoHyphens/>
              <w:spacing w:line="276" w:lineRule="auto"/>
              <w:ind w:left="176" w:right="-24"/>
              <w:rPr>
                <w:spacing w:val="-4"/>
              </w:rPr>
            </w:pPr>
            <w:r w:rsidRPr="00FE6403">
              <w:rPr>
                <w:rFonts w:ascii="Montserrat" w:hAnsi="Montserrat"/>
                <w:b/>
                <w:bCs/>
                <w:color w:val="FFFFFF" w:themeColor="background1"/>
                <w:spacing w:val="-4"/>
              </w:rPr>
              <w:t>Members</w:t>
            </w:r>
          </w:p>
        </w:tc>
        <w:tc>
          <w:tcPr>
            <w:tcW w:w="2110" w:type="dxa"/>
            <w:tcBorders>
              <w:top w:val="nil"/>
              <w:left w:val="nil"/>
              <w:bottom w:val="nil"/>
              <w:right w:val="nil"/>
            </w:tcBorders>
            <w:shd w:val="clear" w:color="auto" w:fill="003D4C"/>
            <w:vAlign w:val="center"/>
          </w:tcPr>
          <w:p w14:paraId="321D6E0F" w14:textId="0A18AFA4" w:rsidR="00D506F4" w:rsidRDefault="004771D1" w:rsidP="004771D1">
            <w:pPr>
              <w:pStyle w:val="BodyText"/>
              <w:suppressAutoHyphens/>
              <w:spacing w:line="276" w:lineRule="auto"/>
              <w:ind w:left="176" w:right="288"/>
              <w:jc w:val="center"/>
              <w:rPr>
                <w:spacing w:val="-4"/>
              </w:rPr>
            </w:pPr>
            <w:r>
              <w:rPr>
                <w:rFonts w:ascii="Montserrat" w:hAnsi="Montserrat"/>
                <w:b/>
                <w:bCs/>
                <w:color w:val="D5D1CF" w:themeColor="background2" w:themeShade="E6"/>
              </w:rPr>
              <w:t xml:space="preserve">        </w:t>
            </w:r>
            <w:r w:rsidRPr="00FE6403">
              <w:rPr>
                <w:rFonts w:ascii="Montserrat" w:hAnsi="Montserrat"/>
                <w:b/>
                <w:bCs/>
                <w:color w:val="D5D1CF" w:themeColor="background2" w:themeShade="E6"/>
              </w:rPr>
              <w:t>$10,730</w:t>
            </w:r>
          </w:p>
        </w:tc>
      </w:tr>
    </w:tbl>
    <w:p w14:paraId="161D2BB8" w14:textId="0A0232F4" w:rsidR="0072357A" w:rsidRDefault="0072357A" w:rsidP="004771D1">
      <w:pPr>
        <w:pStyle w:val="BodyText"/>
        <w:tabs>
          <w:tab w:val="left" w:pos="2376"/>
        </w:tabs>
        <w:suppressAutoHyphens/>
        <w:spacing w:before="78" w:line="276" w:lineRule="auto"/>
        <w:ind w:left="-142" w:right="39"/>
      </w:pPr>
      <w:r>
        <w:rPr>
          <w:noProof/>
        </w:rPr>
        <mc:AlternateContent>
          <mc:Choice Requires="wps">
            <w:drawing>
              <wp:anchor distT="0" distB="0" distL="114300" distR="114300" simplePos="0" relativeHeight="251658272" behindDoc="0" locked="0" layoutInCell="1" allowOverlap="1" wp14:anchorId="7103723C" wp14:editId="2C426B13">
                <wp:simplePos x="0" y="0"/>
                <wp:positionH relativeFrom="column">
                  <wp:posOffset>208915</wp:posOffset>
                </wp:positionH>
                <wp:positionV relativeFrom="paragraph">
                  <wp:posOffset>21590</wp:posOffset>
                </wp:positionV>
                <wp:extent cx="2668270" cy="894080"/>
                <wp:effectExtent l="0" t="0" r="0" b="0"/>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8270" cy="894080"/>
                        </a:xfrm>
                        <a:prstGeom prst="rect">
                          <a:avLst/>
                        </a:prstGeom>
                        <a:noFill/>
                        <a:ln w="6350">
                          <a:noFill/>
                        </a:ln>
                      </wps:spPr>
                      <wps:txbx>
                        <w:txbxContent>
                          <w:p w14:paraId="5A9566C7" w14:textId="2CD7E12A" w:rsidR="0072357A" w:rsidRPr="00FE6403" w:rsidRDefault="0072357A" w:rsidP="0072357A">
                            <w:pPr>
                              <w:pStyle w:val="BodyText"/>
                              <w:tabs>
                                <w:tab w:val="left" w:pos="2410"/>
                              </w:tabs>
                              <w:spacing w:before="78" w:line="276" w:lineRule="auto"/>
                              <w:ind w:right="39"/>
                              <w:rPr>
                                <w:rFonts w:ascii="Montserrat" w:hAnsi="Montserrat"/>
                                <w:b/>
                                <w:bCs/>
                                <w:spacing w:val="-4"/>
                              </w:rPr>
                            </w:pPr>
                            <w:r w:rsidRPr="00FE6403">
                              <w:rPr>
                                <w:rFonts w:ascii="Montserrat" w:hAnsi="Montserrat"/>
                                <w:b/>
                                <w:bCs/>
                                <w:color w:val="003D4C"/>
                                <w:spacing w:val="-4"/>
                              </w:rPr>
                              <w:tab/>
                            </w:r>
                          </w:p>
                          <w:p w14:paraId="3094B902" w14:textId="14AE034C" w:rsidR="0072357A" w:rsidRPr="00FE6403" w:rsidRDefault="0072357A" w:rsidP="0072357A">
                            <w:pPr>
                              <w:pStyle w:val="BodyText"/>
                              <w:tabs>
                                <w:tab w:val="left" w:pos="2410"/>
                              </w:tabs>
                              <w:spacing w:before="78" w:line="276" w:lineRule="auto"/>
                              <w:ind w:right="-170"/>
                              <w:rPr>
                                <w:rFonts w:ascii="Montserrat" w:hAnsi="Montserrat"/>
                                <w:b/>
                                <w:bCs/>
                              </w:rPr>
                            </w:pPr>
                            <w:r w:rsidRPr="00FE6403">
                              <w:rPr>
                                <w:rFonts w:ascii="Montserrat" w:hAnsi="Montserrat"/>
                                <w:b/>
                                <w:bCs/>
                                <w:color w:val="003D4C"/>
                                <w:spacing w:val="-4"/>
                              </w:rPr>
                              <w:tab/>
                            </w:r>
                          </w:p>
                          <w:p w14:paraId="548A5DF6" w14:textId="77777777" w:rsidR="0072357A" w:rsidRPr="00FE6403" w:rsidRDefault="0072357A" w:rsidP="0072357A">
                            <w:pPr>
                              <w:rPr>
                                <w:rFonts w:ascii="Montserrat" w:hAnsi="Montserra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03723C" id="Text Box 197" o:spid="_x0000_s1056" type="#_x0000_t202" style="position:absolute;left:0;text-align:left;margin-left:16.45pt;margin-top:1.7pt;width:210.1pt;height:70.4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" filled="f" stroked="f" strokeweight=".5pt">
                <v:textbox>
                  <w:txbxContent>
                    <w:p w14:paraId="5A9566C7" w14:textId="2CD7E12A" w:rsidR="0072357A" w:rsidRPr="00FE6403" w:rsidRDefault="0072357A" w:rsidP="0072357A">
                      <w:pPr>
                        <w:pStyle w:val="BodyText"/>
                        <w:tabs>
                          <w:tab w:val="left" w:pos="2410"/>
                        </w:tabs>
                        <w:spacing w:before="78" w:line="276" w:lineRule="auto"/>
                        <w:ind w:right="39"/>
                        <w:rPr>
                          <w:rFonts w:ascii="Montserrat" w:hAnsi="Montserrat"/>
                          <w:b/>
                          <w:bCs/>
                          <w:spacing w:val="-4"/>
                        </w:rPr>
                      </w:pPr>
                      <w:r w:rsidRPr="00FE6403">
                        <w:rPr>
                          <w:rFonts w:ascii="Montserrat" w:hAnsi="Montserrat"/>
                          <w:b/>
                          <w:bCs/>
                          <w:color w:val="003D4C"/>
                          <w:spacing w:val="-4"/>
                        </w:rPr>
                        <w:tab/>
                      </w:r>
                    </w:p>
                    <w:p w14:paraId="3094B902" w14:textId="14AE034C" w:rsidR="0072357A" w:rsidRPr="00FE6403" w:rsidRDefault="0072357A" w:rsidP="0072357A">
                      <w:pPr>
                        <w:pStyle w:val="BodyText"/>
                        <w:tabs>
                          <w:tab w:val="left" w:pos="2410"/>
                        </w:tabs>
                        <w:spacing w:before="78" w:line="276" w:lineRule="auto"/>
                        <w:ind w:right="-170"/>
                        <w:rPr>
                          <w:rFonts w:ascii="Montserrat" w:hAnsi="Montserrat"/>
                          <w:b/>
                          <w:bCs/>
                        </w:rPr>
                      </w:pPr>
                      <w:r w:rsidRPr="00FE6403">
                        <w:rPr>
                          <w:rFonts w:ascii="Montserrat" w:hAnsi="Montserrat"/>
                          <w:b/>
                          <w:bCs/>
                          <w:color w:val="003D4C"/>
                          <w:spacing w:val="-4"/>
                        </w:rPr>
                        <w:tab/>
                      </w:r>
                    </w:p>
                    <w:p w14:paraId="548A5DF6" w14:textId="77777777" w:rsidR="0072357A" w:rsidRPr="00FE6403" w:rsidRDefault="0072357A" w:rsidP="0072357A">
                      <w:pPr>
                        <w:rPr>
                          <w:rFonts w:ascii="Montserrat" w:hAnsi="Montserrat"/>
                        </w:rPr>
                      </w:pPr>
                    </w:p>
                  </w:txbxContent>
                </v:textbox>
              </v:shape>
            </w:pict>
          </mc:Fallback>
        </mc:AlternateContent>
      </w:r>
    </w:p>
    <w:p w14:paraId="716D624C" w14:textId="77777777" w:rsidR="0072357A" w:rsidRDefault="0072357A" w:rsidP="0072357A">
      <w:pPr>
        <w:pStyle w:val="BodyText"/>
        <w:suppressAutoHyphens/>
        <w:spacing w:line="276" w:lineRule="auto"/>
        <w:ind w:right="-24"/>
      </w:pPr>
      <w:r>
        <w:t>The Chief Executive Officer’s remuneration is determined</w:t>
      </w:r>
      <w:r>
        <w:rPr>
          <w:spacing w:val="-8"/>
        </w:rPr>
        <w:t xml:space="preserve"> </w:t>
      </w:r>
      <w:r>
        <w:t>by</w:t>
      </w:r>
      <w:r>
        <w:rPr>
          <w:spacing w:val="-8"/>
        </w:rPr>
        <w:t xml:space="preserve"> </w:t>
      </w:r>
      <w:r>
        <w:t>the</w:t>
      </w:r>
      <w:r>
        <w:rPr>
          <w:spacing w:val="-6"/>
        </w:rPr>
        <w:t xml:space="preserve"> </w:t>
      </w:r>
      <w:r>
        <w:t>ACT</w:t>
      </w:r>
      <w:r>
        <w:rPr>
          <w:spacing w:val="-6"/>
        </w:rPr>
        <w:t xml:space="preserve"> </w:t>
      </w:r>
      <w:r>
        <w:t>Remuneration</w:t>
      </w:r>
      <w:r>
        <w:rPr>
          <w:spacing w:val="-8"/>
        </w:rPr>
        <w:t xml:space="preserve"> </w:t>
      </w:r>
      <w:r>
        <w:t>Tribunal under normal senior executive remuneration arrangements.</w:t>
      </w:r>
    </w:p>
    <w:p w14:paraId="0C60FC9E" w14:textId="77777777" w:rsidR="0072357A" w:rsidRDefault="0072357A" w:rsidP="00B560D9">
      <w:pPr>
        <w:pStyle w:val="BodyText"/>
        <w:pBdr>
          <w:bottom w:val="single" w:sz="4" w:space="1" w:color="BFBFBF" w:themeColor="background1" w:themeShade="BF"/>
        </w:pBdr>
        <w:suppressAutoHyphens/>
        <w:spacing w:line="276" w:lineRule="auto"/>
        <w:ind w:right="-24"/>
      </w:pPr>
    </w:p>
    <w:p w14:paraId="7FC7E860" w14:textId="77777777" w:rsidR="0072357A" w:rsidRPr="00557150" w:rsidRDefault="0072357A" w:rsidP="00547EA0">
      <w:pPr>
        <w:pStyle w:val="BodyText"/>
        <w:suppressAutoHyphens/>
        <w:spacing w:line="276" w:lineRule="auto"/>
        <w:ind w:right="-24"/>
      </w:pPr>
    </w:p>
    <w:p w14:paraId="0FA5ECEC" w14:textId="77777777" w:rsidR="00547EA0" w:rsidRDefault="0072357A" w:rsidP="008E177B">
      <w:pPr>
        <w:pStyle w:val="Heading5"/>
        <w:spacing w:before="0" w:after="0" w:line="276" w:lineRule="auto"/>
        <w:ind w:right="-306"/>
      </w:pPr>
      <w:r w:rsidRPr="00345E9C">
        <w:t>Board member terms</w:t>
      </w:r>
      <w:r w:rsidR="00547EA0">
        <w:t xml:space="preserve"> as at </w:t>
      </w:r>
    </w:p>
    <w:p w14:paraId="332AA6CF" w14:textId="550A853A" w:rsidR="0072357A" w:rsidRPr="00345E9C" w:rsidRDefault="00547EA0" w:rsidP="008E177B">
      <w:pPr>
        <w:pStyle w:val="Heading5"/>
        <w:spacing w:before="0" w:after="0" w:line="276" w:lineRule="auto"/>
        <w:ind w:right="-306"/>
      </w:pPr>
      <w:r>
        <w:t>30 June 2024</w:t>
      </w:r>
      <w:r w:rsidR="0072357A" w:rsidRPr="00345E9C">
        <w:t>:</w:t>
      </w:r>
    </w:p>
    <w:p w14:paraId="064E1776" w14:textId="77777777" w:rsidR="0072357A" w:rsidRPr="008E495D" w:rsidRDefault="0072357A" w:rsidP="008A1BA5">
      <w:pPr>
        <w:pStyle w:val="ListParagraph"/>
        <w:numPr>
          <w:ilvl w:val="0"/>
          <w:numId w:val="19"/>
        </w:numPr>
        <w:suppressAutoHyphens/>
        <w:adjustRightInd w:val="0"/>
        <w:spacing w:after="0" w:line="276" w:lineRule="auto"/>
        <w:ind w:left="284" w:hanging="284"/>
        <w:rPr>
          <w:szCs w:val="22"/>
        </w:rPr>
      </w:pPr>
      <w:r w:rsidRPr="008E495D">
        <w:rPr>
          <w:szCs w:val="22"/>
        </w:rPr>
        <w:t xml:space="preserve">Chair, Helen O’Neil </w:t>
      </w:r>
    </w:p>
    <w:p w14:paraId="7CE6CF8C" w14:textId="3157B399" w:rsidR="0072357A" w:rsidRPr="008E495D" w:rsidRDefault="0072357A" w:rsidP="0072357A">
      <w:pPr>
        <w:pStyle w:val="ListParagraph"/>
        <w:suppressAutoHyphens/>
        <w:adjustRightInd w:val="0"/>
        <w:spacing w:after="0" w:line="276" w:lineRule="auto"/>
        <w:ind w:left="284" w:hanging="284"/>
        <w:rPr>
          <w:szCs w:val="22"/>
        </w:rPr>
      </w:pPr>
      <w:r>
        <w:rPr>
          <w:szCs w:val="22"/>
        </w:rPr>
        <w:t xml:space="preserve">      </w:t>
      </w:r>
      <w:r w:rsidRPr="008E495D">
        <w:rPr>
          <w:szCs w:val="22"/>
        </w:rPr>
        <w:t>(2 July 2022 - 31 December 2024)</w:t>
      </w:r>
    </w:p>
    <w:p w14:paraId="3DB52B37" w14:textId="77777777" w:rsidR="0072357A" w:rsidRPr="008E495D" w:rsidRDefault="0072357A" w:rsidP="008A1BA5">
      <w:pPr>
        <w:pStyle w:val="ListParagraph"/>
        <w:numPr>
          <w:ilvl w:val="0"/>
          <w:numId w:val="19"/>
        </w:numPr>
        <w:suppressAutoHyphens/>
        <w:adjustRightInd w:val="0"/>
        <w:spacing w:after="0" w:line="276" w:lineRule="auto"/>
        <w:ind w:left="284" w:hanging="284"/>
        <w:rPr>
          <w:szCs w:val="22"/>
        </w:rPr>
      </w:pPr>
      <w:r w:rsidRPr="008E495D">
        <w:rPr>
          <w:szCs w:val="22"/>
        </w:rPr>
        <w:t xml:space="preserve">Deputy Chair, Dr Rachael Coghlan </w:t>
      </w:r>
    </w:p>
    <w:p w14:paraId="6A47B279" w14:textId="0C91CE80" w:rsidR="0072357A" w:rsidRPr="008E495D" w:rsidRDefault="0072357A" w:rsidP="0072357A">
      <w:pPr>
        <w:pStyle w:val="ListParagraph"/>
        <w:suppressAutoHyphens/>
        <w:adjustRightInd w:val="0"/>
        <w:spacing w:after="0" w:line="276" w:lineRule="auto"/>
        <w:ind w:left="284" w:hanging="284"/>
        <w:rPr>
          <w:szCs w:val="22"/>
        </w:rPr>
      </w:pPr>
      <w:r>
        <w:rPr>
          <w:szCs w:val="22"/>
        </w:rPr>
        <w:t xml:space="preserve">      </w:t>
      </w:r>
      <w:r w:rsidRPr="008E495D">
        <w:rPr>
          <w:szCs w:val="22"/>
        </w:rPr>
        <w:t>(2 July 2022 - 30 June 2024)</w:t>
      </w:r>
    </w:p>
    <w:p w14:paraId="5B96AF76" w14:textId="77777777" w:rsidR="0072357A" w:rsidRPr="008E495D" w:rsidRDefault="0072357A" w:rsidP="008A1BA5">
      <w:pPr>
        <w:pStyle w:val="ListParagraph"/>
        <w:numPr>
          <w:ilvl w:val="0"/>
          <w:numId w:val="19"/>
        </w:numPr>
        <w:suppressAutoHyphens/>
        <w:adjustRightInd w:val="0"/>
        <w:spacing w:after="0" w:line="276" w:lineRule="auto"/>
        <w:ind w:left="284" w:hanging="284"/>
        <w:rPr>
          <w:szCs w:val="22"/>
        </w:rPr>
      </w:pPr>
      <w:r w:rsidRPr="008E495D">
        <w:rPr>
          <w:szCs w:val="22"/>
        </w:rPr>
        <w:t>Genevieve Jacobs</w:t>
      </w:r>
    </w:p>
    <w:p w14:paraId="3ED62419" w14:textId="50ABB6C7" w:rsidR="0072357A" w:rsidRPr="008E495D" w:rsidRDefault="0072357A" w:rsidP="0072357A">
      <w:pPr>
        <w:pStyle w:val="ListParagraph"/>
        <w:suppressAutoHyphens/>
        <w:adjustRightInd w:val="0"/>
        <w:spacing w:after="0" w:line="276" w:lineRule="auto"/>
        <w:ind w:left="284" w:hanging="284"/>
        <w:rPr>
          <w:szCs w:val="22"/>
        </w:rPr>
      </w:pPr>
      <w:r>
        <w:rPr>
          <w:szCs w:val="22"/>
        </w:rPr>
        <w:t xml:space="preserve">      </w:t>
      </w:r>
      <w:r w:rsidRPr="008E495D">
        <w:rPr>
          <w:szCs w:val="22"/>
        </w:rPr>
        <w:t>(2 July 2022 - 31 December 2024)</w:t>
      </w:r>
    </w:p>
    <w:p w14:paraId="3833B1F1" w14:textId="77777777" w:rsidR="0072357A" w:rsidRPr="008E495D" w:rsidRDefault="0072357A" w:rsidP="008A1BA5">
      <w:pPr>
        <w:pStyle w:val="ListParagraph"/>
        <w:numPr>
          <w:ilvl w:val="0"/>
          <w:numId w:val="19"/>
        </w:numPr>
        <w:suppressAutoHyphens/>
        <w:adjustRightInd w:val="0"/>
        <w:spacing w:after="0" w:line="276" w:lineRule="auto"/>
        <w:ind w:left="284" w:hanging="284"/>
        <w:rPr>
          <w:szCs w:val="22"/>
        </w:rPr>
      </w:pPr>
      <w:r w:rsidRPr="008E495D">
        <w:rPr>
          <w:szCs w:val="22"/>
        </w:rPr>
        <w:t>Michael Sollis</w:t>
      </w:r>
    </w:p>
    <w:p w14:paraId="323E42BE" w14:textId="77777777" w:rsidR="0072357A" w:rsidRPr="008E495D" w:rsidRDefault="0072357A" w:rsidP="0072357A">
      <w:pPr>
        <w:pStyle w:val="ListParagraph"/>
        <w:suppressAutoHyphens/>
        <w:adjustRightInd w:val="0"/>
        <w:spacing w:after="0" w:line="276" w:lineRule="auto"/>
        <w:ind w:left="284" w:hanging="284"/>
        <w:rPr>
          <w:szCs w:val="22"/>
        </w:rPr>
      </w:pPr>
      <w:r>
        <w:rPr>
          <w:szCs w:val="22"/>
        </w:rPr>
        <w:t xml:space="preserve">      </w:t>
      </w:r>
      <w:r w:rsidRPr="008E495D">
        <w:rPr>
          <w:szCs w:val="22"/>
        </w:rPr>
        <w:t>(2 July 2022 - 30 June 2025)</w:t>
      </w:r>
    </w:p>
    <w:p w14:paraId="199344D9" w14:textId="77777777" w:rsidR="0072357A" w:rsidRPr="008E495D" w:rsidRDefault="0072357A" w:rsidP="008A1BA5">
      <w:pPr>
        <w:pStyle w:val="ListParagraph"/>
        <w:numPr>
          <w:ilvl w:val="0"/>
          <w:numId w:val="19"/>
        </w:numPr>
        <w:suppressAutoHyphens/>
        <w:adjustRightInd w:val="0"/>
        <w:spacing w:after="0" w:line="276" w:lineRule="auto"/>
        <w:ind w:left="284" w:hanging="284"/>
        <w:rPr>
          <w:szCs w:val="22"/>
        </w:rPr>
      </w:pPr>
      <w:r w:rsidRPr="008E495D">
        <w:rPr>
          <w:szCs w:val="22"/>
        </w:rPr>
        <w:t>Tim Lo Surdo</w:t>
      </w:r>
    </w:p>
    <w:p w14:paraId="41C4F9CC" w14:textId="77777777" w:rsidR="0072357A" w:rsidRPr="008E495D" w:rsidRDefault="0072357A" w:rsidP="0072357A">
      <w:pPr>
        <w:pStyle w:val="ListParagraph"/>
        <w:suppressAutoHyphens/>
        <w:adjustRightInd w:val="0"/>
        <w:spacing w:after="0" w:line="276" w:lineRule="auto"/>
        <w:ind w:left="284" w:hanging="284"/>
        <w:rPr>
          <w:szCs w:val="22"/>
        </w:rPr>
      </w:pPr>
      <w:r>
        <w:rPr>
          <w:szCs w:val="22"/>
        </w:rPr>
        <w:t xml:space="preserve">      </w:t>
      </w:r>
      <w:r w:rsidRPr="008E495D">
        <w:rPr>
          <w:szCs w:val="22"/>
        </w:rPr>
        <w:t>(1 January 2023 - 31 December 2025)</w:t>
      </w:r>
    </w:p>
    <w:p w14:paraId="3CAFCD18" w14:textId="77777777" w:rsidR="0072357A" w:rsidRPr="008E495D" w:rsidRDefault="0072357A" w:rsidP="008A1BA5">
      <w:pPr>
        <w:pStyle w:val="ListParagraph"/>
        <w:numPr>
          <w:ilvl w:val="0"/>
          <w:numId w:val="19"/>
        </w:numPr>
        <w:suppressAutoHyphens/>
        <w:adjustRightInd w:val="0"/>
        <w:spacing w:after="0" w:line="276" w:lineRule="auto"/>
        <w:ind w:left="284" w:hanging="284"/>
        <w:rPr>
          <w:szCs w:val="22"/>
        </w:rPr>
      </w:pPr>
      <w:r w:rsidRPr="008E495D">
        <w:rPr>
          <w:szCs w:val="22"/>
        </w:rPr>
        <w:t>Christine Shannon</w:t>
      </w:r>
    </w:p>
    <w:p w14:paraId="3F5BDE39" w14:textId="77777777" w:rsidR="0072357A" w:rsidRPr="008E495D" w:rsidRDefault="0072357A" w:rsidP="0072357A">
      <w:pPr>
        <w:pStyle w:val="ListParagraph"/>
        <w:suppressAutoHyphens/>
        <w:adjustRightInd w:val="0"/>
        <w:spacing w:after="0" w:line="276" w:lineRule="auto"/>
        <w:ind w:left="284" w:hanging="284"/>
        <w:rPr>
          <w:szCs w:val="22"/>
        </w:rPr>
      </w:pPr>
      <w:r>
        <w:rPr>
          <w:szCs w:val="22"/>
        </w:rPr>
        <w:t xml:space="preserve">      </w:t>
      </w:r>
      <w:r w:rsidRPr="008E495D">
        <w:rPr>
          <w:szCs w:val="22"/>
        </w:rPr>
        <w:t>(14 April 2023 - 31 December 2025)</w:t>
      </w:r>
    </w:p>
    <w:p w14:paraId="4268F5A4" w14:textId="77777777" w:rsidR="0072357A" w:rsidRDefault="0072357A" w:rsidP="0072357A">
      <w:pPr>
        <w:pStyle w:val="BodyText"/>
        <w:suppressAutoHyphens/>
        <w:spacing w:line="276" w:lineRule="auto"/>
      </w:pPr>
    </w:p>
    <w:p w14:paraId="4FA4729D" w14:textId="384B9509" w:rsidR="0072357A" w:rsidRPr="001142E0" w:rsidRDefault="0072357A" w:rsidP="0072357A">
      <w:pPr>
        <w:pStyle w:val="BodyText"/>
        <w:suppressAutoHyphens/>
        <w:spacing w:line="276" w:lineRule="auto"/>
      </w:pPr>
      <w:r>
        <w:t>Further information about the 2023-24 Board members</w:t>
      </w:r>
      <w:r>
        <w:rPr>
          <w:spacing w:val="-7"/>
        </w:rPr>
        <w:t xml:space="preserve"> </w:t>
      </w:r>
      <w:r>
        <w:t>is</w:t>
      </w:r>
      <w:r>
        <w:rPr>
          <w:spacing w:val="-5"/>
        </w:rPr>
        <w:t xml:space="preserve"> </w:t>
      </w:r>
      <w:r>
        <w:t>provided</w:t>
      </w:r>
      <w:r>
        <w:rPr>
          <w:spacing w:val="-6"/>
        </w:rPr>
        <w:t xml:space="preserve"> </w:t>
      </w:r>
      <w:r>
        <w:t>at</w:t>
      </w:r>
      <w:r>
        <w:rPr>
          <w:spacing w:val="-4"/>
        </w:rPr>
        <w:t xml:space="preserve"> </w:t>
      </w:r>
      <w:hyperlink w:anchor="_Members_of_the" w:history="1">
        <w:r w:rsidRPr="00A17632">
          <w:rPr>
            <w:rStyle w:val="Hyperlink"/>
          </w:rPr>
          <w:t>Appendix</w:t>
        </w:r>
        <w:r w:rsidRPr="00A17632">
          <w:rPr>
            <w:rStyle w:val="Hyperlink"/>
            <w:spacing w:val="-5"/>
          </w:rPr>
          <w:t xml:space="preserve"> </w:t>
        </w:r>
        <w:r w:rsidRPr="00A17632">
          <w:rPr>
            <w:rStyle w:val="Hyperlink"/>
          </w:rPr>
          <w:t>1</w:t>
        </w:r>
      </w:hyperlink>
      <w:r w:rsidRPr="00A17632">
        <w:rPr>
          <w:u w:val="single"/>
        </w:rPr>
        <w:t>.</w:t>
      </w:r>
    </w:p>
    <w:p w14:paraId="72CDC94C" w14:textId="77777777" w:rsidR="0072357A" w:rsidRDefault="0072357A" w:rsidP="0072357A">
      <w:pPr>
        <w:pStyle w:val="BodyText"/>
        <w:suppressAutoHyphens/>
        <w:spacing w:line="276" w:lineRule="auto"/>
        <w:ind w:right="-24"/>
      </w:pPr>
    </w:p>
    <w:p w14:paraId="5BB067C3" w14:textId="77777777" w:rsidR="0072357A" w:rsidRDefault="0072357A" w:rsidP="0072357A">
      <w:pPr>
        <w:pStyle w:val="BodyText"/>
        <w:suppressAutoHyphens/>
        <w:spacing w:line="276" w:lineRule="auto"/>
        <w:ind w:right="-24"/>
        <w:rPr>
          <w:b/>
          <w:bCs/>
          <w:color w:val="CB6015"/>
          <w:sz w:val="32"/>
          <w:szCs w:val="32"/>
        </w:rPr>
      </w:pPr>
    </w:p>
    <w:p w14:paraId="1989871F" w14:textId="77777777" w:rsidR="0072357A" w:rsidRPr="00345E9C" w:rsidRDefault="0072357A" w:rsidP="00345E9C">
      <w:pPr>
        <w:pStyle w:val="Heading5"/>
        <w:spacing w:before="0"/>
        <w:ind w:right="-306"/>
      </w:pPr>
      <w:r w:rsidRPr="00345E9C">
        <w:lastRenderedPageBreak/>
        <w:t>Meetings</w:t>
      </w:r>
    </w:p>
    <w:p w14:paraId="4C117D96" w14:textId="7252217E" w:rsidR="0072357A" w:rsidRDefault="0072357A" w:rsidP="0072357A">
      <w:pPr>
        <w:pStyle w:val="BodyText"/>
        <w:suppressAutoHyphens/>
        <w:spacing w:line="276" w:lineRule="auto"/>
        <w:ind w:right="-24"/>
      </w:pPr>
      <w:r>
        <w:t>The CFC’s Board meetings are convened and conducted</w:t>
      </w:r>
      <w:r>
        <w:rPr>
          <w:spacing w:val="-6"/>
        </w:rPr>
        <w:t xml:space="preserve"> </w:t>
      </w:r>
      <w:r>
        <w:t>in</w:t>
      </w:r>
      <w:r>
        <w:rPr>
          <w:spacing w:val="-7"/>
        </w:rPr>
        <w:t xml:space="preserve"> </w:t>
      </w:r>
      <w:r>
        <w:t>accordance</w:t>
      </w:r>
      <w:r>
        <w:rPr>
          <w:spacing w:val="-7"/>
        </w:rPr>
        <w:t xml:space="preserve"> </w:t>
      </w:r>
      <w:r>
        <w:t>with</w:t>
      </w:r>
      <w:r>
        <w:rPr>
          <w:spacing w:val="-6"/>
        </w:rPr>
        <w:t xml:space="preserve"> </w:t>
      </w:r>
      <w:r>
        <w:t>the</w:t>
      </w:r>
      <w:r>
        <w:rPr>
          <w:spacing w:val="-4"/>
        </w:rPr>
        <w:t xml:space="preserve"> </w:t>
      </w:r>
      <w:r>
        <w:t>provisions</w:t>
      </w:r>
      <w:r>
        <w:rPr>
          <w:spacing w:val="-7"/>
        </w:rPr>
        <w:t xml:space="preserve"> </w:t>
      </w:r>
      <w:r>
        <w:t>of the FM Act (Division 9.4)</w:t>
      </w:r>
      <w:r w:rsidR="00830A6F">
        <w:t>.</w:t>
      </w:r>
    </w:p>
    <w:p w14:paraId="03C50F76" w14:textId="77777777" w:rsidR="004771D1" w:rsidRDefault="004771D1" w:rsidP="0072357A">
      <w:pPr>
        <w:pStyle w:val="BodyText"/>
        <w:suppressAutoHyphens/>
        <w:spacing w:line="276" w:lineRule="auto"/>
        <w:ind w:right="-24"/>
        <w:rPr>
          <w:sz w:val="27"/>
        </w:rPr>
      </w:pPr>
    </w:p>
    <w:tbl>
      <w:tblPr>
        <w:tblStyle w:val="TableGrid"/>
        <w:tblW w:w="0" w:type="auto"/>
        <w:tblLook w:val="04A0" w:firstRow="1" w:lastRow="0" w:firstColumn="1" w:lastColumn="0" w:noHBand="0" w:noVBand="1"/>
      </w:tblPr>
      <w:tblGrid>
        <w:gridCol w:w="1985"/>
        <w:gridCol w:w="2244"/>
      </w:tblGrid>
      <w:tr w:rsidR="004771D1" w:rsidRPr="004771D1" w14:paraId="303FCB51" w14:textId="77777777" w:rsidTr="004771D1">
        <w:trPr>
          <w:trHeight w:val="502"/>
        </w:trPr>
        <w:tc>
          <w:tcPr>
            <w:tcW w:w="4229" w:type="dxa"/>
            <w:gridSpan w:val="2"/>
            <w:tcBorders>
              <w:top w:val="nil"/>
              <w:left w:val="nil"/>
              <w:bottom w:val="nil"/>
              <w:right w:val="nil"/>
            </w:tcBorders>
            <w:shd w:val="clear" w:color="auto" w:fill="CB6015"/>
            <w:vAlign w:val="center"/>
          </w:tcPr>
          <w:p w14:paraId="6B8D8BF9" w14:textId="610B107E" w:rsidR="004771D1" w:rsidRPr="004771D1" w:rsidRDefault="004771D1" w:rsidP="004771D1">
            <w:pPr>
              <w:pStyle w:val="BodyText"/>
              <w:suppressAutoHyphens/>
              <w:spacing w:line="276" w:lineRule="auto"/>
              <w:ind w:right="-24"/>
              <w:jc w:val="center"/>
              <w:rPr>
                <w:b/>
                <w:bCs/>
                <w:color w:val="FFFFFF" w:themeColor="background1"/>
                <w:sz w:val="32"/>
                <w:szCs w:val="32"/>
              </w:rPr>
            </w:pPr>
            <w:r w:rsidRPr="004771D1">
              <w:rPr>
                <w:b/>
                <w:bCs/>
                <w:color w:val="FFFFFF" w:themeColor="background1"/>
                <w:sz w:val="32"/>
                <w:szCs w:val="32"/>
              </w:rPr>
              <w:t>Board Meetings</w:t>
            </w:r>
          </w:p>
        </w:tc>
      </w:tr>
      <w:tr w:rsidR="004771D1" w14:paraId="14643FC8" w14:textId="77777777" w:rsidTr="004771D1">
        <w:trPr>
          <w:trHeight w:val="566"/>
        </w:trPr>
        <w:tc>
          <w:tcPr>
            <w:tcW w:w="1985" w:type="dxa"/>
            <w:tcBorders>
              <w:top w:val="nil"/>
              <w:left w:val="nil"/>
              <w:bottom w:val="nil"/>
              <w:right w:val="nil"/>
            </w:tcBorders>
            <w:shd w:val="clear" w:color="auto" w:fill="003D4C"/>
            <w:vAlign w:val="center"/>
          </w:tcPr>
          <w:p w14:paraId="3E567BB2" w14:textId="7E5D6967" w:rsidR="004771D1" w:rsidRDefault="004771D1" w:rsidP="004771D1">
            <w:pPr>
              <w:pStyle w:val="BodyText"/>
              <w:suppressAutoHyphens/>
              <w:spacing w:line="276" w:lineRule="auto"/>
              <w:ind w:left="34" w:right="-24"/>
              <w:jc w:val="center"/>
              <w:rPr>
                <w:sz w:val="27"/>
              </w:rPr>
            </w:pPr>
            <w:r w:rsidRPr="00FE6403">
              <w:rPr>
                <w:rFonts w:ascii="Montserrat" w:hAnsi="Montserrat"/>
                <w:b/>
                <w:bCs/>
                <w:color w:val="FFFFFF" w:themeColor="background1"/>
                <w:spacing w:val="-4"/>
                <w:sz w:val="24"/>
                <w:szCs w:val="24"/>
              </w:rPr>
              <w:t>2023</w:t>
            </w:r>
          </w:p>
        </w:tc>
        <w:tc>
          <w:tcPr>
            <w:tcW w:w="2244" w:type="dxa"/>
            <w:tcBorders>
              <w:top w:val="nil"/>
              <w:left w:val="nil"/>
              <w:bottom w:val="nil"/>
              <w:right w:val="nil"/>
            </w:tcBorders>
            <w:shd w:val="clear" w:color="auto" w:fill="003D4C"/>
            <w:vAlign w:val="center"/>
          </w:tcPr>
          <w:p w14:paraId="1A679FA5" w14:textId="60A19E0F" w:rsidR="004771D1" w:rsidRDefault="004771D1" w:rsidP="004771D1">
            <w:pPr>
              <w:pStyle w:val="BodyText"/>
              <w:suppressAutoHyphens/>
              <w:spacing w:line="276" w:lineRule="auto"/>
              <w:ind w:left="420" w:right="-24"/>
              <w:jc w:val="center"/>
              <w:rPr>
                <w:sz w:val="27"/>
              </w:rPr>
            </w:pPr>
            <w:r w:rsidRPr="00FE6403">
              <w:rPr>
                <w:rFonts w:ascii="Montserrat" w:hAnsi="Montserrat"/>
                <w:b/>
                <w:bCs/>
                <w:color w:val="FFFFFF" w:themeColor="background1"/>
                <w:spacing w:val="-4"/>
                <w:sz w:val="24"/>
                <w:szCs w:val="24"/>
              </w:rPr>
              <w:t>2024</w:t>
            </w:r>
          </w:p>
        </w:tc>
      </w:tr>
      <w:tr w:rsidR="004771D1" w14:paraId="55755B78" w14:textId="77777777" w:rsidTr="004771D1">
        <w:trPr>
          <w:trHeight w:val="433"/>
        </w:trPr>
        <w:tc>
          <w:tcPr>
            <w:tcW w:w="1985" w:type="dxa"/>
            <w:tcBorders>
              <w:top w:val="nil"/>
              <w:left w:val="nil"/>
              <w:bottom w:val="nil"/>
              <w:right w:val="nil"/>
            </w:tcBorders>
            <w:shd w:val="clear" w:color="auto" w:fill="003D4C"/>
            <w:vAlign w:val="center"/>
          </w:tcPr>
          <w:p w14:paraId="63A2C3BA" w14:textId="75BC5B93" w:rsidR="004771D1" w:rsidRDefault="004771D1" w:rsidP="004771D1">
            <w:pPr>
              <w:pStyle w:val="BodyText"/>
              <w:suppressAutoHyphens/>
              <w:spacing w:line="276" w:lineRule="auto"/>
              <w:ind w:left="34" w:right="-24"/>
              <w:jc w:val="center"/>
              <w:rPr>
                <w:sz w:val="27"/>
              </w:rPr>
            </w:pPr>
            <w:r w:rsidRPr="00FE6403">
              <w:rPr>
                <w:rFonts w:ascii="Montserrat" w:hAnsi="Montserrat"/>
                <w:b/>
                <w:bCs/>
                <w:color w:val="D5D1CF" w:themeColor="background2" w:themeShade="E6"/>
              </w:rPr>
              <w:t>17 August</w:t>
            </w:r>
          </w:p>
        </w:tc>
        <w:tc>
          <w:tcPr>
            <w:tcW w:w="2244" w:type="dxa"/>
            <w:tcBorders>
              <w:top w:val="nil"/>
              <w:left w:val="nil"/>
              <w:bottom w:val="nil"/>
              <w:right w:val="nil"/>
            </w:tcBorders>
            <w:shd w:val="clear" w:color="auto" w:fill="003D4C"/>
            <w:vAlign w:val="center"/>
          </w:tcPr>
          <w:p w14:paraId="64EF9007" w14:textId="43495EF9" w:rsidR="004771D1" w:rsidRDefault="004771D1" w:rsidP="004771D1">
            <w:pPr>
              <w:pStyle w:val="BodyText"/>
              <w:suppressAutoHyphens/>
              <w:spacing w:line="276" w:lineRule="auto"/>
              <w:ind w:left="420" w:right="-24"/>
              <w:jc w:val="center"/>
              <w:rPr>
                <w:sz w:val="27"/>
              </w:rPr>
            </w:pPr>
            <w:r w:rsidRPr="00FE6403">
              <w:rPr>
                <w:rFonts w:ascii="Montserrat" w:hAnsi="Montserrat"/>
                <w:b/>
                <w:bCs/>
                <w:color w:val="D5D1CF" w:themeColor="background2" w:themeShade="E6"/>
              </w:rPr>
              <w:t>15 February</w:t>
            </w:r>
          </w:p>
        </w:tc>
      </w:tr>
      <w:tr w:rsidR="004771D1" w14:paraId="2F4759B3" w14:textId="77777777" w:rsidTr="004771D1">
        <w:trPr>
          <w:trHeight w:val="567"/>
        </w:trPr>
        <w:tc>
          <w:tcPr>
            <w:tcW w:w="1985" w:type="dxa"/>
            <w:tcBorders>
              <w:top w:val="nil"/>
              <w:left w:val="nil"/>
              <w:bottom w:val="nil"/>
              <w:right w:val="nil"/>
            </w:tcBorders>
            <w:shd w:val="clear" w:color="auto" w:fill="003D4C"/>
            <w:vAlign w:val="center"/>
          </w:tcPr>
          <w:p w14:paraId="6875C2EA" w14:textId="5D65B611" w:rsidR="004771D1" w:rsidRDefault="004771D1" w:rsidP="004771D1">
            <w:pPr>
              <w:pStyle w:val="BodyText"/>
              <w:suppressAutoHyphens/>
              <w:spacing w:line="276" w:lineRule="auto"/>
              <w:ind w:left="34" w:right="-24"/>
              <w:jc w:val="center"/>
              <w:rPr>
                <w:sz w:val="27"/>
              </w:rPr>
            </w:pPr>
            <w:r w:rsidRPr="00FE6403">
              <w:rPr>
                <w:rFonts w:ascii="Montserrat" w:hAnsi="Montserrat"/>
                <w:b/>
                <w:bCs/>
                <w:color w:val="D5D1CF" w:themeColor="background2" w:themeShade="E6"/>
              </w:rPr>
              <w:t>19 October</w:t>
            </w:r>
          </w:p>
        </w:tc>
        <w:tc>
          <w:tcPr>
            <w:tcW w:w="2244" w:type="dxa"/>
            <w:tcBorders>
              <w:top w:val="nil"/>
              <w:left w:val="nil"/>
              <w:bottom w:val="nil"/>
              <w:right w:val="nil"/>
            </w:tcBorders>
            <w:shd w:val="clear" w:color="auto" w:fill="003D4C"/>
            <w:vAlign w:val="center"/>
          </w:tcPr>
          <w:p w14:paraId="1242FF43" w14:textId="1BC4992A" w:rsidR="004771D1" w:rsidRDefault="004771D1" w:rsidP="004771D1">
            <w:pPr>
              <w:pStyle w:val="BodyText"/>
              <w:suppressAutoHyphens/>
              <w:spacing w:line="276" w:lineRule="auto"/>
              <w:ind w:left="420" w:right="-24"/>
              <w:jc w:val="center"/>
              <w:rPr>
                <w:sz w:val="27"/>
              </w:rPr>
            </w:pPr>
            <w:r w:rsidRPr="00FE6403">
              <w:rPr>
                <w:rFonts w:ascii="Montserrat" w:hAnsi="Montserrat"/>
                <w:b/>
                <w:bCs/>
                <w:color w:val="D5D1CF" w:themeColor="background2" w:themeShade="E6"/>
              </w:rPr>
              <w:t>11 April</w:t>
            </w:r>
          </w:p>
        </w:tc>
      </w:tr>
      <w:tr w:rsidR="004771D1" w14:paraId="255C0FB0" w14:textId="77777777" w:rsidTr="004771D1">
        <w:trPr>
          <w:trHeight w:val="561"/>
        </w:trPr>
        <w:tc>
          <w:tcPr>
            <w:tcW w:w="1985" w:type="dxa"/>
            <w:tcBorders>
              <w:top w:val="nil"/>
              <w:left w:val="nil"/>
              <w:bottom w:val="nil"/>
              <w:right w:val="nil"/>
            </w:tcBorders>
            <w:shd w:val="clear" w:color="auto" w:fill="003D4C"/>
            <w:vAlign w:val="center"/>
          </w:tcPr>
          <w:p w14:paraId="4BD2DEB0" w14:textId="03C40966" w:rsidR="004771D1" w:rsidRPr="00FE6403" w:rsidRDefault="004771D1" w:rsidP="004771D1">
            <w:pPr>
              <w:pStyle w:val="BodyText"/>
              <w:suppressAutoHyphens/>
              <w:spacing w:line="276" w:lineRule="auto"/>
              <w:ind w:left="34" w:right="-24"/>
              <w:jc w:val="center"/>
              <w:rPr>
                <w:rFonts w:ascii="Montserrat" w:hAnsi="Montserrat"/>
                <w:b/>
                <w:bCs/>
                <w:color w:val="D5D1CF" w:themeColor="background2" w:themeShade="E6"/>
              </w:rPr>
            </w:pPr>
            <w:r w:rsidRPr="00FE6403">
              <w:rPr>
                <w:rFonts w:ascii="Montserrat" w:hAnsi="Montserrat"/>
                <w:b/>
                <w:bCs/>
                <w:color w:val="D5D1CF" w:themeColor="background2" w:themeShade="E6"/>
              </w:rPr>
              <w:t>7 December</w:t>
            </w:r>
          </w:p>
        </w:tc>
        <w:tc>
          <w:tcPr>
            <w:tcW w:w="2244" w:type="dxa"/>
            <w:tcBorders>
              <w:top w:val="nil"/>
              <w:left w:val="nil"/>
              <w:bottom w:val="nil"/>
              <w:right w:val="nil"/>
            </w:tcBorders>
            <w:shd w:val="clear" w:color="auto" w:fill="003D4C"/>
            <w:vAlign w:val="center"/>
          </w:tcPr>
          <w:p w14:paraId="73B5ED43" w14:textId="201039AB" w:rsidR="004771D1" w:rsidRDefault="004771D1" w:rsidP="004771D1">
            <w:pPr>
              <w:pStyle w:val="BodyText"/>
              <w:suppressAutoHyphens/>
              <w:spacing w:line="276" w:lineRule="auto"/>
              <w:ind w:left="420" w:right="-24"/>
              <w:jc w:val="center"/>
              <w:rPr>
                <w:sz w:val="27"/>
              </w:rPr>
            </w:pPr>
            <w:r w:rsidRPr="00FE6403">
              <w:rPr>
                <w:rFonts w:ascii="Montserrat" w:hAnsi="Montserrat"/>
                <w:b/>
                <w:bCs/>
                <w:color w:val="D5D1CF" w:themeColor="background2" w:themeShade="E6"/>
              </w:rPr>
              <w:t>20 June</w:t>
            </w:r>
          </w:p>
        </w:tc>
      </w:tr>
    </w:tbl>
    <w:p w14:paraId="5608A68A" w14:textId="093FF686" w:rsidR="0072357A" w:rsidRDefault="0072357A" w:rsidP="004771D1">
      <w:pPr>
        <w:pStyle w:val="BodyText"/>
        <w:suppressAutoHyphens/>
        <w:spacing w:line="276" w:lineRule="auto"/>
        <w:ind w:right="-24"/>
      </w:pPr>
      <w:r>
        <w:rPr>
          <w:noProof/>
        </w:rPr>
        <mc:AlternateContent>
          <mc:Choice Requires="wps">
            <w:drawing>
              <wp:anchor distT="0" distB="0" distL="114300" distR="114300" simplePos="0" relativeHeight="251658273" behindDoc="0" locked="0" layoutInCell="1" allowOverlap="1" wp14:anchorId="6396F42B" wp14:editId="3121F694">
                <wp:simplePos x="0" y="0"/>
                <wp:positionH relativeFrom="column">
                  <wp:posOffset>208915</wp:posOffset>
                </wp:positionH>
                <wp:positionV relativeFrom="paragraph">
                  <wp:posOffset>226060</wp:posOffset>
                </wp:positionV>
                <wp:extent cx="2473960" cy="861695"/>
                <wp:effectExtent l="0" t="0" r="0" b="0"/>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3960" cy="861695"/>
                        </a:xfrm>
                        <a:prstGeom prst="rect">
                          <a:avLst/>
                        </a:prstGeom>
                        <a:noFill/>
                        <a:ln w="6350">
                          <a:noFill/>
                        </a:ln>
                      </wps:spPr>
                      <wps:txbx>
                        <w:txbxContent>
                          <w:tbl>
                            <w:tblPr>
                              <w:tblStyle w:val="TableGrid"/>
                              <w:tblW w:w="340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701"/>
                            </w:tblGrid>
                            <w:tr w:rsidR="0072357A" w:rsidRPr="00FE6403" w14:paraId="58A8CE7F" w14:textId="77777777">
                              <w:trPr>
                                <w:trHeight w:val="283"/>
                              </w:trPr>
                              <w:tc>
                                <w:tcPr>
                                  <w:tcW w:w="1701" w:type="dxa"/>
                                  <w:vAlign w:val="center"/>
                                </w:tcPr>
                                <w:p w14:paraId="76DB52E2" w14:textId="3989CFB6" w:rsidR="0072357A" w:rsidRPr="00FE6403" w:rsidRDefault="0072357A">
                                  <w:pPr>
                                    <w:pStyle w:val="BodyText"/>
                                    <w:ind w:right="-170"/>
                                    <w:rPr>
                                      <w:rFonts w:ascii="Montserrat" w:hAnsi="Montserrat"/>
                                      <w:b/>
                                      <w:bCs/>
                                      <w:color w:val="FFFFFF" w:themeColor="background1"/>
                                      <w:spacing w:val="-4"/>
                                      <w:sz w:val="24"/>
                                      <w:szCs w:val="24"/>
                                    </w:rPr>
                                  </w:pPr>
                                </w:p>
                              </w:tc>
                              <w:tc>
                                <w:tcPr>
                                  <w:tcW w:w="1701" w:type="dxa"/>
                                  <w:vAlign w:val="center"/>
                                </w:tcPr>
                                <w:p w14:paraId="5707933F" w14:textId="76CE01B5" w:rsidR="0072357A" w:rsidRPr="00FE6403" w:rsidRDefault="0072357A">
                                  <w:pPr>
                                    <w:pStyle w:val="BodyText"/>
                                    <w:ind w:right="172"/>
                                    <w:jc w:val="center"/>
                                    <w:rPr>
                                      <w:rFonts w:ascii="Montserrat" w:hAnsi="Montserrat"/>
                                      <w:b/>
                                      <w:bCs/>
                                      <w:color w:val="FFFFFF" w:themeColor="background1"/>
                                      <w:spacing w:val="-4"/>
                                      <w:sz w:val="24"/>
                                      <w:szCs w:val="24"/>
                                    </w:rPr>
                                  </w:pPr>
                                </w:p>
                              </w:tc>
                            </w:tr>
                            <w:tr w:rsidR="0072357A" w:rsidRPr="00FE6403" w14:paraId="03185219" w14:textId="77777777">
                              <w:trPr>
                                <w:trHeight w:val="283"/>
                              </w:trPr>
                              <w:tc>
                                <w:tcPr>
                                  <w:tcW w:w="1701" w:type="dxa"/>
                                  <w:vAlign w:val="center"/>
                                </w:tcPr>
                                <w:p w14:paraId="5F06CC94" w14:textId="7F0ECC30" w:rsidR="0072357A" w:rsidRPr="00FE6403" w:rsidRDefault="0072357A">
                                  <w:pPr>
                                    <w:pStyle w:val="BodyText"/>
                                    <w:ind w:right="-54"/>
                                    <w:jc w:val="center"/>
                                    <w:rPr>
                                      <w:rFonts w:ascii="Montserrat" w:hAnsi="Montserrat"/>
                                      <w:b/>
                                      <w:bCs/>
                                      <w:color w:val="D5D1CF" w:themeColor="background2" w:themeShade="E6"/>
                                    </w:rPr>
                                  </w:pPr>
                                </w:p>
                              </w:tc>
                              <w:tc>
                                <w:tcPr>
                                  <w:tcW w:w="1701" w:type="dxa"/>
                                  <w:vAlign w:val="center"/>
                                </w:tcPr>
                                <w:p w14:paraId="22E33FEE" w14:textId="2DB63CDB" w:rsidR="0072357A" w:rsidRPr="00FE6403" w:rsidRDefault="0072357A">
                                  <w:pPr>
                                    <w:pStyle w:val="BodyText"/>
                                    <w:ind w:right="-54"/>
                                    <w:jc w:val="center"/>
                                    <w:rPr>
                                      <w:rFonts w:ascii="Montserrat" w:hAnsi="Montserrat"/>
                                      <w:b/>
                                      <w:bCs/>
                                      <w:color w:val="D5D1CF" w:themeColor="background2" w:themeShade="E6"/>
                                    </w:rPr>
                                  </w:pPr>
                                </w:p>
                              </w:tc>
                            </w:tr>
                            <w:tr w:rsidR="0072357A" w:rsidRPr="00FE6403" w14:paraId="1175D5BA" w14:textId="77777777">
                              <w:trPr>
                                <w:trHeight w:val="283"/>
                              </w:trPr>
                              <w:tc>
                                <w:tcPr>
                                  <w:tcW w:w="1701" w:type="dxa"/>
                                  <w:vAlign w:val="center"/>
                                </w:tcPr>
                                <w:p w14:paraId="57124B3E" w14:textId="3EF879CE" w:rsidR="0072357A" w:rsidRPr="00FE6403" w:rsidRDefault="0072357A">
                                  <w:pPr>
                                    <w:pStyle w:val="BodyText"/>
                                    <w:ind w:right="-54"/>
                                    <w:jc w:val="center"/>
                                    <w:rPr>
                                      <w:rFonts w:ascii="Montserrat" w:hAnsi="Montserrat"/>
                                      <w:b/>
                                      <w:bCs/>
                                      <w:color w:val="D5D1CF" w:themeColor="background2" w:themeShade="E6"/>
                                    </w:rPr>
                                  </w:pPr>
                                </w:p>
                              </w:tc>
                              <w:tc>
                                <w:tcPr>
                                  <w:tcW w:w="1701" w:type="dxa"/>
                                  <w:vAlign w:val="center"/>
                                </w:tcPr>
                                <w:p w14:paraId="73DD7246" w14:textId="45384BE6" w:rsidR="0072357A" w:rsidRPr="00FE6403" w:rsidRDefault="0072357A">
                                  <w:pPr>
                                    <w:pStyle w:val="BodyText"/>
                                    <w:ind w:right="-54"/>
                                    <w:jc w:val="center"/>
                                    <w:rPr>
                                      <w:rFonts w:ascii="Montserrat" w:hAnsi="Montserrat"/>
                                      <w:b/>
                                      <w:bCs/>
                                      <w:color w:val="D5D1CF" w:themeColor="background2" w:themeShade="E6"/>
                                    </w:rPr>
                                  </w:pPr>
                                </w:p>
                              </w:tc>
                            </w:tr>
                            <w:tr w:rsidR="0072357A" w:rsidRPr="00FE6403" w14:paraId="38B87174" w14:textId="77777777">
                              <w:trPr>
                                <w:trHeight w:val="283"/>
                              </w:trPr>
                              <w:tc>
                                <w:tcPr>
                                  <w:tcW w:w="1701" w:type="dxa"/>
                                  <w:vAlign w:val="center"/>
                                </w:tcPr>
                                <w:p w14:paraId="7095026E" w14:textId="7FE80991" w:rsidR="0072357A" w:rsidRPr="00FE6403" w:rsidRDefault="0072357A">
                                  <w:pPr>
                                    <w:pStyle w:val="BodyText"/>
                                    <w:ind w:right="-54"/>
                                    <w:jc w:val="center"/>
                                    <w:rPr>
                                      <w:rFonts w:ascii="Montserrat" w:hAnsi="Montserrat"/>
                                      <w:b/>
                                      <w:bCs/>
                                      <w:color w:val="D5D1CF" w:themeColor="background2" w:themeShade="E6"/>
                                    </w:rPr>
                                  </w:pPr>
                                </w:p>
                              </w:tc>
                              <w:tc>
                                <w:tcPr>
                                  <w:tcW w:w="1701" w:type="dxa"/>
                                  <w:vAlign w:val="center"/>
                                </w:tcPr>
                                <w:p w14:paraId="1F8B2934" w14:textId="56F214AE" w:rsidR="0072357A" w:rsidRPr="00FE6403" w:rsidRDefault="0072357A">
                                  <w:pPr>
                                    <w:pStyle w:val="BodyText"/>
                                    <w:ind w:right="-54"/>
                                    <w:jc w:val="center"/>
                                    <w:rPr>
                                      <w:rFonts w:ascii="Montserrat" w:hAnsi="Montserrat"/>
                                      <w:b/>
                                      <w:bCs/>
                                      <w:color w:val="D5D1CF" w:themeColor="background2" w:themeShade="E6"/>
                                    </w:rPr>
                                  </w:pPr>
                                </w:p>
                              </w:tc>
                            </w:tr>
                          </w:tbl>
                          <w:p w14:paraId="16E54683" w14:textId="77777777" w:rsidR="0072357A" w:rsidRPr="00BC7D4F" w:rsidRDefault="0072357A" w:rsidP="0072357A">
                            <w:pPr>
                              <w:spacing w:line="276" w:lineRule="auto"/>
                              <w:rPr>
                                <w:color w:val="B4ACA9" w:themeColor="background2"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6F42B" id="Text Box 194" o:spid="_x0000_s1057" type="#_x0000_t202" style="position:absolute;margin-left:16.45pt;margin-top:17.8pt;width:194.8pt;height:67.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" filled="f" stroked="f" strokeweight=".5pt">
                <v:textbox>
                  <w:txbxContent>
                    <w:tbl>
                      <w:tblPr>
                        <w:tblStyle w:val="TableGrid"/>
                        <w:tblW w:w="340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701"/>
                      </w:tblGrid>
                      <w:tr w:rsidR="0072357A" w:rsidRPr="00FE6403" w14:paraId="58A8CE7F" w14:textId="77777777">
                        <w:trPr>
                          <w:trHeight w:val="283"/>
                        </w:trPr>
                        <w:tc>
                          <w:tcPr>
                            <w:tcW w:w="1701" w:type="dxa"/>
                            <w:vAlign w:val="center"/>
                          </w:tcPr>
                          <w:p w14:paraId="76DB52E2" w14:textId="3989CFB6" w:rsidR="0072357A" w:rsidRPr="00FE6403" w:rsidRDefault="0072357A">
                            <w:pPr>
                              <w:pStyle w:val="BodyText"/>
                              <w:ind w:right="-170"/>
                              <w:rPr>
                                <w:rFonts w:ascii="Montserrat" w:hAnsi="Montserrat"/>
                                <w:b/>
                                <w:bCs/>
                                <w:color w:val="FFFFFF" w:themeColor="background1"/>
                                <w:spacing w:val="-4"/>
                                <w:sz w:val="24"/>
                                <w:szCs w:val="24"/>
                              </w:rPr>
                            </w:pPr>
                          </w:p>
                        </w:tc>
                        <w:tc>
                          <w:tcPr>
                            <w:tcW w:w="1701" w:type="dxa"/>
                            <w:vAlign w:val="center"/>
                          </w:tcPr>
                          <w:p w14:paraId="5707933F" w14:textId="76CE01B5" w:rsidR="0072357A" w:rsidRPr="00FE6403" w:rsidRDefault="0072357A">
                            <w:pPr>
                              <w:pStyle w:val="BodyText"/>
                              <w:ind w:right="172"/>
                              <w:jc w:val="center"/>
                              <w:rPr>
                                <w:rFonts w:ascii="Montserrat" w:hAnsi="Montserrat"/>
                                <w:b/>
                                <w:bCs/>
                                <w:color w:val="FFFFFF" w:themeColor="background1"/>
                                <w:spacing w:val="-4"/>
                                <w:sz w:val="24"/>
                                <w:szCs w:val="24"/>
                              </w:rPr>
                            </w:pPr>
                          </w:p>
                        </w:tc>
                      </w:tr>
                      <w:tr w:rsidR="0072357A" w:rsidRPr="00FE6403" w14:paraId="03185219" w14:textId="77777777">
                        <w:trPr>
                          <w:trHeight w:val="283"/>
                        </w:trPr>
                        <w:tc>
                          <w:tcPr>
                            <w:tcW w:w="1701" w:type="dxa"/>
                            <w:vAlign w:val="center"/>
                          </w:tcPr>
                          <w:p w14:paraId="5F06CC94" w14:textId="7F0ECC30" w:rsidR="0072357A" w:rsidRPr="00FE6403" w:rsidRDefault="0072357A">
                            <w:pPr>
                              <w:pStyle w:val="BodyText"/>
                              <w:ind w:right="-54"/>
                              <w:jc w:val="center"/>
                              <w:rPr>
                                <w:rFonts w:ascii="Montserrat" w:hAnsi="Montserrat"/>
                                <w:b/>
                                <w:bCs/>
                                <w:color w:val="D5D1CF" w:themeColor="background2" w:themeShade="E6"/>
                              </w:rPr>
                            </w:pPr>
                          </w:p>
                        </w:tc>
                        <w:tc>
                          <w:tcPr>
                            <w:tcW w:w="1701" w:type="dxa"/>
                            <w:vAlign w:val="center"/>
                          </w:tcPr>
                          <w:p w14:paraId="22E33FEE" w14:textId="2DB63CDB" w:rsidR="0072357A" w:rsidRPr="00FE6403" w:rsidRDefault="0072357A">
                            <w:pPr>
                              <w:pStyle w:val="BodyText"/>
                              <w:ind w:right="-54"/>
                              <w:jc w:val="center"/>
                              <w:rPr>
                                <w:rFonts w:ascii="Montserrat" w:hAnsi="Montserrat"/>
                                <w:b/>
                                <w:bCs/>
                                <w:color w:val="D5D1CF" w:themeColor="background2" w:themeShade="E6"/>
                              </w:rPr>
                            </w:pPr>
                          </w:p>
                        </w:tc>
                      </w:tr>
                      <w:tr w:rsidR="0072357A" w:rsidRPr="00FE6403" w14:paraId="1175D5BA" w14:textId="77777777">
                        <w:trPr>
                          <w:trHeight w:val="283"/>
                        </w:trPr>
                        <w:tc>
                          <w:tcPr>
                            <w:tcW w:w="1701" w:type="dxa"/>
                            <w:vAlign w:val="center"/>
                          </w:tcPr>
                          <w:p w14:paraId="57124B3E" w14:textId="3EF879CE" w:rsidR="0072357A" w:rsidRPr="00FE6403" w:rsidRDefault="0072357A">
                            <w:pPr>
                              <w:pStyle w:val="BodyText"/>
                              <w:ind w:right="-54"/>
                              <w:jc w:val="center"/>
                              <w:rPr>
                                <w:rFonts w:ascii="Montserrat" w:hAnsi="Montserrat"/>
                                <w:b/>
                                <w:bCs/>
                                <w:color w:val="D5D1CF" w:themeColor="background2" w:themeShade="E6"/>
                              </w:rPr>
                            </w:pPr>
                          </w:p>
                        </w:tc>
                        <w:tc>
                          <w:tcPr>
                            <w:tcW w:w="1701" w:type="dxa"/>
                            <w:vAlign w:val="center"/>
                          </w:tcPr>
                          <w:p w14:paraId="73DD7246" w14:textId="45384BE6" w:rsidR="0072357A" w:rsidRPr="00FE6403" w:rsidRDefault="0072357A">
                            <w:pPr>
                              <w:pStyle w:val="BodyText"/>
                              <w:ind w:right="-54"/>
                              <w:jc w:val="center"/>
                              <w:rPr>
                                <w:rFonts w:ascii="Montserrat" w:hAnsi="Montserrat"/>
                                <w:b/>
                                <w:bCs/>
                                <w:color w:val="D5D1CF" w:themeColor="background2" w:themeShade="E6"/>
                              </w:rPr>
                            </w:pPr>
                          </w:p>
                        </w:tc>
                      </w:tr>
                      <w:tr w:rsidR="0072357A" w:rsidRPr="00FE6403" w14:paraId="38B87174" w14:textId="77777777">
                        <w:trPr>
                          <w:trHeight w:val="283"/>
                        </w:trPr>
                        <w:tc>
                          <w:tcPr>
                            <w:tcW w:w="1701" w:type="dxa"/>
                            <w:vAlign w:val="center"/>
                          </w:tcPr>
                          <w:p w14:paraId="7095026E" w14:textId="7FE80991" w:rsidR="0072357A" w:rsidRPr="00FE6403" w:rsidRDefault="0072357A">
                            <w:pPr>
                              <w:pStyle w:val="BodyText"/>
                              <w:ind w:right="-54"/>
                              <w:jc w:val="center"/>
                              <w:rPr>
                                <w:rFonts w:ascii="Montserrat" w:hAnsi="Montserrat"/>
                                <w:b/>
                                <w:bCs/>
                                <w:color w:val="D5D1CF" w:themeColor="background2" w:themeShade="E6"/>
                              </w:rPr>
                            </w:pPr>
                          </w:p>
                        </w:tc>
                        <w:tc>
                          <w:tcPr>
                            <w:tcW w:w="1701" w:type="dxa"/>
                            <w:vAlign w:val="center"/>
                          </w:tcPr>
                          <w:p w14:paraId="1F8B2934" w14:textId="56F214AE" w:rsidR="0072357A" w:rsidRPr="00FE6403" w:rsidRDefault="0072357A">
                            <w:pPr>
                              <w:pStyle w:val="BodyText"/>
                              <w:ind w:right="-54"/>
                              <w:jc w:val="center"/>
                              <w:rPr>
                                <w:rFonts w:ascii="Montserrat" w:hAnsi="Montserrat"/>
                                <w:b/>
                                <w:bCs/>
                                <w:color w:val="D5D1CF" w:themeColor="background2" w:themeShade="E6"/>
                              </w:rPr>
                            </w:pPr>
                          </w:p>
                        </w:tc>
                      </w:tr>
                    </w:tbl>
                    <w:p w14:paraId="16E54683" w14:textId="77777777" w:rsidR="0072357A" w:rsidRPr="00BC7D4F" w:rsidRDefault="0072357A" w:rsidP="0072357A">
                      <w:pPr>
                        <w:spacing w:line="276" w:lineRule="auto"/>
                        <w:rPr>
                          <w:color w:val="B4ACA9" w:themeColor="background2" w:themeShade="BF"/>
                        </w:rPr>
                      </w:pPr>
                    </w:p>
                  </w:txbxContent>
                </v:textbox>
              </v:shape>
            </w:pict>
          </mc:Fallback>
        </mc:AlternateContent>
      </w:r>
    </w:p>
    <w:p w14:paraId="24E9CFFB" w14:textId="77777777" w:rsidR="0072357A" w:rsidRDefault="0072357A" w:rsidP="0072357A">
      <w:pPr>
        <w:pStyle w:val="BodyText"/>
        <w:suppressAutoHyphens/>
        <w:spacing w:line="276" w:lineRule="auto"/>
        <w:ind w:right="118"/>
      </w:pPr>
      <w:r>
        <w:t>The convening of these meetings, and their procedures,</w:t>
      </w:r>
      <w:r>
        <w:rPr>
          <w:spacing w:val="-8"/>
        </w:rPr>
        <w:t xml:space="preserve"> </w:t>
      </w:r>
      <w:r>
        <w:t>complied</w:t>
      </w:r>
      <w:r>
        <w:rPr>
          <w:spacing w:val="-9"/>
        </w:rPr>
        <w:t xml:space="preserve"> </w:t>
      </w:r>
      <w:r>
        <w:t>with</w:t>
      </w:r>
      <w:r>
        <w:rPr>
          <w:spacing w:val="-12"/>
        </w:rPr>
        <w:t xml:space="preserve"> </w:t>
      </w:r>
      <w:r>
        <w:t>the</w:t>
      </w:r>
      <w:r>
        <w:rPr>
          <w:spacing w:val="-7"/>
        </w:rPr>
        <w:t xml:space="preserve"> </w:t>
      </w:r>
      <w:r>
        <w:t>requirements of Division 9.4 of the FM Act.</w:t>
      </w:r>
    </w:p>
    <w:p w14:paraId="3E4AE13E" w14:textId="77777777" w:rsidR="0072357A" w:rsidRPr="00345E9C" w:rsidRDefault="0072357A" w:rsidP="00345E9C">
      <w:pPr>
        <w:pStyle w:val="Heading5"/>
        <w:spacing w:before="0"/>
        <w:ind w:right="-306"/>
      </w:pPr>
      <w:r w:rsidRPr="00345E9C">
        <w:t>Audit Committee</w:t>
      </w:r>
    </w:p>
    <w:p w14:paraId="59AFE077" w14:textId="77777777" w:rsidR="0072357A" w:rsidRDefault="0072357A" w:rsidP="0072357A">
      <w:pPr>
        <w:pStyle w:val="BodyText"/>
        <w:suppressAutoHyphens/>
        <w:spacing w:line="276" w:lineRule="auto"/>
      </w:pPr>
      <w:r w:rsidRPr="00DE333D">
        <w:t>The CFC’s financial and risk management is supported by the work of the Audit Committee of the Board and through the CFC’s Strategic Risk Management Plan, Internal Audit Program and Fraud Control Plan. The CFC established the Audit Committee as a sub-committee of the Board, with a formal charter setting out its role and functions in relation to oversight of financial, audit, and compliance matters, including risk management and internal controls.</w:t>
      </w:r>
    </w:p>
    <w:p w14:paraId="4B430E65" w14:textId="77777777" w:rsidR="0072357A" w:rsidRPr="00DE333D" w:rsidRDefault="0072357A" w:rsidP="0072357A">
      <w:pPr>
        <w:pStyle w:val="BodyText"/>
        <w:suppressAutoHyphens/>
        <w:spacing w:line="276" w:lineRule="auto"/>
      </w:pPr>
    </w:p>
    <w:p w14:paraId="668C185F" w14:textId="77777777" w:rsidR="0072357A" w:rsidRPr="00DE333D" w:rsidRDefault="0072357A" w:rsidP="0072357A">
      <w:pPr>
        <w:pStyle w:val="BodyText"/>
        <w:suppressAutoHyphens/>
        <w:spacing w:line="276" w:lineRule="auto"/>
      </w:pPr>
      <w:r w:rsidRPr="00DE333D">
        <w:t xml:space="preserve">The Audit Committee Charter is provided as Part G of the CFC Board Charter, available at: </w:t>
      </w:r>
      <w:hyperlink r:id="rId73">
        <w:r>
          <w:rPr>
            <w:color w:val="254B71"/>
            <w:spacing w:val="-2"/>
            <w:u w:val="single" w:color="254B71"/>
          </w:rPr>
          <w:t>www.culturalfacilities.act.gov.au.</w:t>
        </w:r>
      </w:hyperlink>
    </w:p>
    <w:p w14:paraId="278FF2FE" w14:textId="77777777" w:rsidR="0072357A" w:rsidRPr="00DE333D" w:rsidRDefault="0072357A" w:rsidP="0072357A">
      <w:pPr>
        <w:pStyle w:val="BodyText"/>
        <w:suppressAutoHyphens/>
        <w:spacing w:line="276" w:lineRule="auto"/>
      </w:pPr>
      <w:r w:rsidRPr="00DE333D">
        <w:t> </w:t>
      </w:r>
    </w:p>
    <w:p w14:paraId="5869C520" w14:textId="77777777" w:rsidR="0072357A" w:rsidRDefault="0072357A" w:rsidP="0072357A">
      <w:pPr>
        <w:pStyle w:val="BodyText"/>
        <w:suppressAutoHyphens/>
        <w:spacing w:line="276" w:lineRule="auto"/>
        <w:ind w:right="118"/>
        <w:rPr>
          <w:rFonts w:ascii="Arial"/>
          <w:b/>
          <w:color w:val="003D4C"/>
          <w:spacing w:val="-2"/>
          <w:sz w:val="32"/>
          <w:szCs w:val="32"/>
        </w:rPr>
      </w:pPr>
    </w:p>
    <w:p w14:paraId="6CBC4812" w14:textId="77777777" w:rsidR="0072357A" w:rsidRDefault="0072357A" w:rsidP="0072357A">
      <w:pPr>
        <w:pStyle w:val="BodyText"/>
        <w:suppressAutoHyphens/>
        <w:spacing w:line="276" w:lineRule="auto"/>
        <w:ind w:right="118"/>
        <w:rPr>
          <w:rFonts w:ascii="Arial"/>
          <w:b/>
          <w:color w:val="003D4C"/>
          <w:spacing w:val="-2"/>
          <w:sz w:val="32"/>
          <w:szCs w:val="32"/>
        </w:rPr>
        <w:sectPr w:rsidR="0072357A" w:rsidSect="0072357A">
          <w:headerReference w:type="default" r:id="rId74"/>
          <w:type w:val="continuous"/>
          <w:pgSz w:w="11906" w:h="16838"/>
          <w:pgMar w:top="1440" w:right="1440" w:bottom="1440" w:left="1440" w:header="708" w:footer="708" w:gutter="0"/>
          <w:cols w:num="2" w:space="567"/>
          <w:docGrid w:linePitch="360"/>
        </w:sectPr>
      </w:pPr>
    </w:p>
    <w:p w14:paraId="0E25C684" w14:textId="77777777" w:rsidR="0072357A" w:rsidRPr="0026291D" w:rsidRDefault="0072357A" w:rsidP="0072357A">
      <w:pPr>
        <w:suppressAutoHyphens/>
        <w:spacing w:before="100" w:beforeAutospacing="1" w:after="100" w:afterAutospacing="1"/>
        <w:rPr>
          <w:rFonts w:ascii="Times New Roman" w:eastAsia="Times New Roman" w:hAnsi="Times New Roman" w:cs="Times New Roman"/>
          <w:sz w:val="24"/>
          <w:lang w:eastAsia="en-AU"/>
        </w:rPr>
      </w:pPr>
      <w:r>
        <w:rPr>
          <w:noProof/>
        </w:rPr>
        <mc:AlternateContent>
          <mc:Choice Requires="wps">
            <w:drawing>
              <wp:anchor distT="0" distB="0" distL="114300" distR="114300" simplePos="0" relativeHeight="251658277" behindDoc="0" locked="0" layoutInCell="1" allowOverlap="1" wp14:anchorId="7EFD6740" wp14:editId="428F05C3">
                <wp:simplePos x="0" y="0"/>
                <wp:positionH relativeFrom="column">
                  <wp:posOffset>4244339</wp:posOffset>
                </wp:positionH>
                <wp:positionV relativeFrom="paragraph">
                  <wp:posOffset>3643630</wp:posOffset>
                </wp:positionV>
                <wp:extent cx="1746885" cy="335280"/>
                <wp:effectExtent l="0" t="0" r="5715" b="7620"/>
                <wp:wrapNone/>
                <wp:docPr id="192"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746885" cy="335280"/>
                        </a:xfrm>
                        <a:prstGeom prst="rect">
                          <a:avLst/>
                        </a:prstGeom>
                        <a:solidFill>
                          <a:srgbClr val="CB6015"/>
                        </a:solidFill>
                        <a:ln>
                          <a:noFill/>
                        </a:ln>
                      </wps:spPr>
                      <wps:txbx>
                        <w:txbxContent>
                          <w:p w14:paraId="39ED828F" w14:textId="23F85500" w:rsidR="0072357A" w:rsidRDefault="0072357A" w:rsidP="0072357A">
                            <w:pPr>
                              <w:spacing w:after="0"/>
                              <w:jc w:val="right"/>
                              <w:rPr>
                                <w:i/>
                                <w:iCs/>
                                <w:color w:val="FFFFFF" w:themeColor="background1"/>
                                <w:sz w:val="14"/>
                                <w:szCs w:val="14"/>
                              </w:rPr>
                            </w:pPr>
                            <w:r>
                              <w:rPr>
                                <w:i/>
                                <w:iCs/>
                                <w:color w:val="FFFFFF" w:themeColor="background1"/>
                                <w:sz w:val="14"/>
                                <w:szCs w:val="14"/>
                              </w:rPr>
                              <w:t>Telopea Park School 100 Years</w:t>
                            </w:r>
                            <w:r w:rsidR="009D546D">
                              <w:rPr>
                                <w:i/>
                                <w:iCs/>
                                <w:color w:val="FFFFFF" w:themeColor="background1"/>
                                <w:sz w:val="14"/>
                                <w:szCs w:val="14"/>
                              </w:rPr>
                              <w:t xml:space="preserve"> Exhibition</w:t>
                            </w:r>
                          </w:p>
                          <w:p w14:paraId="67B669CF" w14:textId="77777777" w:rsidR="0072357A" w:rsidRDefault="0072357A" w:rsidP="0072357A">
                            <w:pPr>
                              <w:spacing w:after="0"/>
                              <w:jc w:val="right"/>
                              <w:rPr>
                                <w:i/>
                                <w:iCs/>
                                <w:color w:val="FFFFFF" w:themeColor="background1"/>
                                <w:sz w:val="14"/>
                                <w:szCs w:val="14"/>
                              </w:rPr>
                            </w:pPr>
                            <w:r>
                              <w:rPr>
                                <w:i/>
                                <w:iCs/>
                                <w:color w:val="FFFFFF" w:themeColor="background1"/>
                                <w:sz w:val="14"/>
                                <w:szCs w:val="14"/>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FD6740" id="Rectangle 192" o:spid="_x0000_s1058" style="position:absolute;margin-left:334.2pt;margin-top:286.9pt;width:137.55pt;height:26.4pt;rotation:180;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" fillcolor="#cb6015" stroked="f">
                <v:textbox>
                  <w:txbxContent>
                    <w:p w14:paraId="39ED828F" w14:textId="23F85500" w:rsidR="0072357A" w:rsidRDefault="0072357A" w:rsidP="0072357A">
                      <w:pPr>
                        <w:spacing w:after="0"/>
                        <w:jc w:val="right"/>
                        <w:rPr>
                          <w:i/>
                          <w:iCs/>
                          <w:color w:val="FFFFFF" w:themeColor="background1"/>
                          <w:sz w:val="14"/>
                          <w:szCs w:val="14"/>
                        </w:rPr>
                      </w:pPr>
                      <w:r>
                        <w:rPr>
                          <w:i/>
                          <w:iCs/>
                          <w:color w:val="FFFFFF" w:themeColor="background1"/>
                          <w:sz w:val="14"/>
                          <w:szCs w:val="14"/>
                        </w:rPr>
                        <w:t>Telopea Park School 100 Years</w:t>
                      </w:r>
                      <w:r w:rsidR="009D546D">
                        <w:rPr>
                          <w:i/>
                          <w:iCs/>
                          <w:color w:val="FFFFFF" w:themeColor="background1"/>
                          <w:sz w:val="14"/>
                          <w:szCs w:val="14"/>
                        </w:rPr>
                        <w:t xml:space="preserve"> Exhibition</w:t>
                      </w:r>
                    </w:p>
                    <w:p w14:paraId="67B669CF" w14:textId="77777777" w:rsidR="0072357A" w:rsidRDefault="0072357A" w:rsidP="0072357A">
                      <w:pPr>
                        <w:spacing w:after="0"/>
                        <w:jc w:val="right"/>
                        <w:rPr>
                          <w:i/>
                          <w:iCs/>
                          <w:color w:val="FFFFFF" w:themeColor="background1"/>
                          <w:sz w:val="14"/>
                          <w:szCs w:val="14"/>
                        </w:rPr>
                      </w:pPr>
                      <w:r>
                        <w:rPr>
                          <w:i/>
                          <w:iCs/>
                          <w:color w:val="FFFFFF" w:themeColor="background1"/>
                          <w:sz w:val="14"/>
                          <w:szCs w:val="14"/>
                        </w:rPr>
                        <w:t>Image: GMH</w:t>
                      </w:r>
                    </w:p>
                  </w:txbxContent>
                </v:textbox>
              </v:rect>
            </w:pict>
          </mc:Fallback>
        </mc:AlternateContent>
      </w:r>
      <w:r w:rsidRPr="00115724">
        <w:rPr>
          <w:rFonts w:ascii="Arial" w:hAnsi="Calibri" w:cs="Calibri"/>
          <w:b/>
          <w:noProof/>
          <w:color w:val="003D4C"/>
          <w:spacing w:val="-2"/>
          <w:sz w:val="32"/>
          <w:szCs w:val="32"/>
        </w:rPr>
        <w:drawing>
          <wp:inline distT="0" distB="0" distL="0" distR="0" wp14:anchorId="6E7EDC2A" wp14:editId="36F0C522">
            <wp:extent cx="5486400" cy="40002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5528008" cy="4030557"/>
                    </a:xfrm>
                    <a:prstGeom prst="rect">
                      <a:avLst/>
                    </a:prstGeom>
                    <a:noFill/>
                    <a:ln>
                      <a:noFill/>
                    </a:ln>
                  </pic:spPr>
                </pic:pic>
              </a:graphicData>
            </a:graphic>
          </wp:inline>
        </w:drawing>
      </w:r>
    </w:p>
    <w:p w14:paraId="5A3D5FB0" w14:textId="77777777" w:rsidR="0072357A" w:rsidRDefault="0072357A" w:rsidP="0072357A">
      <w:pPr>
        <w:pStyle w:val="BodyText"/>
        <w:suppressAutoHyphens/>
        <w:spacing w:line="276" w:lineRule="auto"/>
        <w:ind w:right="118"/>
        <w:rPr>
          <w:rFonts w:ascii="Arial"/>
          <w:b/>
          <w:color w:val="003D4C"/>
          <w:spacing w:val="-2"/>
          <w:sz w:val="32"/>
          <w:szCs w:val="32"/>
        </w:rPr>
      </w:pPr>
    </w:p>
    <w:p w14:paraId="7F8CC371" w14:textId="77777777" w:rsidR="0072357A" w:rsidRDefault="0072357A" w:rsidP="0072357A">
      <w:pPr>
        <w:pStyle w:val="BodyText"/>
        <w:suppressAutoHyphens/>
        <w:spacing w:line="276" w:lineRule="auto"/>
        <w:ind w:right="118"/>
        <w:rPr>
          <w:rFonts w:ascii="Arial"/>
          <w:b/>
          <w:color w:val="003D4C"/>
          <w:spacing w:val="-2"/>
          <w:sz w:val="32"/>
          <w:szCs w:val="32"/>
        </w:rPr>
      </w:pPr>
    </w:p>
    <w:p w14:paraId="5632C474" w14:textId="77777777" w:rsidR="0072357A" w:rsidRPr="00360508" w:rsidRDefault="0072357A" w:rsidP="005C040A">
      <w:pPr>
        <w:pStyle w:val="Heading5"/>
        <w:spacing w:before="0"/>
        <w:ind w:right="-306"/>
      </w:pPr>
      <w:r w:rsidRPr="00360508">
        <w:lastRenderedPageBreak/>
        <w:t>Advisory Committees</w:t>
      </w:r>
    </w:p>
    <w:p w14:paraId="58F82567" w14:textId="747721D2" w:rsidR="0072357A" w:rsidRDefault="0072357A" w:rsidP="0072357A">
      <w:pPr>
        <w:pStyle w:val="BodyText"/>
        <w:suppressAutoHyphens/>
        <w:spacing w:line="276" w:lineRule="auto"/>
        <w:ind w:right="-24"/>
      </w:pPr>
      <w:bookmarkStart w:id="165" w:name="_Hlk171501955"/>
      <w:r>
        <w:t xml:space="preserve">In accordance with Section 8 (i)(a) of the CFC Act, the CFC has three established Advisory Committees. </w:t>
      </w:r>
      <w:r w:rsidRPr="00566F69">
        <w:t>The Advisory Committees are responsible to the Board of the CFC</w:t>
      </w:r>
      <w:r>
        <w:t xml:space="preserve"> (</w:t>
      </w:r>
      <w:r w:rsidRPr="00566F69">
        <w:t>through the CFC’s CEO</w:t>
      </w:r>
      <w:r>
        <w:t>)</w:t>
      </w:r>
      <w:r w:rsidRPr="00566F69">
        <w:t xml:space="preserve"> for providing strategic and policy advice on how the CFC provide</w:t>
      </w:r>
      <w:r>
        <w:t>s</w:t>
      </w:r>
      <w:r w:rsidRPr="00566F69">
        <w:t xml:space="preserve"> cultural leadership, excellence and innovation through its three business arms</w:t>
      </w:r>
      <w:r>
        <w:t xml:space="preserve"> </w:t>
      </w:r>
      <w:r w:rsidR="001817E7">
        <w:t>-</w:t>
      </w:r>
      <w:r>
        <w:t xml:space="preserve"> CMAG, CTC and ACTHP. The</w:t>
      </w:r>
      <w:r>
        <w:rPr>
          <w:spacing w:val="-1"/>
        </w:rPr>
        <w:t xml:space="preserve"> </w:t>
      </w:r>
      <w:r>
        <w:t>current</w:t>
      </w:r>
      <w:r>
        <w:rPr>
          <w:spacing w:val="-4"/>
        </w:rPr>
        <w:t xml:space="preserve"> </w:t>
      </w:r>
      <w:r>
        <w:t>advisory</w:t>
      </w:r>
      <w:r>
        <w:rPr>
          <w:spacing w:val="-1"/>
        </w:rPr>
        <w:t xml:space="preserve"> </w:t>
      </w:r>
      <w:r>
        <w:t>committee</w:t>
      </w:r>
      <w:r>
        <w:rPr>
          <w:spacing w:val="-4"/>
        </w:rPr>
        <w:t xml:space="preserve"> </w:t>
      </w:r>
      <w:r>
        <w:t>members’</w:t>
      </w:r>
      <w:r>
        <w:rPr>
          <w:spacing w:val="-4"/>
        </w:rPr>
        <w:t xml:space="preserve"> </w:t>
      </w:r>
      <w:r>
        <w:t>terms</w:t>
      </w:r>
      <w:r>
        <w:rPr>
          <w:spacing w:val="-2"/>
        </w:rPr>
        <w:t xml:space="preserve"> </w:t>
      </w:r>
      <w:r>
        <w:t>are</w:t>
      </w:r>
      <w:r>
        <w:rPr>
          <w:spacing w:val="-1"/>
        </w:rPr>
        <w:t xml:space="preserve"> </w:t>
      </w:r>
      <w:r>
        <w:t>from</w:t>
      </w:r>
      <w:r>
        <w:rPr>
          <w:spacing w:val="-3"/>
        </w:rPr>
        <w:t xml:space="preserve"> </w:t>
      </w:r>
      <w:r w:rsidRPr="00BF76C6">
        <w:t>1</w:t>
      </w:r>
      <w:r w:rsidRPr="00BF76C6">
        <w:rPr>
          <w:spacing w:val="-3"/>
        </w:rPr>
        <w:t xml:space="preserve"> </w:t>
      </w:r>
      <w:r w:rsidRPr="00BF76C6">
        <w:t>January</w:t>
      </w:r>
      <w:r w:rsidRPr="00BF76C6">
        <w:rPr>
          <w:spacing w:val="-3"/>
        </w:rPr>
        <w:t xml:space="preserve"> </w:t>
      </w:r>
      <w:r w:rsidRPr="00BF76C6">
        <w:t>2022</w:t>
      </w:r>
      <w:r w:rsidRPr="00BF76C6">
        <w:rPr>
          <w:spacing w:val="-3"/>
        </w:rPr>
        <w:t xml:space="preserve"> </w:t>
      </w:r>
      <w:r w:rsidRPr="00BF76C6">
        <w:t>to</w:t>
      </w:r>
      <w:r w:rsidRPr="00BF76C6">
        <w:rPr>
          <w:spacing w:val="-3"/>
        </w:rPr>
        <w:t xml:space="preserve"> </w:t>
      </w:r>
      <w:r w:rsidRPr="00BF76C6">
        <w:t>31</w:t>
      </w:r>
      <w:r w:rsidRPr="00BF76C6">
        <w:rPr>
          <w:spacing w:val="-3"/>
        </w:rPr>
        <w:t xml:space="preserve"> </w:t>
      </w:r>
      <w:r w:rsidRPr="00BF76C6">
        <w:t>December</w:t>
      </w:r>
      <w:r w:rsidRPr="00BF76C6">
        <w:rPr>
          <w:spacing w:val="-2"/>
        </w:rPr>
        <w:t xml:space="preserve"> </w:t>
      </w:r>
      <w:r w:rsidRPr="00BF76C6">
        <w:t>2024</w:t>
      </w:r>
      <w:r>
        <w:t>.</w:t>
      </w:r>
    </w:p>
    <w:p w14:paraId="42BFC80B" w14:textId="77777777" w:rsidR="0072357A" w:rsidRDefault="0072357A" w:rsidP="0072357A">
      <w:pPr>
        <w:pStyle w:val="BodyText"/>
        <w:suppressAutoHyphens/>
        <w:spacing w:line="276" w:lineRule="auto"/>
        <w:ind w:right="-24"/>
      </w:pPr>
    </w:p>
    <w:p w14:paraId="526A2FDA" w14:textId="10665433" w:rsidR="0072357A" w:rsidRDefault="0072357A" w:rsidP="0072357A">
      <w:pPr>
        <w:pStyle w:val="BodyText"/>
        <w:suppressAutoHyphens/>
        <w:spacing w:before="5"/>
      </w:pPr>
      <w:r>
        <w:t>The</w:t>
      </w:r>
      <w:r>
        <w:rPr>
          <w:spacing w:val="-1"/>
        </w:rPr>
        <w:t xml:space="preserve"> </w:t>
      </w:r>
      <w:r>
        <w:t>operation</w:t>
      </w:r>
      <w:r>
        <w:rPr>
          <w:spacing w:val="-5"/>
        </w:rPr>
        <w:t xml:space="preserve"> </w:t>
      </w:r>
      <w:r>
        <w:t>of</w:t>
      </w:r>
      <w:r>
        <w:rPr>
          <w:spacing w:val="-2"/>
        </w:rPr>
        <w:t xml:space="preserve"> </w:t>
      </w:r>
      <w:r>
        <w:t>the</w:t>
      </w:r>
      <w:r>
        <w:rPr>
          <w:spacing w:val="-4"/>
        </w:rPr>
        <w:t xml:space="preserve"> </w:t>
      </w:r>
      <w:r>
        <w:t>advisory</w:t>
      </w:r>
      <w:r>
        <w:rPr>
          <w:spacing w:val="-3"/>
        </w:rPr>
        <w:t xml:space="preserve"> </w:t>
      </w:r>
      <w:r>
        <w:t>committees</w:t>
      </w:r>
      <w:r>
        <w:rPr>
          <w:spacing w:val="-4"/>
        </w:rPr>
        <w:t xml:space="preserve"> </w:t>
      </w:r>
      <w:r>
        <w:t>is</w:t>
      </w:r>
      <w:r>
        <w:rPr>
          <w:spacing w:val="-2"/>
        </w:rPr>
        <w:t xml:space="preserve"> </w:t>
      </w:r>
      <w:r>
        <w:t>governed</w:t>
      </w:r>
      <w:r>
        <w:rPr>
          <w:spacing w:val="-3"/>
        </w:rPr>
        <w:t xml:space="preserve"> </w:t>
      </w:r>
      <w:r>
        <w:t>by</w:t>
      </w:r>
      <w:r>
        <w:rPr>
          <w:spacing w:val="-1"/>
        </w:rPr>
        <w:t xml:space="preserve"> </w:t>
      </w:r>
      <w:r>
        <w:t>an</w:t>
      </w:r>
      <w:r>
        <w:rPr>
          <w:spacing w:val="-3"/>
        </w:rPr>
        <w:t xml:space="preserve"> </w:t>
      </w:r>
      <w:r>
        <w:t>Advisory</w:t>
      </w:r>
      <w:r>
        <w:rPr>
          <w:spacing w:val="-1"/>
        </w:rPr>
        <w:t xml:space="preserve"> </w:t>
      </w:r>
      <w:r>
        <w:t>Committees</w:t>
      </w:r>
      <w:r>
        <w:rPr>
          <w:spacing w:val="-2"/>
        </w:rPr>
        <w:t xml:space="preserve"> </w:t>
      </w:r>
      <w:r>
        <w:t>Charter,</w:t>
      </w:r>
      <w:r>
        <w:rPr>
          <w:spacing w:val="-2"/>
        </w:rPr>
        <w:t xml:space="preserve"> </w:t>
      </w:r>
      <w:r>
        <w:t>which</w:t>
      </w:r>
      <w:r>
        <w:rPr>
          <w:spacing w:val="-3"/>
        </w:rPr>
        <w:t xml:space="preserve"> </w:t>
      </w:r>
      <w:r>
        <w:t xml:space="preserve">is available at </w:t>
      </w:r>
      <w:hyperlink r:id="rId76" w:history="1">
        <w:r w:rsidR="008C5E84" w:rsidRPr="00477BBC">
          <w:rPr>
            <w:rStyle w:val="Hyperlink"/>
          </w:rPr>
          <w:t>www.culturalfacilities.act.gov.au.</w:t>
        </w:r>
      </w:hyperlink>
      <w:r>
        <w:rPr>
          <w:color w:val="003C4B"/>
          <w:spacing w:val="40"/>
        </w:rPr>
        <w:t xml:space="preserve"> </w:t>
      </w:r>
      <w:r w:rsidRPr="00F6485C">
        <w:t>Further details</w:t>
      </w:r>
      <w:r>
        <w:t xml:space="preserve"> about Advisory Committee members are provided </w:t>
      </w:r>
      <w:hyperlink w:anchor="_Advisory_Committees_2023-24" w:history="1">
        <w:r w:rsidRPr="00A17632">
          <w:rPr>
            <w:rStyle w:val="Hyperlink"/>
            <w:u w:val="none"/>
          </w:rPr>
          <w:t xml:space="preserve">at </w:t>
        </w:r>
        <w:r w:rsidRPr="00A17632">
          <w:rPr>
            <w:rStyle w:val="Hyperlink"/>
          </w:rPr>
          <w:t>Appendix 3</w:t>
        </w:r>
      </w:hyperlink>
      <w:hyperlink w:anchor="_bookmark10" w:history="1">
        <w:r w:rsidRPr="00A17632">
          <w:t>.</w:t>
        </w:r>
      </w:hyperlink>
    </w:p>
    <w:bookmarkEnd w:id="165"/>
    <w:p w14:paraId="68AF1432" w14:textId="51D511DD" w:rsidR="0072357A" w:rsidRDefault="0072357A" w:rsidP="0072357A">
      <w:pPr>
        <w:pStyle w:val="BodyText"/>
        <w:suppressAutoHyphens/>
        <w:spacing w:before="5"/>
      </w:pP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B6015"/>
        <w:tblLook w:val="04A0" w:firstRow="1" w:lastRow="0" w:firstColumn="1" w:lastColumn="0" w:noHBand="0" w:noVBand="1"/>
      </w:tblPr>
      <w:tblGrid>
        <w:gridCol w:w="3543"/>
        <w:gridCol w:w="430"/>
        <w:gridCol w:w="4958"/>
      </w:tblGrid>
      <w:tr w:rsidR="003518F7" w14:paraId="1A6CABAD" w14:textId="4D55966A" w:rsidTr="00EA7166">
        <w:trPr>
          <w:trHeight w:val="774"/>
        </w:trPr>
        <w:tc>
          <w:tcPr>
            <w:tcW w:w="8931" w:type="dxa"/>
            <w:gridSpan w:val="3"/>
            <w:shd w:val="clear" w:color="auto" w:fill="CB6015"/>
            <w:vAlign w:val="center"/>
          </w:tcPr>
          <w:p w14:paraId="6778511F" w14:textId="4A3FC451" w:rsidR="003518F7" w:rsidRPr="00647017" w:rsidRDefault="003518F7" w:rsidP="004771D1">
            <w:pPr>
              <w:spacing w:after="0"/>
              <w:jc w:val="center"/>
              <w:rPr>
                <w:b/>
                <w:bCs/>
                <w:color w:val="FFFFFF" w:themeColor="background1"/>
                <w:sz w:val="40"/>
                <w:szCs w:val="40"/>
              </w:rPr>
            </w:pPr>
            <w:r w:rsidRPr="00647017">
              <w:rPr>
                <w:b/>
                <w:bCs/>
                <w:color w:val="FFFFFF" w:themeColor="background1"/>
                <w:sz w:val="40"/>
                <w:szCs w:val="40"/>
              </w:rPr>
              <w:t xml:space="preserve">Advisory </w:t>
            </w:r>
            <w:r>
              <w:rPr>
                <w:b/>
                <w:bCs/>
                <w:color w:val="FFFFFF" w:themeColor="background1"/>
                <w:sz w:val="40"/>
                <w:szCs w:val="40"/>
              </w:rPr>
              <w:t>C</w:t>
            </w:r>
            <w:r w:rsidRPr="00647017">
              <w:rPr>
                <w:b/>
                <w:bCs/>
                <w:color w:val="FFFFFF" w:themeColor="background1"/>
                <w:sz w:val="40"/>
                <w:szCs w:val="40"/>
              </w:rPr>
              <w:t>ommittee Membership</w:t>
            </w:r>
          </w:p>
        </w:tc>
      </w:tr>
      <w:tr w:rsidR="003518F7" w14:paraId="6B94C96D" w14:textId="0DCD12B1" w:rsidTr="00EA7166">
        <w:trPr>
          <w:trHeight w:val="2553"/>
        </w:trPr>
        <w:tc>
          <w:tcPr>
            <w:tcW w:w="3973" w:type="dxa"/>
            <w:gridSpan w:val="2"/>
            <w:shd w:val="clear" w:color="auto" w:fill="003D4C"/>
          </w:tcPr>
          <w:p w14:paraId="36071600" w14:textId="77777777" w:rsidR="003518F7" w:rsidRDefault="003518F7" w:rsidP="004771D1">
            <w:pPr>
              <w:pStyle w:val="BodyText"/>
              <w:keepNext/>
              <w:suppressAutoHyphens/>
              <w:spacing w:line="276" w:lineRule="auto"/>
              <w:ind w:right="-24"/>
              <w:rPr>
                <w:b/>
                <w:bCs/>
                <w:color w:val="D5D1CF" w:themeColor="background2" w:themeShade="E6"/>
              </w:rPr>
            </w:pPr>
          </w:p>
          <w:p w14:paraId="6729B6E4" w14:textId="2F95CEF2" w:rsidR="003518F7" w:rsidRDefault="003518F7" w:rsidP="003518F7">
            <w:pPr>
              <w:pStyle w:val="BodyText"/>
              <w:keepNext/>
              <w:suppressAutoHyphens/>
              <w:spacing w:line="276" w:lineRule="auto"/>
              <w:ind w:left="176"/>
              <w:rPr>
                <w:rFonts w:ascii="Montserrat" w:hAnsi="Montserrat"/>
                <w:b/>
                <w:bCs/>
                <w:color w:val="FFFFFF" w:themeColor="background1"/>
                <w:sz w:val="24"/>
                <w:szCs w:val="24"/>
              </w:rPr>
            </w:pPr>
            <w:r w:rsidRPr="00FE6403">
              <w:rPr>
                <w:rFonts w:ascii="Montserrat" w:hAnsi="Montserrat"/>
                <w:b/>
                <w:bCs/>
                <w:color w:val="FFFFFF" w:themeColor="background1"/>
                <w:sz w:val="24"/>
                <w:szCs w:val="24"/>
              </w:rPr>
              <w:t>C</w:t>
            </w:r>
            <w:r>
              <w:rPr>
                <w:rFonts w:ascii="Montserrat" w:hAnsi="Montserrat"/>
                <w:b/>
                <w:bCs/>
                <w:color w:val="FFFFFF" w:themeColor="background1"/>
                <w:sz w:val="24"/>
                <w:szCs w:val="24"/>
              </w:rPr>
              <w:t>MAG</w:t>
            </w:r>
          </w:p>
          <w:p w14:paraId="48E3BBAA" w14:textId="3DA1A1FD" w:rsidR="003518F7" w:rsidRDefault="003518F7" w:rsidP="003518F7">
            <w:pPr>
              <w:pStyle w:val="BodyText"/>
              <w:keepNext/>
              <w:suppressAutoHyphens/>
              <w:spacing w:line="276" w:lineRule="auto"/>
              <w:ind w:left="176"/>
              <w:rPr>
                <w:b/>
                <w:bCs/>
                <w:color w:val="D5D1CF" w:themeColor="background2" w:themeShade="E6"/>
              </w:rPr>
            </w:pPr>
            <w:r w:rsidRPr="00FE6403">
              <w:rPr>
                <w:rFonts w:ascii="Montserrat" w:hAnsi="Montserrat"/>
                <w:b/>
                <w:bCs/>
                <w:color w:val="FFFFFF" w:themeColor="background1"/>
                <w:sz w:val="24"/>
                <w:szCs w:val="24"/>
              </w:rPr>
              <w:t>Advisory</w:t>
            </w:r>
            <w:r>
              <w:rPr>
                <w:rFonts w:ascii="Montserrat" w:hAnsi="Montserrat"/>
                <w:b/>
                <w:bCs/>
                <w:color w:val="FFFFFF" w:themeColor="background1"/>
                <w:sz w:val="24"/>
                <w:szCs w:val="24"/>
              </w:rPr>
              <w:t xml:space="preserve"> </w:t>
            </w:r>
            <w:r w:rsidRPr="00FE6403">
              <w:rPr>
                <w:rFonts w:ascii="Montserrat" w:hAnsi="Montserrat"/>
                <w:b/>
                <w:bCs/>
                <w:color w:val="FFFFFF" w:themeColor="background1"/>
                <w:sz w:val="24"/>
                <w:szCs w:val="24"/>
              </w:rPr>
              <w:t>Committee</w:t>
            </w:r>
          </w:p>
          <w:p w14:paraId="0B6CE4DE" w14:textId="213B741C" w:rsidR="003518F7" w:rsidRPr="00EA7166" w:rsidRDefault="00EA7166" w:rsidP="00EA7166">
            <w:pPr>
              <w:keepNext/>
              <w:tabs>
                <w:tab w:val="left" w:pos="5244"/>
              </w:tabs>
              <w:suppressAutoHyphens/>
              <w:autoSpaceDE w:val="0"/>
              <w:autoSpaceDN w:val="0"/>
              <w:adjustRightInd w:val="0"/>
              <w:spacing w:after="0"/>
              <w:ind w:left="176" w:right="259"/>
              <w:rPr>
                <w:color w:val="FFFFFF" w:themeColor="background1"/>
              </w:rPr>
            </w:pPr>
            <w:r>
              <w:rPr>
                <w:color w:val="FFFFFF" w:themeColor="background1"/>
              </w:rPr>
              <w:t>To provide</w:t>
            </w:r>
            <w:r w:rsidRPr="009B17A7">
              <w:rPr>
                <w:color w:val="FFFFFF" w:themeColor="background1"/>
              </w:rPr>
              <w:t xml:space="preserve"> </w:t>
            </w:r>
            <w:r w:rsidRPr="00566F69">
              <w:rPr>
                <w:color w:val="FFFFFF" w:themeColor="background1"/>
              </w:rPr>
              <w:t>strategic and policy advice in the presentation and interpretation of visual arts and social history through its collection and exhibition functions.</w:t>
            </w:r>
          </w:p>
        </w:tc>
        <w:tc>
          <w:tcPr>
            <w:tcW w:w="4958" w:type="dxa"/>
            <w:shd w:val="clear" w:color="auto" w:fill="003D4C"/>
          </w:tcPr>
          <w:p w14:paraId="02AA3085" w14:textId="77777777" w:rsidR="003518F7" w:rsidRDefault="003518F7" w:rsidP="00EA7166">
            <w:pPr>
              <w:pStyle w:val="BodyText"/>
              <w:keepNext/>
              <w:suppressAutoHyphens/>
              <w:spacing w:line="276" w:lineRule="auto"/>
              <w:ind w:left="1030" w:right="-24"/>
              <w:rPr>
                <w:b/>
                <w:bCs/>
                <w:color w:val="D5D1CF" w:themeColor="background2" w:themeShade="E6"/>
              </w:rPr>
            </w:pPr>
          </w:p>
          <w:p w14:paraId="5C089F57" w14:textId="77777777" w:rsidR="003518F7" w:rsidRDefault="003518F7" w:rsidP="00EA7166">
            <w:pPr>
              <w:keepNext/>
              <w:tabs>
                <w:tab w:val="left" w:pos="5244"/>
              </w:tabs>
              <w:suppressAutoHyphens/>
              <w:autoSpaceDE w:val="0"/>
              <w:autoSpaceDN w:val="0"/>
              <w:adjustRightInd w:val="0"/>
              <w:spacing w:after="0"/>
              <w:ind w:left="1030" w:right="259"/>
              <w:rPr>
                <w:color w:val="FFFFFF" w:themeColor="background1"/>
                <w:sz w:val="32"/>
                <w:szCs w:val="32"/>
              </w:rPr>
            </w:pPr>
          </w:p>
          <w:p w14:paraId="7F91AF22" w14:textId="7CE35C97" w:rsidR="00EA7166" w:rsidRPr="00B54967" w:rsidRDefault="00EA7166" w:rsidP="00EA7166">
            <w:pPr>
              <w:pStyle w:val="BodyText"/>
              <w:keepNext/>
              <w:suppressAutoHyphens/>
              <w:spacing w:line="276" w:lineRule="auto"/>
              <w:ind w:left="1030" w:right="-24"/>
              <w:rPr>
                <w:b/>
                <w:bCs/>
                <w:color w:val="D5D1CF" w:themeColor="background2" w:themeShade="E6"/>
              </w:rPr>
            </w:pPr>
            <w:r w:rsidRPr="00B54967">
              <w:rPr>
                <w:b/>
                <w:bCs/>
                <w:color w:val="D5D1CF" w:themeColor="background2" w:themeShade="E6"/>
              </w:rPr>
              <w:t>Prof Nicholas Brown (Convenor)</w:t>
            </w:r>
          </w:p>
          <w:p w14:paraId="12F8A1F7" w14:textId="77777777" w:rsidR="00EA7166" w:rsidRPr="00B54967" w:rsidRDefault="00EA7166" w:rsidP="00EA7166">
            <w:pPr>
              <w:pStyle w:val="BodyText"/>
              <w:keepNext/>
              <w:suppressAutoHyphens/>
              <w:spacing w:line="276" w:lineRule="auto"/>
              <w:ind w:left="1030" w:right="-24"/>
              <w:rPr>
                <w:b/>
                <w:bCs/>
                <w:color w:val="D5D1CF" w:themeColor="background2" w:themeShade="E6"/>
              </w:rPr>
            </w:pPr>
            <w:r w:rsidRPr="00B54967">
              <w:rPr>
                <w:b/>
                <w:bCs/>
                <w:color w:val="D5D1CF" w:themeColor="background2" w:themeShade="E6"/>
              </w:rPr>
              <w:t>Prof Denise Ferris</w:t>
            </w:r>
          </w:p>
          <w:p w14:paraId="676A48E2" w14:textId="77777777" w:rsidR="00EA7166" w:rsidRPr="00B54967" w:rsidRDefault="00EA7166" w:rsidP="00EA7166">
            <w:pPr>
              <w:pStyle w:val="BodyText"/>
              <w:keepNext/>
              <w:suppressAutoHyphens/>
              <w:spacing w:line="276" w:lineRule="auto"/>
              <w:ind w:left="1030" w:right="-24"/>
              <w:rPr>
                <w:b/>
                <w:bCs/>
                <w:color w:val="D5D1CF" w:themeColor="background2" w:themeShade="E6"/>
              </w:rPr>
            </w:pPr>
            <w:r w:rsidRPr="00B54967">
              <w:rPr>
                <w:b/>
                <w:bCs/>
                <w:color w:val="D5D1CF" w:themeColor="background2" w:themeShade="E6"/>
              </w:rPr>
              <w:t>Squadron Leader Gary Oakley OAM</w:t>
            </w:r>
          </w:p>
          <w:p w14:paraId="737B033B" w14:textId="77777777" w:rsidR="00EA7166" w:rsidRPr="00B54967" w:rsidRDefault="00EA7166" w:rsidP="00EA7166">
            <w:pPr>
              <w:pStyle w:val="BodyText"/>
              <w:keepNext/>
              <w:suppressAutoHyphens/>
              <w:spacing w:line="276" w:lineRule="auto"/>
              <w:ind w:left="1030" w:right="-24"/>
              <w:rPr>
                <w:b/>
                <w:bCs/>
                <w:color w:val="D5D1CF" w:themeColor="background2" w:themeShade="E6"/>
              </w:rPr>
            </w:pPr>
            <w:r w:rsidRPr="00B54967">
              <w:rPr>
                <w:b/>
                <w:bCs/>
                <w:color w:val="D5D1CF" w:themeColor="background2" w:themeShade="E6"/>
              </w:rPr>
              <w:t>Dr Charlotte Craw</w:t>
            </w:r>
          </w:p>
          <w:p w14:paraId="5137D54F" w14:textId="77777777" w:rsidR="00EA7166" w:rsidRPr="00B54967" w:rsidRDefault="00EA7166" w:rsidP="00EA7166">
            <w:pPr>
              <w:pStyle w:val="BodyText"/>
              <w:keepNext/>
              <w:suppressAutoHyphens/>
              <w:spacing w:line="276" w:lineRule="auto"/>
              <w:ind w:left="1030" w:right="-24"/>
              <w:rPr>
                <w:b/>
                <w:bCs/>
                <w:color w:val="D5D1CF" w:themeColor="background2" w:themeShade="E6"/>
              </w:rPr>
            </w:pPr>
            <w:r w:rsidRPr="00B54967">
              <w:rPr>
                <w:b/>
                <w:bCs/>
                <w:color w:val="D5D1CF" w:themeColor="background2" w:themeShade="E6"/>
              </w:rPr>
              <w:t>Sara Kelly</w:t>
            </w:r>
          </w:p>
          <w:p w14:paraId="0F52D085" w14:textId="7F7E0965" w:rsidR="003518F7" w:rsidRPr="00EA7166" w:rsidRDefault="00EA7166" w:rsidP="00EA7166">
            <w:pPr>
              <w:keepNext/>
              <w:tabs>
                <w:tab w:val="left" w:pos="5244"/>
              </w:tabs>
              <w:suppressAutoHyphens/>
              <w:autoSpaceDE w:val="0"/>
              <w:autoSpaceDN w:val="0"/>
              <w:adjustRightInd w:val="0"/>
              <w:spacing w:after="0"/>
              <w:ind w:left="1030" w:right="259"/>
              <w:rPr>
                <w:color w:val="FFFFFF" w:themeColor="background1"/>
                <w:sz w:val="44"/>
                <w:szCs w:val="44"/>
              </w:rPr>
            </w:pPr>
            <w:r w:rsidRPr="00B54967">
              <w:rPr>
                <w:b/>
                <w:bCs/>
                <w:color w:val="D5D1CF" w:themeColor="background2" w:themeShade="E6"/>
              </w:rPr>
              <w:t>Amelia Zaraftis</w:t>
            </w:r>
          </w:p>
        </w:tc>
      </w:tr>
      <w:tr w:rsidR="003518F7" w14:paraId="7738B0AA" w14:textId="771624FA" w:rsidTr="00EA7166">
        <w:trPr>
          <w:trHeight w:val="1980"/>
        </w:trPr>
        <w:tc>
          <w:tcPr>
            <w:tcW w:w="3973" w:type="dxa"/>
            <w:gridSpan w:val="2"/>
            <w:shd w:val="clear" w:color="auto" w:fill="003D4C"/>
            <w:vAlign w:val="center"/>
          </w:tcPr>
          <w:p w14:paraId="08ED7FB8" w14:textId="77777777" w:rsidR="00EA7166" w:rsidRDefault="00EA7166" w:rsidP="003518F7">
            <w:pPr>
              <w:pStyle w:val="BodyText"/>
              <w:keepNext/>
              <w:suppressAutoHyphens/>
              <w:spacing w:line="276" w:lineRule="auto"/>
              <w:ind w:left="176"/>
              <w:rPr>
                <w:rFonts w:ascii="Montserrat" w:hAnsi="Montserrat"/>
                <w:b/>
                <w:bCs/>
                <w:color w:val="FFFFFF" w:themeColor="background1"/>
                <w:sz w:val="24"/>
                <w:szCs w:val="24"/>
              </w:rPr>
            </w:pPr>
          </w:p>
          <w:p w14:paraId="6C5B1EAE" w14:textId="33B02E50" w:rsidR="003518F7" w:rsidRDefault="003518F7" w:rsidP="003518F7">
            <w:pPr>
              <w:pStyle w:val="BodyText"/>
              <w:keepNext/>
              <w:suppressAutoHyphens/>
              <w:spacing w:line="276" w:lineRule="auto"/>
              <w:ind w:left="176"/>
              <w:rPr>
                <w:rFonts w:ascii="Montserrat" w:hAnsi="Montserrat"/>
                <w:b/>
                <w:bCs/>
                <w:color w:val="FFFFFF" w:themeColor="background1"/>
                <w:sz w:val="24"/>
                <w:szCs w:val="24"/>
              </w:rPr>
            </w:pPr>
            <w:r w:rsidRPr="00FE6403">
              <w:rPr>
                <w:rFonts w:ascii="Montserrat" w:hAnsi="Montserrat"/>
                <w:b/>
                <w:bCs/>
                <w:color w:val="FFFFFF" w:themeColor="background1"/>
                <w:sz w:val="24"/>
                <w:szCs w:val="24"/>
              </w:rPr>
              <w:t xml:space="preserve">CTC </w:t>
            </w:r>
          </w:p>
          <w:p w14:paraId="7EB4F42A" w14:textId="5F1AC471" w:rsidR="003518F7" w:rsidRDefault="003518F7" w:rsidP="003518F7">
            <w:pPr>
              <w:pStyle w:val="BodyText"/>
              <w:keepNext/>
              <w:suppressAutoHyphens/>
              <w:spacing w:line="276" w:lineRule="auto"/>
              <w:ind w:left="176"/>
              <w:rPr>
                <w:rFonts w:ascii="Montserrat" w:hAnsi="Montserrat"/>
                <w:b/>
                <w:bCs/>
                <w:color w:val="FFFFFF" w:themeColor="background1"/>
                <w:sz w:val="24"/>
                <w:szCs w:val="24"/>
              </w:rPr>
            </w:pPr>
            <w:r w:rsidRPr="00FE6403">
              <w:rPr>
                <w:rFonts w:ascii="Montserrat" w:hAnsi="Montserrat"/>
                <w:b/>
                <w:bCs/>
                <w:color w:val="FFFFFF" w:themeColor="background1"/>
                <w:sz w:val="24"/>
                <w:szCs w:val="24"/>
              </w:rPr>
              <w:t>Advisory Committee</w:t>
            </w:r>
          </w:p>
          <w:p w14:paraId="2ADA2C01" w14:textId="77777777" w:rsidR="00EA7166" w:rsidRDefault="00EA7166" w:rsidP="00EA7166">
            <w:pPr>
              <w:pStyle w:val="BodyText"/>
              <w:keepNext/>
              <w:suppressAutoHyphens/>
              <w:spacing w:line="276" w:lineRule="auto"/>
              <w:ind w:left="176"/>
              <w:rPr>
                <w:color w:val="FFFFFF" w:themeColor="background1"/>
              </w:rPr>
            </w:pPr>
            <w:r>
              <w:rPr>
                <w:color w:val="FFFFFF" w:themeColor="background1"/>
              </w:rPr>
              <w:t>To provide</w:t>
            </w:r>
            <w:r w:rsidRPr="00D5567B">
              <w:rPr>
                <w:color w:val="FFFFFF" w:themeColor="background1"/>
              </w:rPr>
              <w:t xml:space="preserve"> strategic and policy</w:t>
            </w:r>
            <w:r>
              <w:rPr>
                <w:color w:val="FFFFFF" w:themeColor="background1"/>
              </w:rPr>
              <w:t xml:space="preserve"> a</w:t>
            </w:r>
            <w:r w:rsidRPr="00D5567B">
              <w:rPr>
                <w:color w:val="FFFFFF" w:themeColor="background1"/>
              </w:rPr>
              <w:t>dvice</w:t>
            </w:r>
          </w:p>
          <w:p w14:paraId="72845461" w14:textId="0ED6FCFE" w:rsidR="00EA7166" w:rsidRDefault="00EA7166" w:rsidP="00EA7166">
            <w:pPr>
              <w:pStyle w:val="BodyText"/>
              <w:keepNext/>
              <w:suppressAutoHyphens/>
              <w:spacing w:line="276" w:lineRule="auto"/>
              <w:ind w:left="176"/>
              <w:rPr>
                <w:color w:val="FFFFFF" w:themeColor="background1"/>
              </w:rPr>
            </w:pPr>
            <w:r w:rsidRPr="00D5567B">
              <w:rPr>
                <w:color w:val="FFFFFF" w:themeColor="background1"/>
              </w:rPr>
              <w:t xml:space="preserve">in relation to how the planned </w:t>
            </w:r>
          </w:p>
          <w:p w14:paraId="59A60B1E" w14:textId="77777777" w:rsidR="00EA7166" w:rsidRDefault="00EA7166" w:rsidP="00EA7166">
            <w:pPr>
              <w:pStyle w:val="BodyText"/>
              <w:keepNext/>
              <w:suppressAutoHyphens/>
              <w:spacing w:line="276" w:lineRule="auto"/>
              <w:ind w:left="176"/>
              <w:rPr>
                <w:color w:val="FFFFFF" w:themeColor="background1"/>
              </w:rPr>
            </w:pPr>
            <w:r w:rsidRPr="00D5567B">
              <w:rPr>
                <w:color w:val="FFFFFF" w:themeColor="background1"/>
              </w:rPr>
              <w:t xml:space="preserve">development of the CTC can provide </w:t>
            </w:r>
          </w:p>
          <w:p w14:paraId="52055DBB" w14:textId="77777777" w:rsidR="00EA7166" w:rsidRDefault="00EA7166" w:rsidP="00EA7166">
            <w:pPr>
              <w:pStyle w:val="BodyText"/>
              <w:keepNext/>
              <w:suppressAutoHyphens/>
              <w:spacing w:line="276" w:lineRule="auto"/>
              <w:ind w:left="176"/>
              <w:rPr>
                <w:color w:val="FFFFFF" w:themeColor="background1"/>
              </w:rPr>
            </w:pPr>
            <w:r w:rsidRPr="00D5567B">
              <w:rPr>
                <w:color w:val="FFFFFF" w:themeColor="background1"/>
              </w:rPr>
              <w:t xml:space="preserve">cultural leadership, excellence and </w:t>
            </w:r>
          </w:p>
          <w:p w14:paraId="3FA6F224" w14:textId="63765FF6" w:rsidR="00EA7166" w:rsidRPr="00EA7166" w:rsidRDefault="00EA7166" w:rsidP="00EA7166">
            <w:pPr>
              <w:pStyle w:val="BodyText"/>
              <w:keepNext/>
              <w:suppressAutoHyphens/>
              <w:spacing w:before="5"/>
              <w:ind w:left="176" w:right="170"/>
              <w:rPr>
                <w:b/>
                <w:bCs/>
                <w:color w:val="D5D1CF" w:themeColor="background2" w:themeShade="E6"/>
              </w:rPr>
            </w:pPr>
            <w:r w:rsidRPr="00D5567B">
              <w:rPr>
                <w:color w:val="FFFFFF" w:themeColor="background1"/>
              </w:rPr>
              <w:t>innovation.</w:t>
            </w:r>
          </w:p>
          <w:p w14:paraId="12558E17" w14:textId="28C12195" w:rsidR="003518F7" w:rsidRPr="00EA7166" w:rsidRDefault="003518F7" w:rsidP="00EA7166">
            <w:pPr>
              <w:pStyle w:val="BodyText"/>
              <w:keepNext/>
              <w:suppressAutoHyphens/>
              <w:spacing w:line="276" w:lineRule="auto"/>
              <w:ind w:left="176" w:right="-24"/>
              <w:rPr>
                <w:b/>
                <w:bCs/>
                <w:color w:val="D5D1CF" w:themeColor="background2" w:themeShade="E6"/>
              </w:rPr>
            </w:pPr>
          </w:p>
        </w:tc>
        <w:tc>
          <w:tcPr>
            <w:tcW w:w="4958" w:type="dxa"/>
            <w:shd w:val="clear" w:color="auto" w:fill="003D4C"/>
          </w:tcPr>
          <w:p w14:paraId="556F202D" w14:textId="77777777" w:rsidR="003518F7" w:rsidRDefault="003518F7" w:rsidP="00EA7166">
            <w:pPr>
              <w:keepNext/>
              <w:suppressAutoHyphens/>
              <w:autoSpaceDE w:val="0"/>
              <w:autoSpaceDN w:val="0"/>
              <w:adjustRightInd w:val="0"/>
              <w:spacing w:after="0"/>
              <w:ind w:left="1030" w:right="170"/>
              <w:rPr>
                <w:rFonts w:ascii="Calibri" w:hAnsi="Calibri" w:cs="Calibri"/>
                <w:color w:val="FFFFFF" w:themeColor="background1"/>
                <w:sz w:val="16"/>
                <w:szCs w:val="16"/>
              </w:rPr>
            </w:pPr>
          </w:p>
          <w:p w14:paraId="23323471" w14:textId="77777777" w:rsidR="003518F7" w:rsidRDefault="003518F7" w:rsidP="00EA7166">
            <w:pPr>
              <w:keepNext/>
              <w:suppressAutoHyphens/>
              <w:autoSpaceDE w:val="0"/>
              <w:autoSpaceDN w:val="0"/>
              <w:adjustRightInd w:val="0"/>
              <w:spacing w:after="0"/>
              <w:ind w:left="1030" w:right="170"/>
              <w:rPr>
                <w:rFonts w:ascii="Calibri" w:hAnsi="Calibri" w:cs="Calibri"/>
                <w:color w:val="FFFFFF" w:themeColor="background1"/>
                <w:sz w:val="16"/>
                <w:szCs w:val="16"/>
              </w:rPr>
            </w:pPr>
          </w:p>
          <w:p w14:paraId="0C4EEC7E" w14:textId="77777777" w:rsidR="00EA7166" w:rsidRPr="00EA7166" w:rsidRDefault="00EA7166" w:rsidP="00EA7166">
            <w:pPr>
              <w:keepNext/>
              <w:suppressAutoHyphens/>
              <w:autoSpaceDE w:val="0"/>
              <w:autoSpaceDN w:val="0"/>
              <w:adjustRightInd w:val="0"/>
              <w:spacing w:after="0"/>
              <w:ind w:left="1030" w:right="170"/>
              <w:rPr>
                <w:rFonts w:ascii="Calibri" w:hAnsi="Calibri" w:cs="Calibri"/>
                <w:color w:val="FFFFFF" w:themeColor="background1"/>
                <w:sz w:val="36"/>
                <w:szCs w:val="36"/>
              </w:rPr>
            </w:pPr>
          </w:p>
          <w:p w14:paraId="3F107EFF" w14:textId="00E218F0" w:rsidR="00EA7166" w:rsidRPr="00B54967" w:rsidRDefault="00EA7166" w:rsidP="00EA7166">
            <w:pPr>
              <w:pStyle w:val="BodyText"/>
              <w:keepNext/>
              <w:suppressAutoHyphens/>
              <w:spacing w:before="5"/>
              <w:ind w:left="1030" w:right="170"/>
              <w:rPr>
                <w:b/>
                <w:bCs/>
                <w:color w:val="D5D1CF" w:themeColor="background2" w:themeShade="E6"/>
              </w:rPr>
            </w:pPr>
            <w:r w:rsidRPr="00B54967">
              <w:rPr>
                <w:b/>
                <w:bCs/>
                <w:color w:val="D5D1CF" w:themeColor="background2" w:themeShade="E6"/>
              </w:rPr>
              <w:t>Claudia Santangelo (Convenor)</w:t>
            </w:r>
          </w:p>
          <w:p w14:paraId="76E4DDE4" w14:textId="77777777" w:rsidR="00EA7166" w:rsidRPr="00B54967" w:rsidRDefault="00EA7166" w:rsidP="00EA7166">
            <w:pPr>
              <w:pStyle w:val="BodyText"/>
              <w:keepNext/>
              <w:suppressAutoHyphens/>
              <w:spacing w:line="276" w:lineRule="auto"/>
              <w:ind w:left="1030" w:right="-24"/>
              <w:rPr>
                <w:b/>
                <w:bCs/>
                <w:color w:val="D5D1CF" w:themeColor="background2" w:themeShade="E6"/>
              </w:rPr>
            </w:pPr>
            <w:r w:rsidRPr="00B54967">
              <w:rPr>
                <w:b/>
                <w:bCs/>
                <w:color w:val="D5D1CF" w:themeColor="background2" w:themeShade="E6"/>
              </w:rPr>
              <w:t>Soelily Consen-Lynch</w:t>
            </w:r>
          </w:p>
          <w:p w14:paraId="45216B30" w14:textId="77777777" w:rsidR="00EA7166" w:rsidRPr="00B54967" w:rsidRDefault="00EA7166" w:rsidP="00EA7166">
            <w:pPr>
              <w:pStyle w:val="BodyText"/>
              <w:keepNext/>
              <w:suppressAutoHyphens/>
              <w:spacing w:line="276" w:lineRule="auto"/>
              <w:ind w:left="1030" w:right="-24"/>
              <w:rPr>
                <w:b/>
                <w:bCs/>
                <w:color w:val="D5D1CF" w:themeColor="background2" w:themeShade="E6"/>
              </w:rPr>
            </w:pPr>
            <w:r w:rsidRPr="00B54967">
              <w:rPr>
                <w:b/>
                <w:bCs/>
                <w:color w:val="D5D1CF" w:themeColor="background2" w:themeShade="E6"/>
              </w:rPr>
              <w:t>Fredeliza Campos</w:t>
            </w:r>
          </w:p>
          <w:p w14:paraId="2E19F7EA" w14:textId="77777777" w:rsidR="00EA7166" w:rsidRPr="00B54967" w:rsidRDefault="00EA7166" w:rsidP="00EA7166">
            <w:pPr>
              <w:pStyle w:val="BodyText"/>
              <w:keepNext/>
              <w:suppressAutoHyphens/>
              <w:spacing w:line="276" w:lineRule="auto"/>
              <w:ind w:left="1030" w:right="-24"/>
              <w:rPr>
                <w:b/>
                <w:bCs/>
                <w:color w:val="D5D1CF" w:themeColor="background2" w:themeShade="E6"/>
              </w:rPr>
            </w:pPr>
            <w:r w:rsidRPr="00B54967">
              <w:rPr>
                <w:b/>
                <w:bCs/>
                <w:color w:val="D5D1CF" w:themeColor="background2" w:themeShade="E6"/>
              </w:rPr>
              <w:t>David Hobbes</w:t>
            </w:r>
          </w:p>
          <w:p w14:paraId="1BA79E06" w14:textId="35489FEE" w:rsidR="003518F7" w:rsidRDefault="00EA7166" w:rsidP="00EA7166">
            <w:pPr>
              <w:keepNext/>
              <w:suppressAutoHyphens/>
              <w:autoSpaceDE w:val="0"/>
              <w:autoSpaceDN w:val="0"/>
              <w:adjustRightInd w:val="0"/>
              <w:spacing w:after="0"/>
              <w:ind w:left="1030" w:right="170"/>
              <w:rPr>
                <w:rFonts w:ascii="Calibri" w:hAnsi="Calibri" w:cs="Calibri"/>
                <w:color w:val="FFFFFF" w:themeColor="background1"/>
                <w:sz w:val="16"/>
                <w:szCs w:val="16"/>
              </w:rPr>
            </w:pPr>
            <w:r w:rsidRPr="00B54967">
              <w:rPr>
                <w:b/>
                <w:bCs/>
                <w:color w:val="D5D1CF" w:themeColor="background2" w:themeShade="E6"/>
              </w:rPr>
              <w:t>Kels Bagust</w:t>
            </w:r>
          </w:p>
          <w:p w14:paraId="5812A193" w14:textId="77777777" w:rsidR="003518F7" w:rsidRPr="00B925FF" w:rsidRDefault="003518F7" w:rsidP="00EA7166">
            <w:pPr>
              <w:keepNext/>
              <w:suppressAutoHyphens/>
              <w:autoSpaceDE w:val="0"/>
              <w:autoSpaceDN w:val="0"/>
              <w:adjustRightInd w:val="0"/>
              <w:spacing w:after="0"/>
              <w:ind w:left="1030" w:right="170"/>
              <w:rPr>
                <w:rFonts w:ascii="Calibri" w:hAnsi="Calibri" w:cs="Calibri"/>
                <w:color w:val="FFFFFF" w:themeColor="background1"/>
                <w:sz w:val="8"/>
                <w:szCs w:val="8"/>
              </w:rPr>
            </w:pPr>
          </w:p>
          <w:p w14:paraId="27958089" w14:textId="3C6DA9B7" w:rsidR="003518F7" w:rsidRPr="00FE6403" w:rsidRDefault="003518F7" w:rsidP="00EA7166">
            <w:pPr>
              <w:pStyle w:val="BodyText"/>
              <w:keepNext/>
              <w:suppressAutoHyphens/>
              <w:spacing w:line="276" w:lineRule="auto"/>
              <w:ind w:left="1030"/>
              <w:rPr>
                <w:rFonts w:ascii="Montserrat" w:hAnsi="Montserrat"/>
                <w:b/>
                <w:bCs/>
                <w:color w:val="FFFFFF" w:themeColor="background1"/>
                <w:sz w:val="24"/>
                <w:szCs w:val="24"/>
              </w:rPr>
            </w:pPr>
          </w:p>
        </w:tc>
      </w:tr>
      <w:tr w:rsidR="003518F7" w:rsidRPr="009B17A7" w14:paraId="016075F0" w14:textId="77777777" w:rsidTr="00EA7166">
        <w:tblPrEx>
          <w:shd w:val="clear" w:color="auto" w:fill="003D4C"/>
        </w:tblPrEx>
        <w:trPr>
          <w:trHeight w:val="3254"/>
        </w:trPr>
        <w:tc>
          <w:tcPr>
            <w:tcW w:w="3543" w:type="dxa"/>
            <w:shd w:val="clear" w:color="auto" w:fill="003D4C"/>
          </w:tcPr>
          <w:p w14:paraId="27403BCA" w14:textId="23E45515" w:rsidR="003518F7" w:rsidRDefault="003518F7" w:rsidP="003518F7">
            <w:pPr>
              <w:pStyle w:val="BodyText"/>
              <w:keepNext/>
              <w:suppressAutoHyphens/>
              <w:spacing w:line="276" w:lineRule="auto"/>
              <w:ind w:left="176"/>
              <w:rPr>
                <w:rFonts w:ascii="Montserrat" w:hAnsi="Montserrat"/>
                <w:b/>
                <w:bCs/>
                <w:color w:val="FFFFFF" w:themeColor="background1"/>
                <w:sz w:val="24"/>
                <w:szCs w:val="24"/>
              </w:rPr>
            </w:pPr>
            <w:bookmarkStart w:id="166" w:name="_Hlk171502049"/>
            <w:r w:rsidRPr="00FE6403">
              <w:rPr>
                <w:rFonts w:ascii="Montserrat" w:hAnsi="Montserrat"/>
                <w:b/>
                <w:bCs/>
                <w:color w:val="FFFFFF" w:themeColor="background1"/>
                <w:sz w:val="24"/>
                <w:szCs w:val="24"/>
              </w:rPr>
              <w:t>ACTHP</w:t>
            </w:r>
          </w:p>
          <w:p w14:paraId="4B15F51C" w14:textId="70C1232D" w:rsidR="003518F7" w:rsidRDefault="003518F7" w:rsidP="003518F7">
            <w:pPr>
              <w:pStyle w:val="BodyText"/>
              <w:keepNext/>
              <w:suppressAutoHyphens/>
              <w:spacing w:line="276" w:lineRule="auto"/>
              <w:ind w:left="176"/>
              <w:rPr>
                <w:rFonts w:ascii="Montserrat" w:hAnsi="Montserrat"/>
                <w:b/>
                <w:bCs/>
                <w:color w:val="FFFFFF" w:themeColor="background1"/>
                <w:sz w:val="24"/>
                <w:szCs w:val="24"/>
              </w:rPr>
            </w:pPr>
            <w:r w:rsidRPr="00FE6403">
              <w:rPr>
                <w:rFonts w:ascii="Montserrat" w:hAnsi="Montserrat"/>
                <w:b/>
                <w:bCs/>
                <w:color w:val="FFFFFF" w:themeColor="background1"/>
                <w:sz w:val="24"/>
                <w:szCs w:val="24"/>
              </w:rPr>
              <w:t>Advisory</w:t>
            </w:r>
            <w:r>
              <w:rPr>
                <w:rFonts w:ascii="Montserrat" w:hAnsi="Montserrat"/>
                <w:b/>
                <w:bCs/>
                <w:color w:val="FFFFFF" w:themeColor="background1"/>
                <w:sz w:val="24"/>
                <w:szCs w:val="24"/>
              </w:rPr>
              <w:t xml:space="preserve"> </w:t>
            </w:r>
            <w:r w:rsidRPr="00FE6403">
              <w:rPr>
                <w:rFonts w:ascii="Montserrat" w:hAnsi="Montserrat"/>
                <w:b/>
                <w:bCs/>
                <w:color w:val="FFFFFF" w:themeColor="background1"/>
                <w:sz w:val="24"/>
                <w:szCs w:val="24"/>
              </w:rPr>
              <w:t>Committee</w:t>
            </w:r>
          </w:p>
          <w:p w14:paraId="46A46E61" w14:textId="26C82F45" w:rsidR="003518F7" w:rsidRPr="00FE6403" w:rsidRDefault="00EA7166" w:rsidP="00EA7166">
            <w:pPr>
              <w:pStyle w:val="BodyText"/>
              <w:keepNext/>
              <w:suppressAutoHyphens/>
              <w:spacing w:before="5"/>
              <w:ind w:left="176" w:right="170"/>
              <w:rPr>
                <w:rFonts w:ascii="Montserrat" w:hAnsi="Montserrat"/>
                <w:b/>
                <w:bCs/>
                <w:color w:val="FFFFFF" w:themeColor="background1"/>
                <w:sz w:val="24"/>
                <w:szCs w:val="24"/>
              </w:rPr>
            </w:pPr>
            <w:r>
              <w:rPr>
                <w:color w:val="FFFFFF" w:themeColor="background1"/>
              </w:rPr>
              <w:t>To</w:t>
            </w:r>
            <w:r w:rsidRPr="009B17A7">
              <w:rPr>
                <w:color w:val="FFFFFF" w:themeColor="background1"/>
              </w:rPr>
              <w:t xml:space="preserve"> provide strategic and policy advice on how ACT Historic Places (Lanyon, Calthorpes House and Mugga-Mugga) can provide cultural leadership, excellence and innovation in cultural heritage management and interpretation.</w:t>
            </w:r>
          </w:p>
        </w:tc>
        <w:tc>
          <w:tcPr>
            <w:tcW w:w="5388" w:type="dxa"/>
            <w:gridSpan w:val="2"/>
            <w:shd w:val="clear" w:color="auto" w:fill="003D4C"/>
          </w:tcPr>
          <w:p w14:paraId="27C13759" w14:textId="77777777" w:rsidR="00EA7166" w:rsidRDefault="00EA7166" w:rsidP="00EA7166">
            <w:pPr>
              <w:pStyle w:val="BodyText"/>
              <w:keepNext/>
              <w:suppressAutoHyphens/>
              <w:spacing w:before="5"/>
              <w:ind w:left="1455" w:right="170"/>
              <w:rPr>
                <w:b/>
                <w:bCs/>
                <w:color w:val="D5D1CF" w:themeColor="background2" w:themeShade="E6"/>
              </w:rPr>
            </w:pPr>
          </w:p>
          <w:p w14:paraId="68CA306C" w14:textId="4AD3506D" w:rsidR="00EA7166" w:rsidRPr="00B54967" w:rsidRDefault="00EA7166" w:rsidP="00EA7166">
            <w:pPr>
              <w:pStyle w:val="BodyText"/>
              <w:keepNext/>
              <w:suppressAutoHyphens/>
              <w:spacing w:before="5"/>
              <w:ind w:left="1455" w:right="170"/>
              <w:rPr>
                <w:b/>
                <w:bCs/>
                <w:color w:val="D5D1CF" w:themeColor="background2" w:themeShade="E6"/>
              </w:rPr>
            </w:pPr>
            <w:r w:rsidRPr="00B54967">
              <w:rPr>
                <w:b/>
                <w:bCs/>
                <w:color w:val="D5D1CF" w:themeColor="background2" w:themeShade="E6"/>
              </w:rPr>
              <w:t>Barbara Reeve, FIIC, M ICOMOS (Convenor)</w:t>
            </w:r>
          </w:p>
          <w:p w14:paraId="235A9A76" w14:textId="297BDC42" w:rsidR="00EA7166" w:rsidRPr="00B54967" w:rsidRDefault="00EA7166" w:rsidP="00EA7166">
            <w:pPr>
              <w:pStyle w:val="BodyText"/>
              <w:keepNext/>
              <w:suppressAutoHyphens/>
              <w:spacing w:before="5"/>
              <w:ind w:left="1455" w:right="170"/>
              <w:rPr>
                <w:b/>
                <w:bCs/>
                <w:color w:val="D5D1CF" w:themeColor="background2" w:themeShade="E6"/>
              </w:rPr>
            </w:pPr>
            <w:r w:rsidRPr="00B54967">
              <w:rPr>
                <w:b/>
                <w:bCs/>
                <w:color w:val="D5D1CF" w:themeColor="background2" w:themeShade="E6"/>
              </w:rPr>
              <w:t>Dr Dianne Firth OAM (Deputy Convenor)</w:t>
            </w:r>
          </w:p>
          <w:p w14:paraId="65E45A69" w14:textId="77777777" w:rsidR="00EA7166" w:rsidRPr="00B54967" w:rsidRDefault="00EA7166" w:rsidP="00EA7166">
            <w:pPr>
              <w:pStyle w:val="BodyText"/>
              <w:keepNext/>
              <w:suppressAutoHyphens/>
              <w:spacing w:line="276" w:lineRule="auto"/>
              <w:ind w:left="1455" w:right="-24"/>
              <w:rPr>
                <w:b/>
                <w:bCs/>
                <w:color w:val="D5D1CF" w:themeColor="background2" w:themeShade="E6"/>
              </w:rPr>
            </w:pPr>
            <w:r w:rsidRPr="00B54967">
              <w:rPr>
                <w:b/>
                <w:bCs/>
                <w:color w:val="D5D1CF" w:themeColor="background2" w:themeShade="E6"/>
              </w:rPr>
              <w:t>Alistair Grinbergs</w:t>
            </w:r>
          </w:p>
          <w:p w14:paraId="046D5B2B" w14:textId="77777777" w:rsidR="00EA7166" w:rsidRPr="00B54967" w:rsidRDefault="00EA7166" w:rsidP="00EA7166">
            <w:pPr>
              <w:pStyle w:val="BodyText"/>
              <w:keepNext/>
              <w:suppressAutoHyphens/>
              <w:spacing w:line="276" w:lineRule="auto"/>
              <w:ind w:left="1455" w:right="-24"/>
              <w:rPr>
                <w:b/>
                <w:bCs/>
                <w:color w:val="D5D1CF" w:themeColor="background2" w:themeShade="E6"/>
              </w:rPr>
            </w:pPr>
            <w:r w:rsidRPr="00B54967">
              <w:rPr>
                <w:b/>
                <w:bCs/>
                <w:color w:val="D5D1CF" w:themeColor="background2" w:themeShade="E6"/>
              </w:rPr>
              <w:t>Joanne Lisinski</w:t>
            </w:r>
          </w:p>
          <w:p w14:paraId="724F3F1C" w14:textId="77777777" w:rsidR="00EA7166" w:rsidRDefault="00EA7166" w:rsidP="00EA7166">
            <w:pPr>
              <w:pStyle w:val="BodyText"/>
              <w:keepNext/>
              <w:suppressAutoHyphens/>
              <w:spacing w:line="276" w:lineRule="auto"/>
              <w:ind w:left="1455"/>
              <w:rPr>
                <w:rFonts w:ascii="Montserrat" w:hAnsi="Montserrat"/>
                <w:b/>
                <w:bCs/>
                <w:color w:val="FFFFFF" w:themeColor="background1"/>
                <w:sz w:val="24"/>
                <w:szCs w:val="24"/>
              </w:rPr>
            </w:pPr>
            <w:r w:rsidRPr="00B54967">
              <w:rPr>
                <w:b/>
                <w:bCs/>
                <w:color w:val="D5D1CF" w:themeColor="background2" w:themeShade="E6"/>
              </w:rPr>
              <w:t>Shannyn Palmer</w:t>
            </w:r>
          </w:p>
          <w:p w14:paraId="05EA6F99" w14:textId="78F7648F" w:rsidR="003518F7" w:rsidRPr="00B54967" w:rsidRDefault="003518F7" w:rsidP="00EA7166">
            <w:pPr>
              <w:pStyle w:val="BodyText"/>
              <w:keepNext/>
              <w:suppressAutoHyphens/>
              <w:spacing w:line="276" w:lineRule="auto"/>
              <w:ind w:left="1030" w:right="-161"/>
              <w:rPr>
                <w:b/>
                <w:bCs/>
                <w:color w:val="D5D1CF" w:themeColor="background2" w:themeShade="E6"/>
              </w:rPr>
            </w:pPr>
          </w:p>
        </w:tc>
      </w:tr>
      <w:bookmarkEnd w:id="166"/>
    </w:tbl>
    <w:p w14:paraId="4CD75D17" w14:textId="77777777" w:rsidR="0072357A" w:rsidRDefault="0072357A" w:rsidP="0072357A">
      <w:pPr>
        <w:pStyle w:val="BodyText"/>
        <w:suppressAutoHyphens/>
        <w:spacing w:before="5"/>
        <w:sectPr w:rsidR="0072357A" w:rsidSect="0072357A">
          <w:headerReference w:type="default" r:id="rId77"/>
          <w:type w:val="continuous"/>
          <w:pgSz w:w="11906" w:h="16838"/>
          <w:pgMar w:top="1440" w:right="1440" w:bottom="1440" w:left="1440" w:header="708" w:footer="708" w:gutter="0"/>
          <w:cols w:space="567"/>
          <w:docGrid w:linePitch="360"/>
        </w:sectPr>
      </w:pPr>
    </w:p>
    <w:p w14:paraId="148D4F37" w14:textId="77777777" w:rsidR="0072357A" w:rsidRDefault="0072357A" w:rsidP="00C82338">
      <w:pPr>
        <w:pStyle w:val="Heading3"/>
      </w:pPr>
    </w:p>
    <w:p w14:paraId="59111640" w14:textId="77777777" w:rsidR="00360508" w:rsidRPr="00345E9C" w:rsidRDefault="00360508" w:rsidP="00B925FF">
      <w:pPr>
        <w:pStyle w:val="Heading1"/>
        <w:spacing w:before="0" w:after="120"/>
      </w:pPr>
      <w:bookmarkStart w:id="167" w:name="_B.2_Performance_Analysis"/>
      <w:bookmarkStart w:id="168" w:name="_Toc178875598"/>
      <w:bookmarkEnd w:id="167"/>
      <w:r w:rsidRPr="00345E9C">
        <w:rPr>
          <w:sz w:val="96"/>
          <w:szCs w:val="96"/>
        </w:rPr>
        <w:lastRenderedPageBreak/>
        <w:t>B</w:t>
      </w:r>
      <w:r w:rsidRPr="00345E9C">
        <w:t>.2 Performance Analysis</w:t>
      </w:r>
      <w:bookmarkEnd w:id="168"/>
    </w:p>
    <w:p w14:paraId="3E494425" w14:textId="4E65BA7C" w:rsidR="00360508" w:rsidRPr="00A17632" w:rsidRDefault="00360508" w:rsidP="00B925FF">
      <w:pPr>
        <w:pStyle w:val="BodyText"/>
        <w:suppressAutoHyphens/>
        <w:spacing w:after="120" w:line="276" w:lineRule="auto"/>
        <w:ind w:right="-46"/>
        <w:rPr>
          <w:u w:val="single"/>
        </w:rPr>
      </w:pPr>
      <w:r>
        <w:t>The</w:t>
      </w:r>
      <w:r>
        <w:rPr>
          <w:spacing w:val="-1"/>
        </w:rPr>
        <w:t xml:space="preserve"> </w:t>
      </w:r>
      <w:r>
        <w:t>CFC’s</w:t>
      </w:r>
      <w:r>
        <w:rPr>
          <w:spacing w:val="-4"/>
        </w:rPr>
        <w:t xml:space="preserve"> </w:t>
      </w:r>
      <w:r>
        <w:t>2023-24</w:t>
      </w:r>
      <w:r>
        <w:rPr>
          <w:spacing w:val="-1"/>
        </w:rPr>
        <w:t xml:space="preserve"> </w:t>
      </w:r>
      <w:r w:rsidRPr="00265087">
        <w:rPr>
          <w:b/>
          <w:color w:val="CB6015"/>
        </w:rPr>
        <w:t>Statement</w:t>
      </w:r>
      <w:r w:rsidRPr="00265087">
        <w:rPr>
          <w:b/>
          <w:color w:val="CB6015"/>
          <w:spacing w:val="-1"/>
        </w:rPr>
        <w:t xml:space="preserve"> </w:t>
      </w:r>
      <w:r w:rsidRPr="00265087">
        <w:rPr>
          <w:b/>
          <w:color w:val="CB6015"/>
        </w:rPr>
        <w:t>of</w:t>
      </w:r>
      <w:r w:rsidRPr="00265087">
        <w:rPr>
          <w:b/>
          <w:color w:val="CB6015"/>
          <w:spacing w:val="-2"/>
        </w:rPr>
        <w:t xml:space="preserve"> </w:t>
      </w:r>
      <w:r w:rsidRPr="00265087">
        <w:rPr>
          <w:b/>
          <w:color w:val="CB6015"/>
        </w:rPr>
        <w:t>Intent</w:t>
      </w:r>
      <w:r w:rsidRPr="00265087">
        <w:rPr>
          <w:color w:val="CB6015"/>
          <w:spacing w:val="-4"/>
        </w:rPr>
        <w:t xml:space="preserve"> </w:t>
      </w:r>
      <w:r>
        <w:t>was</w:t>
      </w:r>
      <w:r>
        <w:rPr>
          <w:spacing w:val="-2"/>
        </w:rPr>
        <w:t xml:space="preserve"> </w:t>
      </w:r>
      <w:r>
        <w:t>prepared</w:t>
      </w:r>
      <w:r>
        <w:rPr>
          <w:spacing w:val="-3"/>
        </w:rPr>
        <w:t xml:space="preserve"> </w:t>
      </w:r>
      <w:r>
        <w:t>in</w:t>
      </w:r>
      <w:r>
        <w:rPr>
          <w:spacing w:val="-3"/>
        </w:rPr>
        <w:t xml:space="preserve"> </w:t>
      </w:r>
      <w:r>
        <w:t>accordance</w:t>
      </w:r>
      <w:r>
        <w:rPr>
          <w:spacing w:val="-1"/>
        </w:rPr>
        <w:t xml:space="preserve"> </w:t>
      </w:r>
      <w:r>
        <w:t>with</w:t>
      </w:r>
      <w:r>
        <w:rPr>
          <w:spacing w:val="-3"/>
        </w:rPr>
        <w:t xml:space="preserve"> </w:t>
      </w:r>
      <w:r>
        <w:t>Section</w:t>
      </w:r>
      <w:r>
        <w:rPr>
          <w:spacing w:val="-5"/>
        </w:rPr>
        <w:t xml:space="preserve"> </w:t>
      </w:r>
      <w:r>
        <w:t>61</w:t>
      </w:r>
      <w:r>
        <w:rPr>
          <w:spacing w:val="-3"/>
        </w:rPr>
        <w:t xml:space="preserve"> </w:t>
      </w:r>
      <w:r>
        <w:t>of</w:t>
      </w:r>
      <w:r>
        <w:rPr>
          <w:spacing w:val="-4"/>
        </w:rPr>
        <w:t xml:space="preserve"> </w:t>
      </w:r>
      <w:r>
        <w:t>the</w:t>
      </w:r>
      <w:r>
        <w:rPr>
          <w:spacing w:val="-1"/>
        </w:rPr>
        <w:t xml:space="preserve"> </w:t>
      </w:r>
      <w:r>
        <w:rPr>
          <w:i/>
        </w:rPr>
        <w:t xml:space="preserve">Financial Management ACT 1996 </w:t>
      </w:r>
      <w:r>
        <w:t>and published in the 2023-24 ACT Budget statements. The Statement of Intent identified the CFC’s strategic objectives and indicators. Performance against these is summarised</w:t>
      </w:r>
      <w:r w:rsidRPr="001142E0">
        <w:t xml:space="preserve"> </w:t>
      </w:r>
      <w:hyperlink w:anchor="_B.1.4_Summary_of" w:history="1">
        <w:r w:rsidRPr="00A17632">
          <w:rPr>
            <w:rStyle w:val="Hyperlink"/>
            <w:u w:val="none"/>
          </w:rPr>
          <w:t xml:space="preserve">under </w:t>
        </w:r>
        <w:r w:rsidRPr="00A17632">
          <w:rPr>
            <w:rStyle w:val="Hyperlink"/>
          </w:rPr>
          <w:t>Section B.1.4</w:t>
        </w:r>
      </w:hyperlink>
      <w:r w:rsidR="001142E0" w:rsidRPr="00A17632">
        <w:t>.</w:t>
      </w:r>
    </w:p>
    <w:p w14:paraId="1BC824F9" w14:textId="77777777" w:rsidR="00360508" w:rsidRDefault="00360508" w:rsidP="00360508">
      <w:pPr>
        <w:pStyle w:val="BodyText"/>
        <w:suppressAutoHyphens/>
        <w:spacing w:line="276" w:lineRule="auto"/>
        <w:ind w:right="-46"/>
      </w:pPr>
      <w:r>
        <w:rPr>
          <w:noProof/>
          <w:sz w:val="25"/>
        </w:rPr>
        <mc:AlternateContent>
          <mc:Choice Requires="wps">
            <w:drawing>
              <wp:anchor distT="0" distB="0" distL="114300" distR="114300" simplePos="0" relativeHeight="251658279" behindDoc="0" locked="0" layoutInCell="1" allowOverlap="1" wp14:anchorId="659C871E" wp14:editId="0D101CFD">
                <wp:simplePos x="0" y="0"/>
                <wp:positionH relativeFrom="column">
                  <wp:posOffset>-91440</wp:posOffset>
                </wp:positionH>
                <wp:positionV relativeFrom="paragraph">
                  <wp:posOffset>115570</wp:posOffset>
                </wp:positionV>
                <wp:extent cx="5410200" cy="2468880"/>
                <wp:effectExtent l="0" t="0" r="0" b="7620"/>
                <wp:wrapNone/>
                <wp:docPr id="1888553784" name="Text Box 17"/>
                <wp:cNvGraphicFramePr/>
                <a:graphic xmlns:a="http://schemas.openxmlformats.org/drawingml/2006/main">
                  <a:graphicData uri="http://schemas.microsoft.com/office/word/2010/wordprocessingShape">
                    <wps:wsp>
                      <wps:cNvSpPr txBox="1"/>
                      <wps:spPr>
                        <a:xfrm>
                          <a:off x="0" y="0"/>
                          <a:ext cx="5410200" cy="2468880"/>
                        </a:xfrm>
                        <a:prstGeom prst="rect">
                          <a:avLst/>
                        </a:prstGeom>
                        <a:noFill/>
                        <a:ln w="6350">
                          <a:noFill/>
                        </a:ln>
                      </wps:spPr>
                      <wps:txbx>
                        <w:txbxContent>
                          <w:p w14:paraId="24FBCE5A" w14:textId="77777777" w:rsidR="00360508" w:rsidRPr="00F93273" w:rsidRDefault="00360508" w:rsidP="00B47089">
                            <w:pPr>
                              <w:spacing w:before="100" w:beforeAutospacing="1" w:after="100" w:afterAutospacing="1"/>
                              <w:ind w:firstLine="567"/>
                              <w:jc w:val="center"/>
                              <w:rPr>
                                <w:rFonts w:ascii="Times New Roman" w:eastAsia="Times New Roman" w:hAnsi="Times New Roman" w:cs="Times New Roman"/>
                                <w:sz w:val="24"/>
                                <w:lang w:eastAsia="en-AU"/>
                              </w:rPr>
                            </w:pPr>
                            <w:r w:rsidRPr="00F93273">
                              <w:rPr>
                                <w:rFonts w:ascii="Times New Roman" w:eastAsia="Times New Roman" w:hAnsi="Times New Roman" w:cs="Times New Roman"/>
                                <w:noProof/>
                                <w:sz w:val="24"/>
                                <w:lang w:eastAsia="en-AU"/>
                              </w:rPr>
                              <w:drawing>
                                <wp:inline distT="0" distB="0" distL="0" distR="0" wp14:anchorId="09325816" wp14:editId="6B69F345">
                                  <wp:extent cx="4785500" cy="2377440"/>
                                  <wp:effectExtent l="0" t="0" r="0" b="3810"/>
                                  <wp:docPr id="4359910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87609" cy="2378488"/>
                                          </a:xfrm>
                                          <a:prstGeom prst="rect">
                                            <a:avLst/>
                                          </a:prstGeom>
                                          <a:noFill/>
                                          <a:ln>
                                            <a:noFill/>
                                          </a:ln>
                                        </pic:spPr>
                                      </pic:pic>
                                    </a:graphicData>
                                  </a:graphic>
                                </wp:inline>
                              </w:drawing>
                            </w:r>
                          </w:p>
                          <w:p w14:paraId="6B280F4F" w14:textId="77777777" w:rsidR="00360508" w:rsidRDefault="00360508" w:rsidP="003605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C871E" id="Text Box 17" o:spid="_x0000_s1059" type="#_x0000_t202" style="position:absolute;margin-left:-7.2pt;margin-top:9.1pt;width:426pt;height:194.4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" filled="f" stroked="f" strokeweight=".5pt">
                <v:textbox>
                  <w:txbxContent>
                    <w:p w14:paraId="24FBCE5A" w14:textId="77777777" w:rsidR="00360508" w:rsidRPr="00F93273" w:rsidRDefault="00360508" w:rsidP="00B47089">
                      <w:pPr>
                        <w:spacing w:before="100" w:beforeAutospacing="1" w:after="100" w:afterAutospacing="1"/>
                        <w:ind w:firstLine="567"/>
                        <w:jc w:val="center"/>
                        <w:rPr>
                          <w:rFonts w:ascii="Times New Roman" w:eastAsia="Times New Roman" w:hAnsi="Times New Roman" w:cs="Times New Roman"/>
                          <w:sz w:val="24"/>
                          <w:lang w:eastAsia="en-AU"/>
                        </w:rPr>
                      </w:pPr>
                      <w:r w:rsidRPr="00F93273">
                        <w:rPr>
                          <w:rFonts w:ascii="Times New Roman" w:eastAsia="Times New Roman" w:hAnsi="Times New Roman" w:cs="Times New Roman"/>
                          <w:noProof/>
                          <w:sz w:val="24"/>
                          <w:lang w:eastAsia="en-AU"/>
                        </w:rPr>
                        <w:drawing>
                          <wp:inline distT="0" distB="0" distL="0" distR="0" wp14:anchorId="09325816" wp14:editId="6B69F345">
                            <wp:extent cx="4785500" cy="2377440"/>
                            <wp:effectExtent l="0" t="0" r="0" b="3810"/>
                            <wp:docPr id="4359910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87609" cy="2378488"/>
                                    </a:xfrm>
                                    <a:prstGeom prst="rect">
                                      <a:avLst/>
                                    </a:prstGeom>
                                    <a:noFill/>
                                    <a:ln>
                                      <a:noFill/>
                                    </a:ln>
                                  </pic:spPr>
                                </pic:pic>
                              </a:graphicData>
                            </a:graphic>
                          </wp:inline>
                        </w:drawing>
                      </w:r>
                    </w:p>
                    <w:p w14:paraId="6B280F4F" w14:textId="77777777" w:rsidR="00360508" w:rsidRDefault="00360508" w:rsidP="00360508"/>
                  </w:txbxContent>
                </v:textbox>
              </v:shape>
            </w:pict>
          </mc:Fallback>
        </mc:AlternateContent>
      </w:r>
    </w:p>
    <w:p w14:paraId="683F1CA7" w14:textId="77777777" w:rsidR="00360508" w:rsidRDefault="00360508" w:rsidP="00360508">
      <w:pPr>
        <w:pStyle w:val="BodyText"/>
        <w:suppressAutoHyphens/>
        <w:spacing w:line="276" w:lineRule="auto"/>
        <w:ind w:right="-46"/>
      </w:pPr>
      <w:r>
        <w:rPr>
          <w:noProof/>
        </w:rPr>
        <mc:AlternateContent>
          <mc:Choice Requires="wps">
            <w:drawing>
              <wp:anchor distT="0" distB="0" distL="114300" distR="114300" simplePos="0" relativeHeight="251658418" behindDoc="0" locked="0" layoutInCell="1" allowOverlap="1" wp14:anchorId="1533AE88" wp14:editId="66B54361">
                <wp:simplePos x="0" y="0"/>
                <wp:positionH relativeFrom="column">
                  <wp:posOffset>4648200</wp:posOffset>
                </wp:positionH>
                <wp:positionV relativeFrom="paragraph">
                  <wp:posOffset>48895</wp:posOffset>
                </wp:positionV>
                <wp:extent cx="1615440" cy="571500"/>
                <wp:effectExtent l="0" t="0" r="3810" b="0"/>
                <wp:wrapNone/>
                <wp:docPr id="202179701" name="Rectangle 202179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15440" cy="571500"/>
                        </a:xfrm>
                        <a:prstGeom prst="rect">
                          <a:avLst/>
                        </a:prstGeom>
                        <a:solidFill>
                          <a:srgbClr val="CB6015"/>
                        </a:solidFill>
                        <a:ln>
                          <a:noFill/>
                        </a:ln>
                      </wps:spPr>
                      <wps:txbx>
                        <w:txbxContent>
                          <w:p w14:paraId="5AA68F82" w14:textId="77777777" w:rsidR="00360508" w:rsidRDefault="00360508" w:rsidP="00360508">
                            <w:pPr>
                              <w:spacing w:after="0"/>
                              <w:jc w:val="right"/>
                              <w:rPr>
                                <w:i/>
                                <w:iCs/>
                                <w:color w:val="FFFFFF" w:themeColor="background1"/>
                                <w:sz w:val="14"/>
                                <w:szCs w:val="14"/>
                              </w:rPr>
                            </w:pPr>
                            <w:r w:rsidRPr="00167258">
                              <w:rPr>
                                <w:i/>
                                <w:iCs/>
                                <w:color w:val="FFFFFF" w:themeColor="background1"/>
                                <w:sz w:val="14"/>
                                <w:szCs w:val="14"/>
                              </w:rPr>
                              <w:t>CMAG Masterclass</w:t>
                            </w:r>
                            <w:r>
                              <w:rPr>
                                <w:i/>
                                <w:iCs/>
                                <w:color w:val="FFFFFF" w:themeColor="background1"/>
                                <w:sz w:val="14"/>
                                <w:szCs w:val="14"/>
                              </w:rPr>
                              <w:t xml:space="preserve"> - W</w:t>
                            </w:r>
                            <w:r w:rsidRPr="00167258">
                              <w:rPr>
                                <w:i/>
                                <w:iCs/>
                                <w:color w:val="FFFFFF" w:themeColor="background1"/>
                                <w:sz w:val="14"/>
                                <w:szCs w:val="14"/>
                              </w:rPr>
                              <w:t>atercolour with Nicola Dickson</w:t>
                            </w:r>
                          </w:p>
                          <w:p w14:paraId="42DC485E" w14:textId="77777777" w:rsidR="00360508" w:rsidRDefault="00360508" w:rsidP="00360508">
                            <w:pPr>
                              <w:spacing w:after="0"/>
                              <w:jc w:val="right"/>
                              <w:rPr>
                                <w:i/>
                                <w:iCs/>
                                <w:color w:val="FFFFFF" w:themeColor="background1"/>
                                <w:sz w:val="14"/>
                                <w:szCs w:val="14"/>
                              </w:rPr>
                            </w:pPr>
                            <w:r>
                              <w:rPr>
                                <w:i/>
                                <w:iCs/>
                                <w:color w:val="FFFFFF" w:themeColor="background1"/>
                                <w:sz w:val="14"/>
                                <w:szCs w:val="14"/>
                              </w:rPr>
                              <w:t>‘</w:t>
                            </w:r>
                            <w:r w:rsidRPr="005F2B77">
                              <w:rPr>
                                <w:i/>
                                <w:iCs/>
                                <w:color w:val="FFFFFF" w:themeColor="background1"/>
                                <w:sz w:val="14"/>
                                <w:szCs w:val="14"/>
                              </w:rPr>
                              <w:t>Privet-Bulbine</w:t>
                            </w:r>
                            <w:r w:rsidRPr="00167258">
                              <w:rPr>
                                <w:i/>
                                <w:iCs/>
                                <w:color w:val="FFFFFF" w:themeColor="background1"/>
                                <w:sz w:val="14"/>
                                <w:szCs w:val="14"/>
                              </w:rPr>
                              <w:t xml:space="preserve"> Lily 2022</w:t>
                            </w:r>
                            <w:r>
                              <w:rPr>
                                <w:i/>
                                <w:iCs/>
                                <w:color w:val="FFFFFF" w:themeColor="background1"/>
                                <w:sz w:val="14"/>
                                <w:szCs w:val="14"/>
                              </w:rPr>
                              <w:t>’</w:t>
                            </w:r>
                          </w:p>
                          <w:p w14:paraId="17D10555" w14:textId="77777777" w:rsidR="00360508" w:rsidRDefault="00360508" w:rsidP="00360508">
                            <w:pPr>
                              <w:spacing w:after="0"/>
                              <w:jc w:val="right"/>
                              <w:rPr>
                                <w:i/>
                                <w:iCs/>
                                <w:color w:val="FFFFFF" w:themeColor="background1"/>
                                <w:sz w:val="14"/>
                                <w:szCs w:val="14"/>
                              </w:rPr>
                            </w:pPr>
                            <w:r w:rsidRPr="00167258">
                              <w:rPr>
                                <w:i/>
                                <w:iCs/>
                                <w:color w:val="FFFFFF" w:themeColor="background1"/>
                                <w:sz w:val="14"/>
                                <w:szCs w:val="14"/>
                              </w:rPr>
                              <w:t>Image</w:t>
                            </w:r>
                            <w:r>
                              <w:rPr>
                                <w:i/>
                                <w:iCs/>
                                <w:color w:val="FFFFFF" w:themeColor="background1"/>
                                <w:sz w:val="14"/>
                                <w:szCs w:val="14"/>
                              </w:rPr>
                              <w:t>:</w:t>
                            </w:r>
                            <w:r w:rsidRPr="00167258">
                              <w:rPr>
                                <w:i/>
                                <w:iCs/>
                                <w:color w:val="FFFFFF" w:themeColor="background1"/>
                                <w:sz w:val="14"/>
                                <w:szCs w:val="14"/>
                              </w:rPr>
                              <w:t xml:space="preserve"> Brenton McGeachi</w:t>
                            </w:r>
                            <w:r>
                              <w:rPr>
                                <w:i/>
                                <w:iCs/>
                                <w:color w:val="FFFFFF" w:themeColor="background1"/>
                                <w:sz w:val="14"/>
                                <w:szCs w:val="14"/>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3AE88" id="Rectangle 202179701" o:spid="_x0000_s1060" style="position:absolute;margin-left:366pt;margin-top:3.85pt;width:127.2pt;height:45pt;rotation:180;z-index:251658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" fillcolor="#cb6015" stroked="f">
                <v:textbox>
                  <w:txbxContent>
                    <w:p w14:paraId="5AA68F82" w14:textId="77777777" w:rsidR="00360508" w:rsidRDefault="00360508" w:rsidP="00360508">
                      <w:pPr>
                        <w:spacing w:after="0"/>
                        <w:jc w:val="right"/>
                        <w:rPr>
                          <w:i/>
                          <w:iCs/>
                          <w:color w:val="FFFFFF" w:themeColor="background1"/>
                          <w:sz w:val="14"/>
                          <w:szCs w:val="14"/>
                        </w:rPr>
                      </w:pPr>
                      <w:r w:rsidRPr="00167258">
                        <w:rPr>
                          <w:i/>
                          <w:iCs/>
                          <w:color w:val="FFFFFF" w:themeColor="background1"/>
                          <w:sz w:val="14"/>
                          <w:szCs w:val="14"/>
                        </w:rPr>
                        <w:t>CMAG Masterclass</w:t>
                      </w:r>
                      <w:r>
                        <w:rPr>
                          <w:i/>
                          <w:iCs/>
                          <w:color w:val="FFFFFF" w:themeColor="background1"/>
                          <w:sz w:val="14"/>
                          <w:szCs w:val="14"/>
                        </w:rPr>
                        <w:t xml:space="preserve"> - W</w:t>
                      </w:r>
                      <w:r w:rsidRPr="00167258">
                        <w:rPr>
                          <w:i/>
                          <w:iCs/>
                          <w:color w:val="FFFFFF" w:themeColor="background1"/>
                          <w:sz w:val="14"/>
                          <w:szCs w:val="14"/>
                        </w:rPr>
                        <w:t>atercolour with Nicola Dickson</w:t>
                      </w:r>
                    </w:p>
                    <w:p w14:paraId="42DC485E" w14:textId="77777777" w:rsidR="00360508" w:rsidRDefault="00360508" w:rsidP="00360508">
                      <w:pPr>
                        <w:spacing w:after="0"/>
                        <w:jc w:val="right"/>
                        <w:rPr>
                          <w:i/>
                          <w:iCs/>
                          <w:color w:val="FFFFFF" w:themeColor="background1"/>
                          <w:sz w:val="14"/>
                          <w:szCs w:val="14"/>
                        </w:rPr>
                      </w:pPr>
                      <w:r>
                        <w:rPr>
                          <w:i/>
                          <w:iCs/>
                          <w:color w:val="FFFFFF" w:themeColor="background1"/>
                          <w:sz w:val="14"/>
                          <w:szCs w:val="14"/>
                        </w:rPr>
                        <w:t>‘</w:t>
                      </w:r>
                      <w:r w:rsidRPr="005F2B77">
                        <w:rPr>
                          <w:i/>
                          <w:iCs/>
                          <w:color w:val="FFFFFF" w:themeColor="background1"/>
                          <w:sz w:val="14"/>
                          <w:szCs w:val="14"/>
                        </w:rPr>
                        <w:t>Privet-Bulbine</w:t>
                      </w:r>
                      <w:r w:rsidRPr="00167258">
                        <w:rPr>
                          <w:i/>
                          <w:iCs/>
                          <w:color w:val="FFFFFF" w:themeColor="background1"/>
                          <w:sz w:val="14"/>
                          <w:szCs w:val="14"/>
                        </w:rPr>
                        <w:t xml:space="preserve"> Lily 2022</w:t>
                      </w:r>
                      <w:r>
                        <w:rPr>
                          <w:i/>
                          <w:iCs/>
                          <w:color w:val="FFFFFF" w:themeColor="background1"/>
                          <w:sz w:val="14"/>
                          <w:szCs w:val="14"/>
                        </w:rPr>
                        <w:t>’</w:t>
                      </w:r>
                    </w:p>
                    <w:p w14:paraId="17D10555" w14:textId="77777777" w:rsidR="00360508" w:rsidRDefault="00360508" w:rsidP="00360508">
                      <w:pPr>
                        <w:spacing w:after="0"/>
                        <w:jc w:val="right"/>
                        <w:rPr>
                          <w:i/>
                          <w:iCs/>
                          <w:color w:val="FFFFFF" w:themeColor="background1"/>
                          <w:sz w:val="14"/>
                          <w:szCs w:val="14"/>
                        </w:rPr>
                      </w:pPr>
                      <w:r w:rsidRPr="00167258">
                        <w:rPr>
                          <w:i/>
                          <w:iCs/>
                          <w:color w:val="FFFFFF" w:themeColor="background1"/>
                          <w:sz w:val="14"/>
                          <w:szCs w:val="14"/>
                        </w:rPr>
                        <w:t>Image</w:t>
                      </w:r>
                      <w:r>
                        <w:rPr>
                          <w:i/>
                          <w:iCs/>
                          <w:color w:val="FFFFFF" w:themeColor="background1"/>
                          <w:sz w:val="14"/>
                          <w:szCs w:val="14"/>
                        </w:rPr>
                        <w:t>:</w:t>
                      </w:r>
                      <w:r w:rsidRPr="00167258">
                        <w:rPr>
                          <w:i/>
                          <w:iCs/>
                          <w:color w:val="FFFFFF" w:themeColor="background1"/>
                          <w:sz w:val="14"/>
                          <w:szCs w:val="14"/>
                        </w:rPr>
                        <w:t xml:space="preserve"> Brenton McGeachi</w:t>
                      </w:r>
                      <w:r>
                        <w:rPr>
                          <w:i/>
                          <w:iCs/>
                          <w:color w:val="FFFFFF" w:themeColor="background1"/>
                          <w:sz w:val="14"/>
                          <w:szCs w:val="14"/>
                        </w:rPr>
                        <w:t>e</w:t>
                      </w:r>
                    </w:p>
                  </w:txbxContent>
                </v:textbox>
              </v:rect>
            </w:pict>
          </mc:Fallback>
        </mc:AlternateContent>
      </w:r>
    </w:p>
    <w:p w14:paraId="583B1559" w14:textId="77777777" w:rsidR="00360508" w:rsidRDefault="00360508" w:rsidP="00360508">
      <w:pPr>
        <w:pStyle w:val="BodyText"/>
        <w:suppressAutoHyphens/>
        <w:spacing w:line="276" w:lineRule="auto"/>
        <w:ind w:right="-46"/>
      </w:pPr>
    </w:p>
    <w:p w14:paraId="6DAED9A3" w14:textId="77777777" w:rsidR="00360508" w:rsidRDefault="00360508" w:rsidP="00360508">
      <w:pPr>
        <w:pStyle w:val="BodyText"/>
        <w:suppressAutoHyphens/>
        <w:spacing w:line="276" w:lineRule="auto"/>
        <w:ind w:right="-46"/>
      </w:pPr>
    </w:p>
    <w:p w14:paraId="67E0280A" w14:textId="77777777" w:rsidR="00360508" w:rsidRDefault="00360508" w:rsidP="00360508">
      <w:pPr>
        <w:pStyle w:val="BodyText"/>
        <w:suppressAutoHyphens/>
        <w:spacing w:line="276" w:lineRule="auto"/>
        <w:ind w:right="-46"/>
      </w:pPr>
    </w:p>
    <w:p w14:paraId="1D6D0225" w14:textId="77777777" w:rsidR="00360508" w:rsidRDefault="00360508" w:rsidP="00360508">
      <w:pPr>
        <w:pStyle w:val="BodyText"/>
        <w:suppressAutoHyphens/>
        <w:spacing w:line="276" w:lineRule="auto"/>
        <w:ind w:right="-46"/>
      </w:pPr>
    </w:p>
    <w:p w14:paraId="79F7F83D" w14:textId="77777777" w:rsidR="00360508" w:rsidRDefault="00360508" w:rsidP="00360508">
      <w:pPr>
        <w:pStyle w:val="BodyText"/>
        <w:suppressAutoHyphens/>
        <w:spacing w:line="276" w:lineRule="auto"/>
        <w:ind w:right="-46"/>
      </w:pPr>
    </w:p>
    <w:p w14:paraId="38FB4235" w14:textId="77777777" w:rsidR="00360508" w:rsidRDefault="00360508" w:rsidP="00360508">
      <w:pPr>
        <w:pStyle w:val="BodyText"/>
        <w:suppressAutoHyphens/>
        <w:spacing w:line="276" w:lineRule="auto"/>
        <w:ind w:right="-46"/>
      </w:pPr>
    </w:p>
    <w:p w14:paraId="1A27C372" w14:textId="77777777" w:rsidR="00360508" w:rsidRDefault="00360508" w:rsidP="00360508">
      <w:pPr>
        <w:pStyle w:val="BodyText"/>
        <w:suppressAutoHyphens/>
        <w:spacing w:line="276" w:lineRule="auto"/>
        <w:ind w:right="-46"/>
      </w:pPr>
    </w:p>
    <w:p w14:paraId="0281BE3D" w14:textId="77777777" w:rsidR="00360508" w:rsidRDefault="00360508" w:rsidP="00360508">
      <w:pPr>
        <w:pStyle w:val="BodyText"/>
        <w:suppressAutoHyphens/>
        <w:spacing w:line="276" w:lineRule="auto"/>
        <w:ind w:right="-46"/>
      </w:pPr>
    </w:p>
    <w:p w14:paraId="466BEB1F" w14:textId="77777777" w:rsidR="00360508" w:rsidRDefault="00360508" w:rsidP="00360508">
      <w:pPr>
        <w:pStyle w:val="BodyText"/>
        <w:suppressAutoHyphens/>
        <w:spacing w:line="276" w:lineRule="auto"/>
        <w:ind w:right="-46"/>
      </w:pPr>
    </w:p>
    <w:p w14:paraId="3527F09D" w14:textId="77777777" w:rsidR="00360508" w:rsidRDefault="00360508" w:rsidP="00360508">
      <w:pPr>
        <w:pStyle w:val="BodyText"/>
        <w:suppressAutoHyphens/>
        <w:spacing w:line="276" w:lineRule="auto"/>
        <w:ind w:right="-46"/>
      </w:pPr>
    </w:p>
    <w:p w14:paraId="5846742D" w14:textId="77777777" w:rsidR="00360508" w:rsidRDefault="00360508" w:rsidP="00360508">
      <w:pPr>
        <w:pStyle w:val="BodyText"/>
        <w:suppressAutoHyphens/>
        <w:spacing w:line="276" w:lineRule="auto"/>
        <w:ind w:right="-46"/>
        <w:rPr>
          <w:sz w:val="25"/>
        </w:rPr>
      </w:pPr>
    </w:p>
    <w:p w14:paraId="2DCE6B2F" w14:textId="77777777" w:rsidR="00360508" w:rsidRPr="00345E9C" w:rsidRDefault="00360508" w:rsidP="00360508">
      <w:pPr>
        <w:pStyle w:val="BodyText"/>
        <w:suppressAutoHyphens/>
        <w:spacing w:line="276" w:lineRule="auto"/>
        <w:ind w:right="-46"/>
        <w:rPr>
          <w:b/>
          <w:color w:val="CB6015"/>
          <w:sz w:val="16"/>
          <w:szCs w:val="16"/>
        </w:rPr>
      </w:pPr>
    </w:p>
    <w:p w14:paraId="21E3C495" w14:textId="0C798ACC" w:rsidR="00360508" w:rsidRPr="005C040A" w:rsidRDefault="00360508" w:rsidP="005C040A">
      <w:pPr>
        <w:pStyle w:val="Heading5"/>
        <w:spacing w:before="0"/>
        <w:ind w:right="-306"/>
      </w:pPr>
      <w:r w:rsidRPr="005C040A">
        <w:t>Overview</w:t>
      </w:r>
    </w:p>
    <w:p w14:paraId="39F940A0" w14:textId="5CF91868" w:rsidR="00360508" w:rsidRDefault="00360508" w:rsidP="00360508">
      <w:pPr>
        <w:pStyle w:val="BodyText"/>
        <w:suppressAutoHyphens/>
        <w:spacing w:line="276" w:lineRule="auto"/>
        <w:ind w:right="-45"/>
      </w:pPr>
      <w:r>
        <w:t>2023-24 was a year of significant growth, activity, and diversification for the CFC with most areas of the organisation achieving record number</w:t>
      </w:r>
      <w:r w:rsidR="00066D98">
        <w:t>s</w:t>
      </w:r>
      <w:r>
        <w:t xml:space="preserve"> of visitors/patrons including participants in education and public programs, and notable success in attracting new audiences. </w:t>
      </w:r>
    </w:p>
    <w:p w14:paraId="2A311251" w14:textId="77777777" w:rsidR="00360508" w:rsidRDefault="00360508" w:rsidP="00360508">
      <w:pPr>
        <w:pStyle w:val="BodyText"/>
        <w:suppressAutoHyphens/>
        <w:spacing w:line="276" w:lineRule="auto"/>
        <w:ind w:right="-45"/>
      </w:pPr>
    </w:p>
    <w:p w14:paraId="37987F40" w14:textId="7E640F2B" w:rsidR="00360508" w:rsidRDefault="00360508" w:rsidP="00360508">
      <w:pPr>
        <w:pStyle w:val="BodyText"/>
        <w:suppressAutoHyphens/>
        <w:spacing w:line="276" w:lineRule="auto"/>
        <w:ind w:right="-45"/>
      </w:pPr>
      <w:r>
        <w:t>Much work was done in advancing the CTC Redevelopment Project</w:t>
      </w:r>
      <w:r w:rsidR="00DB1D5A">
        <w:t>,</w:t>
      </w:r>
      <w:r>
        <w:t xml:space="preserve"> and CTC’s New Works program reached an all-time high in both the number of works supported and the number of arts workers employed. </w:t>
      </w:r>
    </w:p>
    <w:p w14:paraId="70567B36" w14:textId="77777777" w:rsidR="00360508" w:rsidRDefault="00360508" w:rsidP="00360508">
      <w:pPr>
        <w:pStyle w:val="BodyText"/>
        <w:suppressAutoHyphens/>
        <w:spacing w:line="276" w:lineRule="auto"/>
        <w:ind w:right="-45"/>
      </w:pPr>
    </w:p>
    <w:p w14:paraId="40C1B2F7" w14:textId="77777777" w:rsidR="00360508" w:rsidRDefault="00360508" w:rsidP="00360508">
      <w:pPr>
        <w:pStyle w:val="BodyText"/>
        <w:suppressAutoHyphens/>
        <w:spacing w:line="276" w:lineRule="auto"/>
        <w:ind w:right="-45"/>
      </w:pPr>
      <w:r>
        <w:t>The organisational realignment commenced in 2022-23 and implemented gradually, reached its end result in 2023-24 of centralising a Facility Operations and Capital Works team and the Marketing team, in addition to centralised CFC Corporate Finance and Human Resources services.</w:t>
      </w:r>
    </w:p>
    <w:p w14:paraId="61FB7A61" w14:textId="77777777" w:rsidR="00360508" w:rsidRDefault="00360508" w:rsidP="00360508">
      <w:pPr>
        <w:pStyle w:val="BodyText"/>
        <w:suppressAutoHyphens/>
        <w:spacing w:line="276" w:lineRule="auto"/>
        <w:ind w:right="-45"/>
      </w:pPr>
    </w:p>
    <w:p w14:paraId="0792D47A" w14:textId="77777777" w:rsidR="00360508" w:rsidRDefault="00360508" w:rsidP="00360508">
      <w:pPr>
        <w:pStyle w:val="BodyText"/>
        <w:suppressAutoHyphens/>
        <w:spacing w:line="276" w:lineRule="auto"/>
        <w:ind w:right="-45"/>
      </w:pPr>
      <w:r>
        <w:t>The benefits of this structural transformation include:</w:t>
      </w:r>
    </w:p>
    <w:p w14:paraId="26EDFBC0" w14:textId="3B289107" w:rsidR="00360508" w:rsidRDefault="00360508" w:rsidP="008A1BA5">
      <w:pPr>
        <w:pStyle w:val="BodyText"/>
        <w:numPr>
          <w:ilvl w:val="0"/>
          <w:numId w:val="19"/>
        </w:numPr>
        <w:suppressAutoHyphens/>
        <w:spacing w:line="276" w:lineRule="auto"/>
        <w:ind w:left="284" w:right="-45" w:hanging="284"/>
      </w:pPr>
      <w:r>
        <w:t>increased collaboration to amplify the offering, reach and appeal of our programs, presentations, products, exhibitions, experiences, and events while fostering teamwork and communication within the organisation, and</w:t>
      </w:r>
    </w:p>
    <w:p w14:paraId="12DFCDC5" w14:textId="77777777" w:rsidR="00360508" w:rsidRDefault="00360508" w:rsidP="008A1BA5">
      <w:pPr>
        <w:pStyle w:val="BodyText"/>
        <w:numPr>
          <w:ilvl w:val="0"/>
          <w:numId w:val="19"/>
        </w:numPr>
        <w:suppressAutoHyphens/>
        <w:spacing w:line="276" w:lineRule="auto"/>
        <w:ind w:left="284" w:right="-45" w:hanging="284"/>
      </w:pPr>
      <w:r>
        <w:t xml:space="preserve">improved efficiency through streamlining processes, eliminating duplication of roles across the organisation, and grouping up service contracts to achieve better value for money, reduce overheads and optimise resource allocation. </w:t>
      </w:r>
    </w:p>
    <w:p w14:paraId="2EE5A9F4" w14:textId="77777777" w:rsidR="00360508" w:rsidRDefault="00360508" w:rsidP="00360508">
      <w:pPr>
        <w:pStyle w:val="BodyText"/>
        <w:suppressAutoHyphens/>
        <w:spacing w:line="276" w:lineRule="auto"/>
        <w:ind w:right="-45"/>
      </w:pPr>
    </w:p>
    <w:p w14:paraId="3BB5AFA3" w14:textId="5FA6E4D2" w:rsidR="00360508" w:rsidRDefault="00360508" w:rsidP="00360508">
      <w:pPr>
        <w:pStyle w:val="BodyText"/>
        <w:suppressAutoHyphens/>
        <w:spacing w:line="276" w:lineRule="auto"/>
        <w:ind w:right="-45"/>
      </w:pPr>
      <w:r>
        <w:t>The new structure allows the CFC to better align its resources and efforts with its vision, mission and strategic goals. This section details the CFC’s progress against its strategic goals in 2023-24.</w:t>
      </w:r>
    </w:p>
    <w:p w14:paraId="441FCA52" w14:textId="559538C7" w:rsidR="00360508" w:rsidRDefault="00360508" w:rsidP="00360508">
      <w:pPr>
        <w:pStyle w:val="BodyText"/>
        <w:suppressAutoHyphens/>
        <w:spacing w:before="38" w:after="60"/>
        <w:ind w:right="-46"/>
        <w:rPr>
          <w:spacing w:val="-1"/>
        </w:rPr>
      </w:pPr>
      <w:bookmarkStart w:id="169" w:name="_Hlk171500879"/>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A7166" w:rsidRPr="00BB1996" w14:paraId="09146040" w14:textId="77777777" w:rsidTr="00EA7166">
        <w:trPr>
          <w:trHeight w:val="1020"/>
          <w:jc w:val="center"/>
        </w:trPr>
        <w:tc>
          <w:tcPr>
            <w:tcW w:w="9026" w:type="dxa"/>
            <w:shd w:val="clear" w:color="auto" w:fill="CB6015"/>
            <w:vAlign w:val="center"/>
          </w:tcPr>
          <w:p w14:paraId="46A0965B" w14:textId="77777777" w:rsidR="00EA7166" w:rsidRPr="004D23BE" w:rsidRDefault="00EA7166" w:rsidP="00EA7166">
            <w:pPr>
              <w:spacing w:after="0"/>
              <w:ind w:left="284" w:hanging="142"/>
              <w:rPr>
                <w:rFonts w:ascii="Montserrat" w:hAnsi="Montserrat" w:cs="Calibri"/>
                <w:b/>
                <w:bCs/>
                <w:color w:val="FFFFFF" w:themeColor="background1"/>
                <w:sz w:val="24"/>
              </w:rPr>
            </w:pPr>
            <w:r w:rsidRPr="004D23BE">
              <w:rPr>
                <w:rFonts w:ascii="Montserrat" w:hAnsi="Montserrat" w:cs="Calibri"/>
                <w:b/>
                <w:bCs/>
                <w:color w:val="FFFFFF" w:themeColor="background1"/>
                <w:sz w:val="24"/>
              </w:rPr>
              <w:t xml:space="preserve">Strategic Goal </w:t>
            </w:r>
            <w:r w:rsidRPr="004D23BE">
              <w:rPr>
                <w:rFonts w:ascii="Montserrat" w:hAnsi="Montserrat" w:cs="Calibri"/>
                <w:b/>
                <w:bCs/>
                <w:color w:val="FFFFFF" w:themeColor="background1"/>
                <w:sz w:val="32"/>
                <w:szCs w:val="32"/>
              </w:rPr>
              <w:t>1</w:t>
            </w:r>
          </w:p>
          <w:p w14:paraId="69414C2E" w14:textId="46D4441B" w:rsidR="00EA7166" w:rsidRDefault="00EA7166" w:rsidP="00EA7166">
            <w:pPr>
              <w:suppressAutoHyphens/>
              <w:ind w:left="34"/>
            </w:pPr>
            <w:r>
              <w:rPr>
                <w:rFonts w:ascii="Montserrat" w:hAnsi="Montserrat"/>
                <w:b/>
                <w:bCs/>
                <w:sz w:val="28"/>
                <w:szCs w:val="28"/>
              </w:rPr>
              <w:t xml:space="preserve"> </w:t>
            </w:r>
            <w:r w:rsidRPr="00EA7166">
              <w:rPr>
                <w:rFonts w:ascii="Montserrat" w:hAnsi="Montserrat"/>
                <w:b/>
                <w:bCs/>
                <w:color w:val="003D4C"/>
                <w:sz w:val="28"/>
                <w:szCs w:val="28"/>
              </w:rPr>
              <w:t>Custodianship, Creativity &amp; Storytelling</w:t>
            </w:r>
          </w:p>
        </w:tc>
      </w:tr>
      <w:tr w:rsidR="00360508" w:rsidRPr="00BB1996" w14:paraId="2E5B132E" w14:textId="77777777" w:rsidTr="00EA7166">
        <w:trPr>
          <w:trHeight w:val="794"/>
          <w:jc w:val="center"/>
        </w:trPr>
        <w:tc>
          <w:tcPr>
            <w:tcW w:w="9026" w:type="dxa"/>
            <w:shd w:val="clear" w:color="auto" w:fill="EBE9E8" w:themeFill="background2"/>
            <w:vAlign w:val="center"/>
          </w:tcPr>
          <w:p w14:paraId="6E35FB83" w14:textId="77777777" w:rsidR="00360508" w:rsidRDefault="00360508" w:rsidP="00360508">
            <w:pPr>
              <w:shd w:val="clear" w:color="auto" w:fill="EBE9E8" w:themeFill="background2"/>
              <w:suppressAutoHyphens/>
              <w:spacing w:after="0"/>
              <w:ind w:left="176"/>
            </w:pPr>
          </w:p>
          <w:p w14:paraId="329C399D" w14:textId="740E934E" w:rsidR="00360508" w:rsidRPr="00360508" w:rsidRDefault="00360508" w:rsidP="00360508">
            <w:pPr>
              <w:shd w:val="clear" w:color="auto" w:fill="EBE9E8" w:themeFill="background2"/>
              <w:suppressAutoHyphens/>
              <w:ind w:left="176"/>
            </w:pPr>
            <w:r w:rsidRPr="00BB1996">
              <w:t>We will deliver creative excellence and custodianship for the CFC’s activities, deepen our contribution to the ACT’s arts, culture, and heritage ecology, and grow our national role.</w:t>
            </w:r>
          </w:p>
        </w:tc>
      </w:tr>
      <w:tr w:rsidR="00360508" w:rsidRPr="00685299" w14:paraId="2AB835B0" w14:textId="77777777" w:rsidTr="00EA7166">
        <w:trPr>
          <w:trHeight w:val="510"/>
          <w:jc w:val="center"/>
        </w:trPr>
        <w:tc>
          <w:tcPr>
            <w:tcW w:w="9026" w:type="dxa"/>
            <w:shd w:val="clear" w:color="auto" w:fill="003D4C"/>
            <w:vAlign w:val="center"/>
          </w:tcPr>
          <w:p w14:paraId="76FB88B3" w14:textId="77777777" w:rsidR="00360508" w:rsidRPr="004D23BE" w:rsidRDefault="00360508" w:rsidP="00360508">
            <w:pPr>
              <w:suppressAutoHyphens/>
              <w:spacing w:after="0"/>
              <w:ind w:firstLine="176"/>
              <w:rPr>
                <w:rFonts w:ascii="Montserrat" w:hAnsi="Montserrat"/>
                <w:b/>
                <w:bCs/>
                <w:color w:val="FFFFFF" w:themeColor="background1"/>
                <w:sz w:val="24"/>
              </w:rPr>
            </w:pPr>
            <w:r w:rsidRPr="004D23BE">
              <w:rPr>
                <w:rFonts w:ascii="Montserrat" w:hAnsi="Montserrat"/>
                <w:b/>
                <w:bCs/>
                <w:color w:val="FFFFFF" w:themeColor="background1"/>
                <w:sz w:val="24"/>
              </w:rPr>
              <w:t>Operational P</w:t>
            </w:r>
            <w:r>
              <w:rPr>
                <w:rFonts w:ascii="Montserrat" w:hAnsi="Montserrat"/>
                <w:b/>
                <w:bCs/>
                <w:color w:val="FFFFFF" w:themeColor="background1"/>
                <w:sz w:val="24"/>
              </w:rPr>
              <w:t>riorities</w:t>
            </w:r>
            <w:r w:rsidRPr="004D23BE">
              <w:rPr>
                <w:rFonts w:ascii="Montserrat" w:hAnsi="Montserrat"/>
                <w:b/>
                <w:bCs/>
                <w:color w:val="FFFFFF" w:themeColor="background1"/>
                <w:sz w:val="24"/>
              </w:rPr>
              <w:tab/>
            </w:r>
          </w:p>
        </w:tc>
      </w:tr>
      <w:tr w:rsidR="00360508" w:rsidRPr="00BB1996" w14:paraId="0E610218" w14:textId="77777777" w:rsidTr="00EA7166">
        <w:trPr>
          <w:trHeight w:val="3494"/>
          <w:jc w:val="center"/>
        </w:trPr>
        <w:tc>
          <w:tcPr>
            <w:tcW w:w="9026" w:type="dxa"/>
            <w:shd w:val="clear" w:color="auto" w:fill="EBE9E8" w:themeFill="background2"/>
            <w:vAlign w:val="center"/>
          </w:tcPr>
          <w:p w14:paraId="77F061BF" w14:textId="77777777" w:rsidR="00360508" w:rsidRPr="00013FCC" w:rsidRDefault="00360508" w:rsidP="008A1BA5">
            <w:pPr>
              <w:pStyle w:val="ListParagraph"/>
              <w:widowControl w:val="0"/>
              <w:numPr>
                <w:ilvl w:val="0"/>
                <w:numId w:val="20"/>
              </w:numPr>
              <w:suppressAutoHyphens/>
              <w:spacing w:before="60" w:after="60" w:line="276" w:lineRule="auto"/>
              <w:ind w:left="425" w:right="-57" w:hanging="306"/>
              <w:contextualSpacing w:val="0"/>
              <w:rPr>
                <w:color w:val="000000" w:themeColor="text1"/>
                <w:szCs w:val="22"/>
              </w:rPr>
            </w:pPr>
            <w:r w:rsidRPr="00013FCC">
              <w:rPr>
                <w:color w:val="000000" w:themeColor="text1"/>
                <w:szCs w:val="22"/>
              </w:rPr>
              <w:t>Reinforcing the CFC’s role to preserve, keep, and present the collections and assets under our management including sharing the stories of this place.</w:t>
            </w:r>
          </w:p>
          <w:p w14:paraId="5BE2E129" w14:textId="77777777" w:rsidR="00360508" w:rsidRPr="00013FCC" w:rsidRDefault="00360508" w:rsidP="008A1BA5">
            <w:pPr>
              <w:pStyle w:val="ListParagraph"/>
              <w:widowControl w:val="0"/>
              <w:numPr>
                <w:ilvl w:val="0"/>
                <w:numId w:val="20"/>
              </w:numPr>
              <w:suppressAutoHyphens/>
              <w:spacing w:before="60" w:after="60" w:line="276" w:lineRule="auto"/>
              <w:ind w:left="425" w:right="-57" w:hanging="306"/>
              <w:contextualSpacing w:val="0"/>
              <w:rPr>
                <w:color w:val="000000" w:themeColor="text1"/>
                <w:szCs w:val="22"/>
              </w:rPr>
            </w:pPr>
            <w:r w:rsidRPr="00013FCC">
              <w:rPr>
                <w:color w:val="000000" w:themeColor="text1"/>
                <w:szCs w:val="22"/>
              </w:rPr>
              <w:t>Enhancing our programming strategy, events, and productions to contribute to the ACT calendar of events, linked to the ACT’s tourism strategy, and including expansion into festivals, to help build new markets and attract visitors.</w:t>
            </w:r>
          </w:p>
          <w:p w14:paraId="29E4B6A4" w14:textId="27D428DD" w:rsidR="00360508" w:rsidRPr="00013FCC" w:rsidRDefault="00360508" w:rsidP="008A1BA5">
            <w:pPr>
              <w:pStyle w:val="ListParagraph"/>
              <w:widowControl w:val="0"/>
              <w:numPr>
                <w:ilvl w:val="0"/>
                <w:numId w:val="20"/>
              </w:numPr>
              <w:suppressAutoHyphens/>
              <w:spacing w:before="60" w:after="60" w:line="276" w:lineRule="auto"/>
              <w:ind w:left="425" w:right="-57" w:hanging="306"/>
              <w:contextualSpacing w:val="0"/>
              <w:rPr>
                <w:color w:val="000000" w:themeColor="text1"/>
                <w:szCs w:val="22"/>
              </w:rPr>
            </w:pPr>
            <w:r w:rsidRPr="00013FCC">
              <w:rPr>
                <w:color w:val="000000" w:themeColor="text1"/>
                <w:szCs w:val="22"/>
              </w:rPr>
              <w:t xml:space="preserve">Fostering participation in the arts and heritage </w:t>
            </w:r>
            <w:r w:rsidR="001817E7">
              <w:rPr>
                <w:color w:val="000000" w:themeColor="text1"/>
                <w:szCs w:val="22"/>
              </w:rPr>
              <w:t>-</w:t>
            </w:r>
            <w:r w:rsidRPr="00013FCC">
              <w:rPr>
                <w:color w:val="000000" w:themeColor="text1"/>
                <w:szCs w:val="22"/>
              </w:rPr>
              <w:t xml:space="preserve"> including through virtual access </w:t>
            </w:r>
            <w:r w:rsidR="001817E7">
              <w:rPr>
                <w:color w:val="000000" w:themeColor="text1"/>
                <w:szCs w:val="22"/>
              </w:rPr>
              <w:t>-</w:t>
            </w:r>
            <w:r w:rsidRPr="00013FCC">
              <w:rPr>
                <w:color w:val="000000" w:themeColor="text1"/>
                <w:szCs w:val="22"/>
              </w:rPr>
              <w:t xml:space="preserve"> for everyone </w:t>
            </w:r>
            <w:r w:rsidR="001817E7">
              <w:rPr>
                <w:color w:val="000000" w:themeColor="text1"/>
                <w:szCs w:val="22"/>
              </w:rPr>
              <w:t>-</w:t>
            </w:r>
            <w:r w:rsidRPr="00013FCC">
              <w:rPr>
                <w:color w:val="000000" w:themeColor="text1"/>
                <w:szCs w:val="22"/>
              </w:rPr>
              <w:t xml:space="preserve"> audiences, students, artists, our community, and other organisations.</w:t>
            </w:r>
          </w:p>
          <w:p w14:paraId="463F75C3" w14:textId="77777777" w:rsidR="00360508" w:rsidRPr="00013FCC" w:rsidRDefault="00360508" w:rsidP="008A1BA5">
            <w:pPr>
              <w:pStyle w:val="ListParagraph"/>
              <w:widowControl w:val="0"/>
              <w:numPr>
                <w:ilvl w:val="0"/>
                <w:numId w:val="20"/>
              </w:numPr>
              <w:suppressAutoHyphens/>
              <w:spacing w:before="60" w:after="60" w:line="276" w:lineRule="auto"/>
              <w:ind w:left="425" w:right="-57" w:hanging="306"/>
              <w:contextualSpacing w:val="0"/>
              <w:rPr>
                <w:color w:val="000000" w:themeColor="text1"/>
                <w:szCs w:val="22"/>
              </w:rPr>
            </w:pPr>
            <w:r w:rsidRPr="00013FCC">
              <w:rPr>
                <w:color w:val="000000" w:themeColor="text1"/>
                <w:szCs w:val="22"/>
              </w:rPr>
              <w:t>Supporting artists in the creation of new works, development, education, and residencies.</w:t>
            </w:r>
          </w:p>
          <w:p w14:paraId="0B959EEC" w14:textId="77777777" w:rsidR="00360508" w:rsidRPr="00013FCC" w:rsidRDefault="00360508" w:rsidP="008A1BA5">
            <w:pPr>
              <w:pStyle w:val="ListParagraph"/>
              <w:widowControl w:val="0"/>
              <w:numPr>
                <w:ilvl w:val="0"/>
                <w:numId w:val="20"/>
              </w:numPr>
              <w:suppressAutoHyphens/>
              <w:spacing w:before="60" w:after="60" w:line="276" w:lineRule="auto"/>
              <w:ind w:left="425" w:right="-57" w:hanging="306"/>
              <w:contextualSpacing w:val="0"/>
              <w:rPr>
                <w:color w:val="000000" w:themeColor="text1"/>
                <w:szCs w:val="22"/>
              </w:rPr>
            </w:pPr>
            <w:r w:rsidRPr="00013FCC">
              <w:rPr>
                <w:color w:val="000000" w:themeColor="text1"/>
                <w:szCs w:val="22"/>
              </w:rPr>
              <w:t>Commissioning or producing new Australian works and capturing the voices of the nation.</w:t>
            </w:r>
          </w:p>
          <w:p w14:paraId="05FE787D" w14:textId="77777777" w:rsidR="00360508" w:rsidRPr="00BB1996" w:rsidRDefault="00360508" w:rsidP="008A1BA5">
            <w:pPr>
              <w:pStyle w:val="ListParagraph"/>
              <w:widowControl w:val="0"/>
              <w:numPr>
                <w:ilvl w:val="0"/>
                <w:numId w:val="20"/>
              </w:numPr>
              <w:suppressAutoHyphens/>
              <w:spacing w:before="60" w:after="60" w:line="276" w:lineRule="auto"/>
              <w:ind w:left="425" w:right="-57" w:hanging="306"/>
              <w:contextualSpacing w:val="0"/>
              <w:rPr>
                <w:rFonts w:asciiTheme="minorHAnsi" w:hAnsiTheme="minorHAnsi" w:cstheme="minorHAnsi"/>
                <w:color w:val="000000" w:themeColor="text1"/>
                <w:szCs w:val="22"/>
              </w:rPr>
            </w:pPr>
            <w:r w:rsidRPr="00013FCC">
              <w:rPr>
                <w:color w:val="000000" w:themeColor="text1"/>
                <w:szCs w:val="22"/>
              </w:rPr>
              <w:t>Establishing priority company relationships with the CTC and enticing world class artists to Canberra.</w:t>
            </w:r>
          </w:p>
        </w:tc>
      </w:tr>
      <w:bookmarkEnd w:id="169"/>
    </w:tbl>
    <w:p w14:paraId="3A9A0C6A" w14:textId="77777777" w:rsidR="00360508" w:rsidRPr="00360508" w:rsidRDefault="00360508" w:rsidP="00EA7166">
      <w:pPr>
        <w:suppressAutoHyphens/>
        <w:spacing w:before="120" w:after="0"/>
        <w:rPr>
          <w:rFonts w:ascii="Arial"/>
          <w:b/>
          <w:color w:val="B4ACA9" w:themeColor="background2" w:themeShade="BF"/>
          <w:spacing w:val="-2"/>
          <w:sz w:val="16"/>
          <w:szCs w:val="16"/>
        </w:rPr>
        <w:sectPr w:rsidR="00360508" w:rsidRPr="00360508" w:rsidSect="00360508">
          <w:headerReference w:type="default" r:id="rId79"/>
          <w:type w:val="continuous"/>
          <w:pgSz w:w="11906" w:h="16838"/>
          <w:pgMar w:top="1276" w:right="1440" w:bottom="1440" w:left="1440" w:header="708" w:footer="708" w:gutter="0"/>
          <w:cols w:space="567"/>
          <w:docGrid w:linePitch="360"/>
        </w:sectPr>
      </w:pPr>
    </w:p>
    <w:p w14:paraId="42DB131A" w14:textId="77777777" w:rsidR="00360508" w:rsidRPr="00360508" w:rsidRDefault="00360508" w:rsidP="00EA7166">
      <w:pPr>
        <w:pStyle w:val="Heading4"/>
        <w:spacing w:before="120" w:after="0" w:line="276" w:lineRule="auto"/>
        <w:rPr>
          <w:rFonts w:eastAsiaTheme="minorHAnsi"/>
          <w:b/>
          <w:bCs w:val="0"/>
          <w:color w:val="808080" w:themeColor="background1" w:themeShade="80"/>
        </w:rPr>
      </w:pPr>
      <w:r w:rsidRPr="00360508">
        <w:rPr>
          <w:rFonts w:eastAsiaTheme="minorHAnsi"/>
          <w:b/>
          <w:bCs w:val="0"/>
          <w:color w:val="808080" w:themeColor="background1" w:themeShade="80"/>
        </w:rPr>
        <w:t>OUR ACHIEVEMENTS</w:t>
      </w:r>
    </w:p>
    <w:p w14:paraId="54FA6B68" w14:textId="3578095A" w:rsidR="00360508" w:rsidRDefault="005E4BCA" w:rsidP="00EA7166">
      <w:pPr>
        <w:pStyle w:val="Heading5"/>
        <w:spacing w:before="0" w:after="0" w:line="276" w:lineRule="auto"/>
        <w:ind w:right="-306"/>
      </w:pPr>
      <w:r>
        <w:rPr>
          <w:b w:val="0"/>
          <w:bCs/>
          <w:noProof/>
          <w:sz w:val="28"/>
        </w:rPr>
        <mc:AlternateContent>
          <mc:Choice Requires="wps">
            <w:drawing>
              <wp:anchor distT="0" distB="0" distL="114300" distR="114300" simplePos="0" relativeHeight="251658280" behindDoc="0" locked="0" layoutInCell="1" allowOverlap="1" wp14:anchorId="3393D697" wp14:editId="0BE1F17B">
                <wp:simplePos x="0" y="0"/>
                <wp:positionH relativeFrom="column">
                  <wp:posOffset>-123825</wp:posOffset>
                </wp:positionH>
                <wp:positionV relativeFrom="paragraph">
                  <wp:posOffset>270510</wp:posOffset>
                </wp:positionV>
                <wp:extent cx="2861310" cy="1981200"/>
                <wp:effectExtent l="0" t="0" r="0" b="0"/>
                <wp:wrapNone/>
                <wp:docPr id="1668698251" name="Text Box 20"/>
                <wp:cNvGraphicFramePr/>
                <a:graphic xmlns:a="http://schemas.openxmlformats.org/drawingml/2006/main">
                  <a:graphicData uri="http://schemas.microsoft.com/office/word/2010/wordprocessingShape">
                    <wps:wsp>
                      <wps:cNvSpPr txBox="1"/>
                      <wps:spPr>
                        <a:xfrm>
                          <a:off x="0" y="0"/>
                          <a:ext cx="2861310" cy="1981200"/>
                        </a:xfrm>
                        <a:prstGeom prst="rect">
                          <a:avLst/>
                        </a:prstGeom>
                        <a:noFill/>
                        <a:ln w="6350">
                          <a:noFill/>
                        </a:ln>
                      </wps:spPr>
                      <wps:txbx>
                        <w:txbxContent>
                          <w:p w14:paraId="170EC266" w14:textId="7C41E08E" w:rsidR="00360508" w:rsidRDefault="00E05784" w:rsidP="00360508">
                            <w:r>
                              <w:rPr>
                                <w:noProof/>
                              </w:rPr>
                              <w:drawing>
                                <wp:inline distT="0" distB="0" distL="0" distR="0" wp14:anchorId="06509702" wp14:editId="48503C02">
                                  <wp:extent cx="2671763" cy="1781175"/>
                                  <wp:effectExtent l="0" t="0" r="0" b="0"/>
                                  <wp:docPr id="17777163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6154" cy="17841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3D697" id="Text Box 20" o:spid="_x0000_s1061" type="#_x0000_t202" style="position:absolute;margin-left:-9.75pt;margin-top:21.3pt;width:225.3pt;height:156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" filled="f" stroked="f" strokeweight=".5pt">
                <v:textbox>
                  <w:txbxContent>
                    <w:p w14:paraId="170EC266" w14:textId="7C41E08E" w:rsidR="00360508" w:rsidRDefault="00E05784" w:rsidP="00360508">
                      <w:r>
                        <w:rPr>
                          <w:noProof/>
                        </w:rPr>
                        <w:drawing>
                          <wp:inline distT="0" distB="0" distL="0" distR="0" wp14:anchorId="06509702" wp14:editId="48503C02">
                            <wp:extent cx="2671763" cy="1781175"/>
                            <wp:effectExtent l="0" t="0" r="0" b="0"/>
                            <wp:docPr id="17777163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6154" cy="1784102"/>
                                    </a:xfrm>
                                    <a:prstGeom prst="rect">
                                      <a:avLst/>
                                    </a:prstGeom>
                                    <a:noFill/>
                                    <a:ln>
                                      <a:noFill/>
                                    </a:ln>
                                  </pic:spPr>
                                </pic:pic>
                              </a:graphicData>
                            </a:graphic>
                          </wp:inline>
                        </w:drawing>
                      </w:r>
                    </w:p>
                  </w:txbxContent>
                </v:textbox>
              </v:shape>
            </w:pict>
          </mc:Fallback>
        </mc:AlternateContent>
      </w:r>
      <w:r w:rsidR="00360508" w:rsidRPr="00DC320F">
        <w:t>Canberra Theatre Centre</w:t>
      </w:r>
    </w:p>
    <w:p w14:paraId="25F74F26" w14:textId="12F754AC" w:rsidR="00360508" w:rsidRDefault="00E05784" w:rsidP="00360508">
      <w:pPr>
        <w:pStyle w:val="BodyText"/>
        <w:suppressAutoHyphens/>
        <w:spacing w:line="276" w:lineRule="auto"/>
        <w:ind w:right="-45"/>
        <w:rPr>
          <w:b/>
          <w:bCs/>
          <w:color w:val="003D4C"/>
          <w:sz w:val="28"/>
          <w:szCs w:val="28"/>
        </w:rPr>
      </w:pPr>
      <w:r>
        <w:rPr>
          <w:noProof/>
        </w:rPr>
        <mc:AlternateContent>
          <mc:Choice Requires="wps">
            <w:drawing>
              <wp:anchor distT="0" distB="0" distL="114300" distR="114300" simplePos="0" relativeHeight="251658299" behindDoc="0" locked="0" layoutInCell="1" allowOverlap="1" wp14:anchorId="64FCB96B" wp14:editId="4D72CD14">
                <wp:simplePos x="0" y="0"/>
                <wp:positionH relativeFrom="column">
                  <wp:posOffset>1552575</wp:posOffset>
                </wp:positionH>
                <wp:positionV relativeFrom="paragraph">
                  <wp:posOffset>156845</wp:posOffset>
                </wp:positionV>
                <wp:extent cx="1356360" cy="350520"/>
                <wp:effectExtent l="0" t="0" r="0" b="0"/>
                <wp:wrapNone/>
                <wp:docPr id="1362688165" name="Text Box 18"/>
                <wp:cNvGraphicFramePr/>
                <a:graphic xmlns:a="http://schemas.openxmlformats.org/drawingml/2006/main">
                  <a:graphicData uri="http://schemas.microsoft.com/office/word/2010/wordprocessingShape">
                    <wps:wsp>
                      <wps:cNvSpPr txBox="1"/>
                      <wps:spPr>
                        <a:xfrm>
                          <a:off x="0" y="0"/>
                          <a:ext cx="1356360" cy="350520"/>
                        </a:xfrm>
                        <a:prstGeom prst="rect">
                          <a:avLst/>
                        </a:prstGeom>
                        <a:solidFill>
                          <a:srgbClr val="CB6015"/>
                        </a:solidFill>
                        <a:ln w="6350">
                          <a:noFill/>
                        </a:ln>
                      </wps:spPr>
                      <wps:txbx>
                        <w:txbxContent>
                          <w:p w14:paraId="3AEC490D" w14:textId="77777777" w:rsidR="00E05784" w:rsidRPr="00632092" w:rsidRDefault="00E05784" w:rsidP="003A5744">
                            <w:pPr>
                              <w:spacing w:after="0"/>
                              <w:jc w:val="right"/>
                              <w:rPr>
                                <w:i/>
                                <w:iCs/>
                                <w:color w:val="FFFFFF" w:themeColor="background1"/>
                                <w:sz w:val="16"/>
                                <w:szCs w:val="16"/>
                              </w:rPr>
                            </w:pPr>
                            <w:r w:rsidRPr="00632092">
                              <w:rPr>
                                <w:i/>
                                <w:iCs/>
                                <w:color w:val="FFFFFF" w:themeColor="background1"/>
                                <w:sz w:val="16"/>
                                <w:szCs w:val="16"/>
                              </w:rPr>
                              <w:t>James and the Giant Peach</w:t>
                            </w:r>
                          </w:p>
                          <w:p w14:paraId="15BB3C23" w14:textId="77777777" w:rsidR="00E05784" w:rsidRPr="00632092" w:rsidRDefault="00E05784" w:rsidP="003A5744">
                            <w:pPr>
                              <w:spacing w:after="0"/>
                              <w:jc w:val="right"/>
                              <w:rPr>
                                <w:i/>
                                <w:iCs/>
                                <w:color w:val="FFFFFF" w:themeColor="background1"/>
                                <w:sz w:val="16"/>
                                <w:szCs w:val="16"/>
                              </w:rPr>
                            </w:pPr>
                            <w:r w:rsidRPr="00632092">
                              <w:rPr>
                                <w:i/>
                                <w:iCs/>
                                <w:color w:val="FFFFFF" w:themeColor="background1"/>
                                <w:sz w:val="16"/>
                                <w:szCs w:val="16"/>
                              </w:rPr>
                              <w:t>Image: Shake and Stir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CB96B" id="_x0000_s1062" type="#_x0000_t202" style="position:absolute;margin-left:122.25pt;margin-top:12.35pt;width:106.8pt;height:27.6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" fillcolor="#cb6015" stroked="f" strokeweight=".5pt">
                <v:textbox>
                  <w:txbxContent>
                    <w:p w14:paraId="3AEC490D" w14:textId="77777777" w:rsidR="00E05784" w:rsidRPr="00632092" w:rsidRDefault="00E05784" w:rsidP="003A5744">
                      <w:pPr>
                        <w:spacing w:after="0"/>
                        <w:jc w:val="right"/>
                        <w:rPr>
                          <w:i/>
                          <w:iCs/>
                          <w:color w:val="FFFFFF" w:themeColor="background1"/>
                          <w:sz w:val="16"/>
                          <w:szCs w:val="16"/>
                        </w:rPr>
                      </w:pPr>
                      <w:r w:rsidRPr="00632092">
                        <w:rPr>
                          <w:i/>
                          <w:iCs/>
                          <w:color w:val="FFFFFF" w:themeColor="background1"/>
                          <w:sz w:val="16"/>
                          <w:szCs w:val="16"/>
                        </w:rPr>
                        <w:t>James and the Giant Peach</w:t>
                      </w:r>
                    </w:p>
                    <w:p w14:paraId="15BB3C23" w14:textId="77777777" w:rsidR="00E05784" w:rsidRPr="00632092" w:rsidRDefault="00E05784" w:rsidP="003A5744">
                      <w:pPr>
                        <w:spacing w:after="0"/>
                        <w:jc w:val="right"/>
                        <w:rPr>
                          <w:i/>
                          <w:iCs/>
                          <w:color w:val="FFFFFF" w:themeColor="background1"/>
                          <w:sz w:val="16"/>
                          <w:szCs w:val="16"/>
                        </w:rPr>
                      </w:pPr>
                      <w:r w:rsidRPr="00632092">
                        <w:rPr>
                          <w:i/>
                          <w:iCs/>
                          <w:color w:val="FFFFFF" w:themeColor="background1"/>
                          <w:sz w:val="16"/>
                          <w:szCs w:val="16"/>
                        </w:rPr>
                        <w:t>Image: Shake and Stir</w:t>
                      </w:r>
                    </w:p>
                  </w:txbxContent>
                </v:textbox>
              </v:shape>
            </w:pict>
          </mc:Fallback>
        </mc:AlternateContent>
      </w:r>
    </w:p>
    <w:p w14:paraId="1BA41A88" w14:textId="75468001" w:rsidR="00360508" w:rsidRDefault="00360508" w:rsidP="00360508">
      <w:pPr>
        <w:pStyle w:val="BodyText"/>
        <w:suppressAutoHyphens/>
        <w:spacing w:line="276" w:lineRule="auto"/>
        <w:ind w:right="-45"/>
        <w:rPr>
          <w:b/>
          <w:bCs/>
          <w:color w:val="003D4C"/>
          <w:sz w:val="28"/>
          <w:szCs w:val="28"/>
        </w:rPr>
      </w:pPr>
    </w:p>
    <w:p w14:paraId="019A8FF4" w14:textId="13593687" w:rsidR="00360508" w:rsidRDefault="00360508" w:rsidP="00360508">
      <w:pPr>
        <w:pStyle w:val="BodyText"/>
        <w:suppressAutoHyphens/>
        <w:spacing w:line="276" w:lineRule="auto"/>
        <w:ind w:right="-45"/>
        <w:rPr>
          <w:b/>
          <w:bCs/>
          <w:color w:val="003D4C"/>
          <w:sz w:val="28"/>
          <w:szCs w:val="28"/>
        </w:rPr>
      </w:pPr>
    </w:p>
    <w:p w14:paraId="21912E21" w14:textId="77777777" w:rsidR="00360508" w:rsidRDefault="00360508" w:rsidP="00360508">
      <w:pPr>
        <w:pStyle w:val="BodyText"/>
        <w:suppressAutoHyphens/>
        <w:spacing w:line="276" w:lineRule="auto"/>
        <w:ind w:right="-45"/>
        <w:rPr>
          <w:b/>
          <w:bCs/>
          <w:color w:val="003D4C"/>
          <w:sz w:val="28"/>
          <w:szCs w:val="28"/>
        </w:rPr>
      </w:pPr>
    </w:p>
    <w:p w14:paraId="59A35B17" w14:textId="77777777" w:rsidR="00360508" w:rsidRDefault="00360508" w:rsidP="00360508">
      <w:pPr>
        <w:pStyle w:val="BodyText"/>
        <w:suppressAutoHyphens/>
        <w:spacing w:line="276" w:lineRule="auto"/>
        <w:ind w:right="-45"/>
        <w:rPr>
          <w:b/>
          <w:bCs/>
          <w:color w:val="003D4C"/>
          <w:sz w:val="28"/>
          <w:szCs w:val="28"/>
        </w:rPr>
      </w:pPr>
    </w:p>
    <w:p w14:paraId="6AEA620C" w14:textId="77777777" w:rsidR="00360508" w:rsidRDefault="00360508" w:rsidP="00360508">
      <w:pPr>
        <w:pStyle w:val="BodyText"/>
        <w:suppressAutoHyphens/>
        <w:spacing w:line="276" w:lineRule="auto"/>
        <w:ind w:right="-45"/>
        <w:rPr>
          <w:b/>
          <w:bCs/>
          <w:color w:val="003D4C"/>
          <w:sz w:val="28"/>
          <w:szCs w:val="28"/>
        </w:rPr>
      </w:pPr>
    </w:p>
    <w:p w14:paraId="3CC0630A" w14:textId="77777777" w:rsidR="00360508" w:rsidRDefault="00360508" w:rsidP="00360508">
      <w:pPr>
        <w:pStyle w:val="BodyText"/>
        <w:suppressAutoHyphens/>
        <w:spacing w:line="276" w:lineRule="auto"/>
        <w:ind w:right="-45"/>
        <w:rPr>
          <w:b/>
          <w:bCs/>
          <w:color w:val="003D4C"/>
          <w:sz w:val="28"/>
          <w:szCs w:val="28"/>
        </w:rPr>
      </w:pPr>
    </w:p>
    <w:p w14:paraId="3BA45A10" w14:textId="77777777" w:rsidR="00360508" w:rsidRDefault="00360508" w:rsidP="00360508">
      <w:pPr>
        <w:pStyle w:val="BodyText"/>
        <w:suppressAutoHyphens/>
        <w:spacing w:line="276" w:lineRule="auto"/>
        <w:ind w:right="-45"/>
        <w:rPr>
          <w:b/>
          <w:bCs/>
          <w:color w:val="003D4C"/>
          <w:sz w:val="16"/>
          <w:szCs w:val="16"/>
        </w:rPr>
      </w:pPr>
    </w:p>
    <w:p w14:paraId="77DC405B" w14:textId="77777777" w:rsidR="005E4BCA" w:rsidRPr="00F44214" w:rsidRDefault="005E4BCA" w:rsidP="00360508">
      <w:pPr>
        <w:pStyle w:val="BodyText"/>
        <w:suppressAutoHyphens/>
        <w:spacing w:line="276" w:lineRule="auto"/>
        <w:ind w:right="-45"/>
        <w:rPr>
          <w:b/>
          <w:bCs/>
          <w:color w:val="003D4C"/>
          <w:sz w:val="16"/>
          <w:szCs w:val="16"/>
        </w:rPr>
      </w:pPr>
    </w:p>
    <w:p w14:paraId="2B1FF314" w14:textId="479CC9E9" w:rsidR="00360508" w:rsidRPr="00887899" w:rsidRDefault="00360508" w:rsidP="008A1BA5">
      <w:pPr>
        <w:pStyle w:val="ListParagraph"/>
        <w:numPr>
          <w:ilvl w:val="0"/>
          <w:numId w:val="21"/>
        </w:numPr>
        <w:suppressAutoHyphens/>
        <w:adjustRightInd w:val="0"/>
        <w:spacing w:after="0" w:line="276" w:lineRule="auto"/>
        <w:ind w:left="284" w:hanging="284"/>
        <w:contextualSpacing w:val="0"/>
        <w:rPr>
          <w:rFonts w:cs="Calibri"/>
          <w:color w:val="003D4C"/>
          <w:szCs w:val="22"/>
        </w:rPr>
      </w:pPr>
      <w:r w:rsidRPr="00887899">
        <w:rPr>
          <w:rFonts w:cs="Calibri"/>
          <w:szCs w:val="22"/>
        </w:rPr>
        <w:t xml:space="preserve">In 2023-24 </w:t>
      </w:r>
      <w:r w:rsidR="00CE1276">
        <w:rPr>
          <w:rFonts w:cs="Calibri"/>
          <w:szCs w:val="22"/>
        </w:rPr>
        <w:t xml:space="preserve">the </w:t>
      </w:r>
      <w:r w:rsidRPr="00887899">
        <w:rPr>
          <w:rFonts w:cs="Calibri"/>
          <w:szCs w:val="22"/>
        </w:rPr>
        <w:t>CTC</w:t>
      </w:r>
      <w:r w:rsidRPr="00887899">
        <w:rPr>
          <w:rFonts w:cs="Calibri"/>
          <w:b/>
          <w:color w:val="003D4C"/>
          <w:szCs w:val="22"/>
        </w:rPr>
        <w:t xml:space="preserve"> </w:t>
      </w:r>
      <w:r w:rsidRPr="00995C7A">
        <w:rPr>
          <w:rFonts w:eastAsia="Calibri" w:cs="Calibri"/>
          <w:b/>
          <w:bCs/>
          <w:color w:val="CB6015"/>
          <w:szCs w:val="22"/>
        </w:rPr>
        <w:t>exceeded its financial year</w:t>
      </w:r>
      <w:r w:rsidRPr="00887899">
        <w:rPr>
          <w:rFonts w:cs="Calibri"/>
          <w:b/>
          <w:color w:val="003D4C"/>
          <w:szCs w:val="22"/>
        </w:rPr>
        <w:t xml:space="preserve"> </w:t>
      </w:r>
      <w:r w:rsidRPr="00887899">
        <w:rPr>
          <w:rFonts w:cs="Calibri"/>
          <w:szCs w:val="22"/>
        </w:rPr>
        <w:t>and</w:t>
      </w:r>
      <w:r w:rsidRPr="00887899">
        <w:rPr>
          <w:rFonts w:cs="Calibri"/>
          <w:b/>
          <w:color w:val="003D4C"/>
          <w:szCs w:val="22"/>
        </w:rPr>
        <w:t xml:space="preserve"> </w:t>
      </w:r>
      <w:r w:rsidRPr="00995C7A">
        <w:rPr>
          <w:rFonts w:eastAsia="Calibri" w:cs="Calibri"/>
          <w:b/>
          <w:bCs/>
          <w:color w:val="CB6015"/>
          <w:szCs w:val="22"/>
        </w:rPr>
        <w:t>patron number targets</w:t>
      </w:r>
    </w:p>
    <w:p w14:paraId="03BD02E3" w14:textId="40B8F51B" w:rsidR="00360508" w:rsidRPr="00D97A45" w:rsidRDefault="00360508" w:rsidP="008A1BA5">
      <w:pPr>
        <w:pStyle w:val="paragraph"/>
        <w:numPr>
          <w:ilvl w:val="0"/>
          <w:numId w:val="22"/>
        </w:numPr>
        <w:tabs>
          <w:tab w:val="clear" w:pos="720"/>
        </w:tabs>
        <w:spacing w:before="0" w:beforeAutospacing="0" w:after="0" w:afterAutospacing="0" w:line="276" w:lineRule="auto"/>
        <w:ind w:left="284" w:hanging="284"/>
        <w:textAlignment w:val="baseline"/>
        <w:rPr>
          <w:rStyle w:val="normaltextrun"/>
          <w:rFonts w:ascii="Calibri" w:eastAsiaTheme="majorEastAsia" w:hAnsi="Calibri" w:cs="Calibri"/>
          <w:sz w:val="22"/>
          <w:szCs w:val="22"/>
        </w:rPr>
      </w:pPr>
      <w:r w:rsidRPr="00F96803">
        <w:rPr>
          <w:rStyle w:val="normaltextrun"/>
          <w:rFonts w:ascii="Calibri" w:eastAsiaTheme="majorEastAsia" w:hAnsi="Calibri" w:cs="Calibri"/>
          <w:sz w:val="22"/>
          <w:szCs w:val="22"/>
          <w:lang w:val="en-US"/>
        </w:rPr>
        <w:t xml:space="preserve">The CTC presented original theatre from many leading </w:t>
      </w:r>
      <w:r w:rsidR="008C5E84">
        <w:rPr>
          <w:rStyle w:val="normaltextrun"/>
          <w:rFonts w:ascii="Calibri" w:eastAsiaTheme="majorEastAsia" w:hAnsi="Calibri" w:cs="Calibri"/>
          <w:sz w:val="22"/>
          <w:szCs w:val="22"/>
          <w:lang w:val="en-US"/>
        </w:rPr>
        <w:t>n</w:t>
      </w:r>
      <w:r w:rsidRPr="00F96803">
        <w:rPr>
          <w:rStyle w:val="normaltextrun"/>
          <w:rFonts w:ascii="Calibri" w:eastAsiaTheme="majorEastAsia" w:hAnsi="Calibri" w:cs="Calibri"/>
          <w:sz w:val="22"/>
          <w:szCs w:val="22"/>
          <w:lang w:val="en-US"/>
        </w:rPr>
        <w:t>ational companies</w:t>
      </w:r>
      <w:r>
        <w:rPr>
          <w:rStyle w:val="normaltextrun"/>
          <w:rFonts w:ascii="Calibri" w:eastAsiaTheme="majorEastAsia" w:hAnsi="Calibri" w:cs="Calibri"/>
          <w:sz w:val="22"/>
          <w:szCs w:val="22"/>
          <w:lang w:val="en-US"/>
        </w:rPr>
        <w:t xml:space="preserve"> including </w:t>
      </w:r>
      <w:r w:rsidRPr="00F96803">
        <w:rPr>
          <w:rStyle w:val="normaltextrun"/>
          <w:rFonts w:ascii="Calibri" w:eastAsiaTheme="majorEastAsia" w:hAnsi="Calibri" w:cs="Calibri"/>
          <w:sz w:val="22"/>
          <w:szCs w:val="22"/>
          <w:lang w:val="en-US"/>
        </w:rPr>
        <w:t xml:space="preserve">Sydney Theatre Company, Belvoir St Theatre, Bangarra Dance Theatre, </w:t>
      </w:r>
      <w:r>
        <w:rPr>
          <w:rStyle w:val="normaltextrun"/>
          <w:rFonts w:ascii="Calibri" w:eastAsiaTheme="majorEastAsia" w:hAnsi="Calibri" w:cs="Calibri"/>
          <w:sz w:val="22"/>
          <w:szCs w:val="22"/>
          <w:lang w:val="en-US"/>
        </w:rPr>
        <w:t>and Bell Shakespeare</w:t>
      </w:r>
    </w:p>
    <w:p w14:paraId="7DA188E4" w14:textId="169FA0EE" w:rsidR="00360508" w:rsidRPr="00360508" w:rsidRDefault="00883A75" w:rsidP="008A1BA5">
      <w:pPr>
        <w:pStyle w:val="paragraph"/>
        <w:numPr>
          <w:ilvl w:val="0"/>
          <w:numId w:val="22"/>
        </w:numPr>
        <w:tabs>
          <w:tab w:val="clear" w:pos="720"/>
        </w:tabs>
        <w:spacing w:before="0" w:beforeAutospacing="0" w:after="0" w:afterAutospacing="0" w:line="276" w:lineRule="auto"/>
        <w:ind w:left="284" w:hanging="284"/>
        <w:textAlignment w:val="baseline"/>
        <w:rPr>
          <w:rStyle w:val="normaltextrun"/>
          <w:rFonts w:ascii="Calibri" w:hAnsi="Calibri" w:cs="Calibri"/>
          <w:sz w:val="22"/>
          <w:szCs w:val="22"/>
        </w:rPr>
      </w:pPr>
      <w:r>
        <w:rPr>
          <w:rStyle w:val="normaltextrun"/>
          <w:rFonts w:ascii="Calibri" w:eastAsiaTheme="majorEastAsia" w:hAnsi="Calibri" w:cs="Calibri"/>
          <w:sz w:val="22"/>
          <w:szCs w:val="22"/>
          <w:lang w:val="en-US"/>
        </w:rPr>
        <w:t xml:space="preserve">The </w:t>
      </w:r>
      <w:r w:rsidR="00360508" w:rsidRPr="00360508">
        <w:rPr>
          <w:rStyle w:val="normaltextrun"/>
          <w:rFonts w:ascii="Calibri" w:eastAsiaTheme="majorEastAsia" w:hAnsi="Calibri" w:cs="Calibri"/>
          <w:sz w:val="22"/>
          <w:szCs w:val="22"/>
          <w:lang w:val="en-US"/>
        </w:rPr>
        <w:t xml:space="preserve">CTC co-commissioned the Farm’s </w:t>
      </w:r>
      <w:r w:rsidR="00360508" w:rsidRPr="00B925FF">
        <w:rPr>
          <w:rStyle w:val="normaltextrun"/>
          <w:rFonts w:ascii="Calibri" w:eastAsiaTheme="majorEastAsia" w:hAnsi="Calibri" w:cs="Calibri"/>
          <w:i/>
          <w:sz w:val="22"/>
          <w:szCs w:val="22"/>
          <w:lang w:val="en-US"/>
        </w:rPr>
        <w:t>Stunt Double</w:t>
      </w:r>
      <w:r w:rsidR="00360508" w:rsidRPr="00360508">
        <w:rPr>
          <w:rStyle w:val="normaltextrun"/>
          <w:rFonts w:ascii="Calibri" w:eastAsiaTheme="majorEastAsia" w:hAnsi="Calibri" w:cs="Calibri"/>
          <w:sz w:val="22"/>
          <w:szCs w:val="22"/>
          <w:lang w:val="en-US"/>
        </w:rPr>
        <w:t xml:space="preserve">, in partnership with Brisbane </w:t>
      </w:r>
    </w:p>
    <w:p w14:paraId="0BB480E4" w14:textId="77777777" w:rsidR="00EA7166" w:rsidRDefault="00EA7166" w:rsidP="00360508">
      <w:pPr>
        <w:pStyle w:val="paragraph"/>
        <w:spacing w:before="0" w:beforeAutospacing="0" w:after="0" w:afterAutospacing="0" w:line="276" w:lineRule="auto"/>
        <w:ind w:left="284"/>
        <w:textAlignment w:val="baseline"/>
        <w:rPr>
          <w:rStyle w:val="normaltextrun"/>
          <w:rFonts w:ascii="Calibri" w:eastAsiaTheme="majorEastAsia" w:hAnsi="Calibri" w:cs="Calibri"/>
          <w:sz w:val="22"/>
          <w:szCs w:val="22"/>
          <w:lang w:val="en-US"/>
        </w:rPr>
      </w:pPr>
    </w:p>
    <w:p w14:paraId="6476B18D" w14:textId="77777777" w:rsidR="00EA7166" w:rsidRDefault="00EA7166" w:rsidP="00360508">
      <w:pPr>
        <w:pStyle w:val="paragraph"/>
        <w:spacing w:before="0" w:beforeAutospacing="0" w:after="0" w:afterAutospacing="0" w:line="276" w:lineRule="auto"/>
        <w:ind w:left="284"/>
        <w:textAlignment w:val="baseline"/>
        <w:rPr>
          <w:rStyle w:val="normaltextrun"/>
          <w:rFonts w:ascii="Calibri" w:eastAsiaTheme="majorEastAsia" w:hAnsi="Calibri" w:cs="Calibri"/>
          <w:sz w:val="22"/>
          <w:szCs w:val="22"/>
          <w:lang w:val="en-US"/>
        </w:rPr>
      </w:pPr>
    </w:p>
    <w:p w14:paraId="1394236F" w14:textId="77777777" w:rsidR="00EA7166" w:rsidRDefault="00EA7166" w:rsidP="00360508">
      <w:pPr>
        <w:pStyle w:val="paragraph"/>
        <w:spacing w:before="0" w:beforeAutospacing="0" w:after="0" w:afterAutospacing="0" w:line="276" w:lineRule="auto"/>
        <w:ind w:left="284"/>
        <w:textAlignment w:val="baseline"/>
        <w:rPr>
          <w:rStyle w:val="normaltextrun"/>
          <w:rFonts w:ascii="Calibri" w:eastAsiaTheme="majorEastAsia" w:hAnsi="Calibri" w:cs="Calibri"/>
          <w:sz w:val="22"/>
          <w:szCs w:val="22"/>
          <w:lang w:val="en-US"/>
        </w:rPr>
      </w:pPr>
    </w:p>
    <w:p w14:paraId="29CBA3D1" w14:textId="77777777" w:rsidR="00EA7166" w:rsidRDefault="00EA7166" w:rsidP="00360508">
      <w:pPr>
        <w:pStyle w:val="paragraph"/>
        <w:spacing w:before="0" w:beforeAutospacing="0" w:after="0" w:afterAutospacing="0" w:line="276" w:lineRule="auto"/>
        <w:ind w:left="284"/>
        <w:textAlignment w:val="baseline"/>
        <w:rPr>
          <w:rStyle w:val="normaltextrun"/>
          <w:rFonts w:ascii="Calibri" w:eastAsiaTheme="majorEastAsia" w:hAnsi="Calibri" w:cs="Calibri"/>
          <w:sz w:val="22"/>
          <w:szCs w:val="22"/>
          <w:lang w:val="en-US"/>
        </w:rPr>
      </w:pPr>
    </w:p>
    <w:p w14:paraId="63CB5EA4" w14:textId="045864DE" w:rsidR="00360508" w:rsidRDefault="00360508" w:rsidP="00360508">
      <w:pPr>
        <w:pStyle w:val="paragraph"/>
        <w:spacing w:before="0" w:beforeAutospacing="0" w:after="0" w:afterAutospacing="0" w:line="276" w:lineRule="auto"/>
        <w:ind w:left="284"/>
        <w:textAlignment w:val="baseline"/>
        <w:rPr>
          <w:rStyle w:val="normaltextrun"/>
          <w:rFonts w:ascii="Calibri" w:eastAsiaTheme="majorEastAsia" w:hAnsi="Calibri" w:cs="Calibri"/>
          <w:sz w:val="22"/>
          <w:szCs w:val="22"/>
          <w:lang w:val="en-US"/>
        </w:rPr>
      </w:pPr>
      <w:r w:rsidRPr="00360508">
        <w:rPr>
          <w:rStyle w:val="normaltextrun"/>
          <w:rFonts w:ascii="Calibri" w:eastAsiaTheme="majorEastAsia" w:hAnsi="Calibri" w:cs="Calibri"/>
          <w:sz w:val="22"/>
          <w:szCs w:val="22"/>
          <w:lang w:val="en-US"/>
        </w:rPr>
        <w:t>Festival, Darwin Festival, Perth Festival and HOTA</w:t>
      </w:r>
    </w:p>
    <w:p w14:paraId="0BFAB49D" w14:textId="77777777" w:rsidR="00360508" w:rsidRPr="00B925FF" w:rsidRDefault="00360508" w:rsidP="008A1BA5">
      <w:pPr>
        <w:pStyle w:val="paragraph"/>
        <w:numPr>
          <w:ilvl w:val="0"/>
          <w:numId w:val="23"/>
        </w:numPr>
        <w:tabs>
          <w:tab w:val="clear" w:pos="720"/>
        </w:tabs>
        <w:spacing w:before="0" w:beforeAutospacing="0" w:after="0" w:afterAutospacing="0" w:line="276" w:lineRule="auto"/>
        <w:ind w:left="284" w:hanging="284"/>
        <w:textAlignment w:val="baseline"/>
        <w:rPr>
          <w:rStyle w:val="eop"/>
          <w:rFonts w:ascii="Calibri" w:hAnsi="Calibri" w:cs="Calibri"/>
          <w:i/>
          <w:sz w:val="22"/>
          <w:szCs w:val="22"/>
        </w:rPr>
      </w:pPr>
      <w:r w:rsidRPr="00F96803">
        <w:rPr>
          <w:rStyle w:val="normaltextrun"/>
          <w:rFonts w:ascii="Calibri" w:eastAsiaTheme="majorEastAsia" w:hAnsi="Calibri" w:cs="Calibri"/>
          <w:sz w:val="22"/>
          <w:szCs w:val="22"/>
          <w:lang w:val="en-US"/>
        </w:rPr>
        <w:t xml:space="preserve">The </w:t>
      </w:r>
      <w:r w:rsidRPr="00FF35F7">
        <w:rPr>
          <w:rStyle w:val="normaltextrun"/>
          <w:rFonts w:ascii="Calibri" w:eastAsiaTheme="majorEastAsia" w:hAnsi="Calibri" w:cs="Calibri"/>
          <w:b/>
          <w:color w:val="003D4C"/>
          <w:sz w:val="22"/>
          <w:szCs w:val="22"/>
          <w:lang w:val="en-US"/>
        </w:rPr>
        <w:t>CTC presented 8 works for young audiences and schools</w:t>
      </w:r>
      <w:r w:rsidRPr="00F96803">
        <w:rPr>
          <w:rStyle w:val="normaltextrun"/>
          <w:rFonts w:ascii="Calibri" w:eastAsiaTheme="majorEastAsia" w:hAnsi="Calibri" w:cs="Calibri"/>
          <w:sz w:val="22"/>
          <w:szCs w:val="22"/>
          <w:lang w:val="en-US"/>
        </w:rPr>
        <w:t xml:space="preserve">, with successes including </w:t>
      </w:r>
      <w:r w:rsidRPr="00B925FF">
        <w:rPr>
          <w:rStyle w:val="normaltextrun"/>
          <w:rFonts w:ascii="Calibri" w:eastAsiaTheme="majorEastAsia" w:hAnsi="Calibri" w:cs="Calibri"/>
          <w:i/>
          <w:sz w:val="22"/>
          <w:szCs w:val="22"/>
          <w:lang w:val="en-US"/>
        </w:rPr>
        <w:t>The Visitors, Possum Magic, The Very Hungry Caterpillar Show</w:t>
      </w:r>
      <w:r w:rsidRPr="00F96803">
        <w:rPr>
          <w:rStyle w:val="normaltextrun"/>
          <w:rFonts w:ascii="Calibri" w:eastAsiaTheme="majorEastAsia" w:hAnsi="Calibri" w:cs="Calibri"/>
          <w:sz w:val="22"/>
          <w:szCs w:val="22"/>
          <w:lang w:val="en-US"/>
        </w:rPr>
        <w:t xml:space="preserve"> and </w:t>
      </w:r>
      <w:r w:rsidRPr="00B925FF">
        <w:rPr>
          <w:rStyle w:val="normaltextrun"/>
          <w:rFonts w:ascii="Calibri" w:eastAsiaTheme="majorEastAsia" w:hAnsi="Calibri" w:cs="Calibri"/>
          <w:i/>
          <w:sz w:val="22"/>
          <w:szCs w:val="22"/>
          <w:lang w:val="en-US"/>
        </w:rPr>
        <w:t>The River That Ran Uphill</w:t>
      </w:r>
      <w:r w:rsidRPr="00B925FF">
        <w:rPr>
          <w:rStyle w:val="eop"/>
          <w:rFonts w:ascii="Calibri" w:hAnsi="Calibri" w:cs="Calibri"/>
          <w:i/>
          <w:sz w:val="22"/>
          <w:szCs w:val="22"/>
        </w:rPr>
        <w:t> </w:t>
      </w:r>
    </w:p>
    <w:p w14:paraId="2BEFA841" w14:textId="67C34CA9" w:rsidR="00360508" w:rsidRPr="00A17632" w:rsidRDefault="00360508" w:rsidP="008A1BA5">
      <w:pPr>
        <w:pStyle w:val="paragraph"/>
        <w:numPr>
          <w:ilvl w:val="0"/>
          <w:numId w:val="23"/>
        </w:numPr>
        <w:tabs>
          <w:tab w:val="clear" w:pos="720"/>
        </w:tabs>
        <w:spacing w:before="0" w:beforeAutospacing="0" w:after="0" w:afterAutospacing="0" w:line="276" w:lineRule="auto"/>
        <w:ind w:left="284" w:hanging="284"/>
        <w:textAlignment w:val="baseline"/>
        <w:rPr>
          <w:rFonts w:cs="Calibri"/>
          <w:sz w:val="22"/>
          <w:szCs w:val="22"/>
          <w:u w:val="single"/>
        </w:rPr>
      </w:pPr>
      <w:r w:rsidRPr="00F44214">
        <w:rPr>
          <w:rFonts w:ascii="Calibri" w:eastAsia="Calibri" w:hAnsi="Calibri" w:cs="Calibri"/>
          <w:sz w:val="22"/>
          <w:szCs w:val="22"/>
          <w:lang w:val="en-US" w:eastAsia="en-US"/>
        </w:rPr>
        <w:t xml:space="preserve">A complete list of presentations at </w:t>
      </w:r>
      <w:r w:rsidR="00883A75">
        <w:rPr>
          <w:rFonts w:ascii="Calibri" w:eastAsia="Calibri" w:hAnsi="Calibri" w:cs="Calibri"/>
          <w:sz w:val="22"/>
          <w:szCs w:val="22"/>
          <w:lang w:val="en-US" w:eastAsia="en-US"/>
        </w:rPr>
        <w:t xml:space="preserve">the </w:t>
      </w:r>
      <w:r w:rsidRPr="00F44214">
        <w:rPr>
          <w:rFonts w:ascii="Calibri" w:eastAsia="Calibri" w:hAnsi="Calibri" w:cs="Calibri"/>
          <w:sz w:val="22"/>
          <w:szCs w:val="22"/>
          <w:lang w:val="en-US" w:eastAsia="en-US"/>
        </w:rPr>
        <w:t xml:space="preserve">CTC is provided at </w:t>
      </w:r>
      <w:hyperlink w:anchor="_Presentations_&amp;_Exhibitions" w:history="1">
        <w:r w:rsidRPr="00A17632">
          <w:rPr>
            <w:rStyle w:val="Hyperlink"/>
            <w:rFonts w:ascii="Calibri" w:eastAsia="Calibri" w:hAnsi="Calibri" w:cs="Calibri"/>
            <w:sz w:val="22"/>
            <w:szCs w:val="22"/>
            <w:lang w:val="en-US" w:eastAsia="en-US"/>
          </w:rPr>
          <w:t xml:space="preserve">Appendix </w:t>
        </w:r>
        <w:r w:rsidR="00AB2C08" w:rsidRPr="00A17632">
          <w:rPr>
            <w:rStyle w:val="Hyperlink"/>
            <w:rFonts w:ascii="Calibri" w:eastAsia="Calibri" w:hAnsi="Calibri" w:cs="Calibri"/>
            <w:sz w:val="22"/>
            <w:szCs w:val="22"/>
            <w:lang w:val="en-US" w:eastAsia="en-US"/>
          </w:rPr>
          <w:t>4</w:t>
        </w:r>
      </w:hyperlink>
    </w:p>
    <w:p w14:paraId="24168874" w14:textId="06083589" w:rsidR="00360508" w:rsidRPr="00737D9D" w:rsidRDefault="00883A75" w:rsidP="008A1BA5">
      <w:pPr>
        <w:pStyle w:val="ListParagraph"/>
        <w:numPr>
          <w:ilvl w:val="0"/>
          <w:numId w:val="21"/>
        </w:numPr>
        <w:spacing w:after="0" w:line="276" w:lineRule="auto"/>
        <w:ind w:left="284" w:hanging="284"/>
        <w:rPr>
          <w:rFonts w:cs="Calibri"/>
          <w:szCs w:val="22"/>
        </w:rPr>
      </w:pPr>
      <w:r>
        <w:rPr>
          <w:rFonts w:cstheme="minorHAnsi"/>
          <w:szCs w:val="22"/>
        </w:rPr>
        <w:t xml:space="preserve">The </w:t>
      </w:r>
      <w:r w:rsidR="00360508" w:rsidRPr="00737D9D">
        <w:rPr>
          <w:rFonts w:cstheme="minorHAnsi"/>
          <w:szCs w:val="22"/>
        </w:rPr>
        <w:t xml:space="preserve">CTC’s ongoing </w:t>
      </w:r>
      <w:r w:rsidR="00360508" w:rsidRPr="00737D9D">
        <w:rPr>
          <w:rFonts w:eastAsia="Calibri" w:cs="Calibri"/>
          <w:b/>
          <w:bCs/>
          <w:color w:val="CB6015"/>
          <w:szCs w:val="22"/>
        </w:rPr>
        <w:t>New Works</w:t>
      </w:r>
      <w:r w:rsidR="00360508" w:rsidRPr="00737D9D">
        <w:rPr>
          <w:rFonts w:cstheme="minorHAnsi"/>
          <w:szCs w:val="22"/>
        </w:rPr>
        <w:t xml:space="preserve"> program</w:t>
      </w:r>
      <w:r w:rsidR="00360508" w:rsidRPr="00737D9D">
        <w:rPr>
          <w:rStyle w:val="normaltextrun"/>
          <w:rFonts w:eastAsiaTheme="majorEastAsia" w:cs="Calibri"/>
          <w:szCs w:val="22"/>
        </w:rPr>
        <w:t xml:space="preserve"> continued to deliver an expanded program of capacity building and artistic development programs including: </w:t>
      </w:r>
      <w:r w:rsidR="00360508" w:rsidRPr="00737D9D">
        <w:rPr>
          <w:rStyle w:val="eop"/>
          <w:rFonts w:cs="Calibri"/>
          <w:szCs w:val="22"/>
        </w:rPr>
        <w:t> </w:t>
      </w:r>
    </w:p>
    <w:p w14:paraId="0F7D7E85" w14:textId="77777777" w:rsidR="00360508" w:rsidRPr="00B16CEC" w:rsidRDefault="00360508" w:rsidP="008A1BA5">
      <w:pPr>
        <w:pStyle w:val="paragraph"/>
        <w:numPr>
          <w:ilvl w:val="0"/>
          <w:numId w:val="24"/>
        </w:numPr>
        <w:tabs>
          <w:tab w:val="clear" w:pos="720"/>
        </w:tabs>
        <w:spacing w:before="0" w:beforeAutospacing="0" w:after="0" w:afterAutospacing="0" w:line="276" w:lineRule="auto"/>
        <w:ind w:left="567" w:hanging="283"/>
        <w:textAlignment w:val="baseline"/>
        <w:rPr>
          <w:rStyle w:val="eop"/>
          <w:rFonts w:ascii="Calibri" w:hAnsi="Calibri" w:cs="Calibri"/>
          <w:sz w:val="22"/>
          <w:szCs w:val="22"/>
        </w:rPr>
      </w:pPr>
      <w:r w:rsidRPr="00F96803">
        <w:rPr>
          <w:rStyle w:val="normaltextrun"/>
          <w:rFonts w:ascii="Calibri" w:eastAsiaTheme="majorEastAsia" w:hAnsi="Calibri" w:cs="Calibri"/>
          <w:sz w:val="22"/>
          <w:szCs w:val="22"/>
          <w:lang w:val="en-US"/>
        </w:rPr>
        <w:t>39 one</w:t>
      </w:r>
      <w:r>
        <w:rPr>
          <w:rStyle w:val="normaltextrun"/>
          <w:rFonts w:ascii="Calibri" w:eastAsiaTheme="majorEastAsia" w:hAnsi="Calibri" w:cs="Calibri"/>
          <w:sz w:val="22"/>
          <w:szCs w:val="22"/>
          <w:lang w:val="en-US"/>
        </w:rPr>
        <w:t>-</w:t>
      </w:r>
      <w:r w:rsidRPr="00F96803">
        <w:rPr>
          <w:rStyle w:val="normaltextrun"/>
          <w:rFonts w:ascii="Calibri" w:eastAsiaTheme="majorEastAsia" w:hAnsi="Calibri" w:cs="Calibri"/>
          <w:sz w:val="22"/>
          <w:szCs w:val="22"/>
          <w:lang w:val="en-US"/>
        </w:rPr>
        <w:t>on</w:t>
      </w:r>
      <w:r>
        <w:rPr>
          <w:rStyle w:val="normaltextrun"/>
          <w:rFonts w:ascii="Calibri" w:eastAsiaTheme="majorEastAsia" w:hAnsi="Calibri" w:cs="Calibri"/>
          <w:sz w:val="22"/>
          <w:szCs w:val="22"/>
          <w:lang w:val="en-US"/>
        </w:rPr>
        <w:t>-</w:t>
      </w:r>
      <w:r w:rsidRPr="00F96803">
        <w:rPr>
          <w:rStyle w:val="normaltextrun"/>
          <w:rFonts w:ascii="Calibri" w:eastAsiaTheme="majorEastAsia" w:hAnsi="Calibri" w:cs="Calibri"/>
          <w:sz w:val="22"/>
          <w:szCs w:val="22"/>
          <w:lang w:val="en-US"/>
        </w:rPr>
        <w:t>one artist chats</w:t>
      </w:r>
    </w:p>
    <w:p w14:paraId="5C6B6684" w14:textId="77777777" w:rsidR="00360508" w:rsidRPr="00F96803" w:rsidRDefault="00360508" w:rsidP="008A1BA5">
      <w:pPr>
        <w:pStyle w:val="paragraph"/>
        <w:numPr>
          <w:ilvl w:val="0"/>
          <w:numId w:val="25"/>
        </w:numPr>
        <w:tabs>
          <w:tab w:val="clear" w:pos="720"/>
        </w:tabs>
        <w:spacing w:before="0" w:beforeAutospacing="0" w:after="0" w:afterAutospacing="0" w:line="276" w:lineRule="auto"/>
        <w:ind w:left="567" w:hanging="283"/>
        <w:textAlignment w:val="baseline"/>
        <w:rPr>
          <w:rFonts w:ascii="Calibri" w:hAnsi="Calibri" w:cs="Calibri"/>
          <w:sz w:val="22"/>
          <w:szCs w:val="22"/>
        </w:rPr>
      </w:pPr>
      <w:r w:rsidRPr="00F96803">
        <w:rPr>
          <w:rStyle w:val="normaltextrun"/>
          <w:rFonts w:ascii="Calibri" w:eastAsiaTheme="majorEastAsia" w:hAnsi="Calibri" w:cs="Calibri"/>
          <w:sz w:val="22"/>
          <w:szCs w:val="22"/>
          <w:lang w:val="en-US"/>
        </w:rPr>
        <w:t xml:space="preserve">2 x industry networking sessions </w:t>
      </w:r>
      <w:r w:rsidRPr="00F96803">
        <w:rPr>
          <w:rStyle w:val="normaltextrun"/>
          <w:rFonts w:ascii="Calibri" w:eastAsiaTheme="majorEastAsia" w:hAnsi="Calibri" w:cs="Calibri"/>
          <w:iCs/>
          <w:sz w:val="22"/>
          <w:szCs w:val="22"/>
          <w:lang w:val="en-US"/>
        </w:rPr>
        <w:t>Chips, Dips and Sips</w:t>
      </w:r>
      <w:r w:rsidRPr="00F96803">
        <w:rPr>
          <w:rStyle w:val="eop"/>
          <w:rFonts w:ascii="Calibri" w:hAnsi="Calibri" w:cs="Calibri"/>
          <w:sz w:val="22"/>
          <w:szCs w:val="22"/>
        </w:rPr>
        <w:t> </w:t>
      </w:r>
    </w:p>
    <w:p w14:paraId="405E0D20" w14:textId="77777777" w:rsidR="00360508" w:rsidRPr="00360508"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Pr>
      </w:pPr>
      <w:r w:rsidRPr="00360508">
        <w:rPr>
          <w:rStyle w:val="normaltextrun"/>
          <w:rFonts w:ascii="Calibri" w:eastAsiaTheme="majorEastAsia" w:hAnsi="Calibri" w:cs="Calibri"/>
          <w:sz w:val="22"/>
          <w:szCs w:val="22"/>
          <w:lang w:val="en-US"/>
        </w:rPr>
        <w:t>a week-long program for the seeding of new work The New Ideas Lab</w:t>
      </w:r>
    </w:p>
    <w:p w14:paraId="754D0818" w14:textId="66B22495" w:rsidR="0072357A"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pPr>
      <w:r w:rsidRPr="00360508">
        <w:rPr>
          <w:rStyle w:val="normaltextrun"/>
          <w:rFonts w:ascii="Calibri" w:eastAsiaTheme="majorEastAsia" w:hAnsi="Calibri" w:cs="Calibri"/>
          <w:sz w:val="22"/>
          <w:szCs w:val="22"/>
          <w:lang w:val="en-US"/>
        </w:rPr>
        <w:t xml:space="preserve">4 x week-long Creative Developments of </w:t>
      </w:r>
      <w:r w:rsidRPr="00B925FF">
        <w:rPr>
          <w:rStyle w:val="normaltextrun"/>
          <w:rFonts w:ascii="Calibri" w:eastAsiaTheme="majorEastAsia" w:hAnsi="Calibri" w:cs="Calibri"/>
          <w:i/>
          <w:sz w:val="22"/>
          <w:szCs w:val="22"/>
          <w:lang w:val="en-US"/>
        </w:rPr>
        <w:t>Must Go On</w:t>
      </w:r>
      <w:r w:rsidRPr="00360508">
        <w:rPr>
          <w:rStyle w:val="normaltextrun"/>
          <w:rFonts w:ascii="Calibri" w:eastAsiaTheme="majorEastAsia" w:hAnsi="Calibri" w:cs="Calibri"/>
          <w:sz w:val="22"/>
          <w:szCs w:val="22"/>
          <w:lang w:val="en-US"/>
        </w:rPr>
        <w:t xml:space="preserve"> by Nick Delatovic and</w:t>
      </w:r>
    </w:p>
    <w:p w14:paraId="7EBCBEA5" w14:textId="77777777" w:rsidR="00360508" w:rsidRPr="00F96803" w:rsidRDefault="00360508" w:rsidP="00360508">
      <w:pPr>
        <w:pStyle w:val="paragraph"/>
        <w:spacing w:before="0" w:beforeAutospacing="0" w:after="0" w:afterAutospacing="0" w:line="276" w:lineRule="auto"/>
        <w:ind w:left="567"/>
        <w:textAlignment w:val="baseline"/>
        <w:rPr>
          <w:rFonts w:ascii="Calibri" w:hAnsi="Calibri" w:cs="Calibri"/>
          <w:sz w:val="22"/>
          <w:szCs w:val="22"/>
        </w:rPr>
      </w:pPr>
      <w:r w:rsidRPr="00F96803">
        <w:rPr>
          <w:rStyle w:val="normaltextrun"/>
          <w:rFonts w:ascii="Calibri" w:eastAsiaTheme="majorEastAsia" w:hAnsi="Calibri" w:cs="Calibri"/>
          <w:sz w:val="22"/>
          <w:szCs w:val="22"/>
          <w:lang w:val="en-US"/>
        </w:rPr>
        <w:lastRenderedPageBreak/>
        <w:t xml:space="preserve">Charley Allanah, </w:t>
      </w:r>
      <w:r w:rsidRPr="00B925FF">
        <w:rPr>
          <w:rStyle w:val="normaltextrun"/>
          <w:rFonts w:ascii="Calibri" w:eastAsiaTheme="majorEastAsia" w:hAnsi="Calibri" w:cs="Calibri"/>
          <w:i/>
          <w:sz w:val="22"/>
          <w:szCs w:val="22"/>
          <w:lang w:val="en-US"/>
        </w:rPr>
        <w:t>Fortuna</w:t>
      </w:r>
      <w:r w:rsidRPr="00F96803">
        <w:rPr>
          <w:rStyle w:val="normaltextrun"/>
          <w:rFonts w:ascii="Calibri" w:eastAsiaTheme="majorEastAsia" w:hAnsi="Calibri" w:cs="Calibri"/>
          <w:sz w:val="22"/>
          <w:szCs w:val="22"/>
          <w:lang w:val="en-US"/>
        </w:rPr>
        <w:t xml:space="preserve"> by Sugar Kaye Grefaldeo, </w:t>
      </w:r>
      <w:r w:rsidRPr="00B925FF">
        <w:rPr>
          <w:rStyle w:val="normaltextrun"/>
          <w:rFonts w:ascii="Calibri" w:eastAsiaTheme="majorEastAsia" w:hAnsi="Calibri" w:cs="Calibri"/>
          <w:i/>
          <w:sz w:val="22"/>
          <w:szCs w:val="22"/>
          <w:lang w:val="en-US"/>
        </w:rPr>
        <w:t>The Complete Works of Scomo</w:t>
      </w:r>
      <w:r w:rsidRPr="00F96803">
        <w:rPr>
          <w:rStyle w:val="normaltextrun"/>
          <w:rFonts w:ascii="Calibri" w:eastAsiaTheme="majorEastAsia" w:hAnsi="Calibri" w:cs="Calibri"/>
          <w:iCs/>
          <w:sz w:val="22"/>
          <w:szCs w:val="22"/>
          <w:lang w:val="en-US"/>
        </w:rPr>
        <w:t xml:space="preserve"> (Abridged)</w:t>
      </w:r>
      <w:r w:rsidRPr="00F96803">
        <w:rPr>
          <w:rStyle w:val="normaltextrun"/>
          <w:rFonts w:ascii="Calibri" w:eastAsiaTheme="majorEastAsia" w:hAnsi="Calibri" w:cs="Calibri"/>
          <w:sz w:val="22"/>
          <w:szCs w:val="22"/>
          <w:lang w:val="en-US"/>
        </w:rPr>
        <w:t xml:space="preserve"> by Paul McDermott and Glenn Morehouse, and </w:t>
      </w:r>
      <w:r w:rsidRPr="00B925FF">
        <w:rPr>
          <w:rStyle w:val="normaltextrun"/>
          <w:rFonts w:ascii="Calibri" w:eastAsiaTheme="majorEastAsia" w:hAnsi="Calibri" w:cs="Calibri"/>
          <w:i/>
          <w:sz w:val="22"/>
          <w:szCs w:val="22"/>
          <w:lang w:val="en-US"/>
        </w:rPr>
        <w:t>Shame</w:t>
      </w:r>
      <w:r w:rsidRPr="00F96803">
        <w:rPr>
          <w:rStyle w:val="normaltextrun"/>
          <w:rFonts w:ascii="Calibri" w:eastAsiaTheme="majorEastAsia" w:hAnsi="Calibri" w:cs="Calibri"/>
          <w:sz w:val="22"/>
          <w:szCs w:val="22"/>
          <w:lang w:val="en-US"/>
        </w:rPr>
        <w:t xml:space="preserve"> by Charlie Wan</w:t>
      </w:r>
    </w:p>
    <w:p w14:paraId="29EAB6C8" w14:textId="77777777" w:rsidR="00360508" w:rsidRPr="00F96803" w:rsidRDefault="00360508" w:rsidP="008A1BA5">
      <w:pPr>
        <w:pStyle w:val="paragraph"/>
        <w:numPr>
          <w:ilvl w:val="0"/>
          <w:numId w:val="48"/>
        </w:numPr>
        <w:tabs>
          <w:tab w:val="clear" w:pos="720"/>
        </w:tabs>
        <w:spacing w:before="0" w:beforeAutospacing="0" w:after="0" w:afterAutospacing="0" w:line="276" w:lineRule="auto"/>
        <w:ind w:left="567" w:hanging="283"/>
        <w:textAlignment w:val="baseline"/>
        <w:rPr>
          <w:rFonts w:ascii="Calibri" w:hAnsi="Calibri" w:cs="Calibri"/>
          <w:sz w:val="22"/>
          <w:szCs w:val="22"/>
        </w:rPr>
      </w:pPr>
      <w:r w:rsidRPr="00F96803">
        <w:rPr>
          <w:rStyle w:val="normaltextrun"/>
          <w:rFonts w:ascii="Calibri" w:eastAsiaTheme="majorEastAsia" w:hAnsi="Calibri" w:cs="Calibri"/>
          <w:sz w:val="22"/>
          <w:szCs w:val="22"/>
          <w:lang w:val="en-US"/>
        </w:rPr>
        <w:t xml:space="preserve">supported developments of </w:t>
      </w:r>
      <w:r w:rsidRPr="00B925FF">
        <w:rPr>
          <w:rStyle w:val="normaltextrun"/>
          <w:rFonts w:ascii="Calibri" w:eastAsiaTheme="majorEastAsia" w:hAnsi="Calibri" w:cs="Calibri"/>
          <w:i/>
          <w:sz w:val="22"/>
          <w:szCs w:val="22"/>
          <w:lang w:val="en-US"/>
        </w:rPr>
        <w:t>Diamond</w:t>
      </w:r>
      <w:r w:rsidRPr="00F96803">
        <w:rPr>
          <w:rStyle w:val="normaltextrun"/>
          <w:rFonts w:ascii="Calibri" w:eastAsiaTheme="majorEastAsia" w:hAnsi="Calibri" w:cs="Calibri"/>
          <w:sz w:val="22"/>
          <w:szCs w:val="22"/>
          <w:lang w:val="en-US"/>
        </w:rPr>
        <w:t xml:space="preserve"> by Liz Lea, </w:t>
      </w:r>
      <w:r w:rsidRPr="00B925FF">
        <w:rPr>
          <w:rStyle w:val="normaltextrun"/>
          <w:rFonts w:ascii="Calibri" w:eastAsiaTheme="majorEastAsia" w:hAnsi="Calibri" w:cs="Calibri"/>
          <w:i/>
          <w:sz w:val="22"/>
          <w:szCs w:val="22"/>
          <w:lang w:val="en-US"/>
        </w:rPr>
        <w:t>How These Things Go</w:t>
      </w:r>
      <w:r w:rsidRPr="00F96803">
        <w:rPr>
          <w:rStyle w:val="normaltextrun"/>
          <w:rFonts w:ascii="Calibri" w:eastAsiaTheme="majorEastAsia" w:hAnsi="Calibri" w:cs="Calibri"/>
          <w:sz w:val="22"/>
          <w:szCs w:val="22"/>
          <w:lang w:val="en-US"/>
        </w:rPr>
        <w:t xml:space="preserve"> by Thea Jade, </w:t>
      </w:r>
      <w:r w:rsidRPr="00B925FF">
        <w:rPr>
          <w:rStyle w:val="normaltextrun"/>
          <w:rFonts w:ascii="Calibri" w:eastAsiaTheme="majorEastAsia" w:hAnsi="Calibri" w:cs="Calibri"/>
          <w:i/>
          <w:sz w:val="22"/>
          <w:szCs w:val="22"/>
          <w:lang w:val="en-US"/>
        </w:rPr>
        <w:t>Only Everything</w:t>
      </w:r>
      <w:r w:rsidRPr="00F96803">
        <w:rPr>
          <w:rStyle w:val="normaltextrun"/>
          <w:rFonts w:ascii="Calibri" w:eastAsiaTheme="majorEastAsia" w:hAnsi="Calibri" w:cs="Calibri"/>
          <w:sz w:val="22"/>
          <w:szCs w:val="22"/>
          <w:lang w:val="en-US"/>
        </w:rPr>
        <w:t xml:space="preserve"> by Show within a Show, and </w:t>
      </w:r>
      <w:r w:rsidRPr="00F96803">
        <w:rPr>
          <w:rStyle w:val="eop"/>
          <w:rFonts w:ascii="Calibri" w:hAnsi="Calibri" w:cs="Calibri"/>
          <w:sz w:val="22"/>
          <w:szCs w:val="22"/>
        </w:rPr>
        <w:t> </w:t>
      </w:r>
    </w:p>
    <w:p w14:paraId="2C72CD6E" w14:textId="77777777" w:rsidR="00360508" w:rsidRPr="00FC79F9" w:rsidRDefault="00360508" w:rsidP="008A1BA5">
      <w:pPr>
        <w:pStyle w:val="paragraph"/>
        <w:numPr>
          <w:ilvl w:val="0"/>
          <w:numId w:val="49"/>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sz w:val="22"/>
          <w:szCs w:val="22"/>
        </w:rPr>
      </w:pPr>
      <w:r w:rsidRPr="00F96803">
        <w:rPr>
          <w:rStyle w:val="normaltextrun"/>
          <w:rFonts w:ascii="Calibri" w:eastAsiaTheme="majorEastAsia" w:hAnsi="Calibri" w:cs="Calibri"/>
          <w:sz w:val="22"/>
          <w:szCs w:val="22"/>
          <w:lang w:val="en-US"/>
        </w:rPr>
        <w:t xml:space="preserve">provided a Mentor Chat for Lisa Richards with Deborah Conway. </w:t>
      </w:r>
    </w:p>
    <w:p w14:paraId="4B3FC655" w14:textId="77777777"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r>
        <w:rPr>
          <w:rFonts w:ascii="Calibri" w:hAnsi="Calibri" w:cs="Calibri"/>
          <w:noProof/>
          <w:sz w:val="22"/>
          <w:szCs w:val="22"/>
          <w:lang w:val="en-US"/>
        </w:rPr>
        <mc:AlternateContent>
          <mc:Choice Requires="wps">
            <w:drawing>
              <wp:anchor distT="0" distB="0" distL="114300" distR="114300" simplePos="0" relativeHeight="251658283" behindDoc="0" locked="0" layoutInCell="1" allowOverlap="1" wp14:anchorId="7465935A" wp14:editId="09CEC7B4">
                <wp:simplePos x="0" y="0"/>
                <wp:positionH relativeFrom="column">
                  <wp:posOffset>0</wp:posOffset>
                </wp:positionH>
                <wp:positionV relativeFrom="paragraph">
                  <wp:posOffset>48260</wp:posOffset>
                </wp:positionV>
                <wp:extent cx="2758440" cy="1630680"/>
                <wp:effectExtent l="0" t="0" r="0" b="7620"/>
                <wp:wrapNone/>
                <wp:docPr id="1454029411" name="Text Box 21"/>
                <wp:cNvGraphicFramePr/>
                <a:graphic xmlns:a="http://schemas.openxmlformats.org/drawingml/2006/main">
                  <a:graphicData uri="http://schemas.microsoft.com/office/word/2010/wordprocessingShape">
                    <wps:wsp>
                      <wps:cNvSpPr txBox="1"/>
                      <wps:spPr>
                        <a:xfrm>
                          <a:off x="0" y="0"/>
                          <a:ext cx="2758440" cy="1630680"/>
                        </a:xfrm>
                        <a:prstGeom prst="rect">
                          <a:avLst/>
                        </a:prstGeom>
                        <a:noFill/>
                        <a:ln w="6350">
                          <a:noFill/>
                        </a:ln>
                      </wps:spPr>
                      <wps:txbx>
                        <w:txbxContent>
                          <w:p w14:paraId="5338EB40" w14:textId="7E6E9CDD" w:rsidR="003A5744" w:rsidRDefault="003A5744" w:rsidP="003A5744">
                            <w:pPr>
                              <w:pStyle w:val="NormalWeb"/>
                              <w:ind w:hanging="284"/>
                            </w:pPr>
                            <w:r>
                              <w:rPr>
                                <w:noProof/>
                              </w:rPr>
                              <w:drawing>
                                <wp:inline distT="0" distB="0" distL="0" distR="0" wp14:anchorId="2976F244" wp14:editId="795A07F8">
                                  <wp:extent cx="2331720" cy="1523978"/>
                                  <wp:effectExtent l="0" t="0" r="0" b="635"/>
                                  <wp:docPr id="18750878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338703" cy="1528542"/>
                                          </a:xfrm>
                                          <a:prstGeom prst="rect">
                                            <a:avLst/>
                                          </a:prstGeom>
                                          <a:noFill/>
                                          <a:ln>
                                            <a:noFill/>
                                          </a:ln>
                                        </pic:spPr>
                                      </pic:pic>
                                    </a:graphicData>
                                  </a:graphic>
                                </wp:inline>
                              </w:drawing>
                            </w:r>
                          </w:p>
                          <w:p w14:paraId="504ED9EA" w14:textId="77777777" w:rsidR="00360508" w:rsidRDefault="00360508" w:rsidP="003605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65935A" id="Text Box 21" o:spid="_x0000_s1063" type="#_x0000_t202" style="position:absolute;margin-left:0;margin-top:3.8pt;width:217.2pt;height:128.4pt;z-index:251658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" filled="f" stroked="f" strokeweight=".5pt">
                <v:textbox>
                  <w:txbxContent>
                    <w:p w14:paraId="5338EB40" w14:textId="7E6E9CDD" w:rsidR="003A5744" w:rsidRDefault="003A5744" w:rsidP="003A5744">
                      <w:pPr>
                        <w:pStyle w:val="NormalWeb"/>
                        <w:ind w:hanging="284"/>
                      </w:pPr>
                      <w:r>
                        <w:rPr>
                          <w:noProof/>
                        </w:rPr>
                        <w:drawing>
                          <wp:inline distT="0" distB="0" distL="0" distR="0" wp14:anchorId="2976F244" wp14:editId="795A07F8">
                            <wp:extent cx="2331720" cy="1523978"/>
                            <wp:effectExtent l="0" t="0" r="0" b="635"/>
                            <wp:docPr id="18750878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338703" cy="1528542"/>
                                    </a:xfrm>
                                    <a:prstGeom prst="rect">
                                      <a:avLst/>
                                    </a:prstGeom>
                                    <a:noFill/>
                                    <a:ln>
                                      <a:noFill/>
                                    </a:ln>
                                  </pic:spPr>
                                </pic:pic>
                              </a:graphicData>
                            </a:graphic>
                          </wp:inline>
                        </w:drawing>
                      </w:r>
                    </w:p>
                    <w:p w14:paraId="504ED9EA" w14:textId="77777777" w:rsidR="00360508" w:rsidRDefault="00360508" w:rsidP="00360508"/>
                  </w:txbxContent>
                </v:textbox>
              </v:shape>
            </w:pict>
          </mc:Fallback>
        </mc:AlternateContent>
      </w:r>
    </w:p>
    <w:p w14:paraId="68A88EC2" w14:textId="285B5866" w:rsidR="00360508" w:rsidRDefault="003A5744"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r>
        <w:rPr>
          <w:rFonts w:ascii="Calibri" w:eastAsiaTheme="majorEastAsia" w:hAnsi="Calibri" w:cs="Calibri"/>
          <w:noProof/>
          <w:sz w:val="22"/>
          <w:szCs w:val="22"/>
          <w:lang w:val="en-US"/>
          <w14:ligatures w14:val="none"/>
        </w:rPr>
        <mc:AlternateContent>
          <mc:Choice Requires="wps">
            <w:drawing>
              <wp:anchor distT="0" distB="0" distL="114300" distR="114300" simplePos="0" relativeHeight="251658402" behindDoc="0" locked="0" layoutInCell="1" allowOverlap="1" wp14:anchorId="0B5A6C0F" wp14:editId="09532369">
                <wp:simplePos x="0" y="0"/>
                <wp:positionH relativeFrom="column">
                  <wp:posOffset>1539240</wp:posOffset>
                </wp:positionH>
                <wp:positionV relativeFrom="paragraph">
                  <wp:posOffset>5080</wp:posOffset>
                </wp:positionV>
                <wp:extent cx="1325880" cy="381000"/>
                <wp:effectExtent l="0" t="0" r="7620" b="0"/>
                <wp:wrapNone/>
                <wp:docPr id="1543032837" name="Text Box 6"/>
                <wp:cNvGraphicFramePr/>
                <a:graphic xmlns:a="http://schemas.openxmlformats.org/drawingml/2006/main">
                  <a:graphicData uri="http://schemas.microsoft.com/office/word/2010/wordprocessingShape">
                    <wps:wsp>
                      <wps:cNvSpPr txBox="1"/>
                      <wps:spPr>
                        <a:xfrm>
                          <a:off x="0" y="0"/>
                          <a:ext cx="1325880" cy="381000"/>
                        </a:xfrm>
                        <a:prstGeom prst="rect">
                          <a:avLst/>
                        </a:prstGeom>
                        <a:solidFill>
                          <a:srgbClr val="CB6015"/>
                        </a:solidFill>
                        <a:ln w="6350">
                          <a:noFill/>
                        </a:ln>
                      </wps:spPr>
                      <wps:txbx>
                        <w:txbxContent>
                          <w:p w14:paraId="15FA276B" w14:textId="77777777" w:rsidR="003A5744" w:rsidRPr="003A5744" w:rsidRDefault="003A5744" w:rsidP="003A5744">
                            <w:pPr>
                              <w:spacing w:after="0"/>
                              <w:jc w:val="right"/>
                              <w:rPr>
                                <w:i/>
                                <w:iCs/>
                                <w:color w:val="FFFFFF" w:themeColor="background1"/>
                                <w:sz w:val="16"/>
                                <w:szCs w:val="16"/>
                              </w:rPr>
                            </w:pPr>
                            <w:r w:rsidRPr="003A5744">
                              <w:rPr>
                                <w:i/>
                                <w:iCs/>
                                <w:color w:val="FFFFFF" w:themeColor="background1"/>
                                <w:sz w:val="16"/>
                                <w:szCs w:val="16"/>
                              </w:rPr>
                              <w:t>The River That Ran Uphill</w:t>
                            </w:r>
                          </w:p>
                          <w:p w14:paraId="65B29DE0" w14:textId="406EACAB" w:rsidR="003A5744" w:rsidRPr="003A5744" w:rsidRDefault="003A5744" w:rsidP="003A5744">
                            <w:pPr>
                              <w:spacing w:after="0"/>
                              <w:jc w:val="right"/>
                              <w:rPr>
                                <w:i/>
                                <w:iCs/>
                                <w:color w:val="FFFFFF" w:themeColor="background1"/>
                                <w:sz w:val="16"/>
                                <w:szCs w:val="16"/>
                              </w:rPr>
                            </w:pPr>
                            <w:r w:rsidRPr="003A5744">
                              <w:rPr>
                                <w:i/>
                                <w:iCs/>
                                <w:color w:val="FFFFFF" w:themeColor="background1"/>
                                <w:sz w:val="16"/>
                                <w:szCs w:val="16"/>
                              </w:rPr>
                              <w:t>Image: Andy Rasheed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A6C0F" id="Text Box 6" o:spid="_x0000_s1064" type="#_x0000_t202" style="position:absolute;margin-left:121.2pt;margin-top:.4pt;width:104.4pt;height:30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" fillcolor="#cb6015" stroked="f" strokeweight=".5pt">
                <v:textbox>
                  <w:txbxContent>
                    <w:p w14:paraId="15FA276B" w14:textId="77777777" w:rsidR="003A5744" w:rsidRPr="003A5744" w:rsidRDefault="003A5744" w:rsidP="003A5744">
                      <w:pPr>
                        <w:spacing w:after="0"/>
                        <w:jc w:val="right"/>
                        <w:rPr>
                          <w:i/>
                          <w:iCs/>
                          <w:color w:val="FFFFFF" w:themeColor="background1"/>
                          <w:sz w:val="16"/>
                          <w:szCs w:val="16"/>
                        </w:rPr>
                      </w:pPr>
                      <w:r w:rsidRPr="003A5744">
                        <w:rPr>
                          <w:i/>
                          <w:iCs/>
                          <w:color w:val="FFFFFF" w:themeColor="background1"/>
                          <w:sz w:val="16"/>
                          <w:szCs w:val="16"/>
                        </w:rPr>
                        <w:t>The River That Ran Uphill</w:t>
                      </w:r>
                    </w:p>
                    <w:p w14:paraId="65B29DE0" w14:textId="406EACAB" w:rsidR="003A5744" w:rsidRPr="003A5744" w:rsidRDefault="003A5744" w:rsidP="003A5744">
                      <w:pPr>
                        <w:spacing w:after="0"/>
                        <w:jc w:val="right"/>
                        <w:rPr>
                          <w:i/>
                          <w:iCs/>
                          <w:color w:val="FFFFFF" w:themeColor="background1"/>
                          <w:sz w:val="16"/>
                          <w:szCs w:val="16"/>
                        </w:rPr>
                      </w:pPr>
                      <w:r w:rsidRPr="003A5744">
                        <w:rPr>
                          <w:i/>
                          <w:iCs/>
                          <w:color w:val="FFFFFF" w:themeColor="background1"/>
                          <w:sz w:val="16"/>
                          <w:szCs w:val="16"/>
                        </w:rPr>
                        <w:t>Image: Andy Rasheed</w:t>
                      </w:r>
                    </w:p>
                  </w:txbxContent>
                </v:textbox>
              </v:shape>
            </w:pict>
          </mc:Fallback>
        </mc:AlternateContent>
      </w:r>
    </w:p>
    <w:p w14:paraId="25798730" w14:textId="3D24E4A1"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424406B1" w14:textId="42F44CB3"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46C18E5D" w14:textId="634183FB"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0A7F6C5E" w14:textId="77777777"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556CF8CF" w14:textId="41ED918A"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509212E9" w14:textId="229C7A5F"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0EEC5C33" w14:textId="0F13279B"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4D4E3A75" w14:textId="77777777" w:rsidR="00360508" w:rsidRPr="00EB5BDC" w:rsidRDefault="00360508" w:rsidP="008A1BA5">
      <w:pPr>
        <w:pStyle w:val="paragraph"/>
        <w:numPr>
          <w:ilvl w:val="0"/>
          <w:numId w:val="56"/>
        </w:numPr>
        <w:tabs>
          <w:tab w:val="clear" w:pos="720"/>
        </w:tabs>
        <w:spacing w:before="0" w:beforeAutospacing="0" w:after="0" w:afterAutospacing="0" w:line="276" w:lineRule="auto"/>
        <w:ind w:left="284" w:hanging="284"/>
        <w:textAlignment w:val="baseline"/>
        <w:rPr>
          <w:rFonts w:asciiTheme="minorHAnsi" w:eastAsia="Calibri" w:hAnsiTheme="minorHAnsi" w:cstheme="minorHAnsi"/>
          <w:b/>
          <w:bCs/>
          <w:color w:val="CB6015"/>
          <w:sz w:val="22"/>
          <w:szCs w:val="22"/>
          <w:lang w:val="en-US" w:eastAsia="en-US"/>
        </w:rPr>
      </w:pPr>
      <w:r w:rsidRPr="009606B9">
        <w:rPr>
          <w:rFonts w:asciiTheme="minorHAnsi" w:eastAsia="Calibri" w:hAnsiTheme="minorHAnsi" w:cstheme="minorHAnsi"/>
          <w:sz w:val="22"/>
          <w:szCs w:val="22"/>
          <w:lang w:val="en-US" w:eastAsia="en-US"/>
        </w:rPr>
        <w:t>In 2023-24,</w:t>
      </w:r>
      <w:r w:rsidRPr="009606B9">
        <w:rPr>
          <w:rFonts w:asciiTheme="minorHAnsi" w:eastAsia="Calibri" w:hAnsiTheme="minorHAnsi" w:cstheme="minorHAnsi"/>
          <w:b/>
          <w:sz w:val="22"/>
          <w:szCs w:val="22"/>
          <w:lang w:val="en-US" w:eastAsia="en-US"/>
        </w:rPr>
        <w:t xml:space="preserve"> </w:t>
      </w:r>
      <w:r w:rsidRPr="00EB5BDC">
        <w:rPr>
          <w:rFonts w:asciiTheme="minorHAnsi" w:eastAsia="Calibri" w:hAnsiTheme="minorHAnsi" w:cstheme="minorHAnsi"/>
          <w:b/>
          <w:bCs/>
          <w:color w:val="CB6015"/>
          <w:sz w:val="22"/>
          <w:szCs w:val="22"/>
          <w:lang w:val="en-US" w:eastAsia="en-US"/>
        </w:rPr>
        <w:t xml:space="preserve">New Works </w:t>
      </w:r>
      <w:r w:rsidRPr="009606B9">
        <w:rPr>
          <w:rFonts w:asciiTheme="minorHAnsi" w:eastAsia="Calibri" w:hAnsiTheme="minorHAnsi" w:cstheme="minorHAnsi"/>
          <w:sz w:val="22"/>
          <w:szCs w:val="22"/>
          <w:lang w:val="en-US" w:eastAsia="en-US"/>
        </w:rPr>
        <w:t>supported a total of</w:t>
      </w:r>
      <w:r w:rsidRPr="009606B9">
        <w:rPr>
          <w:rFonts w:asciiTheme="minorHAnsi" w:eastAsia="Calibri" w:hAnsiTheme="minorHAnsi" w:cstheme="minorHAnsi"/>
          <w:b/>
          <w:sz w:val="22"/>
          <w:szCs w:val="22"/>
          <w:lang w:val="en-US" w:eastAsia="en-US"/>
        </w:rPr>
        <w:t xml:space="preserve"> </w:t>
      </w:r>
      <w:r w:rsidRPr="009F4383">
        <w:rPr>
          <w:rFonts w:asciiTheme="minorHAnsi" w:eastAsia="Calibri" w:hAnsiTheme="minorHAnsi" w:cstheme="minorHAnsi"/>
          <w:b/>
          <w:bCs/>
          <w:color w:val="003D4C"/>
          <w:sz w:val="22"/>
          <w:szCs w:val="22"/>
          <w:lang w:val="en-US" w:eastAsia="en-US"/>
        </w:rPr>
        <w:t xml:space="preserve">23 works </w:t>
      </w:r>
      <w:r w:rsidRPr="009606B9">
        <w:rPr>
          <w:rFonts w:asciiTheme="minorHAnsi" w:eastAsia="Calibri" w:hAnsiTheme="minorHAnsi" w:cstheme="minorHAnsi"/>
          <w:sz w:val="22"/>
          <w:szCs w:val="22"/>
          <w:lang w:val="en-US" w:eastAsia="en-US"/>
        </w:rPr>
        <w:t>and provided</w:t>
      </w:r>
      <w:r w:rsidRPr="009606B9">
        <w:rPr>
          <w:rFonts w:asciiTheme="minorHAnsi" w:eastAsia="Calibri" w:hAnsiTheme="minorHAnsi" w:cstheme="minorHAnsi"/>
          <w:b/>
          <w:sz w:val="22"/>
          <w:szCs w:val="22"/>
          <w:lang w:val="en-US" w:eastAsia="en-US"/>
        </w:rPr>
        <w:t xml:space="preserve"> </w:t>
      </w:r>
      <w:r w:rsidRPr="00EB5BDC">
        <w:rPr>
          <w:rFonts w:asciiTheme="minorHAnsi" w:eastAsia="Calibri" w:hAnsiTheme="minorHAnsi" w:cstheme="minorHAnsi"/>
          <w:b/>
          <w:bCs/>
          <w:color w:val="CB6015"/>
          <w:sz w:val="22"/>
          <w:szCs w:val="22"/>
          <w:lang w:val="en-US" w:eastAsia="en-US"/>
        </w:rPr>
        <w:t xml:space="preserve">employment for </w:t>
      </w:r>
      <w:r w:rsidRPr="00B705C7">
        <w:rPr>
          <w:rFonts w:asciiTheme="minorHAnsi" w:eastAsia="Calibri" w:hAnsiTheme="minorHAnsi" w:cstheme="minorHAnsi"/>
          <w:b/>
          <w:bCs/>
          <w:color w:val="003D4C"/>
          <w:sz w:val="22"/>
          <w:szCs w:val="22"/>
          <w:lang w:val="en-US" w:eastAsia="en-US"/>
        </w:rPr>
        <w:t>239 artist and arts workers</w:t>
      </w:r>
    </w:p>
    <w:p w14:paraId="4D2581AE" w14:textId="20A54467" w:rsidR="00360508" w:rsidRPr="007B6FA3" w:rsidRDefault="008E7C21" w:rsidP="008A1BA5">
      <w:pPr>
        <w:pStyle w:val="paragraph"/>
        <w:numPr>
          <w:ilvl w:val="0"/>
          <w:numId w:val="56"/>
        </w:numPr>
        <w:tabs>
          <w:tab w:val="clear" w:pos="720"/>
        </w:tabs>
        <w:spacing w:before="0" w:beforeAutospacing="0" w:after="0" w:afterAutospacing="0" w:line="276" w:lineRule="auto"/>
        <w:ind w:left="284" w:hanging="284"/>
        <w:textAlignment w:val="baseline"/>
        <w:rPr>
          <w:rFonts w:asciiTheme="minorHAnsi" w:eastAsia="Calibri" w:hAnsiTheme="minorHAnsi" w:cstheme="minorHAnsi"/>
          <w:color w:val="000000" w:themeColor="text1"/>
          <w:sz w:val="22"/>
          <w:szCs w:val="22"/>
          <w:lang w:val="en-US" w:eastAsia="en-US"/>
        </w:rPr>
      </w:pPr>
      <w:r>
        <w:rPr>
          <w:rFonts w:asciiTheme="minorHAnsi" w:eastAsia="Calibri" w:hAnsiTheme="minorHAnsi" w:cstheme="minorHAnsi"/>
          <w:color w:val="000000" w:themeColor="text1"/>
          <w:sz w:val="22"/>
          <w:szCs w:val="22"/>
          <w:lang w:val="en-US" w:eastAsia="en-US"/>
        </w:rPr>
        <w:t xml:space="preserve">The </w:t>
      </w:r>
      <w:r w:rsidR="00360508" w:rsidRPr="007B6FA3">
        <w:rPr>
          <w:rFonts w:asciiTheme="minorHAnsi" w:eastAsia="Calibri" w:hAnsiTheme="minorHAnsi" w:cstheme="minorHAnsi"/>
          <w:color w:val="000000" w:themeColor="text1"/>
          <w:sz w:val="22"/>
          <w:szCs w:val="22"/>
          <w:lang w:val="en-US" w:eastAsia="en-US"/>
        </w:rPr>
        <w:t>CTC’s New Works and Sector Development Program supports art</w:t>
      </w:r>
      <w:r w:rsidR="00360508" w:rsidRPr="007B6FA3">
        <w:rPr>
          <w:rFonts w:ascii="Calibri" w:eastAsia="Calibri" w:hAnsi="Calibri" w:cs="Calibri"/>
          <w:color w:val="000000" w:themeColor="text1"/>
          <w:sz w:val="22"/>
          <w:szCs w:val="22"/>
          <w:lang w:val="en-US" w:eastAsia="en-US"/>
        </w:rPr>
        <w:t>i</w:t>
      </w:r>
      <w:r w:rsidR="00360508" w:rsidRPr="007B6FA3">
        <w:rPr>
          <w:rFonts w:asciiTheme="minorHAnsi" w:eastAsia="Calibri" w:hAnsiTheme="minorHAnsi" w:cstheme="minorHAnsi"/>
          <w:color w:val="000000" w:themeColor="text1"/>
          <w:sz w:val="22"/>
          <w:szCs w:val="22"/>
          <w:lang w:val="en-US" w:eastAsia="en-US"/>
        </w:rPr>
        <w:t>sts and producers in the commissioning, crea</w:t>
      </w:r>
      <w:r w:rsidR="00360508" w:rsidRPr="007B6FA3">
        <w:rPr>
          <w:rFonts w:ascii="Calibri" w:eastAsia="Calibri" w:hAnsi="Calibri" w:cs="Calibri"/>
          <w:color w:val="000000" w:themeColor="text1"/>
          <w:sz w:val="22"/>
          <w:szCs w:val="22"/>
          <w:lang w:val="en-US" w:eastAsia="en-US"/>
        </w:rPr>
        <w:t>ti</w:t>
      </w:r>
      <w:r w:rsidR="00360508" w:rsidRPr="007B6FA3">
        <w:rPr>
          <w:rFonts w:asciiTheme="minorHAnsi" w:eastAsia="Calibri" w:hAnsiTheme="minorHAnsi" w:cstheme="minorHAnsi"/>
          <w:color w:val="000000" w:themeColor="text1"/>
          <w:sz w:val="22"/>
          <w:szCs w:val="22"/>
          <w:lang w:val="en-US" w:eastAsia="en-US"/>
        </w:rPr>
        <w:t>ve development, and presenta</w:t>
      </w:r>
      <w:r w:rsidR="00360508" w:rsidRPr="007B6FA3">
        <w:rPr>
          <w:rFonts w:ascii="Calibri" w:eastAsia="Calibri" w:hAnsi="Calibri" w:cs="Calibri"/>
          <w:color w:val="000000" w:themeColor="text1"/>
          <w:sz w:val="22"/>
          <w:szCs w:val="22"/>
          <w:lang w:val="en-US" w:eastAsia="en-US"/>
        </w:rPr>
        <w:t>ti</w:t>
      </w:r>
      <w:r w:rsidR="00360508" w:rsidRPr="007B6FA3">
        <w:rPr>
          <w:rFonts w:asciiTheme="minorHAnsi" w:eastAsia="Calibri" w:hAnsiTheme="minorHAnsi" w:cstheme="minorHAnsi"/>
          <w:color w:val="000000" w:themeColor="text1"/>
          <w:sz w:val="22"/>
          <w:szCs w:val="22"/>
          <w:lang w:val="en-US" w:eastAsia="en-US"/>
        </w:rPr>
        <w:t>on of live performances. The mul</w:t>
      </w:r>
      <w:r w:rsidR="00360508" w:rsidRPr="007B6FA3">
        <w:rPr>
          <w:rFonts w:ascii="Calibri" w:eastAsia="Calibri" w:hAnsi="Calibri" w:cs="Calibri"/>
          <w:color w:val="000000" w:themeColor="text1"/>
          <w:sz w:val="22"/>
          <w:szCs w:val="22"/>
          <w:lang w:val="en-US" w:eastAsia="en-US"/>
        </w:rPr>
        <w:t>ti</w:t>
      </w:r>
      <w:r w:rsidR="00360508" w:rsidRPr="007B6FA3">
        <w:rPr>
          <w:rFonts w:asciiTheme="minorHAnsi" w:eastAsia="Calibri" w:hAnsiTheme="minorHAnsi" w:cstheme="minorHAnsi"/>
          <w:color w:val="000000" w:themeColor="text1"/>
          <w:sz w:val="22"/>
          <w:szCs w:val="22"/>
          <w:lang w:val="en-US" w:eastAsia="en-US"/>
        </w:rPr>
        <w:t>-year approach to programming connects ar</w:t>
      </w:r>
      <w:r w:rsidR="00360508" w:rsidRPr="007B6FA3">
        <w:rPr>
          <w:rFonts w:ascii="Calibri" w:eastAsia="Calibri" w:hAnsi="Calibri" w:cs="Calibri"/>
          <w:color w:val="000000" w:themeColor="text1"/>
          <w:sz w:val="22"/>
          <w:szCs w:val="22"/>
          <w:lang w:val="en-US" w:eastAsia="en-US"/>
        </w:rPr>
        <w:t>ti</w:t>
      </w:r>
      <w:r w:rsidR="00360508" w:rsidRPr="007B6FA3">
        <w:rPr>
          <w:rFonts w:asciiTheme="minorHAnsi" w:eastAsia="Calibri" w:hAnsiTheme="minorHAnsi" w:cstheme="minorHAnsi"/>
          <w:color w:val="000000" w:themeColor="text1"/>
          <w:sz w:val="22"/>
          <w:szCs w:val="22"/>
          <w:lang w:val="en-US" w:eastAsia="en-US"/>
        </w:rPr>
        <w:t xml:space="preserve">sts who live </w:t>
      </w:r>
      <w:r w:rsidR="00FA4BA3">
        <w:rPr>
          <w:rFonts w:asciiTheme="minorHAnsi" w:eastAsia="Calibri" w:hAnsiTheme="minorHAnsi" w:cstheme="minorHAnsi"/>
          <w:color w:val="000000" w:themeColor="text1"/>
          <w:sz w:val="22"/>
          <w:szCs w:val="22"/>
          <w:lang w:val="en-US" w:eastAsia="en-US"/>
        </w:rPr>
        <w:t>and</w:t>
      </w:r>
      <w:r w:rsidR="00360508" w:rsidRPr="007B6FA3">
        <w:rPr>
          <w:rFonts w:asciiTheme="minorHAnsi" w:eastAsia="Calibri" w:hAnsiTheme="minorHAnsi" w:cstheme="minorHAnsi"/>
          <w:color w:val="000000" w:themeColor="text1"/>
          <w:sz w:val="22"/>
          <w:szCs w:val="22"/>
          <w:lang w:val="en-US" w:eastAsia="en-US"/>
        </w:rPr>
        <w:t xml:space="preserve"> work in Canberra and the region to a na</w:t>
      </w:r>
      <w:r w:rsidR="00360508" w:rsidRPr="007B6FA3">
        <w:rPr>
          <w:rFonts w:ascii="Calibri" w:eastAsia="Calibri" w:hAnsi="Calibri" w:cs="Calibri"/>
          <w:color w:val="000000" w:themeColor="text1"/>
          <w:sz w:val="22"/>
          <w:szCs w:val="22"/>
          <w:lang w:val="en-US" w:eastAsia="en-US"/>
        </w:rPr>
        <w:t>ti</w:t>
      </w:r>
      <w:r w:rsidR="00360508" w:rsidRPr="007B6FA3">
        <w:rPr>
          <w:rFonts w:asciiTheme="minorHAnsi" w:eastAsia="Calibri" w:hAnsiTheme="minorHAnsi" w:cstheme="minorHAnsi"/>
          <w:color w:val="000000" w:themeColor="text1"/>
          <w:sz w:val="22"/>
          <w:szCs w:val="22"/>
          <w:lang w:val="en-US" w:eastAsia="en-US"/>
        </w:rPr>
        <w:t>onal network of live performance makers through mentorship and collabora</w:t>
      </w:r>
      <w:r w:rsidR="00360508" w:rsidRPr="007B6FA3">
        <w:rPr>
          <w:rFonts w:ascii="Calibri" w:eastAsia="Calibri" w:hAnsi="Calibri" w:cs="Calibri"/>
          <w:color w:val="000000" w:themeColor="text1"/>
          <w:sz w:val="22"/>
          <w:szCs w:val="22"/>
          <w:lang w:val="en-US" w:eastAsia="en-US"/>
        </w:rPr>
        <w:t>ti</w:t>
      </w:r>
      <w:r w:rsidR="00360508" w:rsidRPr="007B6FA3">
        <w:rPr>
          <w:rFonts w:asciiTheme="minorHAnsi" w:eastAsia="Calibri" w:hAnsiTheme="minorHAnsi" w:cstheme="minorHAnsi"/>
          <w:color w:val="000000" w:themeColor="text1"/>
          <w:sz w:val="22"/>
          <w:szCs w:val="22"/>
          <w:lang w:val="en-US" w:eastAsia="en-US"/>
        </w:rPr>
        <w:t>ve opportuni</w:t>
      </w:r>
      <w:r w:rsidR="00360508" w:rsidRPr="007B6FA3">
        <w:rPr>
          <w:rFonts w:ascii="Calibri" w:eastAsia="Calibri" w:hAnsi="Calibri" w:cs="Calibri"/>
          <w:color w:val="000000" w:themeColor="text1"/>
          <w:sz w:val="22"/>
          <w:szCs w:val="22"/>
          <w:lang w:val="en-US" w:eastAsia="en-US"/>
        </w:rPr>
        <w:t>ti</w:t>
      </w:r>
      <w:r w:rsidR="00360508" w:rsidRPr="007B6FA3">
        <w:rPr>
          <w:rFonts w:asciiTheme="minorHAnsi" w:eastAsia="Calibri" w:hAnsiTheme="minorHAnsi" w:cstheme="minorHAnsi"/>
          <w:color w:val="000000" w:themeColor="text1"/>
          <w:sz w:val="22"/>
          <w:szCs w:val="22"/>
          <w:lang w:val="en-US" w:eastAsia="en-US"/>
        </w:rPr>
        <w:t>es. The program aims to:</w:t>
      </w:r>
    </w:p>
    <w:p w14:paraId="32ECCE9F" w14:textId="086FBA0C" w:rsidR="00360508" w:rsidRPr="007B6FA3" w:rsidRDefault="00360508" w:rsidP="008A1BA5">
      <w:pPr>
        <w:pStyle w:val="paragraph"/>
        <w:numPr>
          <w:ilvl w:val="1"/>
          <w:numId w:val="62"/>
        </w:numPr>
        <w:spacing w:before="0" w:beforeAutospacing="0" w:after="0" w:afterAutospacing="0" w:line="276" w:lineRule="auto"/>
        <w:ind w:left="567" w:hanging="284"/>
        <w:textAlignment w:val="baseline"/>
        <w:rPr>
          <w:rFonts w:asciiTheme="minorHAnsi" w:eastAsia="Calibri" w:hAnsiTheme="minorHAnsi" w:cstheme="minorHAnsi"/>
          <w:color w:val="000000" w:themeColor="text1"/>
          <w:sz w:val="22"/>
          <w:szCs w:val="22"/>
          <w:lang w:val="en-US" w:eastAsia="en-US"/>
        </w:rPr>
      </w:pPr>
      <w:r>
        <w:rPr>
          <w:rFonts w:asciiTheme="minorHAnsi" w:eastAsia="Calibri" w:hAnsiTheme="minorHAnsi" w:cstheme="minorHAnsi"/>
          <w:color w:val="000000" w:themeColor="text1"/>
          <w:sz w:val="22"/>
          <w:szCs w:val="22"/>
          <w:lang w:val="en-US" w:eastAsia="en-US"/>
        </w:rPr>
        <w:t>c</w:t>
      </w:r>
      <w:r w:rsidRPr="007B6FA3">
        <w:rPr>
          <w:rFonts w:asciiTheme="minorHAnsi" w:eastAsia="Calibri" w:hAnsiTheme="minorHAnsi" w:cstheme="minorHAnsi"/>
          <w:color w:val="000000" w:themeColor="text1"/>
          <w:sz w:val="22"/>
          <w:szCs w:val="22"/>
          <w:lang w:val="en-US" w:eastAsia="en-US"/>
        </w:rPr>
        <w:t>reate opportuni</w:t>
      </w:r>
      <w:r>
        <w:rPr>
          <w:rFonts w:ascii="Calibri" w:eastAsia="Calibri" w:hAnsi="Calibri" w:cs="Calibri"/>
          <w:color w:val="000000" w:themeColor="text1"/>
          <w:sz w:val="22"/>
          <w:szCs w:val="22"/>
          <w:lang w:val="en-US" w:eastAsia="en-US"/>
        </w:rPr>
        <w:t>ti</w:t>
      </w:r>
      <w:r w:rsidRPr="007B6FA3">
        <w:rPr>
          <w:rFonts w:asciiTheme="minorHAnsi" w:eastAsia="Calibri" w:hAnsiTheme="minorHAnsi" w:cstheme="minorHAnsi"/>
          <w:color w:val="000000" w:themeColor="text1"/>
          <w:sz w:val="22"/>
          <w:szCs w:val="22"/>
          <w:lang w:val="en-US" w:eastAsia="en-US"/>
        </w:rPr>
        <w:t>es for Canberra professional ar</w:t>
      </w:r>
      <w:r>
        <w:rPr>
          <w:rFonts w:ascii="Calibri" w:eastAsia="Calibri" w:hAnsi="Calibri" w:cs="Calibri"/>
          <w:color w:val="000000" w:themeColor="text1"/>
          <w:sz w:val="22"/>
          <w:szCs w:val="22"/>
          <w:lang w:val="en-US" w:eastAsia="en-US"/>
        </w:rPr>
        <w:t>ti</w:t>
      </w:r>
      <w:r w:rsidRPr="007B6FA3">
        <w:rPr>
          <w:rFonts w:asciiTheme="minorHAnsi" w:eastAsia="Calibri" w:hAnsiTheme="minorHAnsi" w:cstheme="minorHAnsi"/>
          <w:color w:val="000000" w:themeColor="text1"/>
          <w:sz w:val="22"/>
          <w:szCs w:val="22"/>
          <w:lang w:val="en-US" w:eastAsia="en-US"/>
        </w:rPr>
        <w:t xml:space="preserve">sts to develop new work at </w:t>
      </w:r>
      <w:r w:rsidR="00FA4BA3">
        <w:rPr>
          <w:rFonts w:asciiTheme="minorHAnsi" w:eastAsia="Calibri" w:hAnsiTheme="minorHAnsi" w:cstheme="minorHAnsi"/>
          <w:color w:val="000000" w:themeColor="text1"/>
          <w:sz w:val="22"/>
          <w:szCs w:val="22"/>
          <w:lang w:val="en-US" w:eastAsia="en-US"/>
        </w:rPr>
        <w:t xml:space="preserve">the </w:t>
      </w:r>
      <w:r w:rsidRPr="007B6FA3">
        <w:rPr>
          <w:rFonts w:asciiTheme="minorHAnsi" w:eastAsia="Calibri" w:hAnsiTheme="minorHAnsi" w:cstheme="minorHAnsi"/>
          <w:color w:val="000000" w:themeColor="text1"/>
          <w:sz w:val="22"/>
          <w:szCs w:val="22"/>
          <w:lang w:val="en-US" w:eastAsia="en-US"/>
        </w:rPr>
        <w:t>CTC</w:t>
      </w:r>
    </w:p>
    <w:p w14:paraId="41BF7E81" w14:textId="31FEBED3" w:rsidR="00360508" w:rsidRPr="007B6FA3" w:rsidRDefault="00360508" w:rsidP="008A1BA5">
      <w:pPr>
        <w:pStyle w:val="paragraph"/>
        <w:numPr>
          <w:ilvl w:val="1"/>
          <w:numId w:val="62"/>
        </w:numPr>
        <w:spacing w:before="0" w:beforeAutospacing="0" w:after="0" w:afterAutospacing="0" w:line="276" w:lineRule="auto"/>
        <w:ind w:left="567" w:hanging="284"/>
        <w:textAlignment w:val="baseline"/>
        <w:rPr>
          <w:rFonts w:asciiTheme="minorHAnsi" w:eastAsia="Calibri" w:hAnsiTheme="minorHAnsi" w:cstheme="minorHAnsi"/>
          <w:color w:val="000000" w:themeColor="text1"/>
          <w:sz w:val="22"/>
          <w:szCs w:val="22"/>
          <w:lang w:val="en-US" w:eastAsia="en-US"/>
        </w:rPr>
      </w:pPr>
      <w:r>
        <w:rPr>
          <w:rFonts w:asciiTheme="minorHAnsi" w:eastAsia="Calibri" w:hAnsiTheme="minorHAnsi" w:cstheme="minorHAnsi"/>
          <w:color w:val="000000" w:themeColor="text1"/>
          <w:sz w:val="22"/>
          <w:szCs w:val="22"/>
          <w:lang w:val="en-US" w:eastAsia="en-US"/>
        </w:rPr>
        <w:t>d</w:t>
      </w:r>
      <w:r w:rsidRPr="007B6FA3">
        <w:rPr>
          <w:rFonts w:asciiTheme="minorHAnsi" w:eastAsia="Calibri" w:hAnsiTheme="minorHAnsi" w:cstheme="minorHAnsi"/>
          <w:color w:val="000000" w:themeColor="text1"/>
          <w:sz w:val="22"/>
          <w:szCs w:val="22"/>
          <w:lang w:val="en-US" w:eastAsia="en-US"/>
        </w:rPr>
        <w:t>evelop greater capacity and visibility for the region’s performing ar</w:t>
      </w:r>
      <w:r>
        <w:rPr>
          <w:rFonts w:ascii="Calibri" w:eastAsia="Calibri" w:hAnsi="Calibri" w:cs="Calibri"/>
          <w:color w:val="000000" w:themeColor="text1"/>
          <w:sz w:val="22"/>
          <w:szCs w:val="22"/>
          <w:lang w:val="en-US" w:eastAsia="en-US"/>
        </w:rPr>
        <w:t>ti</w:t>
      </w:r>
      <w:r w:rsidRPr="007B6FA3">
        <w:rPr>
          <w:rFonts w:asciiTheme="minorHAnsi" w:eastAsia="Calibri" w:hAnsiTheme="minorHAnsi" w:cstheme="minorHAnsi"/>
          <w:color w:val="000000" w:themeColor="text1"/>
          <w:sz w:val="22"/>
          <w:szCs w:val="22"/>
          <w:lang w:val="en-US" w:eastAsia="en-US"/>
        </w:rPr>
        <w:t>sts, with an opportunity for these ar</w:t>
      </w:r>
      <w:r>
        <w:rPr>
          <w:rFonts w:ascii="Calibri" w:eastAsia="Calibri" w:hAnsi="Calibri" w:cs="Calibri"/>
          <w:color w:val="000000" w:themeColor="text1"/>
          <w:sz w:val="22"/>
          <w:szCs w:val="22"/>
          <w:lang w:val="en-US" w:eastAsia="en-US"/>
        </w:rPr>
        <w:t>ti</w:t>
      </w:r>
      <w:r w:rsidRPr="007B6FA3">
        <w:rPr>
          <w:rFonts w:asciiTheme="minorHAnsi" w:eastAsia="Calibri" w:hAnsiTheme="minorHAnsi" w:cstheme="minorHAnsi"/>
          <w:color w:val="000000" w:themeColor="text1"/>
          <w:sz w:val="22"/>
          <w:szCs w:val="22"/>
          <w:lang w:val="en-US" w:eastAsia="en-US"/>
        </w:rPr>
        <w:t>sts to leverage this support for future projects and collabora</w:t>
      </w:r>
      <w:r>
        <w:rPr>
          <w:rFonts w:ascii="Calibri" w:eastAsia="Calibri" w:hAnsi="Calibri" w:cs="Calibri"/>
          <w:color w:val="000000" w:themeColor="text1"/>
          <w:sz w:val="22"/>
          <w:szCs w:val="22"/>
          <w:lang w:val="en-US" w:eastAsia="en-US"/>
        </w:rPr>
        <w:t>ti</w:t>
      </w:r>
      <w:r w:rsidRPr="007B6FA3">
        <w:rPr>
          <w:rFonts w:asciiTheme="minorHAnsi" w:eastAsia="Calibri" w:hAnsiTheme="minorHAnsi" w:cstheme="minorHAnsi"/>
          <w:color w:val="000000" w:themeColor="text1"/>
          <w:sz w:val="22"/>
          <w:szCs w:val="22"/>
          <w:lang w:val="en-US" w:eastAsia="en-US"/>
        </w:rPr>
        <w:t xml:space="preserve">ons, including with </w:t>
      </w:r>
      <w:r w:rsidR="007B47C1">
        <w:rPr>
          <w:rFonts w:asciiTheme="minorHAnsi" w:eastAsia="Calibri" w:hAnsiTheme="minorHAnsi" w:cstheme="minorHAnsi"/>
          <w:color w:val="000000" w:themeColor="text1"/>
          <w:sz w:val="22"/>
          <w:szCs w:val="22"/>
          <w:lang w:val="en-US" w:eastAsia="en-US"/>
        </w:rPr>
        <w:t xml:space="preserve">the </w:t>
      </w:r>
      <w:r w:rsidRPr="007B6FA3">
        <w:rPr>
          <w:rFonts w:asciiTheme="minorHAnsi" w:eastAsia="Calibri" w:hAnsiTheme="minorHAnsi" w:cstheme="minorHAnsi"/>
          <w:color w:val="000000" w:themeColor="text1"/>
          <w:sz w:val="22"/>
          <w:szCs w:val="22"/>
          <w:lang w:val="en-US" w:eastAsia="en-US"/>
        </w:rPr>
        <w:t>CTC, which result in excellent, vibrant, and dynamic new performance made in Canberra</w:t>
      </w:r>
      <w:r>
        <w:rPr>
          <w:rFonts w:asciiTheme="minorHAnsi" w:eastAsia="Calibri" w:hAnsiTheme="minorHAnsi" w:cstheme="minorHAnsi"/>
          <w:color w:val="000000" w:themeColor="text1"/>
          <w:sz w:val="22"/>
          <w:szCs w:val="22"/>
          <w:lang w:val="en-US" w:eastAsia="en-US"/>
        </w:rPr>
        <w:t>, and</w:t>
      </w:r>
    </w:p>
    <w:p w14:paraId="6A650569" w14:textId="77777777" w:rsidR="00360508" w:rsidRPr="007B6FA3" w:rsidRDefault="00360508" w:rsidP="008A1BA5">
      <w:pPr>
        <w:pStyle w:val="paragraph"/>
        <w:numPr>
          <w:ilvl w:val="1"/>
          <w:numId w:val="62"/>
        </w:numPr>
        <w:spacing w:before="0" w:beforeAutospacing="0" w:after="0" w:afterAutospacing="0" w:line="276" w:lineRule="auto"/>
        <w:ind w:left="567" w:hanging="284"/>
        <w:textAlignment w:val="baseline"/>
        <w:rPr>
          <w:rFonts w:asciiTheme="minorHAnsi" w:eastAsia="Calibri" w:hAnsiTheme="minorHAnsi" w:cstheme="minorHAnsi"/>
          <w:color w:val="000000" w:themeColor="text1"/>
          <w:sz w:val="22"/>
          <w:szCs w:val="22"/>
          <w:lang w:val="en-US" w:eastAsia="en-US"/>
        </w:rPr>
      </w:pPr>
      <w:r>
        <w:rPr>
          <w:rFonts w:asciiTheme="minorHAnsi" w:eastAsia="Calibri" w:hAnsiTheme="minorHAnsi" w:cstheme="minorHAnsi"/>
          <w:color w:val="000000" w:themeColor="text1"/>
          <w:sz w:val="22"/>
          <w:szCs w:val="22"/>
          <w:lang w:val="en-US" w:eastAsia="en-US"/>
        </w:rPr>
        <w:t>e</w:t>
      </w:r>
      <w:r w:rsidRPr="007B6FA3">
        <w:rPr>
          <w:rFonts w:asciiTheme="minorHAnsi" w:eastAsia="Calibri" w:hAnsiTheme="minorHAnsi" w:cstheme="minorHAnsi"/>
          <w:color w:val="000000" w:themeColor="text1"/>
          <w:sz w:val="22"/>
          <w:szCs w:val="22"/>
          <w:lang w:val="en-US" w:eastAsia="en-US"/>
        </w:rPr>
        <w:t>stablish a reputa</w:t>
      </w:r>
      <w:r>
        <w:rPr>
          <w:rFonts w:ascii="Calibri" w:eastAsia="Calibri" w:hAnsi="Calibri" w:cs="Calibri"/>
          <w:color w:val="000000" w:themeColor="text1"/>
          <w:sz w:val="22"/>
          <w:szCs w:val="22"/>
          <w:lang w:val="en-US" w:eastAsia="en-US"/>
        </w:rPr>
        <w:t>ti</w:t>
      </w:r>
      <w:r w:rsidRPr="007B6FA3">
        <w:rPr>
          <w:rFonts w:asciiTheme="minorHAnsi" w:eastAsia="Calibri" w:hAnsiTheme="minorHAnsi" w:cstheme="minorHAnsi"/>
          <w:color w:val="000000" w:themeColor="text1"/>
          <w:sz w:val="22"/>
          <w:szCs w:val="22"/>
          <w:lang w:val="en-US" w:eastAsia="en-US"/>
        </w:rPr>
        <w:t>on for the ACT as a site for making live performance work of na</w:t>
      </w:r>
      <w:r>
        <w:rPr>
          <w:rFonts w:ascii="Calibri" w:eastAsia="Calibri" w:hAnsi="Calibri" w:cs="Calibri"/>
          <w:color w:val="000000" w:themeColor="text1"/>
          <w:sz w:val="22"/>
          <w:szCs w:val="22"/>
          <w:lang w:val="en-US" w:eastAsia="en-US"/>
        </w:rPr>
        <w:t>ti</w:t>
      </w:r>
      <w:r w:rsidRPr="007B6FA3">
        <w:rPr>
          <w:rFonts w:asciiTheme="minorHAnsi" w:eastAsia="Calibri" w:hAnsiTheme="minorHAnsi" w:cstheme="minorHAnsi"/>
          <w:color w:val="000000" w:themeColor="text1"/>
          <w:sz w:val="22"/>
          <w:szCs w:val="22"/>
          <w:lang w:val="en-US" w:eastAsia="en-US"/>
        </w:rPr>
        <w:t>onal significance that includes meaningful engagement with ACT ar</w:t>
      </w:r>
      <w:r>
        <w:rPr>
          <w:rFonts w:ascii="Calibri" w:eastAsia="Calibri" w:hAnsi="Calibri" w:cs="Calibri"/>
          <w:color w:val="000000" w:themeColor="text1"/>
          <w:sz w:val="22"/>
          <w:szCs w:val="22"/>
          <w:lang w:val="en-US" w:eastAsia="en-US"/>
        </w:rPr>
        <w:t>ti</w:t>
      </w:r>
      <w:r w:rsidRPr="007B6FA3">
        <w:rPr>
          <w:rFonts w:asciiTheme="minorHAnsi" w:eastAsia="Calibri" w:hAnsiTheme="minorHAnsi" w:cstheme="minorHAnsi"/>
          <w:color w:val="000000" w:themeColor="text1"/>
          <w:sz w:val="22"/>
          <w:szCs w:val="22"/>
          <w:lang w:val="en-US" w:eastAsia="en-US"/>
        </w:rPr>
        <w:t>sts.</w:t>
      </w:r>
    </w:p>
    <w:p w14:paraId="408D7239" w14:textId="77777777" w:rsidR="00360508" w:rsidRPr="00F96803" w:rsidRDefault="00360508" w:rsidP="008A1BA5">
      <w:pPr>
        <w:pStyle w:val="paragraph"/>
        <w:numPr>
          <w:ilvl w:val="0"/>
          <w:numId w:val="56"/>
        </w:numPr>
        <w:tabs>
          <w:tab w:val="clear" w:pos="720"/>
        </w:tabs>
        <w:spacing w:before="0" w:beforeAutospacing="0" w:after="0" w:afterAutospacing="0" w:line="276" w:lineRule="auto"/>
        <w:ind w:left="284" w:hanging="284"/>
        <w:textAlignment w:val="baseline"/>
        <w:rPr>
          <w:rFonts w:ascii="Calibri" w:hAnsi="Calibri" w:cs="Calibri"/>
          <w:sz w:val="22"/>
          <w:szCs w:val="22"/>
        </w:rPr>
      </w:pPr>
      <w:r w:rsidRPr="00F96803">
        <w:rPr>
          <w:rStyle w:val="normaltextrun"/>
          <w:rFonts w:ascii="Calibri" w:eastAsiaTheme="majorEastAsia" w:hAnsi="Calibri" w:cs="Calibri"/>
          <w:sz w:val="22"/>
          <w:szCs w:val="22"/>
          <w:lang w:val="en-US"/>
        </w:rPr>
        <w:t xml:space="preserve">Through </w:t>
      </w:r>
      <w:r>
        <w:rPr>
          <w:rStyle w:val="normaltextrun"/>
          <w:rFonts w:ascii="Calibri" w:eastAsiaTheme="majorEastAsia" w:hAnsi="Calibri" w:cs="Calibri"/>
          <w:sz w:val="22"/>
          <w:szCs w:val="22"/>
          <w:lang w:val="en-US"/>
        </w:rPr>
        <w:t>the</w:t>
      </w:r>
      <w:r w:rsidRPr="00F96803">
        <w:rPr>
          <w:rStyle w:val="normaltextrun"/>
          <w:rFonts w:ascii="Calibri" w:eastAsiaTheme="majorEastAsia" w:hAnsi="Calibri" w:cs="Calibri"/>
          <w:sz w:val="22"/>
          <w:szCs w:val="22"/>
          <w:lang w:val="en-US"/>
        </w:rPr>
        <w:t xml:space="preserve"> New Works program, the CTC also supported the presentation of </w:t>
      </w:r>
      <w:r w:rsidRPr="00B925FF">
        <w:rPr>
          <w:rStyle w:val="normaltextrun"/>
          <w:rFonts w:ascii="Calibri" w:eastAsiaTheme="majorEastAsia" w:hAnsi="Calibri" w:cs="Calibri"/>
          <w:i/>
          <w:sz w:val="22"/>
          <w:szCs w:val="22"/>
          <w:lang w:val="en-US"/>
        </w:rPr>
        <w:t>Co:Lab_24</w:t>
      </w:r>
      <w:r w:rsidRPr="00F96803">
        <w:rPr>
          <w:rStyle w:val="normaltextrun"/>
          <w:rFonts w:ascii="Calibri" w:eastAsiaTheme="majorEastAsia" w:hAnsi="Calibri" w:cs="Calibri"/>
          <w:sz w:val="22"/>
          <w:szCs w:val="22"/>
          <w:lang w:val="en-US"/>
        </w:rPr>
        <w:t xml:space="preserve"> by Australian Dance Party</w:t>
      </w:r>
      <w:r w:rsidRPr="00B925FF">
        <w:rPr>
          <w:rStyle w:val="normaltextrun"/>
          <w:rFonts w:ascii="Calibri" w:eastAsiaTheme="majorEastAsia" w:hAnsi="Calibri" w:cs="Calibri"/>
          <w:i/>
          <w:iCs/>
          <w:sz w:val="22"/>
          <w:szCs w:val="22"/>
          <w:lang w:val="en-US"/>
        </w:rPr>
        <w:t>, The Hello Girls</w:t>
      </w:r>
      <w:r w:rsidRPr="00F96803">
        <w:rPr>
          <w:rStyle w:val="normaltextrun"/>
          <w:rFonts w:ascii="Calibri" w:eastAsiaTheme="majorEastAsia" w:hAnsi="Calibri" w:cs="Calibri"/>
          <w:sz w:val="22"/>
          <w:szCs w:val="22"/>
          <w:lang w:val="en-US"/>
        </w:rPr>
        <w:t xml:space="preserve"> with Heart Strings Theatre Company, and mentored Lucid Theatre in their use of the Courtyard Studio Space for their original work </w:t>
      </w:r>
      <w:r w:rsidRPr="00B925FF">
        <w:rPr>
          <w:rStyle w:val="normaltextrun"/>
          <w:rFonts w:ascii="Calibri" w:eastAsiaTheme="majorEastAsia" w:hAnsi="Calibri" w:cs="Calibri"/>
          <w:i/>
          <w:sz w:val="22"/>
          <w:szCs w:val="22"/>
          <w:lang w:val="en-US"/>
        </w:rPr>
        <w:t>People You May Know</w:t>
      </w:r>
    </w:p>
    <w:p w14:paraId="0D63CFD3" w14:textId="43BAAA19" w:rsidR="00360508" w:rsidRPr="00DE1D68" w:rsidRDefault="00360508" w:rsidP="008A1BA5">
      <w:pPr>
        <w:pStyle w:val="paragraph"/>
        <w:numPr>
          <w:ilvl w:val="0"/>
          <w:numId w:val="56"/>
        </w:numPr>
        <w:tabs>
          <w:tab w:val="clear" w:pos="720"/>
        </w:tabs>
        <w:spacing w:before="0" w:beforeAutospacing="0" w:after="0" w:afterAutospacing="0" w:line="276" w:lineRule="auto"/>
        <w:ind w:left="284" w:hanging="284"/>
        <w:textAlignment w:val="baseline"/>
        <w:rPr>
          <w:rStyle w:val="normaltextrun"/>
          <w:rFonts w:ascii="Calibri" w:eastAsiaTheme="majorEastAsia" w:hAnsi="Calibri" w:cs="Calibri"/>
          <w:sz w:val="22"/>
          <w:szCs w:val="22"/>
          <w:lang w:val="en-US"/>
        </w:rPr>
      </w:pPr>
      <w:r w:rsidRPr="00692FC2">
        <w:rPr>
          <w:rStyle w:val="normaltextrun"/>
          <w:rFonts w:ascii="Calibri" w:eastAsiaTheme="majorEastAsia" w:hAnsi="Calibri" w:cs="Calibri"/>
          <w:sz w:val="22"/>
          <w:szCs w:val="22"/>
          <w:lang w:val="en-US"/>
        </w:rPr>
        <w:t>The New Works program is funded within the existing CTC Programming budget, which is managed separately from ACT Government Infrastructure and Capital Wor</w:t>
      </w:r>
      <w:r w:rsidRPr="00DE1D68">
        <w:rPr>
          <w:rStyle w:val="normaltextrun"/>
          <w:rFonts w:ascii="Calibri" w:eastAsiaTheme="majorEastAsia" w:hAnsi="Calibri" w:cs="Calibri"/>
          <w:sz w:val="22"/>
          <w:szCs w:val="22"/>
          <w:lang w:val="en-US"/>
        </w:rPr>
        <w:t>ks projects</w:t>
      </w:r>
    </w:p>
    <w:p w14:paraId="49288055" w14:textId="43AD4FD8" w:rsidR="00360508" w:rsidRPr="00E12365" w:rsidRDefault="001D4EEE" w:rsidP="008A1BA5">
      <w:pPr>
        <w:pStyle w:val="ListParagraph"/>
        <w:numPr>
          <w:ilvl w:val="0"/>
          <w:numId w:val="21"/>
        </w:numPr>
        <w:spacing w:after="0" w:line="276" w:lineRule="auto"/>
        <w:ind w:left="284" w:hanging="284"/>
        <w:contextualSpacing w:val="0"/>
        <w:rPr>
          <w:rFonts w:cstheme="minorHAnsi"/>
          <w:color w:val="0D0D0D" w:themeColor="text1" w:themeTint="F2"/>
          <w:szCs w:val="22"/>
        </w:rPr>
      </w:pPr>
      <w:r>
        <w:rPr>
          <w:rFonts w:cstheme="minorHAnsi"/>
          <w:b/>
          <w:bCs/>
          <w:color w:val="CB6015"/>
          <w:szCs w:val="22"/>
        </w:rPr>
        <w:t xml:space="preserve">The </w:t>
      </w:r>
      <w:r w:rsidR="00360508" w:rsidRPr="001E2944">
        <w:rPr>
          <w:rFonts w:cstheme="minorHAnsi"/>
          <w:b/>
          <w:bCs/>
          <w:color w:val="CB6015"/>
          <w:szCs w:val="22"/>
        </w:rPr>
        <w:t>CTC also supports the local theatre industry</w:t>
      </w:r>
      <w:r w:rsidR="00360508" w:rsidRPr="001E2944">
        <w:rPr>
          <w:rFonts w:cstheme="minorHAnsi"/>
          <w:color w:val="CB6015"/>
          <w:szCs w:val="22"/>
        </w:rPr>
        <w:t xml:space="preserve"> </w:t>
      </w:r>
      <w:r w:rsidR="00360508" w:rsidRPr="00E12365">
        <w:rPr>
          <w:rFonts w:cstheme="minorHAnsi"/>
          <w:color w:val="0D0D0D" w:themeColor="text1" w:themeTint="F2"/>
          <w:szCs w:val="22"/>
        </w:rPr>
        <w:t xml:space="preserve">in a range of ways in addition to the New Works Program by: </w:t>
      </w:r>
    </w:p>
    <w:p w14:paraId="31D01CF0" w14:textId="0EF30A7B" w:rsidR="00360508" w:rsidRPr="00E12365" w:rsidRDefault="00360508" w:rsidP="008A1BA5">
      <w:pPr>
        <w:pStyle w:val="ListParagraph"/>
        <w:numPr>
          <w:ilvl w:val="0"/>
          <w:numId w:val="61"/>
        </w:numPr>
        <w:spacing w:after="0" w:line="276" w:lineRule="auto"/>
        <w:ind w:left="567" w:hanging="283"/>
        <w:contextualSpacing w:val="0"/>
        <w:rPr>
          <w:rFonts w:cstheme="minorHAnsi"/>
          <w:color w:val="0D0D0D" w:themeColor="text1" w:themeTint="F2"/>
          <w:szCs w:val="22"/>
        </w:rPr>
      </w:pPr>
      <w:r w:rsidRPr="00E12365">
        <w:rPr>
          <w:rFonts w:cstheme="minorHAnsi"/>
          <w:color w:val="0D0D0D" w:themeColor="text1" w:themeTint="F2"/>
          <w:szCs w:val="22"/>
        </w:rPr>
        <w:t xml:space="preserve">purchasing productions, such as in 2023-24 Heart String Theatre Co’s </w:t>
      </w:r>
      <w:r w:rsidRPr="00E12365">
        <w:rPr>
          <w:rFonts w:cstheme="minorHAnsi"/>
          <w:i/>
          <w:iCs/>
          <w:color w:val="0D0D0D" w:themeColor="text1" w:themeTint="F2"/>
          <w:szCs w:val="22"/>
        </w:rPr>
        <w:t>The</w:t>
      </w:r>
      <w:r w:rsidRPr="00E12365">
        <w:rPr>
          <w:rFonts w:cstheme="minorHAnsi"/>
          <w:color w:val="0D0D0D" w:themeColor="text1" w:themeTint="F2"/>
          <w:szCs w:val="22"/>
        </w:rPr>
        <w:t xml:space="preserve"> </w:t>
      </w:r>
      <w:r w:rsidRPr="00E12365">
        <w:rPr>
          <w:rFonts w:cstheme="minorHAnsi"/>
          <w:i/>
          <w:iCs/>
          <w:color w:val="0D0D0D" w:themeColor="text1" w:themeTint="F2"/>
          <w:szCs w:val="22"/>
        </w:rPr>
        <w:t>Hello Girls</w:t>
      </w:r>
      <w:r w:rsidRPr="00E12365">
        <w:rPr>
          <w:rFonts w:cstheme="minorHAnsi"/>
          <w:color w:val="0D0D0D" w:themeColor="text1" w:themeTint="F2"/>
          <w:szCs w:val="22"/>
        </w:rPr>
        <w:t xml:space="preserve"> and House of Sand’s </w:t>
      </w:r>
      <w:r w:rsidRPr="00E12365">
        <w:rPr>
          <w:rFonts w:cstheme="minorHAnsi"/>
          <w:i/>
          <w:iCs/>
          <w:color w:val="0D0D0D" w:themeColor="text1" w:themeTint="F2"/>
          <w:szCs w:val="22"/>
        </w:rPr>
        <w:t>Manage Your Expectations</w:t>
      </w:r>
      <w:r w:rsidRPr="00E12365">
        <w:rPr>
          <w:rFonts w:cstheme="minorHAnsi"/>
          <w:color w:val="0D0D0D" w:themeColor="text1" w:themeTint="F2"/>
          <w:szCs w:val="22"/>
        </w:rPr>
        <w:t xml:space="preserve">. </w:t>
      </w:r>
      <w:r w:rsidR="00646841" w:rsidRPr="00E12365">
        <w:rPr>
          <w:rFonts w:cstheme="minorHAnsi"/>
          <w:color w:val="0D0D0D" w:themeColor="text1" w:themeTint="F2"/>
          <w:szCs w:val="22"/>
        </w:rPr>
        <w:t xml:space="preserve">The </w:t>
      </w:r>
      <w:r w:rsidRPr="00E12365">
        <w:rPr>
          <w:rFonts w:cstheme="minorHAnsi"/>
          <w:color w:val="0D0D0D" w:themeColor="text1" w:themeTint="F2"/>
          <w:szCs w:val="22"/>
        </w:rPr>
        <w:t xml:space="preserve">CTC pays artist fees and covers presentation costs, and </w:t>
      </w:r>
    </w:p>
    <w:p w14:paraId="17F2F7C9" w14:textId="77777777" w:rsidR="00360508" w:rsidRPr="00E12365" w:rsidRDefault="00360508" w:rsidP="008A1BA5">
      <w:pPr>
        <w:pStyle w:val="ListParagraph"/>
        <w:numPr>
          <w:ilvl w:val="0"/>
          <w:numId w:val="61"/>
        </w:numPr>
        <w:spacing w:after="0" w:line="276" w:lineRule="auto"/>
        <w:ind w:left="567" w:hanging="283"/>
        <w:contextualSpacing w:val="0"/>
        <w:rPr>
          <w:rFonts w:cstheme="minorHAnsi"/>
          <w:color w:val="0D0D0D" w:themeColor="text1" w:themeTint="F2"/>
          <w:szCs w:val="22"/>
        </w:rPr>
      </w:pPr>
      <w:r w:rsidRPr="00E12365">
        <w:rPr>
          <w:rFonts w:cstheme="minorHAnsi"/>
          <w:color w:val="0D0D0D" w:themeColor="text1" w:themeTint="F2"/>
          <w:szCs w:val="22"/>
        </w:rPr>
        <w:t xml:space="preserve">offering rental subsidies, and supporting access to technical, front of house, marketing and box office for local companies including in 2023-24 Canberra Youth Theatre, QL2 Dance, Australian Dance Party, Lucid Theatre Co, You Are Here Canberra, and Heart Strings Theatre Co. </w:t>
      </w:r>
    </w:p>
    <w:p w14:paraId="5F189044" w14:textId="075D23F9" w:rsidR="00360508" w:rsidRDefault="00CA455A" w:rsidP="00360508">
      <w:pPr>
        <w:spacing w:after="0" w:line="276" w:lineRule="auto"/>
      </w:pPr>
      <w:r>
        <w:rPr>
          <w:noProof/>
        </w:rPr>
        <mc:AlternateContent>
          <mc:Choice Requires="wps">
            <w:drawing>
              <wp:anchor distT="0" distB="0" distL="114300" distR="114300" simplePos="0" relativeHeight="251658284" behindDoc="0" locked="0" layoutInCell="1" allowOverlap="1" wp14:anchorId="6D9B019C" wp14:editId="1BE7CA41">
                <wp:simplePos x="0" y="0"/>
                <wp:positionH relativeFrom="column">
                  <wp:posOffset>-12700</wp:posOffset>
                </wp:positionH>
                <wp:positionV relativeFrom="paragraph">
                  <wp:posOffset>37465</wp:posOffset>
                </wp:positionV>
                <wp:extent cx="2255520" cy="1485900"/>
                <wp:effectExtent l="0" t="0" r="0" b="0"/>
                <wp:wrapNone/>
                <wp:docPr id="14801027" name="Text Box 22"/>
                <wp:cNvGraphicFramePr/>
                <a:graphic xmlns:a="http://schemas.openxmlformats.org/drawingml/2006/main">
                  <a:graphicData uri="http://schemas.microsoft.com/office/word/2010/wordprocessingShape">
                    <wps:wsp>
                      <wps:cNvSpPr txBox="1"/>
                      <wps:spPr>
                        <a:xfrm>
                          <a:off x="0" y="0"/>
                          <a:ext cx="2255520" cy="1485900"/>
                        </a:xfrm>
                        <a:prstGeom prst="rect">
                          <a:avLst/>
                        </a:prstGeom>
                        <a:noFill/>
                        <a:ln w="6350">
                          <a:noFill/>
                        </a:ln>
                      </wps:spPr>
                      <wps:txbx>
                        <w:txbxContent>
                          <w:p w14:paraId="4293E752" w14:textId="51072879" w:rsidR="00360508" w:rsidRDefault="00773EE9" w:rsidP="00360508">
                            <w:r>
                              <w:rPr>
                                <w:noProof/>
                              </w:rPr>
                              <w:drawing>
                                <wp:inline distT="0" distB="0" distL="0" distR="0" wp14:anchorId="6B0A1980" wp14:editId="0DF0BDB1">
                                  <wp:extent cx="2053590" cy="1311910"/>
                                  <wp:effectExtent l="0" t="0" r="3810" b="2540"/>
                                  <wp:docPr id="7430798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2053590" cy="13119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B019C" id="Text Box 22" o:spid="_x0000_s1065" type="#_x0000_t202" style="position:absolute;margin-left:-1pt;margin-top:2.95pt;width:177.6pt;height:117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" filled="f" stroked="f" strokeweight=".5pt">
                <v:textbox>
                  <w:txbxContent>
                    <w:p w14:paraId="4293E752" w14:textId="51072879" w:rsidR="00360508" w:rsidRDefault="00773EE9" w:rsidP="00360508">
                      <w:r>
                        <w:rPr>
                          <w:noProof/>
                        </w:rPr>
                        <w:drawing>
                          <wp:inline distT="0" distB="0" distL="0" distR="0" wp14:anchorId="6B0A1980" wp14:editId="0DF0BDB1">
                            <wp:extent cx="2053590" cy="1311910"/>
                            <wp:effectExtent l="0" t="0" r="3810" b="2540"/>
                            <wp:docPr id="7430798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2053590" cy="1311910"/>
                                    </a:xfrm>
                                    <a:prstGeom prst="rect">
                                      <a:avLst/>
                                    </a:prstGeom>
                                    <a:noFill/>
                                    <a:ln>
                                      <a:noFill/>
                                    </a:ln>
                                  </pic:spPr>
                                </pic:pic>
                              </a:graphicData>
                            </a:graphic>
                          </wp:inline>
                        </w:drawing>
                      </w:r>
                    </w:p>
                  </w:txbxContent>
                </v:textbox>
              </v:shape>
            </w:pict>
          </mc:Fallback>
        </mc:AlternateContent>
      </w:r>
    </w:p>
    <w:p w14:paraId="4C636E06" w14:textId="577051C1" w:rsidR="00360508" w:rsidRDefault="00360508" w:rsidP="00360508">
      <w:pPr>
        <w:spacing w:after="0" w:line="276" w:lineRule="auto"/>
      </w:pPr>
    </w:p>
    <w:p w14:paraId="1D80B68C" w14:textId="1B7DF938" w:rsidR="00360508" w:rsidRDefault="00360508" w:rsidP="00360508">
      <w:pPr>
        <w:spacing w:after="0" w:line="276" w:lineRule="auto"/>
      </w:pPr>
    </w:p>
    <w:p w14:paraId="6DE7CE95" w14:textId="09BA7B6C" w:rsidR="00360508" w:rsidRDefault="00360508" w:rsidP="00360508">
      <w:pPr>
        <w:spacing w:after="0" w:line="276" w:lineRule="auto"/>
      </w:pPr>
    </w:p>
    <w:p w14:paraId="70ED0D08" w14:textId="6C9374B6" w:rsidR="00360508" w:rsidRDefault="00360508" w:rsidP="00360508">
      <w:pPr>
        <w:spacing w:after="0" w:line="276" w:lineRule="auto"/>
      </w:pPr>
    </w:p>
    <w:p w14:paraId="5119E31E" w14:textId="535B12E0" w:rsidR="00360508" w:rsidRDefault="00773EE9" w:rsidP="00360508">
      <w:pPr>
        <w:spacing w:after="0" w:line="276" w:lineRule="auto"/>
      </w:pPr>
      <w:r>
        <w:rPr>
          <w:rFonts w:ascii="Calibri" w:eastAsiaTheme="majorEastAsia" w:hAnsi="Calibri" w:cs="Calibri"/>
          <w:noProof/>
          <w:szCs w:val="22"/>
          <w:lang w:val="en-US"/>
        </w:rPr>
        <mc:AlternateContent>
          <mc:Choice Requires="wps">
            <w:drawing>
              <wp:anchor distT="0" distB="0" distL="114300" distR="114300" simplePos="0" relativeHeight="251658405" behindDoc="0" locked="0" layoutInCell="1" allowOverlap="1" wp14:anchorId="06E24ACE" wp14:editId="2E60F596">
                <wp:simplePos x="0" y="0"/>
                <wp:positionH relativeFrom="column">
                  <wp:posOffset>1320800</wp:posOffset>
                </wp:positionH>
                <wp:positionV relativeFrom="paragraph">
                  <wp:posOffset>184785</wp:posOffset>
                </wp:positionV>
                <wp:extent cx="1676400" cy="358140"/>
                <wp:effectExtent l="0" t="0" r="0" b="3810"/>
                <wp:wrapNone/>
                <wp:docPr id="1730010415" name="Text Box 6"/>
                <wp:cNvGraphicFramePr/>
                <a:graphic xmlns:a="http://schemas.openxmlformats.org/drawingml/2006/main">
                  <a:graphicData uri="http://schemas.microsoft.com/office/word/2010/wordprocessingShape">
                    <wps:wsp>
                      <wps:cNvSpPr txBox="1"/>
                      <wps:spPr>
                        <a:xfrm>
                          <a:off x="0" y="0"/>
                          <a:ext cx="1676400" cy="358140"/>
                        </a:xfrm>
                        <a:prstGeom prst="rect">
                          <a:avLst/>
                        </a:prstGeom>
                        <a:solidFill>
                          <a:srgbClr val="CB6015"/>
                        </a:solidFill>
                        <a:ln w="6350">
                          <a:noFill/>
                        </a:ln>
                      </wps:spPr>
                      <wps:txbx>
                        <w:txbxContent>
                          <w:p w14:paraId="1D421F39" w14:textId="35D3F5E6" w:rsidR="00773EE9" w:rsidRPr="003A5744" w:rsidRDefault="00773EE9" w:rsidP="00773EE9">
                            <w:pPr>
                              <w:spacing w:after="0"/>
                              <w:jc w:val="right"/>
                              <w:rPr>
                                <w:i/>
                                <w:iCs/>
                                <w:color w:val="FFFFFF" w:themeColor="background1"/>
                                <w:sz w:val="16"/>
                                <w:szCs w:val="16"/>
                              </w:rPr>
                            </w:pPr>
                            <w:r w:rsidRPr="003A5744">
                              <w:rPr>
                                <w:i/>
                                <w:iCs/>
                                <w:color w:val="FFFFFF" w:themeColor="background1"/>
                                <w:sz w:val="16"/>
                                <w:szCs w:val="16"/>
                              </w:rPr>
                              <w:t xml:space="preserve">The </w:t>
                            </w:r>
                            <w:r>
                              <w:rPr>
                                <w:i/>
                                <w:iCs/>
                                <w:color w:val="FFFFFF" w:themeColor="background1"/>
                                <w:sz w:val="16"/>
                                <w:szCs w:val="16"/>
                              </w:rPr>
                              <w:t>Trials - Canberra Youth Theatre</w:t>
                            </w:r>
                          </w:p>
                          <w:p w14:paraId="0CB4950B" w14:textId="7D4FD692" w:rsidR="00773EE9" w:rsidRPr="003A5744" w:rsidRDefault="00773EE9" w:rsidP="00773EE9">
                            <w:pPr>
                              <w:spacing w:after="0"/>
                              <w:jc w:val="right"/>
                              <w:rPr>
                                <w:i/>
                                <w:iCs/>
                                <w:color w:val="FFFFFF" w:themeColor="background1"/>
                                <w:sz w:val="16"/>
                                <w:szCs w:val="16"/>
                              </w:rPr>
                            </w:pPr>
                            <w:r w:rsidRPr="003A5744">
                              <w:rPr>
                                <w:i/>
                                <w:iCs/>
                                <w:color w:val="FFFFFF" w:themeColor="background1"/>
                                <w:sz w:val="16"/>
                                <w:szCs w:val="16"/>
                              </w:rPr>
                              <w:t xml:space="preserve">Image: </w:t>
                            </w:r>
                            <w:r>
                              <w:rPr>
                                <w:i/>
                                <w:iCs/>
                                <w:color w:val="FFFFFF" w:themeColor="background1"/>
                                <w:sz w:val="16"/>
                                <w:szCs w:val="16"/>
                              </w:rPr>
                              <w:t>CYT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24ACE" id="_x0000_s1066" type="#_x0000_t202" style="position:absolute;margin-left:104pt;margin-top:14.55pt;width:132pt;height:28.2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" fillcolor="#cb6015" stroked="f" strokeweight=".5pt">
                <v:textbox>
                  <w:txbxContent>
                    <w:p w14:paraId="1D421F39" w14:textId="35D3F5E6" w:rsidR="00773EE9" w:rsidRPr="003A5744" w:rsidRDefault="00773EE9" w:rsidP="00773EE9">
                      <w:pPr>
                        <w:spacing w:after="0"/>
                        <w:jc w:val="right"/>
                        <w:rPr>
                          <w:i/>
                          <w:iCs/>
                          <w:color w:val="FFFFFF" w:themeColor="background1"/>
                          <w:sz w:val="16"/>
                          <w:szCs w:val="16"/>
                        </w:rPr>
                      </w:pPr>
                      <w:r w:rsidRPr="003A5744">
                        <w:rPr>
                          <w:i/>
                          <w:iCs/>
                          <w:color w:val="FFFFFF" w:themeColor="background1"/>
                          <w:sz w:val="16"/>
                          <w:szCs w:val="16"/>
                        </w:rPr>
                        <w:t xml:space="preserve">The </w:t>
                      </w:r>
                      <w:r>
                        <w:rPr>
                          <w:i/>
                          <w:iCs/>
                          <w:color w:val="FFFFFF" w:themeColor="background1"/>
                          <w:sz w:val="16"/>
                          <w:szCs w:val="16"/>
                        </w:rPr>
                        <w:t>Trials - Canberra Youth Theatre</w:t>
                      </w:r>
                    </w:p>
                    <w:p w14:paraId="0CB4950B" w14:textId="7D4FD692" w:rsidR="00773EE9" w:rsidRPr="003A5744" w:rsidRDefault="00773EE9" w:rsidP="00773EE9">
                      <w:pPr>
                        <w:spacing w:after="0"/>
                        <w:jc w:val="right"/>
                        <w:rPr>
                          <w:i/>
                          <w:iCs/>
                          <w:color w:val="FFFFFF" w:themeColor="background1"/>
                          <w:sz w:val="16"/>
                          <w:szCs w:val="16"/>
                        </w:rPr>
                      </w:pPr>
                      <w:r w:rsidRPr="003A5744">
                        <w:rPr>
                          <w:i/>
                          <w:iCs/>
                          <w:color w:val="FFFFFF" w:themeColor="background1"/>
                          <w:sz w:val="16"/>
                          <w:szCs w:val="16"/>
                        </w:rPr>
                        <w:t xml:space="preserve">Image: </w:t>
                      </w:r>
                      <w:r>
                        <w:rPr>
                          <w:i/>
                          <w:iCs/>
                          <w:color w:val="FFFFFF" w:themeColor="background1"/>
                          <w:sz w:val="16"/>
                          <w:szCs w:val="16"/>
                        </w:rPr>
                        <w:t>CYT</w:t>
                      </w:r>
                    </w:p>
                  </w:txbxContent>
                </v:textbox>
              </v:shape>
            </w:pict>
          </mc:Fallback>
        </mc:AlternateContent>
      </w:r>
    </w:p>
    <w:p w14:paraId="692ACF70" w14:textId="4E542374" w:rsidR="00360508" w:rsidRDefault="00360508" w:rsidP="00360508">
      <w:pPr>
        <w:spacing w:after="0" w:line="276" w:lineRule="auto"/>
      </w:pPr>
    </w:p>
    <w:p w14:paraId="2A64D7DA" w14:textId="77777777" w:rsidR="00360508" w:rsidRDefault="00360508" w:rsidP="00360508">
      <w:pPr>
        <w:spacing w:after="0" w:line="276" w:lineRule="auto"/>
      </w:pPr>
    </w:p>
    <w:p w14:paraId="5DE4B17B" w14:textId="4B207CAE" w:rsidR="00360508" w:rsidRPr="00ED3B14" w:rsidRDefault="00360508" w:rsidP="008A1BA5">
      <w:pPr>
        <w:pStyle w:val="ListParagraph"/>
        <w:numPr>
          <w:ilvl w:val="0"/>
          <w:numId w:val="21"/>
        </w:numPr>
        <w:suppressAutoHyphens/>
        <w:adjustRightInd w:val="0"/>
        <w:spacing w:after="0" w:line="276" w:lineRule="auto"/>
        <w:ind w:left="284" w:hanging="284"/>
        <w:rPr>
          <w:rFonts w:cstheme="minorHAnsi"/>
          <w:szCs w:val="22"/>
        </w:rPr>
      </w:pPr>
      <w:r w:rsidRPr="00ED3B14">
        <w:rPr>
          <w:rFonts w:cs="Calibri"/>
          <w:color w:val="000000"/>
          <w:szCs w:val="22"/>
        </w:rPr>
        <w:t xml:space="preserve">In 2023-24, </w:t>
      </w:r>
      <w:r w:rsidR="00646841">
        <w:rPr>
          <w:rFonts w:cs="Calibri"/>
          <w:color w:val="000000"/>
          <w:szCs w:val="22"/>
        </w:rPr>
        <w:t xml:space="preserve">the </w:t>
      </w:r>
      <w:r w:rsidRPr="000F5F83">
        <w:rPr>
          <w:rFonts w:cs="Calibri"/>
          <w:b/>
          <w:bCs/>
          <w:color w:val="CB6015"/>
          <w:szCs w:val="22"/>
        </w:rPr>
        <w:t xml:space="preserve">CTC </w:t>
      </w:r>
      <w:r w:rsidRPr="000F5F83">
        <w:rPr>
          <w:rFonts w:cstheme="minorHAnsi"/>
          <w:b/>
          <w:bCs/>
          <w:color w:val="CB6015"/>
          <w:szCs w:val="22"/>
        </w:rPr>
        <w:t>also supported presentations by local artists and companies</w:t>
      </w:r>
      <w:r w:rsidRPr="00ED3B14">
        <w:rPr>
          <w:rFonts w:cstheme="minorHAnsi"/>
          <w:szCs w:val="22"/>
        </w:rPr>
        <w:t>:</w:t>
      </w:r>
    </w:p>
    <w:p w14:paraId="29799586" w14:textId="17C4F635" w:rsidR="00360508" w:rsidRPr="00E12365" w:rsidRDefault="00360508" w:rsidP="008A1BA5">
      <w:pPr>
        <w:numPr>
          <w:ilvl w:val="0"/>
          <w:numId w:val="63"/>
        </w:numPr>
        <w:shd w:val="clear" w:color="auto" w:fill="FFFFFF"/>
        <w:tabs>
          <w:tab w:val="clear" w:pos="1190"/>
        </w:tabs>
        <w:spacing w:after="0" w:line="276" w:lineRule="auto"/>
        <w:ind w:left="567" w:hanging="283"/>
        <w:rPr>
          <w:rFonts w:eastAsia="Times New Roman"/>
          <w:color w:val="000000"/>
        </w:rPr>
      </w:pPr>
      <w:r w:rsidRPr="00E12365">
        <w:rPr>
          <w:rFonts w:eastAsia="Times New Roman"/>
          <w:color w:val="000000"/>
        </w:rPr>
        <w:lastRenderedPageBreak/>
        <w:t>Canberra Youth Theatre’s</w:t>
      </w:r>
      <w:r w:rsidRPr="00E12365">
        <w:rPr>
          <w:rFonts w:eastAsia="Times New Roman"/>
          <w:color w:val="000000"/>
        </w:rPr>
        <w:br/>
        <w:t>– </w:t>
      </w:r>
      <w:r w:rsidRPr="00E12365">
        <w:rPr>
          <w:rFonts w:eastAsia="Times New Roman"/>
          <w:i/>
          <w:iCs/>
          <w:color w:val="000000"/>
        </w:rPr>
        <w:t>The Trials</w:t>
      </w:r>
      <w:r w:rsidR="00773EE9" w:rsidRPr="00E12365">
        <w:rPr>
          <w:rFonts w:eastAsia="Times New Roman"/>
          <w:i/>
          <w:iCs/>
          <w:color w:val="000000"/>
        </w:rPr>
        <w:t xml:space="preserve"> </w:t>
      </w:r>
      <w:r w:rsidR="00773EE9" w:rsidRPr="00E12365">
        <w:rPr>
          <w:rFonts w:eastAsia="Times New Roman"/>
          <w:color w:val="000000"/>
        </w:rPr>
        <w:t>(pictured)</w:t>
      </w:r>
      <w:r w:rsidRPr="00E12365">
        <w:rPr>
          <w:rFonts w:eastAsia="Times New Roman"/>
          <w:color w:val="000000"/>
        </w:rPr>
        <w:br/>
      </w:r>
      <w:r w:rsidRPr="00E12365">
        <w:rPr>
          <w:rFonts w:eastAsia="Times New Roman"/>
          <w:i/>
          <w:iCs/>
          <w:color w:val="000000"/>
        </w:rPr>
        <w:t>– You Can’t Tell Anyone, and</w:t>
      </w:r>
      <w:r w:rsidRPr="00E12365">
        <w:rPr>
          <w:rFonts w:eastAsia="Times New Roman"/>
          <w:i/>
          <w:iCs/>
          <w:color w:val="000000"/>
        </w:rPr>
        <w:br/>
        <w:t>– Rosieville</w:t>
      </w:r>
    </w:p>
    <w:p w14:paraId="386A075A" w14:textId="6F388523" w:rsidR="00360508" w:rsidRPr="00E12365" w:rsidRDefault="00360508" w:rsidP="008A1BA5">
      <w:pPr>
        <w:numPr>
          <w:ilvl w:val="0"/>
          <w:numId w:val="63"/>
        </w:numPr>
        <w:shd w:val="clear" w:color="auto" w:fill="FFFFFF"/>
        <w:tabs>
          <w:tab w:val="clear" w:pos="1190"/>
        </w:tabs>
        <w:spacing w:after="0" w:line="276" w:lineRule="auto"/>
        <w:ind w:left="567" w:hanging="283"/>
        <w:rPr>
          <w:rFonts w:eastAsia="Times New Roman"/>
          <w:color w:val="000000"/>
        </w:rPr>
      </w:pPr>
      <w:r w:rsidRPr="00E12365">
        <w:rPr>
          <w:rFonts w:eastAsia="Times New Roman"/>
          <w:color w:val="000000"/>
        </w:rPr>
        <w:t xml:space="preserve">QL2 Dance’s </w:t>
      </w:r>
      <w:r w:rsidRPr="00E12365">
        <w:rPr>
          <w:rFonts w:eastAsia="Times New Roman"/>
          <w:i/>
          <w:iCs/>
          <w:color w:val="000000"/>
        </w:rPr>
        <w:t>Subject to Change</w:t>
      </w:r>
      <w:r w:rsidRPr="00E12365">
        <w:rPr>
          <w:rFonts w:eastAsia="Times New Roman"/>
          <w:color w:val="000000"/>
        </w:rPr>
        <w:t xml:space="preserve"> </w:t>
      </w:r>
      <w:r w:rsidR="00CC6598" w:rsidRPr="00E12365">
        <w:rPr>
          <w:rFonts w:eastAsia="Times New Roman"/>
          <w:color w:val="000000"/>
        </w:rPr>
        <w:t xml:space="preserve">(pictured), </w:t>
      </w:r>
      <w:r w:rsidRPr="00E12365">
        <w:rPr>
          <w:rFonts w:eastAsia="Times New Roman"/>
          <w:color w:val="000000"/>
        </w:rPr>
        <w:t xml:space="preserve">and </w:t>
      </w:r>
      <w:r w:rsidRPr="00E12365">
        <w:rPr>
          <w:rFonts w:eastAsia="Times New Roman"/>
          <w:i/>
          <w:iCs/>
          <w:color w:val="000000"/>
        </w:rPr>
        <w:t>Gather: The Meet Up Performance</w:t>
      </w:r>
    </w:p>
    <w:p w14:paraId="56A8E115" w14:textId="77777777" w:rsidR="00360508" w:rsidRPr="00E12365" w:rsidRDefault="00360508" w:rsidP="008A1BA5">
      <w:pPr>
        <w:numPr>
          <w:ilvl w:val="0"/>
          <w:numId w:val="63"/>
        </w:numPr>
        <w:shd w:val="clear" w:color="auto" w:fill="FFFFFF"/>
        <w:tabs>
          <w:tab w:val="clear" w:pos="1190"/>
        </w:tabs>
        <w:spacing w:after="0" w:line="276" w:lineRule="auto"/>
        <w:ind w:left="567" w:hanging="283"/>
        <w:rPr>
          <w:rFonts w:eastAsia="Times New Roman"/>
          <w:color w:val="000000"/>
        </w:rPr>
      </w:pPr>
      <w:r w:rsidRPr="00E12365">
        <w:rPr>
          <w:rFonts w:eastAsia="Times New Roman"/>
          <w:color w:val="000000"/>
        </w:rPr>
        <w:t>You Are Here’s Cahoots Lab 2023</w:t>
      </w:r>
      <w:r w:rsidRPr="00E12365">
        <w:rPr>
          <w:rFonts w:eastAsia="Times New Roman"/>
          <w:color w:val="000000"/>
        </w:rPr>
        <w:br/>
        <w:t>– </w:t>
      </w:r>
      <w:r w:rsidRPr="00E12365">
        <w:rPr>
          <w:rFonts w:eastAsia="Times New Roman"/>
          <w:i/>
          <w:iCs/>
          <w:color w:val="000000"/>
        </w:rPr>
        <w:t xml:space="preserve">Implications by Ashlee Bye and </w:t>
      </w:r>
    </w:p>
    <w:p w14:paraId="27CFD738" w14:textId="77777777" w:rsidR="00360508" w:rsidRPr="00E12365" w:rsidRDefault="00360508" w:rsidP="00360508">
      <w:pPr>
        <w:shd w:val="clear" w:color="auto" w:fill="FFFFFF"/>
        <w:spacing w:after="0" w:line="276" w:lineRule="auto"/>
        <w:ind w:left="567" w:hanging="283"/>
        <w:rPr>
          <w:rFonts w:eastAsia="Times New Roman"/>
          <w:i/>
          <w:iCs/>
          <w:color w:val="000000"/>
        </w:rPr>
      </w:pPr>
      <w:r w:rsidRPr="00E12365">
        <w:rPr>
          <w:rFonts w:eastAsia="Times New Roman"/>
          <w:i/>
          <w:iCs/>
          <w:color w:val="000000"/>
        </w:rPr>
        <w:t xml:space="preserve">        Beth Lane, </w:t>
      </w:r>
      <w:r w:rsidRPr="00E12365">
        <w:rPr>
          <w:rFonts w:eastAsia="Times New Roman"/>
          <w:color w:val="000000"/>
        </w:rPr>
        <w:t>and</w:t>
      </w:r>
      <w:r w:rsidRPr="00E12365">
        <w:rPr>
          <w:rFonts w:eastAsia="Times New Roman"/>
          <w:i/>
          <w:iCs/>
          <w:color w:val="000000"/>
        </w:rPr>
        <w:br/>
        <w:t xml:space="preserve">– Colony in the Spirit by Lynden  </w:t>
      </w:r>
    </w:p>
    <w:p w14:paraId="6B804B18" w14:textId="7DA4795F" w:rsidR="00360508" w:rsidRPr="00E12365" w:rsidRDefault="00CC6598" w:rsidP="00360508">
      <w:pPr>
        <w:shd w:val="clear" w:color="auto" w:fill="FFFFFF"/>
        <w:spacing w:after="0" w:line="276" w:lineRule="auto"/>
        <w:ind w:left="567" w:hanging="283"/>
        <w:rPr>
          <w:rFonts w:eastAsia="Times New Roman"/>
          <w:i/>
          <w:iCs/>
          <w:color w:val="000000"/>
        </w:rPr>
      </w:pPr>
      <w:r w:rsidRPr="00E12365">
        <w:rPr>
          <w:rFonts w:eastAsia="Times New Roman"/>
          <w:i/>
          <w:iCs/>
          <w:noProof/>
          <w:color w:val="000000"/>
        </w:rPr>
        <mc:AlternateContent>
          <mc:Choice Requires="wps">
            <w:drawing>
              <wp:anchor distT="0" distB="0" distL="114300" distR="114300" simplePos="0" relativeHeight="251658285" behindDoc="0" locked="0" layoutInCell="1" allowOverlap="1" wp14:anchorId="1ADC8EB6" wp14:editId="7B578960">
                <wp:simplePos x="0" y="0"/>
                <wp:positionH relativeFrom="column">
                  <wp:posOffset>-167640</wp:posOffset>
                </wp:positionH>
                <wp:positionV relativeFrom="paragraph">
                  <wp:posOffset>225425</wp:posOffset>
                </wp:positionV>
                <wp:extent cx="2743200" cy="1805940"/>
                <wp:effectExtent l="0" t="0" r="0" b="3810"/>
                <wp:wrapNone/>
                <wp:docPr id="153314218" name="Text Box 23"/>
                <wp:cNvGraphicFramePr/>
                <a:graphic xmlns:a="http://schemas.openxmlformats.org/drawingml/2006/main">
                  <a:graphicData uri="http://schemas.microsoft.com/office/word/2010/wordprocessingShape">
                    <wps:wsp>
                      <wps:cNvSpPr txBox="1"/>
                      <wps:spPr>
                        <a:xfrm>
                          <a:off x="0" y="0"/>
                          <a:ext cx="2743200" cy="1805940"/>
                        </a:xfrm>
                        <a:prstGeom prst="rect">
                          <a:avLst/>
                        </a:prstGeom>
                        <a:noFill/>
                        <a:ln w="6350">
                          <a:noFill/>
                        </a:ln>
                      </wps:spPr>
                      <wps:txbx>
                        <w:txbxContent>
                          <w:p w14:paraId="67F002B3" w14:textId="77777777" w:rsidR="00360508" w:rsidRDefault="00CC6598" w:rsidP="00360508">
                            <w:r>
                              <w:rPr>
                                <w:noProof/>
                              </w:rPr>
                              <w:drawing>
                                <wp:inline distT="0" distB="0" distL="0" distR="0" wp14:anchorId="428908C3" wp14:editId="4DC77ED8">
                                  <wp:extent cx="2553970" cy="1701800"/>
                                  <wp:effectExtent l="0" t="0" r="0" b="0"/>
                                  <wp:docPr id="6248219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553970" cy="1701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C8EB6" id="Text Box 23" o:spid="_x0000_s1067" type="#_x0000_t202" style="position:absolute;left:0;text-align:left;margin-left:-13.2pt;margin-top:17.75pt;width:3in;height:142.2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" filled="f" stroked="f" strokeweight=".5pt">
                <v:textbox>
                  <w:txbxContent>
                    <w:p w14:paraId="67F002B3" w14:textId="77777777" w:rsidR="00360508" w:rsidRDefault="00CC6598" w:rsidP="00360508">
                      <w:r>
                        <w:rPr>
                          <w:noProof/>
                        </w:rPr>
                        <w:drawing>
                          <wp:inline distT="0" distB="0" distL="0" distR="0" wp14:anchorId="428908C3" wp14:editId="4DC77ED8">
                            <wp:extent cx="2553970" cy="1701800"/>
                            <wp:effectExtent l="0" t="0" r="0" b="0"/>
                            <wp:docPr id="6248219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553970" cy="1701800"/>
                                    </a:xfrm>
                                    <a:prstGeom prst="rect">
                                      <a:avLst/>
                                    </a:prstGeom>
                                    <a:noFill/>
                                    <a:ln>
                                      <a:noFill/>
                                    </a:ln>
                                  </pic:spPr>
                                </pic:pic>
                              </a:graphicData>
                            </a:graphic>
                          </wp:inline>
                        </w:drawing>
                      </w:r>
                    </w:p>
                  </w:txbxContent>
                </v:textbox>
              </v:shape>
            </w:pict>
          </mc:Fallback>
        </mc:AlternateContent>
      </w:r>
      <w:r w:rsidR="00360508" w:rsidRPr="00E12365">
        <w:rPr>
          <w:rFonts w:eastAsia="Times New Roman"/>
          <w:i/>
          <w:iCs/>
          <w:color w:val="000000"/>
        </w:rPr>
        <w:t xml:space="preserve">        Bassett.</w:t>
      </w:r>
    </w:p>
    <w:p w14:paraId="33CDCA0F" w14:textId="29D12461" w:rsidR="00360508" w:rsidRDefault="00CC6598" w:rsidP="00360508">
      <w:pPr>
        <w:shd w:val="clear" w:color="auto" w:fill="FFFFFF"/>
        <w:spacing w:after="0" w:line="276" w:lineRule="auto"/>
        <w:ind w:left="567" w:hanging="283"/>
        <w:rPr>
          <w:rFonts w:eastAsia="Times New Roman"/>
          <w:i/>
          <w:iCs/>
          <w:color w:val="242424"/>
        </w:rPr>
      </w:pPr>
      <w:r>
        <w:rPr>
          <w:rFonts w:ascii="Calibri" w:eastAsiaTheme="majorEastAsia" w:hAnsi="Calibri" w:cs="Calibri"/>
          <w:noProof/>
          <w:szCs w:val="22"/>
          <w:lang w:val="en-US"/>
        </w:rPr>
        <mc:AlternateContent>
          <mc:Choice Requires="wps">
            <w:drawing>
              <wp:anchor distT="0" distB="0" distL="114300" distR="114300" simplePos="0" relativeHeight="251658403" behindDoc="0" locked="0" layoutInCell="1" allowOverlap="1" wp14:anchorId="4747C163" wp14:editId="245B9524">
                <wp:simplePos x="0" y="0"/>
                <wp:positionH relativeFrom="column">
                  <wp:posOffset>1402080</wp:posOffset>
                </wp:positionH>
                <wp:positionV relativeFrom="paragraph">
                  <wp:posOffset>151130</wp:posOffset>
                </wp:positionV>
                <wp:extent cx="1539240" cy="381000"/>
                <wp:effectExtent l="0" t="0" r="3810" b="0"/>
                <wp:wrapNone/>
                <wp:docPr id="1545070749" name="Text Box 6"/>
                <wp:cNvGraphicFramePr/>
                <a:graphic xmlns:a="http://schemas.openxmlformats.org/drawingml/2006/main">
                  <a:graphicData uri="http://schemas.microsoft.com/office/word/2010/wordprocessingShape">
                    <wps:wsp>
                      <wps:cNvSpPr txBox="1"/>
                      <wps:spPr>
                        <a:xfrm>
                          <a:off x="0" y="0"/>
                          <a:ext cx="1539240" cy="381000"/>
                        </a:xfrm>
                        <a:prstGeom prst="rect">
                          <a:avLst/>
                        </a:prstGeom>
                        <a:solidFill>
                          <a:srgbClr val="CB6015"/>
                        </a:solidFill>
                        <a:ln w="6350">
                          <a:noFill/>
                        </a:ln>
                      </wps:spPr>
                      <wps:txbx>
                        <w:txbxContent>
                          <w:p w14:paraId="4F6A077E" w14:textId="6B9434DC" w:rsidR="00CC6598" w:rsidRPr="003A5744" w:rsidRDefault="00CC6598" w:rsidP="00CC6598">
                            <w:pPr>
                              <w:spacing w:after="0"/>
                              <w:jc w:val="right"/>
                              <w:rPr>
                                <w:i/>
                                <w:iCs/>
                                <w:color w:val="FFFFFF" w:themeColor="background1"/>
                                <w:sz w:val="16"/>
                                <w:szCs w:val="16"/>
                              </w:rPr>
                            </w:pPr>
                            <w:r>
                              <w:rPr>
                                <w:i/>
                                <w:iCs/>
                                <w:color w:val="FFFFFF" w:themeColor="background1"/>
                                <w:sz w:val="16"/>
                                <w:szCs w:val="16"/>
                              </w:rPr>
                              <w:t xml:space="preserve">QL2 Dance’s - Subject to Change </w:t>
                            </w:r>
                          </w:p>
                          <w:p w14:paraId="31AE3993" w14:textId="44ADF442" w:rsidR="00CC6598" w:rsidRPr="003A5744" w:rsidRDefault="00CC6598" w:rsidP="00CC6598">
                            <w:pPr>
                              <w:spacing w:after="0"/>
                              <w:jc w:val="right"/>
                              <w:rPr>
                                <w:i/>
                                <w:iCs/>
                                <w:color w:val="FFFFFF" w:themeColor="background1"/>
                                <w:sz w:val="16"/>
                                <w:szCs w:val="16"/>
                              </w:rPr>
                            </w:pPr>
                            <w:r w:rsidRPr="003A5744">
                              <w:rPr>
                                <w:i/>
                                <w:iCs/>
                                <w:color w:val="FFFFFF" w:themeColor="background1"/>
                                <w:sz w:val="16"/>
                                <w:szCs w:val="16"/>
                              </w:rPr>
                              <w:t>Image:</w:t>
                            </w:r>
                            <w:r>
                              <w:rPr>
                                <w:i/>
                                <w:iCs/>
                                <w:color w:val="FFFFFF" w:themeColor="background1"/>
                                <w:sz w:val="16"/>
                                <w:szCs w:val="16"/>
                              </w:rPr>
                              <w:t xml:space="preserve"> Olivia Wikner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7C163" id="_x0000_s1068" type="#_x0000_t202" style="position:absolute;left:0;text-align:left;margin-left:110.4pt;margin-top:11.9pt;width:121.2pt;height:30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" fillcolor="#cb6015" stroked="f" strokeweight=".5pt">
                <v:textbox>
                  <w:txbxContent>
                    <w:p w14:paraId="4F6A077E" w14:textId="6B9434DC" w:rsidR="00CC6598" w:rsidRPr="003A5744" w:rsidRDefault="00CC6598" w:rsidP="00CC6598">
                      <w:pPr>
                        <w:spacing w:after="0"/>
                        <w:jc w:val="right"/>
                        <w:rPr>
                          <w:i/>
                          <w:iCs/>
                          <w:color w:val="FFFFFF" w:themeColor="background1"/>
                          <w:sz w:val="16"/>
                          <w:szCs w:val="16"/>
                        </w:rPr>
                      </w:pPr>
                      <w:r>
                        <w:rPr>
                          <w:i/>
                          <w:iCs/>
                          <w:color w:val="FFFFFF" w:themeColor="background1"/>
                          <w:sz w:val="16"/>
                          <w:szCs w:val="16"/>
                        </w:rPr>
                        <w:t xml:space="preserve">QL2 Dance’s - Subject to Change </w:t>
                      </w:r>
                    </w:p>
                    <w:p w14:paraId="31AE3993" w14:textId="44ADF442" w:rsidR="00CC6598" w:rsidRPr="003A5744" w:rsidRDefault="00CC6598" w:rsidP="00CC6598">
                      <w:pPr>
                        <w:spacing w:after="0"/>
                        <w:jc w:val="right"/>
                        <w:rPr>
                          <w:i/>
                          <w:iCs/>
                          <w:color w:val="FFFFFF" w:themeColor="background1"/>
                          <w:sz w:val="16"/>
                          <w:szCs w:val="16"/>
                        </w:rPr>
                      </w:pPr>
                      <w:r w:rsidRPr="003A5744">
                        <w:rPr>
                          <w:i/>
                          <w:iCs/>
                          <w:color w:val="FFFFFF" w:themeColor="background1"/>
                          <w:sz w:val="16"/>
                          <w:szCs w:val="16"/>
                        </w:rPr>
                        <w:t>Image:</w:t>
                      </w:r>
                      <w:r>
                        <w:rPr>
                          <w:i/>
                          <w:iCs/>
                          <w:color w:val="FFFFFF" w:themeColor="background1"/>
                          <w:sz w:val="16"/>
                          <w:szCs w:val="16"/>
                        </w:rPr>
                        <w:t xml:space="preserve"> Olivia Wikner</w:t>
                      </w:r>
                    </w:p>
                  </w:txbxContent>
                </v:textbox>
              </v:shape>
            </w:pict>
          </mc:Fallback>
        </mc:AlternateContent>
      </w:r>
    </w:p>
    <w:p w14:paraId="78CD827A" w14:textId="1C39275F" w:rsidR="00360508" w:rsidRDefault="00360508" w:rsidP="00360508">
      <w:pPr>
        <w:shd w:val="clear" w:color="auto" w:fill="FFFFFF"/>
        <w:spacing w:after="0" w:line="276" w:lineRule="auto"/>
        <w:ind w:left="567" w:hanging="283"/>
        <w:rPr>
          <w:rFonts w:eastAsia="Times New Roman"/>
          <w:i/>
          <w:iCs/>
          <w:color w:val="242424"/>
        </w:rPr>
      </w:pPr>
    </w:p>
    <w:p w14:paraId="7F138B23" w14:textId="629ABFCF" w:rsidR="00360508" w:rsidRDefault="00360508" w:rsidP="00360508">
      <w:pPr>
        <w:shd w:val="clear" w:color="auto" w:fill="FFFFFF"/>
        <w:spacing w:after="0" w:line="276" w:lineRule="auto"/>
        <w:ind w:left="567" w:hanging="283"/>
        <w:rPr>
          <w:rFonts w:eastAsia="Times New Roman"/>
          <w:i/>
          <w:iCs/>
          <w:color w:val="242424"/>
        </w:rPr>
      </w:pPr>
    </w:p>
    <w:p w14:paraId="2BCDB1A1" w14:textId="567DF67A" w:rsidR="00360508" w:rsidRDefault="00360508" w:rsidP="00360508">
      <w:pPr>
        <w:shd w:val="clear" w:color="auto" w:fill="FFFFFF"/>
        <w:spacing w:after="0" w:line="276" w:lineRule="auto"/>
        <w:ind w:left="567" w:hanging="283"/>
        <w:rPr>
          <w:rFonts w:eastAsia="Times New Roman"/>
          <w:i/>
          <w:iCs/>
          <w:color w:val="242424"/>
        </w:rPr>
      </w:pPr>
    </w:p>
    <w:p w14:paraId="0D244755" w14:textId="4A03C256" w:rsidR="00360508" w:rsidRDefault="00360508" w:rsidP="00360508">
      <w:pPr>
        <w:shd w:val="clear" w:color="auto" w:fill="FFFFFF"/>
        <w:spacing w:after="0" w:line="276" w:lineRule="auto"/>
        <w:ind w:left="567" w:hanging="283"/>
        <w:rPr>
          <w:rFonts w:eastAsia="Times New Roman"/>
          <w:i/>
          <w:iCs/>
          <w:color w:val="242424"/>
        </w:rPr>
      </w:pPr>
    </w:p>
    <w:p w14:paraId="43D13330" w14:textId="0CCB740B" w:rsidR="00360508" w:rsidRDefault="00360508" w:rsidP="00360508">
      <w:pPr>
        <w:shd w:val="clear" w:color="auto" w:fill="FFFFFF"/>
        <w:spacing w:after="0" w:line="276" w:lineRule="auto"/>
        <w:ind w:left="567" w:hanging="283"/>
        <w:rPr>
          <w:rFonts w:eastAsia="Times New Roman"/>
          <w:i/>
          <w:iCs/>
          <w:color w:val="242424"/>
        </w:rPr>
      </w:pPr>
    </w:p>
    <w:p w14:paraId="4BA591D4" w14:textId="77777777" w:rsidR="00360508" w:rsidRDefault="00360508" w:rsidP="00360508">
      <w:pPr>
        <w:shd w:val="clear" w:color="auto" w:fill="FFFFFF"/>
        <w:spacing w:after="0" w:line="276" w:lineRule="auto"/>
        <w:ind w:left="567" w:hanging="283"/>
        <w:rPr>
          <w:rFonts w:eastAsia="Times New Roman"/>
          <w:i/>
          <w:iCs/>
          <w:color w:val="242424"/>
        </w:rPr>
      </w:pPr>
    </w:p>
    <w:p w14:paraId="29D8403E" w14:textId="6CDE0B9D" w:rsidR="00360508" w:rsidRDefault="00360508" w:rsidP="00360508">
      <w:pPr>
        <w:shd w:val="clear" w:color="auto" w:fill="FFFFFF"/>
        <w:spacing w:after="0" w:line="276" w:lineRule="auto"/>
        <w:ind w:left="567" w:hanging="283"/>
        <w:rPr>
          <w:rFonts w:eastAsia="Times New Roman"/>
          <w:i/>
          <w:iCs/>
          <w:color w:val="242424"/>
        </w:rPr>
      </w:pPr>
    </w:p>
    <w:p w14:paraId="68255646" w14:textId="15775838" w:rsidR="00360508" w:rsidRDefault="00360508" w:rsidP="00360508">
      <w:pPr>
        <w:shd w:val="clear" w:color="auto" w:fill="FFFFFF"/>
        <w:spacing w:after="0" w:line="276" w:lineRule="auto"/>
        <w:ind w:left="567" w:hanging="283"/>
        <w:rPr>
          <w:rFonts w:eastAsia="Times New Roman"/>
          <w:i/>
          <w:iCs/>
          <w:color w:val="242424"/>
        </w:rPr>
      </w:pPr>
    </w:p>
    <w:p w14:paraId="27DBED9A" w14:textId="77777777" w:rsidR="00360508" w:rsidRPr="00CC6598" w:rsidRDefault="00360508" w:rsidP="00360508">
      <w:pPr>
        <w:shd w:val="clear" w:color="auto" w:fill="FFFFFF"/>
        <w:spacing w:after="0" w:line="276" w:lineRule="auto"/>
        <w:ind w:left="567" w:hanging="283"/>
        <w:rPr>
          <w:rFonts w:eastAsia="Times New Roman"/>
          <w:i/>
          <w:color w:val="242424"/>
          <w:sz w:val="16"/>
          <w:szCs w:val="16"/>
        </w:rPr>
      </w:pPr>
    </w:p>
    <w:p w14:paraId="55145274" w14:textId="7F3DDD69" w:rsidR="00360508" w:rsidRPr="00E12365" w:rsidRDefault="00360508" w:rsidP="008A1BA5">
      <w:pPr>
        <w:pStyle w:val="ListParagraph"/>
        <w:numPr>
          <w:ilvl w:val="0"/>
          <w:numId w:val="21"/>
        </w:numPr>
        <w:shd w:val="clear" w:color="auto" w:fill="FFFFFF"/>
        <w:spacing w:after="0" w:line="276" w:lineRule="auto"/>
        <w:ind w:left="284" w:hanging="283"/>
        <w:contextualSpacing w:val="0"/>
        <w:rPr>
          <w:rFonts w:cstheme="minorHAnsi"/>
          <w:color w:val="0D0D0D" w:themeColor="text1" w:themeTint="F2"/>
          <w:szCs w:val="22"/>
        </w:rPr>
      </w:pPr>
      <w:r w:rsidRPr="00E12365">
        <w:rPr>
          <w:color w:val="0D0D0D" w:themeColor="text1" w:themeTint="F2"/>
          <w:szCs w:val="22"/>
        </w:rPr>
        <w:t>Many pieces supported by the New Works program have gone on to be performed locally, nationally and internationally. In 2023-24 this included:</w:t>
      </w:r>
    </w:p>
    <w:p w14:paraId="07AC0263" w14:textId="77777777" w:rsidR="00360508" w:rsidRPr="00E12365" w:rsidRDefault="00360508" w:rsidP="008A1BA5">
      <w:pPr>
        <w:pStyle w:val="ListParagraph"/>
        <w:numPr>
          <w:ilvl w:val="0"/>
          <w:numId w:val="64"/>
        </w:numPr>
        <w:autoSpaceDE/>
        <w:autoSpaceDN/>
        <w:spacing w:after="0" w:line="276" w:lineRule="auto"/>
        <w:ind w:left="567" w:hanging="283"/>
        <w:contextualSpacing w:val="0"/>
        <w:rPr>
          <w:rFonts w:asciiTheme="minorHAnsi" w:hAnsiTheme="minorHAnsi" w:cstheme="minorHAnsi"/>
          <w:color w:val="0D0D0D" w:themeColor="text1" w:themeTint="F2"/>
          <w:szCs w:val="22"/>
        </w:rPr>
      </w:pPr>
      <w:r w:rsidRPr="00E12365">
        <w:rPr>
          <w:rFonts w:asciiTheme="minorHAnsi" w:hAnsiTheme="minorHAnsi" w:cstheme="minorHAnsi"/>
          <w:i/>
          <w:iCs/>
          <w:color w:val="0D0D0D" w:themeColor="text1" w:themeTint="F2"/>
          <w:szCs w:val="22"/>
        </w:rPr>
        <w:t>Alienation</w:t>
      </w:r>
      <w:r w:rsidRPr="00E12365">
        <w:rPr>
          <w:rFonts w:asciiTheme="minorHAnsi" w:hAnsiTheme="minorHAnsi" w:cstheme="minorHAnsi"/>
          <w:color w:val="0D0D0D" w:themeColor="text1" w:themeTint="F2"/>
          <w:szCs w:val="22"/>
        </w:rPr>
        <w:t xml:space="preserve"> by Jake Silvestro was performed at the Melbourne Fringe Festival 2023</w:t>
      </w:r>
    </w:p>
    <w:p w14:paraId="6CE44610" w14:textId="77777777" w:rsidR="00360508" w:rsidRPr="00E12365" w:rsidRDefault="00360508" w:rsidP="008A1BA5">
      <w:pPr>
        <w:pStyle w:val="ListParagraph"/>
        <w:numPr>
          <w:ilvl w:val="0"/>
          <w:numId w:val="64"/>
        </w:numPr>
        <w:autoSpaceDE/>
        <w:autoSpaceDN/>
        <w:spacing w:after="0" w:line="276" w:lineRule="auto"/>
        <w:ind w:left="567" w:hanging="283"/>
        <w:contextualSpacing w:val="0"/>
        <w:rPr>
          <w:rFonts w:asciiTheme="minorHAnsi" w:hAnsiTheme="minorHAnsi" w:cstheme="minorHAnsi"/>
          <w:color w:val="0D0D0D" w:themeColor="text1" w:themeTint="F2"/>
          <w:szCs w:val="22"/>
        </w:rPr>
      </w:pPr>
      <w:r w:rsidRPr="00E12365">
        <w:rPr>
          <w:rFonts w:asciiTheme="minorHAnsi" w:hAnsiTheme="minorHAnsi" w:cstheme="minorHAnsi"/>
          <w:color w:val="0D0D0D" w:themeColor="text1" w:themeTint="F2"/>
          <w:szCs w:val="22"/>
        </w:rPr>
        <w:t xml:space="preserve">Paul McDermott and Glenn Moorhouse’s </w:t>
      </w:r>
      <w:r w:rsidRPr="00E12365">
        <w:rPr>
          <w:rFonts w:asciiTheme="minorHAnsi" w:hAnsiTheme="minorHAnsi" w:cstheme="minorHAnsi"/>
          <w:i/>
          <w:iCs/>
          <w:color w:val="0D0D0D" w:themeColor="text1" w:themeTint="F2"/>
          <w:szCs w:val="22"/>
        </w:rPr>
        <w:t>The Complete Works of Scomo (Abridged)</w:t>
      </w:r>
      <w:r w:rsidRPr="00E12365">
        <w:rPr>
          <w:rFonts w:asciiTheme="minorHAnsi" w:hAnsiTheme="minorHAnsi" w:cstheme="minorHAnsi"/>
          <w:color w:val="0D0D0D" w:themeColor="text1" w:themeTint="F2"/>
          <w:szCs w:val="22"/>
        </w:rPr>
        <w:t xml:space="preserve"> was performed at Smith’s Alternative in May 2024</w:t>
      </w:r>
    </w:p>
    <w:p w14:paraId="0C60B333" w14:textId="77777777" w:rsidR="00360508" w:rsidRPr="00E12365" w:rsidRDefault="00360508" w:rsidP="008A1BA5">
      <w:pPr>
        <w:pStyle w:val="ListParagraph"/>
        <w:numPr>
          <w:ilvl w:val="0"/>
          <w:numId w:val="64"/>
        </w:numPr>
        <w:autoSpaceDE/>
        <w:autoSpaceDN/>
        <w:spacing w:after="0" w:line="276" w:lineRule="auto"/>
        <w:ind w:left="567" w:hanging="283"/>
        <w:contextualSpacing w:val="0"/>
        <w:rPr>
          <w:rFonts w:asciiTheme="minorHAnsi" w:hAnsiTheme="minorHAnsi" w:cstheme="minorHAnsi"/>
          <w:color w:val="0D0D0D" w:themeColor="text1" w:themeTint="F2"/>
          <w:szCs w:val="22"/>
        </w:rPr>
      </w:pPr>
      <w:r w:rsidRPr="00E12365">
        <w:rPr>
          <w:rFonts w:asciiTheme="minorHAnsi" w:hAnsiTheme="minorHAnsi" w:cstheme="minorHAnsi"/>
          <w:color w:val="0D0D0D" w:themeColor="text1" w:themeTint="F2"/>
          <w:szCs w:val="22"/>
        </w:rPr>
        <w:t xml:space="preserve">Melanie Lane’s </w:t>
      </w:r>
      <w:r w:rsidRPr="00E12365">
        <w:rPr>
          <w:rFonts w:asciiTheme="minorHAnsi" w:hAnsiTheme="minorHAnsi" w:cstheme="minorHAnsi"/>
          <w:i/>
          <w:iCs/>
          <w:color w:val="0D0D0D" w:themeColor="text1" w:themeTint="F2"/>
          <w:szCs w:val="22"/>
        </w:rPr>
        <w:t>Mountain</w:t>
      </w:r>
      <w:r w:rsidRPr="00E12365">
        <w:rPr>
          <w:rFonts w:asciiTheme="minorHAnsi" w:hAnsiTheme="minorHAnsi" w:cstheme="minorHAnsi"/>
          <w:color w:val="0D0D0D" w:themeColor="text1" w:themeTint="F2"/>
          <w:szCs w:val="22"/>
        </w:rPr>
        <w:t xml:space="preserve"> was performed at Phoenix Central Park in Sydney in November 2023, and</w:t>
      </w:r>
    </w:p>
    <w:p w14:paraId="74C767D7" w14:textId="77777777" w:rsidR="00360508" w:rsidRPr="00E12365" w:rsidRDefault="00360508" w:rsidP="008A1BA5">
      <w:pPr>
        <w:pStyle w:val="ListParagraph"/>
        <w:numPr>
          <w:ilvl w:val="0"/>
          <w:numId w:val="64"/>
        </w:numPr>
        <w:autoSpaceDE/>
        <w:autoSpaceDN/>
        <w:spacing w:after="0" w:line="276" w:lineRule="auto"/>
        <w:ind w:left="567" w:hanging="283"/>
        <w:contextualSpacing w:val="0"/>
        <w:rPr>
          <w:rFonts w:asciiTheme="minorHAnsi" w:hAnsiTheme="minorHAnsi" w:cstheme="minorHAnsi"/>
          <w:color w:val="0D0D0D" w:themeColor="text1" w:themeTint="F2"/>
          <w:szCs w:val="22"/>
        </w:rPr>
      </w:pPr>
      <w:r w:rsidRPr="00E12365">
        <w:rPr>
          <w:rFonts w:asciiTheme="minorHAnsi" w:hAnsiTheme="minorHAnsi" w:cstheme="minorHAnsi"/>
          <w:i/>
          <w:iCs/>
          <w:color w:val="0D0D0D" w:themeColor="text1" w:themeTint="F2"/>
          <w:szCs w:val="22"/>
        </w:rPr>
        <w:t>The Hello Girls</w:t>
      </w:r>
      <w:r w:rsidRPr="00E12365">
        <w:rPr>
          <w:rFonts w:asciiTheme="minorHAnsi" w:hAnsiTheme="minorHAnsi" w:cstheme="minorHAnsi"/>
          <w:color w:val="0D0D0D" w:themeColor="text1" w:themeTint="F2"/>
          <w:szCs w:val="22"/>
        </w:rPr>
        <w:t xml:space="preserve"> by Heart Strings Theatre transferred to Sydney for a successful season at the Hayes Theatre in early 2024.</w:t>
      </w:r>
    </w:p>
    <w:p w14:paraId="20E7ABC7" w14:textId="621624B5" w:rsidR="00360508" w:rsidRPr="00ED3B14" w:rsidRDefault="00360508" w:rsidP="008A1BA5">
      <w:pPr>
        <w:pStyle w:val="ListParagraph"/>
        <w:numPr>
          <w:ilvl w:val="0"/>
          <w:numId w:val="54"/>
        </w:numPr>
        <w:autoSpaceDE/>
        <w:autoSpaceDN/>
        <w:spacing w:after="0" w:line="276" w:lineRule="auto"/>
        <w:ind w:left="284" w:hanging="284"/>
        <w:contextualSpacing w:val="0"/>
        <w:rPr>
          <w:rFonts w:asciiTheme="minorHAnsi" w:hAnsiTheme="minorHAnsi" w:cstheme="minorHAnsi"/>
          <w:szCs w:val="22"/>
        </w:rPr>
      </w:pPr>
      <w:r w:rsidRPr="00BC6E09">
        <w:rPr>
          <w:rFonts w:asciiTheme="minorHAnsi" w:hAnsiTheme="minorHAnsi" w:cstheme="minorHAnsi"/>
          <w:b/>
          <w:bCs/>
          <w:color w:val="003D4C"/>
          <w:szCs w:val="22"/>
        </w:rPr>
        <w:t>At least 60% of artists employed as part of the New Works Program live and work in the ACT</w:t>
      </w:r>
      <w:r w:rsidRPr="00ED3B14">
        <w:rPr>
          <w:rFonts w:asciiTheme="minorHAnsi" w:hAnsiTheme="minorHAnsi" w:cstheme="minorHAnsi"/>
          <w:szCs w:val="22"/>
        </w:rPr>
        <w:t xml:space="preserve">. Artists from outside the region are also employed so that </w:t>
      </w:r>
      <w:r w:rsidRPr="00A77F8A">
        <w:rPr>
          <w:rFonts w:asciiTheme="minorHAnsi" w:hAnsiTheme="minorHAnsi" w:cstheme="minorHAnsi"/>
          <w:b/>
          <w:bCs/>
          <w:color w:val="CB6015"/>
          <w:szCs w:val="22"/>
        </w:rPr>
        <w:t xml:space="preserve">ACT-based artists are connected to a national network of </w:t>
      </w:r>
      <w:r w:rsidRPr="00A77F8A">
        <w:rPr>
          <w:rFonts w:asciiTheme="minorHAnsi" w:hAnsiTheme="minorHAnsi" w:cstheme="minorHAnsi"/>
          <w:b/>
          <w:bCs/>
          <w:color w:val="CB6015"/>
          <w:szCs w:val="22"/>
        </w:rPr>
        <w:t>practice</w:t>
      </w:r>
      <w:r w:rsidRPr="00ED3B14">
        <w:rPr>
          <w:rFonts w:asciiTheme="minorHAnsi" w:hAnsiTheme="minorHAnsi" w:cstheme="minorHAnsi"/>
          <w:szCs w:val="22"/>
        </w:rPr>
        <w:t>, helping to build sustainable careers for our local artists</w:t>
      </w:r>
    </w:p>
    <w:p w14:paraId="72B5B0C1" w14:textId="23EAB474" w:rsidR="00360508" w:rsidRPr="00ED3B14" w:rsidRDefault="00360508" w:rsidP="008A1BA5">
      <w:pPr>
        <w:pStyle w:val="ListParagraph"/>
        <w:numPr>
          <w:ilvl w:val="0"/>
          <w:numId w:val="54"/>
        </w:numPr>
        <w:suppressAutoHyphens/>
        <w:autoSpaceDE/>
        <w:autoSpaceDN/>
        <w:adjustRightInd w:val="0"/>
        <w:spacing w:after="0" w:line="276" w:lineRule="auto"/>
        <w:ind w:left="284" w:right="-45" w:hanging="284"/>
        <w:contextualSpacing w:val="0"/>
        <w:rPr>
          <w:rFonts w:asciiTheme="minorHAnsi" w:hAnsiTheme="minorHAnsi" w:cstheme="minorHAnsi"/>
          <w:szCs w:val="22"/>
        </w:rPr>
      </w:pPr>
      <w:r w:rsidRPr="00ED3B14">
        <w:rPr>
          <w:rFonts w:asciiTheme="minorHAnsi" w:hAnsiTheme="minorHAnsi" w:cstheme="minorHAnsi"/>
          <w:szCs w:val="22"/>
        </w:rPr>
        <w:t>In 2022-24,</w:t>
      </w:r>
      <w:r w:rsidR="0044125E">
        <w:rPr>
          <w:rFonts w:asciiTheme="minorHAnsi" w:hAnsiTheme="minorHAnsi" w:cstheme="minorHAnsi"/>
          <w:szCs w:val="22"/>
        </w:rPr>
        <w:t xml:space="preserve"> the</w:t>
      </w:r>
      <w:r w:rsidRPr="00ED3B14">
        <w:rPr>
          <w:rFonts w:asciiTheme="minorHAnsi" w:hAnsiTheme="minorHAnsi" w:cstheme="minorHAnsi"/>
          <w:szCs w:val="22"/>
        </w:rPr>
        <w:t xml:space="preserve"> </w:t>
      </w:r>
      <w:r w:rsidRPr="00982A83">
        <w:rPr>
          <w:rFonts w:asciiTheme="minorHAnsi" w:hAnsiTheme="minorHAnsi" w:cstheme="minorHAnsi"/>
          <w:b/>
          <w:bCs/>
          <w:color w:val="CB6015"/>
          <w:szCs w:val="22"/>
        </w:rPr>
        <w:t>CTC also provided local artists opportunities to connect with the international and national arts</w:t>
      </w:r>
      <w:r w:rsidRPr="00982A83">
        <w:rPr>
          <w:rFonts w:asciiTheme="minorHAnsi" w:hAnsiTheme="minorHAnsi" w:cstheme="minorHAnsi"/>
          <w:color w:val="CB6015"/>
          <w:szCs w:val="22"/>
        </w:rPr>
        <w:t xml:space="preserve"> </w:t>
      </w:r>
      <w:r w:rsidRPr="00ED3B14">
        <w:rPr>
          <w:rFonts w:asciiTheme="minorHAnsi" w:hAnsiTheme="minorHAnsi" w:cstheme="minorHAnsi"/>
          <w:szCs w:val="22"/>
        </w:rPr>
        <w:t>community. This included an Akram Kahn Company workshops with QL2 Dance, and a Circa workshop with Warehouse Circus</w:t>
      </w:r>
    </w:p>
    <w:p w14:paraId="3F4AD68C" w14:textId="3CC7B9FB" w:rsidR="00360508" w:rsidRPr="00ED3B14" w:rsidRDefault="008D7490" w:rsidP="008A1BA5">
      <w:pPr>
        <w:pStyle w:val="ListParagraph"/>
        <w:numPr>
          <w:ilvl w:val="0"/>
          <w:numId w:val="60"/>
        </w:numPr>
        <w:spacing w:after="0" w:line="276" w:lineRule="auto"/>
        <w:ind w:left="284" w:hanging="284"/>
        <w:rPr>
          <w:rFonts w:cstheme="minorHAnsi"/>
          <w:szCs w:val="22"/>
        </w:rPr>
      </w:pPr>
      <w:r>
        <w:rPr>
          <w:rFonts w:cstheme="minorHAnsi"/>
          <w:szCs w:val="22"/>
        </w:rPr>
        <w:t xml:space="preserve">The </w:t>
      </w:r>
      <w:r w:rsidR="00360508" w:rsidRPr="00ED3B14">
        <w:rPr>
          <w:rFonts w:cstheme="minorHAnsi"/>
          <w:szCs w:val="22"/>
        </w:rPr>
        <w:t xml:space="preserve">CTC also supports local organisations and artists in their “Canberra Spotlight” section of our e-news which is sent to over 120,000 people, and on their social media channels </w:t>
      </w:r>
    </w:p>
    <w:p w14:paraId="35158B35" w14:textId="341E18C5" w:rsidR="00360508" w:rsidRPr="00F96803" w:rsidRDefault="00360508" w:rsidP="008A1BA5">
      <w:pPr>
        <w:pStyle w:val="paragraph"/>
        <w:numPr>
          <w:ilvl w:val="0"/>
          <w:numId w:val="50"/>
        </w:numPr>
        <w:tabs>
          <w:tab w:val="clear" w:pos="720"/>
        </w:tabs>
        <w:spacing w:before="0" w:beforeAutospacing="0" w:after="0" w:afterAutospacing="0" w:line="276" w:lineRule="auto"/>
        <w:ind w:left="284" w:hanging="284"/>
        <w:textAlignment w:val="baseline"/>
        <w:rPr>
          <w:rFonts w:ascii="Calibri" w:hAnsi="Calibri" w:cs="Calibri"/>
          <w:sz w:val="22"/>
          <w:szCs w:val="22"/>
        </w:rPr>
      </w:pPr>
      <w:r w:rsidRPr="00C76BB1">
        <w:rPr>
          <w:rFonts w:asciiTheme="minorHAnsi" w:eastAsia="Calibri" w:hAnsiTheme="minorHAnsi" w:cstheme="minorHAnsi"/>
          <w:b/>
          <w:bCs/>
          <w:color w:val="CB6015"/>
          <w:sz w:val="22"/>
          <w:szCs w:val="22"/>
          <w:lang w:eastAsia="en-US"/>
        </w:rPr>
        <w:t xml:space="preserve">Comedy remained popular </w:t>
      </w:r>
      <w:r w:rsidRPr="00816D35">
        <w:rPr>
          <w:rFonts w:asciiTheme="minorHAnsi" w:eastAsia="Calibri" w:hAnsiTheme="minorHAnsi" w:cstheme="minorHAnsi"/>
          <w:sz w:val="22"/>
          <w:szCs w:val="22"/>
          <w:lang w:eastAsia="en-US"/>
        </w:rPr>
        <w:t>with Canberra audiences, with</w:t>
      </w:r>
      <w:r w:rsidRPr="00816D35">
        <w:rPr>
          <w:rFonts w:asciiTheme="minorHAnsi" w:eastAsia="Calibri" w:hAnsiTheme="minorHAnsi" w:cstheme="minorHAnsi"/>
          <w:b/>
          <w:sz w:val="22"/>
          <w:szCs w:val="22"/>
          <w:lang w:eastAsia="en-US"/>
        </w:rPr>
        <w:t xml:space="preserve"> </w:t>
      </w:r>
      <w:r w:rsidRPr="009F4383">
        <w:rPr>
          <w:rFonts w:asciiTheme="minorHAnsi" w:eastAsia="Calibri" w:hAnsiTheme="minorHAnsi" w:cstheme="minorHAnsi"/>
          <w:b/>
          <w:bCs/>
          <w:color w:val="003D4C"/>
          <w:sz w:val="22"/>
          <w:szCs w:val="22"/>
          <w:lang w:eastAsia="en-US"/>
        </w:rPr>
        <w:t>over 29,000 ticket sales.</w:t>
      </w:r>
      <w:r w:rsidRPr="009F4383">
        <w:rPr>
          <w:rStyle w:val="normaltextrun"/>
          <w:rFonts w:ascii="Calibri" w:eastAsiaTheme="majorEastAsia" w:hAnsi="Calibri" w:cs="Calibri"/>
          <w:color w:val="003D4C"/>
          <w:sz w:val="22"/>
          <w:szCs w:val="22"/>
          <w:lang w:val="en-US"/>
        </w:rPr>
        <w:t xml:space="preserve"> </w:t>
      </w:r>
      <w:r w:rsidR="008D7490">
        <w:rPr>
          <w:rStyle w:val="normaltextrun"/>
          <w:rFonts w:ascii="Calibri" w:eastAsiaTheme="majorEastAsia" w:hAnsi="Calibri" w:cs="Calibri"/>
          <w:color w:val="003D4C"/>
          <w:sz w:val="22"/>
          <w:szCs w:val="22"/>
          <w:lang w:val="en-US"/>
        </w:rPr>
        <w:t xml:space="preserve">The </w:t>
      </w:r>
      <w:r w:rsidRPr="00F96803">
        <w:rPr>
          <w:rStyle w:val="normaltextrun"/>
          <w:rFonts w:ascii="Calibri" w:eastAsiaTheme="majorEastAsia" w:hAnsi="Calibri" w:cs="Calibri"/>
          <w:sz w:val="22"/>
          <w:szCs w:val="22"/>
          <w:lang w:val="en-US"/>
        </w:rPr>
        <w:t>CTC attracted the presentation of many high-quality comedians, including:</w:t>
      </w:r>
      <w:r w:rsidRPr="00F96803">
        <w:rPr>
          <w:rStyle w:val="eop"/>
          <w:rFonts w:ascii="Calibri" w:hAnsi="Calibri" w:cs="Calibri"/>
          <w:sz w:val="22"/>
          <w:szCs w:val="22"/>
        </w:rPr>
        <w:t> </w:t>
      </w:r>
    </w:p>
    <w:p w14:paraId="168A3BA2" w14:textId="77777777" w:rsidR="00360508" w:rsidRPr="00B925FF"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B925FF">
        <w:rPr>
          <w:rStyle w:val="normaltextrun"/>
          <w:rFonts w:ascii="Calibri" w:eastAsiaTheme="majorEastAsia" w:hAnsi="Calibri" w:cs="Calibri"/>
          <w:i/>
          <w:sz w:val="22"/>
          <w:szCs w:val="22"/>
          <w:lang w:val="en-US"/>
        </w:rPr>
        <w:t>John Cleese </w:t>
      </w:r>
    </w:p>
    <w:p w14:paraId="501E855A" w14:textId="77777777" w:rsidR="00360508" w:rsidRPr="00B925FF"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B925FF">
        <w:rPr>
          <w:rStyle w:val="normaltextrun"/>
          <w:rFonts w:ascii="Calibri" w:eastAsiaTheme="majorEastAsia" w:hAnsi="Calibri" w:cs="Calibri"/>
          <w:i/>
          <w:sz w:val="22"/>
          <w:szCs w:val="22"/>
          <w:lang w:val="en-US"/>
        </w:rPr>
        <w:t>Randy Feltface </w:t>
      </w:r>
    </w:p>
    <w:p w14:paraId="3DEE9CD2" w14:textId="77777777" w:rsidR="00360508" w:rsidRPr="00B925FF"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B925FF">
        <w:rPr>
          <w:rStyle w:val="normaltextrun"/>
          <w:rFonts w:ascii="Calibri" w:eastAsiaTheme="majorEastAsia" w:hAnsi="Calibri" w:cs="Calibri"/>
          <w:i/>
          <w:sz w:val="22"/>
          <w:szCs w:val="22"/>
          <w:lang w:val="en-US"/>
        </w:rPr>
        <w:t>Tommy Little </w:t>
      </w:r>
    </w:p>
    <w:p w14:paraId="0602F6F0" w14:textId="77777777" w:rsidR="00360508" w:rsidRPr="00B925FF"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B925FF">
        <w:rPr>
          <w:rStyle w:val="normaltextrun"/>
          <w:rFonts w:ascii="Calibri" w:eastAsiaTheme="majorEastAsia" w:hAnsi="Calibri" w:cs="Calibri"/>
          <w:i/>
          <w:sz w:val="22"/>
          <w:szCs w:val="22"/>
          <w:lang w:val="en-US"/>
        </w:rPr>
        <w:t xml:space="preserve">Myf Warhurst &amp; Zan Rowe, </w:t>
      </w:r>
      <w:r w:rsidRPr="00B925FF">
        <w:rPr>
          <w:rStyle w:val="normaltextrun"/>
          <w:rFonts w:ascii="Calibri" w:eastAsiaTheme="majorEastAsia" w:hAnsi="Calibri" w:cs="Calibri"/>
          <w:iCs/>
          <w:sz w:val="22"/>
          <w:szCs w:val="22"/>
          <w:lang w:val="en-US"/>
        </w:rPr>
        <w:t>and </w:t>
      </w:r>
    </w:p>
    <w:p w14:paraId="3AC81613" w14:textId="77777777" w:rsidR="00360508" w:rsidRPr="008660EE"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sz w:val="22"/>
          <w:szCs w:val="22"/>
          <w:lang w:val="en-US"/>
        </w:rPr>
      </w:pPr>
      <w:r w:rsidRPr="00B925FF">
        <w:rPr>
          <w:rStyle w:val="normaltextrun"/>
          <w:rFonts w:ascii="Calibri" w:eastAsiaTheme="majorEastAsia" w:hAnsi="Calibri" w:cs="Calibri"/>
          <w:i/>
          <w:sz w:val="22"/>
          <w:szCs w:val="22"/>
          <w:lang w:val="en-US"/>
        </w:rPr>
        <w:t>Ross Noble.</w:t>
      </w:r>
      <w:r w:rsidRPr="008660EE">
        <w:rPr>
          <w:rStyle w:val="normaltextrun"/>
          <w:rFonts w:ascii="Calibri" w:eastAsiaTheme="majorEastAsia" w:hAnsi="Calibri" w:cs="Calibri"/>
          <w:sz w:val="22"/>
          <w:szCs w:val="22"/>
          <w:lang w:val="en-US"/>
        </w:rPr>
        <w:t> </w:t>
      </w:r>
    </w:p>
    <w:p w14:paraId="2903BC48" w14:textId="77777777" w:rsidR="00360508" w:rsidRPr="008254B1" w:rsidRDefault="00360508" w:rsidP="008A1BA5">
      <w:pPr>
        <w:pStyle w:val="paragraph"/>
        <w:numPr>
          <w:ilvl w:val="0"/>
          <w:numId w:val="51"/>
        </w:numPr>
        <w:tabs>
          <w:tab w:val="clear" w:pos="720"/>
        </w:tabs>
        <w:spacing w:before="0" w:beforeAutospacing="0" w:after="0" w:afterAutospacing="0" w:line="276" w:lineRule="auto"/>
        <w:ind w:left="284" w:hanging="283"/>
        <w:textAlignment w:val="baseline"/>
        <w:rPr>
          <w:rStyle w:val="normaltextrun"/>
          <w:rFonts w:ascii="Calibri" w:eastAsiaTheme="majorEastAsia" w:hAnsi="Calibri" w:cs="Calibri"/>
          <w:sz w:val="22"/>
          <w:szCs w:val="22"/>
        </w:rPr>
      </w:pPr>
      <w:r w:rsidRPr="00F96803">
        <w:rPr>
          <w:rStyle w:val="normaltextrun"/>
          <w:rFonts w:ascii="Calibri" w:eastAsiaTheme="majorEastAsia" w:hAnsi="Calibri" w:cs="Calibri"/>
          <w:sz w:val="22"/>
          <w:szCs w:val="22"/>
          <w:lang w:val="en-US"/>
        </w:rPr>
        <w:t xml:space="preserve">Over </w:t>
      </w:r>
      <w:r w:rsidRPr="009F4383">
        <w:rPr>
          <w:rStyle w:val="normaltextrun"/>
          <w:rFonts w:ascii="Calibri" w:eastAsiaTheme="majorEastAsia" w:hAnsi="Calibri" w:cs="Calibri"/>
          <w:b/>
          <w:color w:val="003D4C"/>
          <w:sz w:val="22"/>
          <w:szCs w:val="22"/>
          <w:lang w:val="en-US"/>
        </w:rPr>
        <w:t>40 artists performed</w:t>
      </w:r>
      <w:r w:rsidRPr="009F4383">
        <w:rPr>
          <w:rStyle w:val="normaltextrun"/>
          <w:rFonts w:ascii="Calibri" w:eastAsiaTheme="majorEastAsia" w:hAnsi="Calibri" w:cs="Calibri"/>
          <w:color w:val="003D4C"/>
          <w:sz w:val="22"/>
          <w:szCs w:val="22"/>
          <w:lang w:val="en-US"/>
        </w:rPr>
        <w:t xml:space="preserve"> </w:t>
      </w:r>
      <w:r w:rsidRPr="00F96803">
        <w:rPr>
          <w:rStyle w:val="normaltextrun"/>
          <w:rFonts w:ascii="Calibri" w:eastAsiaTheme="majorEastAsia" w:hAnsi="Calibri" w:cs="Calibri"/>
          <w:sz w:val="22"/>
          <w:szCs w:val="22"/>
          <w:lang w:val="en-US"/>
        </w:rPr>
        <w:t xml:space="preserve">across 39 events of the Canberra Comedy Festival 2024, amounting to </w:t>
      </w:r>
      <w:r w:rsidRPr="00DD7F74">
        <w:rPr>
          <w:rStyle w:val="normaltextrun"/>
          <w:rFonts w:ascii="Calibri" w:eastAsiaTheme="majorEastAsia" w:hAnsi="Calibri" w:cs="Calibri"/>
          <w:b/>
          <w:bCs/>
          <w:color w:val="003D4C"/>
          <w:sz w:val="22"/>
          <w:szCs w:val="22"/>
          <w:lang w:val="en-US"/>
        </w:rPr>
        <w:t>over 11,000 ticket sales</w:t>
      </w:r>
    </w:p>
    <w:p w14:paraId="0F5AE6C8" w14:textId="1F0403CD"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r>
        <w:rPr>
          <w:rFonts w:ascii="Calibri" w:hAnsi="Calibri" w:cs="Calibri"/>
          <w:noProof/>
          <w:sz w:val="22"/>
          <w:szCs w:val="22"/>
          <w:lang w:val="en-US"/>
        </w:rPr>
        <mc:AlternateContent>
          <mc:Choice Requires="wps">
            <w:drawing>
              <wp:anchor distT="0" distB="0" distL="114300" distR="114300" simplePos="0" relativeHeight="251658286" behindDoc="0" locked="0" layoutInCell="1" allowOverlap="1" wp14:anchorId="4777F6AE" wp14:editId="46E0D59C">
                <wp:simplePos x="0" y="0"/>
                <wp:positionH relativeFrom="column">
                  <wp:posOffset>-12700</wp:posOffset>
                </wp:positionH>
                <wp:positionV relativeFrom="paragraph">
                  <wp:posOffset>78740</wp:posOffset>
                </wp:positionV>
                <wp:extent cx="2819400" cy="1653540"/>
                <wp:effectExtent l="0" t="0" r="0" b="3810"/>
                <wp:wrapNone/>
                <wp:docPr id="2005945467" name="Text Box 24"/>
                <wp:cNvGraphicFramePr/>
                <a:graphic xmlns:a="http://schemas.openxmlformats.org/drawingml/2006/main">
                  <a:graphicData uri="http://schemas.microsoft.com/office/word/2010/wordprocessingShape">
                    <wps:wsp>
                      <wps:cNvSpPr txBox="1"/>
                      <wps:spPr>
                        <a:xfrm>
                          <a:off x="0" y="0"/>
                          <a:ext cx="2819400" cy="1653540"/>
                        </a:xfrm>
                        <a:prstGeom prst="rect">
                          <a:avLst/>
                        </a:prstGeom>
                        <a:noFill/>
                        <a:ln w="6350">
                          <a:noFill/>
                        </a:ln>
                      </wps:spPr>
                      <wps:txbx>
                        <w:txbxContent>
                          <w:p w14:paraId="5364975D" w14:textId="1AA881A0" w:rsidR="00360508" w:rsidRDefault="00CC6598" w:rsidP="00360508">
                            <w:r>
                              <w:rPr>
                                <w:noProof/>
                              </w:rPr>
                              <w:drawing>
                                <wp:inline distT="0" distB="0" distL="0" distR="0" wp14:anchorId="649B3E9F" wp14:editId="01EDEC18">
                                  <wp:extent cx="2630170" cy="1513205"/>
                                  <wp:effectExtent l="0" t="0" r="0" b="0"/>
                                  <wp:docPr id="5302053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30170" cy="15132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7F6AE" id="Text Box 24" o:spid="_x0000_s1069" type="#_x0000_t202" style="position:absolute;margin-left:-1pt;margin-top:6.2pt;width:222pt;height:130.2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" filled="f" stroked="f" strokeweight=".5pt">
                <v:textbox>
                  <w:txbxContent>
                    <w:p w14:paraId="5364975D" w14:textId="1AA881A0" w:rsidR="00360508" w:rsidRDefault="00CC6598" w:rsidP="00360508">
                      <w:r>
                        <w:rPr>
                          <w:noProof/>
                        </w:rPr>
                        <w:drawing>
                          <wp:inline distT="0" distB="0" distL="0" distR="0" wp14:anchorId="649B3E9F" wp14:editId="01EDEC18">
                            <wp:extent cx="2630170" cy="1513205"/>
                            <wp:effectExtent l="0" t="0" r="0" b="0"/>
                            <wp:docPr id="5302053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30170" cy="1513205"/>
                                    </a:xfrm>
                                    <a:prstGeom prst="rect">
                                      <a:avLst/>
                                    </a:prstGeom>
                                    <a:noFill/>
                                    <a:ln>
                                      <a:noFill/>
                                    </a:ln>
                                  </pic:spPr>
                                </pic:pic>
                              </a:graphicData>
                            </a:graphic>
                          </wp:inline>
                        </w:drawing>
                      </w:r>
                    </w:p>
                  </w:txbxContent>
                </v:textbox>
              </v:shape>
            </w:pict>
          </mc:Fallback>
        </mc:AlternateContent>
      </w:r>
    </w:p>
    <w:p w14:paraId="2D544B38" w14:textId="78129C7F" w:rsidR="00360508" w:rsidRDefault="006D4177"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r>
        <w:rPr>
          <w:rFonts w:ascii="Calibri" w:eastAsiaTheme="majorEastAsia" w:hAnsi="Calibri" w:cs="Calibri"/>
          <w:noProof/>
          <w:sz w:val="22"/>
          <w:szCs w:val="22"/>
          <w:lang w:val="en-US"/>
          <w14:ligatures w14:val="none"/>
        </w:rPr>
        <mc:AlternateContent>
          <mc:Choice Requires="wps">
            <w:drawing>
              <wp:anchor distT="0" distB="0" distL="114300" distR="114300" simplePos="0" relativeHeight="251658404" behindDoc="0" locked="0" layoutInCell="1" allowOverlap="1" wp14:anchorId="5F8E4040" wp14:editId="4E75BC54">
                <wp:simplePos x="0" y="0"/>
                <wp:positionH relativeFrom="column">
                  <wp:posOffset>1623060</wp:posOffset>
                </wp:positionH>
                <wp:positionV relativeFrom="paragraph">
                  <wp:posOffset>54610</wp:posOffset>
                </wp:positionV>
                <wp:extent cx="1539240" cy="381000"/>
                <wp:effectExtent l="0" t="0" r="3810" b="0"/>
                <wp:wrapNone/>
                <wp:docPr id="1775494110" name="Text Box 6"/>
                <wp:cNvGraphicFramePr/>
                <a:graphic xmlns:a="http://schemas.openxmlformats.org/drawingml/2006/main">
                  <a:graphicData uri="http://schemas.microsoft.com/office/word/2010/wordprocessingShape">
                    <wps:wsp>
                      <wps:cNvSpPr txBox="1"/>
                      <wps:spPr>
                        <a:xfrm>
                          <a:off x="0" y="0"/>
                          <a:ext cx="1539240" cy="381000"/>
                        </a:xfrm>
                        <a:prstGeom prst="rect">
                          <a:avLst/>
                        </a:prstGeom>
                        <a:solidFill>
                          <a:srgbClr val="CB6015"/>
                        </a:solidFill>
                        <a:ln w="6350">
                          <a:noFill/>
                        </a:ln>
                      </wps:spPr>
                      <wps:txbx>
                        <w:txbxContent>
                          <w:p w14:paraId="5DE76248" w14:textId="621F5204" w:rsidR="00CC6598" w:rsidRPr="003A5744" w:rsidRDefault="00CC6598" w:rsidP="00CC6598">
                            <w:pPr>
                              <w:spacing w:after="0"/>
                              <w:jc w:val="right"/>
                              <w:rPr>
                                <w:i/>
                                <w:iCs/>
                                <w:color w:val="FFFFFF" w:themeColor="background1"/>
                                <w:sz w:val="16"/>
                                <w:szCs w:val="16"/>
                              </w:rPr>
                            </w:pPr>
                            <w:r>
                              <w:rPr>
                                <w:i/>
                                <w:iCs/>
                                <w:color w:val="FFFFFF" w:themeColor="background1"/>
                                <w:sz w:val="16"/>
                                <w:szCs w:val="16"/>
                              </w:rPr>
                              <w:t>Canberra Comedy Festival Gala</w:t>
                            </w:r>
                          </w:p>
                          <w:p w14:paraId="10B23A8D" w14:textId="2A539240" w:rsidR="00CC6598" w:rsidRPr="003A5744" w:rsidRDefault="00CC6598" w:rsidP="00CC6598">
                            <w:pPr>
                              <w:spacing w:after="0"/>
                              <w:jc w:val="right"/>
                              <w:rPr>
                                <w:i/>
                                <w:iCs/>
                                <w:color w:val="FFFFFF" w:themeColor="background1"/>
                                <w:sz w:val="16"/>
                                <w:szCs w:val="16"/>
                              </w:rPr>
                            </w:pPr>
                            <w:r w:rsidRPr="003A5744">
                              <w:rPr>
                                <w:i/>
                                <w:iCs/>
                                <w:color w:val="FFFFFF" w:themeColor="background1"/>
                                <w:sz w:val="16"/>
                                <w:szCs w:val="16"/>
                              </w:rPr>
                              <w:t>Image:</w:t>
                            </w:r>
                            <w:r>
                              <w:rPr>
                                <w:i/>
                                <w:iCs/>
                                <w:color w:val="FFFFFF" w:themeColor="background1"/>
                                <w:sz w:val="16"/>
                                <w:szCs w:val="16"/>
                              </w:rPr>
                              <w:t xml:space="preserve"> CTC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E4040" id="_x0000_s1070" type="#_x0000_t202" style="position:absolute;margin-left:127.8pt;margin-top:4.3pt;width:121.2pt;height:30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" fillcolor="#cb6015" stroked="f" strokeweight=".5pt">
                <v:textbox>
                  <w:txbxContent>
                    <w:p w14:paraId="5DE76248" w14:textId="621F5204" w:rsidR="00CC6598" w:rsidRPr="003A5744" w:rsidRDefault="00CC6598" w:rsidP="00CC6598">
                      <w:pPr>
                        <w:spacing w:after="0"/>
                        <w:jc w:val="right"/>
                        <w:rPr>
                          <w:i/>
                          <w:iCs/>
                          <w:color w:val="FFFFFF" w:themeColor="background1"/>
                          <w:sz w:val="16"/>
                          <w:szCs w:val="16"/>
                        </w:rPr>
                      </w:pPr>
                      <w:r>
                        <w:rPr>
                          <w:i/>
                          <w:iCs/>
                          <w:color w:val="FFFFFF" w:themeColor="background1"/>
                          <w:sz w:val="16"/>
                          <w:szCs w:val="16"/>
                        </w:rPr>
                        <w:t>Canberra Comedy Festival Gala</w:t>
                      </w:r>
                    </w:p>
                    <w:p w14:paraId="10B23A8D" w14:textId="2A539240" w:rsidR="00CC6598" w:rsidRPr="003A5744" w:rsidRDefault="00CC6598" w:rsidP="00CC6598">
                      <w:pPr>
                        <w:spacing w:after="0"/>
                        <w:jc w:val="right"/>
                        <w:rPr>
                          <w:i/>
                          <w:iCs/>
                          <w:color w:val="FFFFFF" w:themeColor="background1"/>
                          <w:sz w:val="16"/>
                          <w:szCs w:val="16"/>
                        </w:rPr>
                      </w:pPr>
                      <w:r w:rsidRPr="003A5744">
                        <w:rPr>
                          <w:i/>
                          <w:iCs/>
                          <w:color w:val="FFFFFF" w:themeColor="background1"/>
                          <w:sz w:val="16"/>
                          <w:szCs w:val="16"/>
                        </w:rPr>
                        <w:t>Image:</w:t>
                      </w:r>
                      <w:r>
                        <w:rPr>
                          <w:i/>
                          <w:iCs/>
                          <w:color w:val="FFFFFF" w:themeColor="background1"/>
                          <w:sz w:val="16"/>
                          <w:szCs w:val="16"/>
                        </w:rPr>
                        <w:t xml:space="preserve"> CTC</w:t>
                      </w:r>
                    </w:p>
                  </w:txbxContent>
                </v:textbox>
              </v:shape>
            </w:pict>
          </mc:Fallback>
        </mc:AlternateContent>
      </w:r>
    </w:p>
    <w:p w14:paraId="15D65E8A" w14:textId="714B0DB4"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5BF59AA4" w14:textId="5A7F69BB"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783A5C7E" w14:textId="2CCB9E01"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71FB4295" w14:textId="5A584804"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4F365539" w14:textId="469F27AD"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727058BA" w14:textId="0F7282A4"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5B08BC6C" w14:textId="5F54B488" w:rsidR="00360508" w:rsidRDefault="00360508" w:rsidP="00360508">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269DFB5A" w14:textId="3E4C5011" w:rsidR="00360508" w:rsidRPr="00501E5D" w:rsidRDefault="008D7490" w:rsidP="008A1BA5">
      <w:pPr>
        <w:pStyle w:val="paragraph"/>
        <w:numPr>
          <w:ilvl w:val="0"/>
          <w:numId w:val="52"/>
        </w:numPr>
        <w:tabs>
          <w:tab w:val="clear" w:pos="720"/>
        </w:tabs>
        <w:spacing w:before="0" w:beforeAutospacing="0" w:after="0" w:afterAutospacing="0" w:line="276" w:lineRule="auto"/>
        <w:ind w:left="284" w:hanging="283"/>
        <w:textAlignment w:val="baseline"/>
        <w:rPr>
          <w:rStyle w:val="normaltextrun"/>
          <w:rFonts w:eastAsiaTheme="majorEastAsia"/>
          <w:sz w:val="22"/>
          <w:szCs w:val="22"/>
          <w:lang w:val="en-US"/>
        </w:rPr>
      </w:pPr>
      <w:r>
        <w:rPr>
          <w:rFonts w:asciiTheme="minorHAnsi" w:eastAsia="Calibri" w:hAnsiTheme="minorHAnsi" w:cstheme="minorHAnsi"/>
          <w:sz w:val="22"/>
          <w:szCs w:val="22"/>
          <w:lang w:eastAsia="en-US"/>
        </w:rPr>
        <w:t xml:space="preserve">The </w:t>
      </w:r>
      <w:r w:rsidR="00360508" w:rsidRPr="00501E5D">
        <w:rPr>
          <w:rFonts w:asciiTheme="minorHAnsi" w:eastAsia="Calibri" w:hAnsiTheme="minorHAnsi" w:cstheme="minorHAnsi"/>
          <w:sz w:val="22"/>
          <w:szCs w:val="22"/>
          <w:lang w:eastAsia="en-US"/>
        </w:rPr>
        <w:t xml:space="preserve">CTC continues to </w:t>
      </w:r>
      <w:r w:rsidR="00360508" w:rsidRPr="000F5F83">
        <w:rPr>
          <w:rFonts w:asciiTheme="minorHAnsi" w:eastAsia="Calibri" w:hAnsiTheme="minorHAnsi" w:cstheme="minorHAnsi"/>
          <w:b/>
          <w:bCs/>
          <w:color w:val="CB6015"/>
          <w:sz w:val="22"/>
          <w:szCs w:val="22"/>
          <w:lang w:eastAsia="en-US"/>
        </w:rPr>
        <w:t>attract high quality contemporary music</w:t>
      </w:r>
      <w:r w:rsidR="00360508" w:rsidRPr="000F5F83">
        <w:rPr>
          <w:rFonts w:asciiTheme="minorHAnsi" w:eastAsia="Calibri" w:hAnsiTheme="minorHAnsi" w:cstheme="minorHAnsi"/>
          <w:color w:val="CB6015"/>
          <w:sz w:val="22"/>
          <w:szCs w:val="22"/>
          <w:lang w:eastAsia="en-US"/>
        </w:rPr>
        <w:t xml:space="preserve"> </w:t>
      </w:r>
      <w:r w:rsidR="00360508" w:rsidRPr="00501E5D">
        <w:rPr>
          <w:rFonts w:asciiTheme="minorHAnsi" w:eastAsia="Calibri" w:hAnsiTheme="minorHAnsi" w:cstheme="minorHAnsi"/>
          <w:sz w:val="22"/>
          <w:szCs w:val="22"/>
          <w:lang w:eastAsia="en-US"/>
        </w:rPr>
        <w:t>events throughout the year, with</w:t>
      </w:r>
      <w:r w:rsidR="00360508" w:rsidRPr="00501E5D">
        <w:rPr>
          <w:rFonts w:asciiTheme="minorHAnsi" w:eastAsia="Calibri" w:hAnsiTheme="minorHAnsi" w:cstheme="minorHAnsi"/>
          <w:b/>
          <w:sz w:val="22"/>
          <w:szCs w:val="22"/>
          <w:lang w:eastAsia="en-US"/>
        </w:rPr>
        <w:t xml:space="preserve"> </w:t>
      </w:r>
      <w:r w:rsidR="00360508" w:rsidRPr="00F92A19">
        <w:rPr>
          <w:rFonts w:asciiTheme="minorHAnsi" w:eastAsia="Calibri" w:hAnsiTheme="minorHAnsi" w:cstheme="minorHAnsi"/>
          <w:b/>
          <w:bCs/>
          <w:color w:val="003D4C"/>
          <w:sz w:val="22"/>
          <w:szCs w:val="22"/>
          <w:lang w:eastAsia="en-US"/>
        </w:rPr>
        <w:t>over 30,000 tickets sold</w:t>
      </w:r>
      <w:r w:rsidR="00360508" w:rsidRPr="00F96803">
        <w:rPr>
          <w:rStyle w:val="normaltextrun"/>
          <w:rFonts w:ascii="Calibri" w:eastAsiaTheme="majorEastAsia" w:hAnsi="Calibri" w:cs="Calibri"/>
          <w:sz w:val="22"/>
          <w:szCs w:val="22"/>
          <w:lang w:val="en-US"/>
        </w:rPr>
        <w:t>,</w:t>
      </w:r>
      <w:r w:rsidR="00360508">
        <w:rPr>
          <w:rStyle w:val="normaltextrun"/>
          <w:rFonts w:ascii="Calibri" w:eastAsiaTheme="majorEastAsia" w:hAnsi="Calibri" w:cs="Calibri"/>
          <w:sz w:val="22"/>
          <w:szCs w:val="22"/>
          <w:lang w:val="en-US"/>
        </w:rPr>
        <w:t xml:space="preserve"> with </w:t>
      </w:r>
      <w:r w:rsidR="00360508" w:rsidRPr="00F96803">
        <w:rPr>
          <w:rStyle w:val="normaltextrun"/>
          <w:rFonts w:ascii="Calibri" w:eastAsiaTheme="majorEastAsia" w:hAnsi="Calibri" w:cs="Calibri"/>
          <w:sz w:val="22"/>
          <w:szCs w:val="22"/>
          <w:lang w:val="en-US"/>
        </w:rPr>
        <w:t>performers including:</w:t>
      </w:r>
      <w:r w:rsidR="00360508" w:rsidRPr="00501E5D">
        <w:rPr>
          <w:rStyle w:val="normaltextrun"/>
          <w:rFonts w:eastAsiaTheme="majorEastAsia"/>
          <w:sz w:val="22"/>
          <w:szCs w:val="22"/>
          <w:lang w:val="en-US"/>
        </w:rPr>
        <w:t> </w:t>
      </w:r>
    </w:p>
    <w:p w14:paraId="15C081F1" w14:textId="77777777"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t>The Teskey Brothers </w:t>
      </w:r>
    </w:p>
    <w:p w14:paraId="1545B0A7" w14:textId="77777777"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t>The Waifs </w:t>
      </w:r>
    </w:p>
    <w:p w14:paraId="2D96AFB1" w14:textId="77777777"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t>Morgan Evans </w:t>
      </w:r>
    </w:p>
    <w:p w14:paraId="08DED58C" w14:textId="77777777"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t>Kate Miller-Heidke </w:t>
      </w:r>
    </w:p>
    <w:p w14:paraId="67B310D5" w14:textId="77777777"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t>Wilco </w:t>
      </w:r>
    </w:p>
    <w:p w14:paraId="5B99A553" w14:textId="77777777"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t>Kate Ceberano </w:t>
      </w:r>
    </w:p>
    <w:p w14:paraId="30685B36" w14:textId="77777777"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t>Satinder Sartaaj </w:t>
      </w:r>
    </w:p>
    <w:p w14:paraId="2E7FFC56" w14:textId="77777777"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lastRenderedPageBreak/>
        <w:t>Vika &amp; Linda</w:t>
      </w:r>
    </w:p>
    <w:p w14:paraId="7F004149" w14:textId="77777777"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t>James Bay, and </w:t>
      </w:r>
    </w:p>
    <w:p w14:paraId="47D589C0" w14:textId="1A446C0E" w:rsidR="00360508" w:rsidRPr="00347BA9" w:rsidRDefault="00360508" w:rsidP="008A1BA5">
      <w:pPr>
        <w:pStyle w:val="paragraph"/>
        <w:numPr>
          <w:ilvl w:val="0"/>
          <w:numId w:val="26"/>
        </w:numPr>
        <w:tabs>
          <w:tab w:val="clear" w:pos="720"/>
        </w:tabs>
        <w:spacing w:before="0" w:beforeAutospacing="0" w:after="0" w:afterAutospacing="0" w:line="276" w:lineRule="auto"/>
        <w:ind w:left="567" w:hanging="283"/>
        <w:textAlignment w:val="baseline"/>
        <w:rPr>
          <w:rStyle w:val="normaltextrun"/>
          <w:rFonts w:ascii="Calibri" w:eastAsiaTheme="majorEastAsia" w:hAnsi="Calibri" w:cs="Calibri"/>
          <w:i/>
          <w:sz w:val="22"/>
          <w:szCs w:val="22"/>
          <w:lang w:val="en-US"/>
        </w:rPr>
      </w:pPr>
      <w:r w:rsidRPr="00347BA9">
        <w:rPr>
          <w:rStyle w:val="normaltextrun"/>
          <w:rFonts w:ascii="Calibri" w:eastAsiaTheme="majorEastAsia" w:hAnsi="Calibri" w:cs="Calibri"/>
          <w:i/>
          <w:sz w:val="22"/>
          <w:szCs w:val="22"/>
          <w:lang w:val="en-US"/>
        </w:rPr>
        <w:t>Dirty Three</w:t>
      </w:r>
      <w:r w:rsidR="005B1B2A">
        <w:rPr>
          <w:rStyle w:val="normaltextrun"/>
          <w:rFonts w:ascii="Calibri" w:eastAsiaTheme="majorEastAsia" w:hAnsi="Calibri" w:cs="Calibri"/>
          <w:i/>
          <w:sz w:val="22"/>
          <w:szCs w:val="22"/>
          <w:lang w:val="en-US"/>
        </w:rPr>
        <w:t>.</w:t>
      </w:r>
      <w:r w:rsidRPr="00347BA9">
        <w:rPr>
          <w:rStyle w:val="normaltextrun"/>
          <w:rFonts w:ascii="Calibri" w:eastAsiaTheme="majorEastAsia" w:hAnsi="Calibri" w:cs="Calibri"/>
          <w:i/>
          <w:sz w:val="22"/>
          <w:szCs w:val="22"/>
          <w:lang w:val="en-US"/>
        </w:rPr>
        <w:t> </w:t>
      </w:r>
    </w:p>
    <w:p w14:paraId="66126AE2" w14:textId="77777777" w:rsidR="00360508" w:rsidRDefault="00360508" w:rsidP="008A1BA5">
      <w:pPr>
        <w:pStyle w:val="paragraph"/>
        <w:numPr>
          <w:ilvl w:val="0"/>
          <w:numId w:val="53"/>
        </w:numPr>
        <w:tabs>
          <w:tab w:val="clear" w:pos="720"/>
        </w:tabs>
        <w:spacing w:before="0" w:beforeAutospacing="0" w:after="0" w:afterAutospacing="0" w:line="276" w:lineRule="auto"/>
        <w:ind w:left="284" w:hanging="284"/>
        <w:textAlignment w:val="baseline"/>
        <w:rPr>
          <w:rStyle w:val="eop"/>
          <w:rFonts w:ascii="Calibri" w:hAnsi="Calibri" w:cs="Calibri"/>
          <w:sz w:val="22"/>
          <w:szCs w:val="22"/>
        </w:rPr>
      </w:pPr>
      <w:r w:rsidRPr="00F96803">
        <w:rPr>
          <w:rStyle w:val="normaltextrun"/>
          <w:rFonts w:ascii="Calibri" w:eastAsiaTheme="majorEastAsia" w:hAnsi="Calibri" w:cs="Calibri"/>
          <w:sz w:val="22"/>
          <w:szCs w:val="22"/>
          <w:lang w:val="en-US"/>
        </w:rPr>
        <w:t>C</w:t>
      </w:r>
      <w:r>
        <w:rPr>
          <w:rStyle w:val="normaltextrun"/>
          <w:rFonts w:ascii="Calibri" w:eastAsiaTheme="majorEastAsia" w:hAnsi="Calibri" w:cs="Calibri"/>
          <w:sz w:val="22"/>
          <w:szCs w:val="22"/>
          <w:lang w:val="en-US"/>
        </w:rPr>
        <w:t>T</w:t>
      </w:r>
      <w:r w:rsidRPr="00F96803">
        <w:rPr>
          <w:rStyle w:val="normaltextrun"/>
          <w:rFonts w:ascii="Calibri" w:eastAsiaTheme="majorEastAsia" w:hAnsi="Calibri" w:cs="Calibri"/>
          <w:sz w:val="22"/>
          <w:szCs w:val="22"/>
          <w:lang w:val="en-US"/>
        </w:rPr>
        <w:t>C</w:t>
      </w:r>
      <w:r>
        <w:rPr>
          <w:rStyle w:val="normaltextrun"/>
          <w:rFonts w:ascii="Calibri" w:eastAsiaTheme="majorEastAsia" w:hAnsi="Calibri" w:cs="Calibri"/>
          <w:sz w:val="22"/>
          <w:szCs w:val="22"/>
          <w:lang w:val="en-US"/>
        </w:rPr>
        <w:t xml:space="preserve"> </w:t>
      </w:r>
      <w:r w:rsidRPr="00F96803">
        <w:rPr>
          <w:rStyle w:val="normaltextrun"/>
          <w:rFonts w:ascii="Calibri" w:eastAsiaTheme="majorEastAsia" w:hAnsi="Calibri" w:cs="Calibri"/>
          <w:sz w:val="22"/>
          <w:szCs w:val="22"/>
          <w:lang w:val="en-US"/>
        </w:rPr>
        <w:t xml:space="preserve">collaborated with the National Gallery of Australia’s </w:t>
      </w:r>
      <w:r w:rsidRPr="00347BA9">
        <w:rPr>
          <w:rStyle w:val="normaltextrun"/>
          <w:rFonts w:ascii="Calibri" w:eastAsiaTheme="majorEastAsia" w:hAnsi="Calibri" w:cs="Calibri"/>
          <w:i/>
          <w:sz w:val="22"/>
          <w:szCs w:val="22"/>
          <w:lang w:val="en-US"/>
        </w:rPr>
        <w:t>Enlighten Up Late</w:t>
      </w:r>
      <w:r w:rsidRPr="00F96803">
        <w:rPr>
          <w:rStyle w:val="normaltextrun"/>
          <w:rFonts w:ascii="Calibri" w:eastAsiaTheme="majorEastAsia" w:hAnsi="Calibri" w:cs="Calibri"/>
          <w:iCs/>
          <w:sz w:val="22"/>
          <w:szCs w:val="22"/>
          <w:lang w:val="en-US"/>
        </w:rPr>
        <w:t xml:space="preserve"> </w:t>
      </w:r>
      <w:r w:rsidRPr="00F96803">
        <w:rPr>
          <w:rStyle w:val="normaltextrun"/>
          <w:rFonts w:ascii="Calibri" w:eastAsiaTheme="majorEastAsia" w:hAnsi="Calibri" w:cs="Calibri"/>
          <w:sz w:val="22"/>
          <w:szCs w:val="22"/>
          <w:lang w:val="en-US"/>
        </w:rPr>
        <w:t xml:space="preserve">program, featuring leading First Nation performers, and attracted an estimated </w:t>
      </w:r>
      <w:r w:rsidRPr="00350655">
        <w:rPr>
          <w:rStyle w:val="normaltextrun"/>
          <w:rFonts w:ascii="Calibri" w:eastAsiaTheme="majorEastAsia" w:hAnsi="Calibri" w:cs="Calibri"/>
          <w:b/>
          <w:color w:val="003D4C"/>
          <w:sz w:val="22"/>
          <w:szCs w:val="22"/>
          <w:lang w:val="en-US"/>
        </w:rPr>
        <w:t>19,000+ attendants over four performances</w:t>
      </w:r>
    </w:p>
    <w:p w14:paraId="6B9B3BA9" w14:textId="3BCFDA2B" w:rsidR="00360508" w:rsidRPr="00F96803" w:rsidRDefault="00360508" w:rsidP="008A1BA5">
      <w:pPr>
        <w:pStyle w:val="paragraph"/>
        <w:numPr>
          <w:ilvl w:val="0"/>
          <w:numId w:val="53"/>
        </w:numPr>
        <w:tabs>
          <w:tab w:val="clear" w:pos="720"/>
        </w:tabs>
        <w:spacing w:before="0" w:beforeAutospacing="0" w:after="0" w:afterAutospacing="0" w:line="276" w:lineRule="auto"/>
        <w:ind w:left="284" w:hanging="284"/>
        <w:textAlignment w:val="baseline"/>
        <w:rPr>
          <w:rFonts w:ascii="Calibri" w:hAnsi="Calibri" w:cs="Calibri"/>
          <w:sz w:val="22"/>
          <w:szCs w:val="22"/>
        </w:rPr>
      </w:pPr>
      <w:r w:rsidRPr="00F96803">
        <w:rPr>
          <w:rStyle w:val="normaltextrun"/>
          <w:rFonts w:ascii="Calibri" w:eastAsiaTheme="majorEastAsia" w:hAnsi="Calibri" w:cs="Calibri"/>
          <w:sz w:val="22"/>
          <w:szCs w:val="22"/>
          <w:lang w:val="en-US"/>
        </w:rPr>
        <w:t xml:space="preserve">The CTC increased partnerships, participation, and audience attendance for the </w:t>
      </w:r>
      <w:r w:rsidRPr="00347BA9">
        <w:rPr>
          <w:rStyle w:val="normaltextrun"/>
          <w:rFonts w:ascii="Calibri" w:eastAsiaTheme="majorEastAsia" w:hAnsi="Calibri" w:cs="Calibri"/>
          <w:i/>
          <w:sz w:val="22"/>
          <w:szCs w:val="22"/>
          <w:lang w:val="en-US"/>
        </w:rPr>
        <w:t>ACT UP!</w:t>
      </w:r>
      <w:r w:rsidRPr="00F96803">
        <w:rPr>
          <w:rStyle w:val="normaltextrun"/>
          <w:rFonts w:ascii="Calibri" w:eastAsiaTheme="majorEastAsia" w:hAnsi="Calibri" w:cs="Calibri"/>
          <w:sz w:val="22"/>
          <w:szCs w:val="22"/>
          <w:lang w:val="en-US"/>
        </w:rPr>
        <w:t xml:space="preserve"> Secondary Schools festival. This festival increased programming alignment with Reconciliation Week activities, and engaged First Nations playwright Dylan van den Berg as Festival Ambassador. NIDA, Slingsby and Australian Theatre Live also partnered on the event to give secondary school students a robust experience of industry immersion</w:t>
      </w:r>
      <w:r w:rsidR="00E06B32">
        <w:rPr>
          <w:rStyle w:val="normaltextrun"/>
          <w:rFonts w:ascii="Calibri" w:eastAsiaTheme="majorEastAsia" w:hAnsi="Calibri" w:cs="Calibri"/>
          <w:sz w:val="22"/>
          <w:szCs w:val="22"/>
          <w:lang w:val="en-US"/>
        </w:rPr>
        <w:t>, and</w:t>
      </w:r>
      <w:r w:rsidRPr="00F96803">
        <w:rPr>
          <w:rStyle w:val="normaltextrun"/>
          <w:rFonts w:ascii="Calibri" w:eastAsiaTheme="majorEastAsia" w:hAnsi="Calibri" w:cs="Calibri"/>
          <w:sz w:val="22"/>
          <w:szCs w:val="22"/>
          <w:lang w:val="en-US"/>
        </w:rPr>
        <w:t xml:space="preserve"> </w:t>
      </w:r>
    </w:p>
    <w:p w14:paraId="3D4CC140" w14:textId="77777777" w:rsidR="00360508" w:rsidRPr="00816D35" w:rsidRDefault="00360508" w:rsidP="008A1BA5">
      <w:pPr>
        <w:pStyle w:val="paragraph"/>
        <w:numPr>
          <w:ilvl w:val="0"/>
          <w:numId w:val="53"/>
        </w:numPr>
        <w:tabs>
          <w:tab w:val="clear" w:pos="720"/>
        </w:tabs>
        <w:suppressAutoHyphens/>
        <w:adjustRightInd w:val="0"/>
        <w:spacing w:before="0" w:beforeAutospacing="0" w:after="0" w:afterAutospacing="0" w:line="276" w:lineRule="auto"/>
        <w:ind w:left="284" w:right="-45" w:hanging="284"/>
        <w:textAlignment w:val="baseline"/>
        <w:rPr>
          <w:rFonts w:cs="Calibri"/>
          <w:sz w:val="22"/>
          <w:szCs w:val="22"/>
        </w:rPr>
      </w:pPr>
      <w:r w:rsidRPr="005E00AD">
        <w:rPr>
          <w:rStyle w:val="eop"/>
          <w:rFonts w:ascii="Calibri" w:hAnsi="Calibri" w:cs="Calibri"/>
          <w:sz w:val="22"/>
          <w:szCs w:val="22"/>
        </w:rPr>
        <w:t>During 2023-24, a new ticketing system was implemented which improves cust</w:t>
      </w:r>
      <w:r w:rsidRPr="005E00AD">
        <w:rPr>
          <w:rStyle w:val="eop"/>
          <w:rFonts w:asciiTheme="minorHAnsi" w:hAnsiTheme="minorHAnsi" w:cstheme="minorHAnsi"/>
          <w:sz w:val="22"/>
          <w:szCs w:val="22"/>
        </w:rPr>
        <w:t xml:space="preserve">omer experience notably by </w:t>
      </w:r>
      <w:r>
        <w:rPr>
          <w:rStyle w:val="eop"/>
          <w:rFonts w:asciiTheme="minorHAnsi" w:hAnsiTheme="minorHAnsi" w:cstheme="minorHAnsi"/>
          <w:sz w:val="22"/>
          <w:szCs w:val="22"/>
        </w:rPr>
        <w:t xml:space="preserve">including </w:t>
      </w:r>
      <w:r w:rsidRPr="005E00AD">
        <w:rPr>
          <w:rStyle w:val="eop"/>
          <w:rFonts w:asciiTheme="minorHAnsi" w:hAnsiTheme="minorHAnsi" w:cstheme="minorHAnsi"/>
          <w:sz w:val="22"/>
          <w:szCs w:val="22"/>
        </w:rPr>
        <w:t>offering virtual stage views w</w:t>
      </w:r>
      <w:r w:rsidRPr="005E00AD">
        <w:rPr>
          <w:rFonts w:asciiTheme="minorHAnsi" w:hAnsiTheme="minorHAnsi" w:cstheme="minorHAnsi"/>
          <w:sz w:val="22"/>
          <w:szCs w:val="22"/>
        </w:rPr>
        <w:t>hen selecting seats for purchase.</w:t>
      </w:r>
    </w:p>
    <w:p w14:paraId="235FB6A0" w14:textId="77777777" w:rsidR="00360508" w:rsidRDefault="00360508" w:rsidP="00CC6598">
      <w:pPr>
        <w:pStyle w:val="paragraph"/>
        <w:pBdr>
          <w:bottom w:val="single" w:sz="4" w:space="1" w:color="EBE9E8" w:themeColor="background2"/>
        </w:pBdr>
        <w:suppressAutoHyphens/>
        <w:adjustRightInd w:val="0"/>
        <w:spacing w:before="0" w:beforeAutospacing="0" w:after="0" w:afterAutospacing="0" w:line="276" w:lineRule="auto"/>
        <w:ind w:right="-45"/>
        <w:textAlignment w:val="baseline"/>
        <w:rPr>
          <w:rFonts w:cs="Calibri"/>
          <w:sz w:val="22"/>
          <w:szCs w:val="22"/>
        </w:rPr>
      </w:pPr>
    </w:p>
    <w:p w14:paraId="29EDE0F6" w14:textId="77777777" w:rsidR="00360508" w:rsidRDefault="00360508" w:rsidP="00360508">
      <w:pPr>
        <w:pStyle w:val="paragraph"/>
        <w:suppressAutoHyphens/>
        <w:adjustRightInd w:val="0"/>
        <w:spacing w:before="0" w:beforeAutospacing="0" w:after="0" w:afterAutospacing="0" w:line="276" w:lineRule="auto"/>
        <w:ind w:right="-45"/>
        <w:textAlignment w:val="baseline"/>
        <w:rPr>
          <w:rFonts w:cs="Calibri"/>
          <w:sz w:val="22"/>
          <w:szCs w:val="22"/>
        </w:rPr>
      </w:pPr>
    </w:p>
    <w:p w14:paraId="25DBF6C4" w14:textId="77777777" w:rsidR="00360508" w:rsidRPr="005C040A" w:rsidRDefault="00360508" w:rsidP="005C040A">
      <w:pPr>
        <w:pStyle w:val="Heading5"/>
        <w:spacing w:before="0"/>
        <w:ind w:right="-306"/>
      </w:pPr>
      <w:r w:rsidRPr="005C040A">
        <w:t>Galleries, Museums &amp; Heritage</w:t>
      </w:r>
    </w:p>
    <w:p w14:paraId="029675EE" w14:textId="77777777" w:rsidR="00360508" w:rsidRPr="005E7A15" w:rsidRDefault="00360508" w:rsidP="008A1BA5">
      <w:pPr>
        <w:pStyle w:val="ListParagraph"/>
        <w:numPr>
          <w:ilvl w:val="0"/>
          <w:numId w:val="55"/>
        </w:numPr>
        <w:spacing w:after="0" w:line="276" w:lineRule="auto"/>
        <w:ind w:left="284" w:hanging="283"/>
        <w:contextualSpacing w:val="0"/>
        <w:textAlignment w:val="baseline"/>
        <w:rPr>
          <w:rFonts w:eastAsia="Calibri" w:cs="Calibri"/>
          <w:szCs w:val="22"/>
        </w:rPr>
      </w:pPr>
      <w:r w:rsidRPr="005E7A15">
        <w:rPr>
          <w:rStyle w:val="normaltextrun"/>
          <w:rFonts w:eastAsia="Calibri"/>
          <w:szCs w:val="22"/>
          <w:lang w:eastAsia="en-AU"/>
        </w:rPr>
        <w:t>The CFC continued its important role of collecting, conserving</w:t>
      </w:r>
      <w:r w:rsidRPr="005E7A15">
        <w:rPr>
          <w:rFonts w:eastAsia="Calibri" w:cs="Calibri"/>
          <w:szCs w:val="22"/>
        </w:rPr>
        <w:t>, and interpreting significant objects, collections and cultural heritage places that represent the visual arts, social and cultural history of Canberra and the region. The CFC also continued to manage the Nolan Collection on behalf of the Commonwealth </w:t>
      </w:r>
    </w:p>
    <w:p w14:paraId="6136CBD4" w14:textId="77777777" w:rsidR="00360508" w:rsidRPr="00816D35" w:rsidRDefault="00360508" w:rsidP="008A1BA5">
      <w:pPr>
        <w:pStyle w:val="ListParagraph"/>
        <w:numPr>
          <w:ilvl w:val="0"/>
          <w:numId w:val="21"/>
        </w:numPr>
        <w:spacing w:after="0" w:line="276" w:lineRule="auto"/>
        <w:ind w:left="284" w:hanging="283"/>
        <w:contextualSpacing w:val="0"/>
        <w:textAlignment w:val="baseline"/>
        <w:rPr>
          <w:rFonts w:eastAsia="Calibri" w:cs="Calibri"/>
          <w:szCs w:val="22"/>
        </w:rPr>
      </w:pPr>
      <w:r w:rsidRPr="00816D35">
        <w:rPr>
          <w:rStyle w:val="normaltextrun"/>
          <w:rFonts w:eastAsia="Calibri"/>
          <w:szCs w:val="22"/>
          <w:lang w:eastAsia="en-AU"/>
        </w:rPr>
        <w:t>In 2024-2</w:t>
      </w:r>
      <w:r w:rsidRPr="00816D35">
        <w:rPr>
          <w:rFonts w:eastAsia="Calibri" w:cs="Calibri"/>
          <w:szCs w:val="22"/>
        </w:rPr>
        <w:t xml:space="preserve">4, CMAG </w:t>
      </w:r>
      <w:r w:rsidRPr="000A0C8E">
        <w:rPr>
          <w:rFonts w:eastAsia="Calibri" w:cs="Calibri"/>
          <w:b/>
          <w:color w:val="003D4C"/>
          <w:szCs w:val="22"/>
        </w:rPr>
        <w:t>acquired 214 objects</w:t>
      </w:r>
      <w:r w:rsidRPr="00816D35">
        <w:rPr>
          <w:rFonts w:eastAsia="Calibri" w:cs="Calibri"/>
          <w:szCs w:val="22"/>
        </w:rPr>
        <w:t>, including:</w:t>
      </w:r>
    </w:p>
    <w:p w14:paraId="0E366FD8" w14:textId="155473AA" w:rsidR="00360508" w:rsidRPr="00D143C2" w:rsidRDefault="00360508" w:rsidP="008A1BA5">
      <w:pPr>
        <w:pStyle w:val="ListParagraph"/>
        <w:numPr>
          <w:ilvl w:val="0"/>
          <w:numId w:val="65"/>
        </w:numPr>
        <w:spacing w:after="0" w:line="276" w:lineRule="auto"/>
        <w:ind w:left="567" w:hanging="283"/>
        <w:contextualSpacing w:val="0"/>
        <w:rPr>
          <w:szCs w:val="22"/>
        </w:rPr>
      </w:pPr>
      <w:r w:rsidRPr="00D143C2">
        <w:rPr>
          <w:szCs w:val="22"/>
        </w:rPr>
        <w:t>Paul Girrawah House, Walgalu/ Gundungurra/Ngunnawal/Wiradjur</w:t>
      </w:r>
      <w:r>
        <w:rPr>
          <w:szCs w:val="22"/>
        </w:rPr>
        <w:t>i</w:t>
      </w:r>
      <w:r w:rsidRPr="00D143C2">
        <w:rPr>
          <w:szCs w:val="22"/>
        </w:rPr>
        <w:t xml:space="preserve"> b. 1969</w:t>
      </w:r>
      <w:r w:rsidRPr="002E01E1">
        <w:rPr>
          <w:szCs w:val="22"/>
        </w:rPr>
        <w:t xml:space="preserve"> -</w:t>
      </w:r>
      <w:r w:rsidRPr="00D143C2">
        <w:rPr>
          <w:szCs w:val="22"/>
        </w:rPr>
        <w:t xml:space="preserve"> </w:t>
      </w:r>
      <w:r w:rsidRPr="00D143C2">
        <w:rPr>
          <w:i/>
          <w:szCs w:val="22"/>
        </w:rPr>
        <w:t>Gulamons</w:t>
      </w:r>
      <w:r w:rsidRPr="00D143C2">
        <w:rPr>
          <w:szCs w:val="22"/>
        </w:rPr>
        <w:t xml:space="preserve"> (10 elements), blown and cold worked glass with associated metal mounts made at Canberra Glassworks, 2023-2024</w:t>
      </w:r>
      <w:r w:rsidRPr="002E01E1">
        <w:rPr>
          <w:szCs w:val="22"/>
        </w:rPr>
        <w:t xml:space="preserve">. </w:t>
      </w:r>
      <w:r w:rsidRPr="00D143C2">
        <w:rPr>
          <w:szCs w:val="22"/>
        </w:rPr>
        <w:t>Purchased 2024</w:t>
      </w:r>
      <w:r w:rsidR="00AB2C08">
        <w:rPr>
          <w:szCs w:val="22"/>
        </w:rPr>
        <w:t xml:space="preserve"> (pictured)</w:t>
      </w:r>
    </w:p>
    <w:p w14:paraId="596D6432" w14:textId="77777777" w:rsidR="00360508" w:rsidRPr="00D143C2" w:rsidRDefault="00360508" w:rsidP="008A1BA5">
      <w:pPr>
        <w:pStyle w:val="ListParagraph"/>
        <w:numPr>
          <w:ilvl w:val="0"/>
          <w:numId w:val="65"/>
        </w:numPr>
        <w:spacing w:after="0" w:line="276" w:lineRule="auto"/>
        <w:ind w:left="567" w:hanging="283"/>
        <w:contextualSpacing w:val="0"/>
        <w:rPr>
          <w:szCs w:val="22"/>
        </w:rPr>
      </w:pPr>
      <w:r w:rsidRPr="00D143C2">
        <w:rPr>
          <w:szCs w:val="22"/>
        </w:rPr>
        <w:t>Hannah Gason, b. 1980</w:t>
      </w:r>
      <w:r w:rsidRPr="002E01E1">
        <w:rPr>
          <w:szCs w:val="22"/>
        </w:rPr>
        <w:t xml:space="preserve"> - </w:t>
      </w:r>
      <w:bookmarkStart w:id="170" w:name="_Hlk151625032"/>
      <w:r w:rsidRPr="00D143C2">
        <w:rPr>
          <w:i/>
          <w:szCs w:val="22"/>
        </w:rPr>
        <w:t>Twelve Hours of Daylight</w:t>
      </w:r>
      <w:bookmarkEnd w:id="170"/>
      <w:r w:rsidRPr="00D143C2">
        <w:rPr>
          <w:i/>
          <w:szCs w:val="22"/>
        </w:rPr>
        <w:t xml:space="preserve">, </w:t>
      </w:r>
      <w:r w:rsidRPr="00D143C2">
        <w:rPr>
          <w:szCs w:val="22"/>
        </w:rPr>
        <w:t>engineered glass, stainless steel</w:t>
      </w:r>
      <w:r w:rsidRPr="00D143C2">
        <w:rPr>
          <w:b/>
          <w:szCs w:val="22"/>
        </w:rPr>
        <w:t>,</w:t>
      </w:r>
      <w:r w:rsidRPr="00D143C2">
        <w:rPr>
          <w:i/>
          <w:szCs w:val="22"/>
        </w:rPr>
        <w:t xml:space="preserve"> </w:t>
      </w:r>
      <w:r w:rsidRPr="00D143C2">
        <w:rPr>
          <w:szCs w:val="22"/>
        </w:rPr>
        <w:t>2023</w:t>
      </w:r>
      <w:r>
        <w:rPr>
          <w:szCs w:val="22"/>
        </w:rPr>
        <w:t xml:space="preserve">. </w:t>
      </w:r>
      <w:r w:rsidRPr="00D143C2">
        <w:rPr>
          <w:szCs w:val="22"/>
        </w:rPr>
        <w:t>Donated by the Canberra Centre</w:t>
      </w:r>
      <w:r>
        <w:rPr>
          <w:szCs w:val="22"/>
        </w:rPr>
        <w:t>, and</w:t>
      </w:r>
      <w:r w:rsidRPr="00D143C2">
        <w:rPr>
          <w:szCs w:val="22"/>
        </w:rPr>
        <w:t xml:space="preserve"> </w:t>
      </w:r>
    </w:p>
    <w:p w14:paraId="54A9AAE1" w14:textId="77777777" w:rsidR="00360508" w:rsidRDefault="00360508" w:rsidP="008A1BA5">
      <w:pPr>
        <w:pStyle w:val="ListParagraph"/>
        <w:numPr>
          <w:ilvl w:val="0"/>
          <w:numId w:val="65"/>
        </w:numPr>
        <w:spacing w:after="0" w:line="276" w:lineRule="auto"/>
        <w:ind w:left="567" w:hanging="283"/>
        <w:contextualSpacing w:val="0"/>
        <w:textAlignment w:val="baseline"/>
        <w:rPr>
          <w:szCs w:val="22"/>
        </w:rPr>
      </w:pPr>
      <w:r w:rsidRPr="008C5ADF">
        <w:rPr>
          <w:i/>
          <w:iCs/>
          <w:szCs w:val="22"/>
        </w:rPr>
        <w:t>Faunce Sterling Silver Service</w:t>
      </w:r>
      <w:r w:rsidRPr="002E01E1">
        <w:rPr>
          <w:szCs w:val="22"/>
        </w:rPr>
        <w:t xml:space="preserve"> </w:t>
      </w:r>
      <w:r w:rsidRPr="00110C93">
        <w:rPr>
          <w:szCs w:val="22"/>
        </w:rPr>
        <w:t xml:space="preserve">- </w:t>
      </w:r>
      <w:r w:rsidRPr="00D143C2">
        <w:rPr>
          <w:szCs w:val="22"/>
        </w:rPr>
        <w:t>Eight items, dated 1789</w:t>
      </w:r>
      <w:r>
        <w:rPr>
          <w:szCs w:val="22"/>
        </w:rPr>
        <w:t>-</w:t>
      </w:r>
      <w:r w:rsidRPr="00D143C2">
        <w:rPr>
          <w:szCs w:val="22"/>
        </w:rPr>
        <w:t>1839</w:t>
      </w:r>
      <w:r w:rsidRPr="00110C93">
        <w:rPr>
          <w:szCs w:val="22"/>
        </w:rPr>
        <w:t xml:space="preserve">. </w:t>
      </w:r>
      <w:r w:rsidRPr="00D143C2">
        <w:rPr>
          <w:szCs w:val="22"/>
        </w:rPr>
        <w:t>Purchased 2023.</w:t>
      </w:r>
    </w:p>
    <w:p w14:paraId="0C0D55FA" w14:textId="77777777" w:rsidR="00360508" w:rsidRPr="00451160" w:rsidRDefault="00360508" w:rsidP="00360508">
      <w:pPr>
        <w:spacing w:after="0" w:line="276" w:lineRule="auto"/>
        <w:textAlignment w:val="baseline"/>
        <w:rPr>
          <w:sz w:val="16"/>
          <w:szCs w:val="16"/>
        </w:rPr>
      </w:pPr>
      <w:r>
        <w:rPr>
          <w:noProof/>
        </w:rPr>
        <mc:AlternateContent>
          <mc:Choice Requires="wps">
            <w:drawing>
              <wp:anchor distT="0" distB="0" distL="114300" distR="114300" simplePos="0" relativeHeight="251658287" behindDoc="0" locked="0" layoutInCell="1" allowOverlap="1" wp14:anchorId="14666175" wp14:editId="36B5874B">
                <wp:simplePos x="0" y="0"/>
                <wp:positionH relativeFrom="column">
                  <wp:posOffset>2540</wp:posOffset>
                </wp:positionH>
                <wp:positionV relativeFrom="paragraph">
                  <wp:posOffset>33020</wp:posOffset>
                </wp:positionV>
                <wp:extent cx="2659380" cy="1988820"/>
                <wp:effectExtent l="0" t="0" r="0" b="0"/>
                <wp:wrapNone/>
                <wp:docPr id="1007722648" name="Text Box 26"/>
                <wp:cNvGraphicFramePr/>
                <a:graphic xmlns:a="http://schemas.openxmlformats.org/drawingml/2006/main">
                  <a:graphicData uri="http://schemas.microsoft.com/office/word/2010/wordprocessingShape">
                    <wps:wsp>
                      <wps:cNvSpPr txBox="1"/>
                      <wps:spPr>
                        <a:xfrm>
                          <a:off x="0" y="0"/>
                          <a:ext cx="2659380" cy="1988820"/>
                        </a:xfrm>
                        <a:prstGeom prst="rect">
                          <a:avLst/>
                        </a:prstGeom>
                        <a:noFill/>
                        <a:ln w="6350">
                          <a:noFill/>
                        </a:ln>
                      </wps:spPr>
                      <wps:txbx>
                        <w:txbxContent>
                          <w:p w14:paraId="2D3B06FC" w14:textId="77777777" w:rsidR="00360508" w:rsidRPr="00870E07" w:rsidRDefault="00360508" w:rsidP="00360508">
                            <w:pPr>
                              <w:spacing w:before="100" w:beforeAutospacing="1" w:after="100" w:afterAutospacing="1"/>
                              <w:rPr>
                                <w:rFonts w:ascii="Times New Roman" w:eastAsia="Times New Roman" w:hAnsi="Times New Roman" w:cs="Times New Roman"/>
                                <w:sz w:val="24"/>
                                <w:lang w:eastAsia="en-AU"/>
                              </w:rPr>
                            </w:pPr>
                            <w:r>
                              <w:rPr>
                                <w:noProof/>
                              </w:rPr>
                              <w:drawing>
                                <wp:inline distT="0" distB="0" distL="0" distR="0" wp14:anchorId="4FEFDF1D" wp14:editId="7C31352B">
                                  <wp:extent cx="2933700" cy="1891030"/>
                                  <wp:effectExtent l="0" t="0" r="0" b="0"/>
                                  <wp:docPr id="5583890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933700" cy="1891030"/>
                                          </a:xfrm>
                                          <a:prstGeom prst="rect">
                                            <a:avLst/>
                                          </a:prstGeom>
                                          <a:noFill/>
                                          <a:ln>
                                            <a:noFill/>
                                          </a:ln>
                                        </pic:spPr>
                                      </pic:pic>
                                    </a:graphicData>
                                  </a:graphic>
                                </wp:inline>
                              </w:drawing>
                            </w:r>
                          </w:p>
                          <w:p w14:paraId="4C87C012" w14:textId="77777777" w:rsidR="00360508" w:rsidRDefault="00360508" w:rsidP="003605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66175" id="Text Box 26" o:spid="_x0000_s1071" type="#_x0000_t202" style="position:absolute;margin-left:.2pt;margin-top:2.6pt;width:209.4pt;height:156.6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UJZHgIAADUEAAAOAAAAZHJzL2Uyb0RvYy54bWysU01vGyEQvVfqf0Dc67Ud27V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" filled="f" stroked="f" strokeweight=".5pt">
                <v:textbox>
                  <w:txbxContent>
                    <w:p w14:paraId="2D3B06FC" w14:textId="77777777" w:rsidR="00360508" w:rsidRPr="00870E07" w:rsidRDefault="00360508" w:rsidP="00360508">
                      <w:pPr>
                        <w:spacing w:before="100" w:beforeAutospacing="1" w:after="100" w:afterAutospacing="1"/>
                        <w:rPr>
                          <w:rFonts w:ascii="Times New Roman" w:eastAsia="Times New Roman" w:hAnsi="Times New Roman" w:cs="Times New Roman"/>
                          <w:sz w:val="24"/>
                          <w:lang w:eastAsia="en-AU"/>
                        </w:rPr>
                      </w:pPr>
                      <w:r>
                        <w:rPr>
                          <w:noProof/>
                        </w:rPr>
                        <w:drawing>
                          <wp:inline distT="0" distB="0" distL="0" distR="0" wp14:anchorId="4FEFDF1D" wp14:editId="7C31352B">
                            <wp:extent cx="2933700" cy="1891030"/>
                            <wp:effectExtent l="0" t="0" r="0" b="0"/>
                            <wp:docPr id="5583890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933700" cy="1891030"/>
                                    </a:xfrm>
                                    <a:prstGeom prst="rect">
                                      <a:avLst/>
                                    </a:prstGeom>
                                    <a:noFill/>
                                    <a:ln>
                                      <a:noFill/>
                                    </a:ln>
                                  </pic:spPr>
                                </pic:pic>
                              </a:graphicData>
                            </a:graphic>
                          </wp:inline>
                        </w:drawing>
                      </w:r>
                    </w:p>
                    <w:p w14:paraId="4C87C012" w14:textId="77777777" w:rsidR="00360508" w:rsidRDefault="00360508" w:rsidP="00360508"/>
                  </w:txbxContent>
                </v:textbox>
              </v:shape>
            </w:pict>
          </mc:Fallback>
        </mc:AlternateContent>
      </w:r>
    </w:p>
    <w:p w14:paraId="76A8224C" w14:textId="77777777" w:rsidR="00360508" w:rsidRDefault="00360508" w:rsidP="00360508">
      <w:pPr>
        <w:spacing w:after="0" w:line="276" w:lineRule="auto"/>
        <w:textAlignment w:val="baseline"/>
      </w:pPr>
      <w:r>
        <w:rPr>
          <w:noProof/>
        </w:rPr>
        <mc:AlternateContent>
          <mc:Choice Requires="wps">
            <w:drawing>
              <wp:anchor distT="0" distB="0" distL="114300" distR="114300" simplePos="0" relativeHeight="251658419" behindDoc="0" locked="0" layoutInCell="1" allowOverlap="1" wp14:anchorId="6D140E27" wp14:editId="356FDA11">
                <wp:simplePos x="0" y="0"/>
                <wp:positionH relativeFrom="column">
                  <wp:posOffset>1648460</wp:posOffset>
                </wp:positionH>
                <wp:positionV relativeFrom="paragraph">
                  <wp:posOffset>50800</wp:posOffset>
                </wp:positionV>
                <wp:extent cx="1478280" cy="472440"/>
                <wp:effectExtent l="0" t="0" r="7620" b="3810"/>
                <wp:wrapNone/>
                <wp:docPr id="1675330260" name="Text Box 29"/>
                <wp:cNvGraphicFramePr/>
                <a:graphic xmlns:a="http://schemas.openxmlformats.org/drawingml/2006/main">
                  <a:graphicData uri="http://schemas.microsoft.com/office/word/2010/wordprocessingShape">
                    <wps:wsp>
                      <wps:cNvSpPr txBox="1"/>
                      <wps:spPr>
                        <a:xfrm>
                          <a:off x="0" y="0"/>
                          <a:ext cx="1478280" cy="472440"/>
                        </a:xfrm>
                        <a:prstGeom prst="rect">
                          <a:avLst/>
                        </a:prstGeom>
                        <a:solidFill>
                          <a:srgbClr val="CB6015"/>
                        </a:solidFill>
                        <a:ln w="6350">
                          <a:noFill/>
                        </a:ln>
                      </wps:spPr>
                      <wps:txbx>
                        <w:txbxContent>
                          <w:p w14:paraId="3B0726CE" w14:textId="77777777" w:rsidR="00360508" w:rsidRDefault="00360508" w:rsidP="00360508">
                            <w:pPr>
                              <w:spacing w:after="0"/>
                              <w:jc w:val="right"/>
                              <w:rPr>
                                <w:i/>
                                <w:iCs/>
                                <w:color w:val="FFFFFF" w:themeColor="background1"/>
                                <w:sz w:val="16"/>
                                <w:szCs w:val="16"/>
                              </w:rPr>
                            </w:pPr>
                            <w:r w:rsidRPr="00B65C9E">
                              <w:rPr>
                                <w:i/>
                                <w:iCs/>
                                <w:color w:val="FFFFFF" w:themeColor="background1"/>
                                <w:sz w:val="16"/>
                                <w:szCs w:val="16"/>
                              </w:rPr>
                              <w:t xml:space="preserve">Gulamons (10 elements) </w:t>
                            </w:r>
                          </w:p>
                          <w:p w14:paraId="1C687CC9" w14:textId="77777777" w:rsidR="00360508" w:rsidRPr="00B65C9E" w:rsidRDefault="00360508" w:rsidP="008A1BA5">
                            <w:pPr>
                              <w:pStyle w:val="ListParagraph"/>
                              <w:numPr>
                                <w:ilvl w:val="0"/>
                                <w:numId w:val="71"/>
                              </w:numPr>
                              <w:spacing w:after="0"/>
                              <w:ind w:left="426" w:hanging="66"/>
                              <w:jc w:val="right"/>
                              <w:rPr>
                                <w:i/>
                                <w:iCs/>
                                <w:color w:val="FFFFFF" w:themeColor="background1"/>
                                <w:sz w:val="16"/>
                                <w:szCs w:val="16"/>
                              </w:rPr>
                            </w:pPr>
                            <w:r w:rsidRPr="00B65C9E">
                              <w:rPr>
                                <w:i/>
                                <w:iCs/>
                                <w:color w:val="FFFFFF" w:themeColor="background1"/>
                                <w:sz w:val="16"/>
                                <w:szCs w:val="16"/>
                              </w:rPr>
                              <w:t>Paul Girrawah House</w:t>
                            </w:r>
                          </w:p>
                          <w:p w14:paraId="6F87FD97" w14:textId="77777777" w:rsidR="00360508" w:rsidRPr="00B65C9E" w:rsidRDefault="00360508" w:rsidP="00360508">
                            <w:pPr>
                              <w:spacing w:after="0"/>
                              <w:jc w:val="right"/>
                              <w:rPr>
                                <w:color w:val="FFFFFF" w:themeColor="background1"/>
                              </w:rPr>
                            </w:pPr>
                            <w:r w:rsidRPr="00B65C9E">
                              <w:rPr>
                                <w:i/>
                                <w:iCs/>
                                <w:color w:val="FFFFFF" w:themeColor="background1"/>
                                <w:sz w:val="16"/>
                                <w:szCs w:val="16"/>
                              </w:rPr>
                              <w:t>Image: CFC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140E27" id="Text Box 29" o:spid="_x0000_s1072" type="#_x0000_t202" style="position:absolute;margin-left:129.8pt;margin-top:4pt;width:116.4pt;height:37.2pt;z-index:2516584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" fillcolor="#cb6015" stroked="f" strokeweight=".5pt">
                <v:textbox>
                  <w:txbxContent>
                    <w:p w14:paraId="3B0726CE" w14:textId="77777777" w:rsidR="00360508" w:rsidRDefault="00360508" w:rsidP="00360508">
                      <w:pPr>
                        <w:spacing w:after="0"/>
                        <w:jc w:val="right"/>
                        <w:rPr>
                          <w:i/>
                          <w:iCs/>
                          <w:color w:val="FFFFFF" w:themeColor="background1"/>
                          <w:sz w:val="16"/>
                          <w:szCs w:val="16"/>
                        </w:rPr>
                      </w:pPr>
                      <w:r w:rsidRPr="00B65C9E">
                        <w:rPr>
                          <w:i/>
                          <w:iCs/>
                          <w:color w:val="FFFFFF" w:themeColor="background1"/>
                          <w:sz w:val="16"/>
                          <w:szCs w:val="16"/>
                        </w:rPr>
                        <w:t xml:space="preserve">Gulamons (10 elements) </w:t>
                      </w:r>
                    </w:p>
                    <w:p w14:paraId="1C687CC9" w14:textId="77777777" w:rsidR="00360508" w:rsidRPr="00B65C9E" w:rsidRDefault="00360508" w:rsidP="008A1BA5">
                      <w:pPr>
                        <w:pStyle w:val="ListParagraph"/>
                        <w:numPr>
                          <w:ilvl w:val="0"/>
                          <w:numId w:val="71"/>
                        </w:numPr>
                        <w:spacing w:after="0"/>
                        <w:ind w:left="426" w:hanging="66"/>
                        <w:jc w:val="right"/>
                        <w:rPr>
                          <w:i/>
                          <w:iCs/>
                          <w:color w:val="FFFFFF" w:themeColor="background1"/>
                          <w:sz w:val="16"/>
                          <w:szCs w:val="16"/>
                        </w:rPr>
                      </w:pPr>
                      <w:r w:rsidRPr="00B65C9E">
                        <w:rPr>
                          <w:i/>
                          <w:iCs/>
                          <w:color w:val="FFFFFF" w:themeColor="background1"/>
                          <w:sz w:val="16"/>
                          <w:szCs w:val="16"/>
                        </w:rPr>
                        <w:t>Paul Girrawah House</w:t>
                      </w:r>
                    </w:p>
                    <w:p w14:paraId="6F87FD97" w14:textId="77777777" w:rsidR="00360508" w:rsidRPr="00B65C9E" w:rsidRDefault="00360508" w:rsidP="00360508">
                      <w:pPr>
                        <w:spacing w:after="0"/>
                        <w:jc w:val="right"/>
                        <w:rPr>
                          <w:color w:val="FFFFFF" w:themeColor="background1"/>
                        </w:rPr>
                      </w:pPr>
                      <w:r w:rsidRPr="00B65C9E">
                        <w:rPr>
                          <w:i/>
                          <w:iCs/>
                          <w:color w:val="FFFFFF" w:themeColor="background1"/>
                          <w:sz w:val="16"/>
                          <w:szCs w:val="16"/>
                        </w:rPr>
                        <w:t>Image: CFC</w:t>
                      </w:r>
                    </w:p>
                  </w:txbxContent>
                </v:textbox>
              </v:shape>
            </w:pict>
          </mc:Fallback>
        </mc:AlternateContent>
      </w:r>
    </w:p>
    <w:p w14:paraId="2B38AC94" w14:textId="77777777" w:rsidR="00360508" w:rsidRDefault="00360508" w:rsidP="00360508">
      <w:pPr>
        <w:spacing w:after="0" w:line="276" w:lineRule="auto"/>
        <w:textAlignment w:val="baseline"/>
      </w:pPr>
    </w:p>
    <w:p w14:paraId="3841840E" w14:textId="77777777" w:rsidR="00360508" w:rsidRDefault="00360508" w:rsidP="00360508">
      <w:pPr>
        <w:spacing w:after="0" w:line="276" w:lineRule="auto"/>
        <w:textAlignment w:val="baseline"/>
      </w:pPr>
    </w:p>
    <w:p w14:paraId="4473E234" w14:textId="77777777" w:rsidR="00360508" w:rsidRDefault="00360508" w:rsidP="00360508">
      <w:pPr>
        <w:spacing w:after="0" w:line="276" w:lineRule="auto"/>
        <w:textAlignment w:val="baseline"/>
      </w:pPr>
    </w:p>
    <w:p w14:paraId="2CB9CBEB" w14:textId="77777777" w:rsidR="00360508" w:rsidRDefault="00360508" w:rsidP="00360508">
      <w:pPr>
        <w:spacing w:after="0" w:line="276" w:lineRule="auto"/>
        <w:textAlignment w:val="baseline"/>
      </w:pPr>
    </w:p>
    <w:p w14:paraId="6ED0C6D7" w14:textId="77777777" w:rsidR="00360508" w:rsidRDefault="00360508" w:rsidP="00360508">
      <w:pPr>
        <w:spacing w:after="0" w:line="276" w:lineRule="auto"/>
        <w:textAlignment w:val="baseline"/>
      </w:pPr>
    </w:p>
    <w:p w14:paraId="5A692974" w14:textId="77777777" w:rsidR="00360508" w:rsidRDefault="00360508" w:rsidP="00360508">
      <w:pPr>
        <w:spacing w:after="0" w:line="276" w:lineRule="auto"/>
        <w:textAlignment w:val="baseline"/>
      </w:pPr>
    </w:p>
    <w:p w14:paraId="0F683105" w14:textId="77777777" w:rsidR="00360508" w:rsidRDefault="00360508" w:rsidP="00360508">
      <w:pPr>
        <w:spacing w:after="0" w:line="276" w:lineRule="auto"/>
        <w:textAlignment w:val="baseline"/>
      </w:pPr>
    </w:p>
    <w:p w14:paraId="2B2D332E" w14:textId="77777777" w:rsidR="00360508" w:rsidRDefault="00360508" w:rsidP="00360508">
      <w:pPr>
        <w:spacing w:after="0" w:line="276" w:lineRule="auto"/>
        <w:textAlignment w:val="baseline"/>
      </w:pPr>
    </w:p>
    <w:p w14:paraId="0011458E" w14:textId="77777777" w:rsidR="00360508" w:rsidRPr="00451160" w:rsidRDefault="00360508" w:rsidP="00360508">
      <w:pPr>
        <w:spacing w:after="0" w:line="276" w:lineRule="auto"/>
        <w:textAlignment w:val="baseline"/>
        <w:rPr>
          <w:sz w:val="16"/>
          <w:szCs w:val="16"/>
        </w:rPr>
      </w:pPr>
    </w:p>
    <w:p w14:paraId="065CEE7F" w14:textId="77777777" w:rsidR="00347BA9" w:rsidRDefault="00360508" w:rsidP="008A1BA5">
      <w:pPr>
        <w:pStyle w:val="ListParagraph"/>
        <w:numPr>
          <w:ilvl w:val="0"/>
          <w:numId w:val="21"/>
        </w:numPr>
        <w:spacing w:after="0" w:line="276" w:lineRule="auto"/>
        <w:ind w:left="284" w:hanging="284"/>
        <w:contextualSpacing w:val="0"/>
        <w:textAlignment w:val="baseline"/>
        <w:rPr>
          <w:rFonts w:eastAsia="Calibri" w:cs="Calibri"/>
          <w:szCs w:val="22"/>
        </w:rPr>
      </w:pPr>
      <w:r>
        <w:rPr>
          <w:rFonts w:eastAsia="Calibri" w:cs="Calibri"/>
          <w:szCs w:val="22"/>
        </w:rPr>
        <w:t>A complete</w:t>
      </w:r>
      <w:r w:rsidRPr="00F81CD2">
        <w:rPr>
          <w:rFonts w:eastAsia="Calibri" w:cs="Calibri"/>
          <w:szCs w:val="22"/>
        </w:rPr>
        <w:t xml:space="preserve"> list of new acquisitions </w:t>
      </w:r>
      <w:r>
        <w:rPr>
          <w:rFonts w:eastAsia="Calibri" w:cs="Calibri"/>
          <w:szCs w:val="22"/>
        </w:rPr>
        <w:t xml:space="preserve">in </w:t>
      </w:r>
    </w:p>
    <w:p w14:paraId="31A603E5" w14:textId="22892A29" w:rsidR="00360508" w:rsidRDefault="00360508" w:rsidP="00347BA9">
      <w:pPr>
        <w:pStyle w:val="ListParagraph"/>
        <w:spacing w:after="0" w:line="276" w:lineRule="auto"/>
        <w:ind w:left="284"/>
        <w:contextualSpacing w:val="0"/>
        <w:textAlignment w:val="baseline"/>
        <w:rPr>
          <w:rFonts w:eastAsia="Calibri" w:cs="Calibri"/>
          <w:szCs w:val="22"/>
        </w:rPr>
      </w:pPr>
      <w:r>
        <w:rPr>
          <w:rFonts w:eastAsia="Calibri" w:cs="Calibri"/>
          <w:szCs w:val="22"/>
        </w:rPr>
        <w:t>2023</w:t>
      </w:r>
      <w:r w:rsidRPr="0060457F">
        <w:rPr>
          <w:rFonts w:eastAsia="Calibri" w:cs="Calibri"/>
          <w:szCs w:val="22"/>
        </w:rPr>
        <w:t xml:space="preserve">-24 is </w:t>
      </w:r>
      <w:hyperlink w:anchor="_Acquisitions_(Purchases_&amp;" w:history="1">
        <w:r w:rsidRPr="00A23E15">
          <w:rPr>
            <w:rStyle w:val="Hyperlink"/>
            <w:rFonts w:eastAsia="Calibri" w:cs="Calibri"/>
            <w:szCs w:val="22"/>
            <w:u w:val="none"/>
          </w:rPr>
          <w:t xml:space="preserve">at </w:t>
        </w:r>
        <w:r w:rsidRPr="00A23E15">
          <w:rPr>
            <w:rStyle w:val="Hyperlink"/>
            <w:rFonts w:eastAsia="Calibri" w:cs="Calibri"/>
            <w:szCs w:val="22"/>
          </w:rPr>
          <w:t xml:space="preserve">Appendix </w:t>
        </w:r>
      </w:hyperlink>
      <w:r w:rsidR="00AB2C08" w:rsidRPr="00A23E15">
        <w:rPr>
          <w:rFonts w:eastAsia="Calibri" w:cs="Calibri"/>
          <w:szCs w:val="22"/>
          <w:u w:val="single"/>
        </w:rPr>
        <w:t>5</w:t>
      </w:r>
      <w:r w:rsidRPr="00A23E15">
        <w:rPr>
          <w:rFonts w:eastAsia="Calibri" w:cs="Calibri"/>
          <w:szCs w:val="22"/>
        </w:rPr>
        <w:t>.</w:t>
      </w:r>
      <w:r w:rsidRPr="00AB2C08">
        <w:rPr>
          <w:rFonts w:eastAsia="Calibri" w:cs="Calibri"/>
          <w:szCs w:val="22"/>
        </w:rPr>
        <w:t> </w:t>
      </w:r>
    </w:p>
    <w:p w14:paraId="48F04195" w14:textId="63E60C0F" w:rsidR="00360508" w:rsidRDefault="00360508" w:rsidP="008A1BA5">
      <w:pPr>
        <w:pStyle w:val="ListParagraph"/>
        <w:numPr>
          <w:ilvl w:val="0"/>
          <w:numId w:val="21"/>
        </w:numPr>
        <w:spacing w:after="0" w:line="276" w:lineRule="auto"/>
        <w:ind w:left="284" w:hanging="284"/>
        <w:contextualSpacing w:val="0"/>
        <w:textAlignment w:val="baseline"/>
        <w:rPr>
          <w:rFonts w:eastAsia="Calibri" w:cs="Calibri"/>
          <w:szCs w:val="22"/>
        </w:rPr>
      </w:pPr>
      <w:r w:rsidRPr="006C2D64">
        <w:rPr>
          <w:rFonts w:eastAsia="Calibri" w:cs="Calibri"/>
          <w:b/>
          <w:color w:val="003D4C"/>
          <w:szCs w:val="22"/>
        </w:rPr>
        <w:t>991 objects were digitised, and 4,868 objects were prepared for display</w:t>
      </w:r>
      <w:r w:rsidRPr="006C2D64">
        <w:rPr>
          <w:rFonts w:eastAsia="Calibri" w:cs="Calibri"/>
          <w:color w:val="003D4C"/>
          <w:szCs w:val="22"/>
        </w:rPr>
        <w:t xml:space="preserve"> </w:t>
      </w:r>
      <w:r w:rsidRPr="00F81CD2">
        <w:rPr>
          <w:rFonts w:eastAsia="Calibri" w:cs="Calibri"/>
          <w:szCs w:val="22"/>
        </w:rPr>
        <w:t>at CMAG, Lanyon Homestead, Mugga-Mugga Cottage and Calthorpes House</w:t>
      </w:r>
    </w:p>
    <w:p w14:paraId="4410CCFE" w14:textId="231BD85A" w:rsidR="00360508" w:rsidRPr="002E1386" w:rsidRDefault="00360508" w:rsidP="008A1BA5">
      <w:pPr>
        <w:pStyle w:val="ListParagraph"/>
        <w:numPr>
          <w:ilvl w:val="0"/>
          <w:numId w:val="21"/>
        </w:numPr>
        <w:spacing w:after="0" w:line="276" w:lineRule="auto"/>
        <w:ind w:left="284" w:hanging="284"/>
        <w:textAlignment w:val="baseline"/>
        <w:rPr>
          <w:rFonts w:eastAsia="Calibri" w:cs="Calibri"/>
          <w:szCs w:val="22"/>
        </w:rPr>
      </w:pPr>
      <w:r w:rsidRPr="006C2D64">
        <w:rPr>
          <w:rFonts w:eastAsia="Calibri" w:cs="Calibri"/>
          <w:b/>
          <w:color w:val="003D4C"/>
          <w:szCs w:val="22"/>
        </w:rPr>
        <w:t>41 exhibitions</w:t>
      </w:r>
      <w:r w:rsidRPr="006C2D64">
        <w:rPr>
          <w:rFonts w:eastAsia="Calibri" w:cs="Calibri"/>
          <w:color w:val="003D4C"/>
          <w:szCs w:val="22"/>
        </w:rPr>
        <w:t xml:space="preserve"> </w:t>
      </w:r>
      <w:r w:rsidRPr="002E1386">
        <w:rPr>
          <w:rFonts w:eastAsia="Calibri" w:cs="Calibri"/>
          <w:szCs w:val="22"/>
        </w:rPr>
        <w:t>were presented across the CFC</w:t>
      </w:r>
      <w:r w:rsidR="00377CA2">
        <w:rPr>
          <w:rFonts w:eastAsia="Calibri" w:cs="Calibri"/>
          <w:szCs w:val="22"/>
        </w:rPr>
        <w:t>’s</w:t>
      </w:r>
      <w:r w:rsidRPr="002E1386">
        <w:rPr>
          <w:rFonts w:eastAsia="Calibri" w:cs="Calibri"/>
          <w:szCs w:val="22"/>
        </w:rPr>
        <w:t xml:space="preserve"> museums and galleries, with </w:t>
      </w:r>
      <w:r w:rsidRPr="006C2D64">
        <w:rPr>
          <w:rFonts w:eastAsia="Calibri" w:cs="Calibri"/>
          <w:b/>
          <w:color w:val="003D4C"/>
          <w:szCs w:val="22"/>
        </w:rPr>
        <w:t>39 exhibitions curated in-house</w:t>
      </w:r>
      <w:r w:rsidRPr="002E1386">
        <w:rPr>
          <w:rFonts w:eastAsia="Calibri" w:cs="Calibri"/>
          <w:szCs w:val="22"/>
        </w:rPr>
        <w:t xml:space="preserve"> that promoted and interpreted the visual arts and social history of Canberra and the Nolan Collection. Exhibition highlights included: </w:t>
      </w:r>
    </w:p>
    <w:p w14:paraId="5394FA46" w14:textId="77777777" w:rsidR="00360508" w:rsidRPr="00F81CD2" w:rsidRDefault="00360508" w:rsidP="008A1BA5">
      <w:pPr>
        <w:pStyle w:val="ListParagraph"/>
        <w:numPr>
          <w:ilvl w:val="0"/>
          <w:numId w:val="66"/>
        </w:numPr>
        <w:spacing w:after="0" w:line="276" w:lineRule="auto"/>
        <w:ind w:left="567" w:hanging="283"/>
        <w:contextualSpacing w:val="0"/>
        <w:textAlignment w:val="baseline"/>
        <w:rPr>
          <w:rFonts w:eastAsia="Calibri" w:cs="Calibri"/>
          <w:i/>
          <w:iCs/>
          <w:szCs w:val="22"/>
        </w:rPr>
      </w:pPr>
      <w:r w:rsidRPr="00F81CD2">
        <w:rPr>
          <w:rFonts w:eastAsia="Calibri" w:cs="Calibri"/>
          <w:i/>
          <w:iCs/>
          <w:szCs w:val="22"/>
        </w:rPr>
        <w:t>Capturing Canberra  </w:t>
      </w:r>
    </w:p>
    <w:p w14:paraId="15522CA5" w14:textId="77777777" w:rsidR="00360508" w:rsidRPr="00F81CD2" w:rsidRDefault="00360508" w:rsidP="008A1BA5">
      <w:pPr>
        <w:pStyle w:val="ListParagraph"/>
        <w:numPr>
          <w:ilvl w:val="0"/>
          <w:numId w:val="66"/>
        </w:numPr>
        <w:spacing w:after="0" w:line="276" w:lineRule="auto"/>
        <w:ind w:left="567" w:hanging="283"/>
        <w:contextualSpacing w:val="0"/>
        <w:textAlignment w:val="baseline"/>
        <w:rPr>
          <w:rFonts w:eastAsia="Calibri" w:cs="Calibri"/>
          <w:i/>
          <w:iCs/>
          <w:szCs w:val="22"/>
        </w:rPr>
      </w:pPr>
      <w:r w:rsidRPr="00F81CD2">
        <w:rPr>
          <w:rFonts w:eastAsia="Calibri" w:cs="Calibri"/>
          <w:i/>
          <w:iCs/>
          <w:szCs w:val="22"/>
        </w:rPr>
        <w:t>Materiality...but not as we know it</w:t>
      </w:r>
      <w:r>
        <w:rPr>
          <w:rFonts w:eastAsia="Calibri" w:cs="Calibri"/>
          <w:i/>
          <w:iCs/>
          <w:szCs w:val="22"/>
        </w:rPr>
        <w:t xml:space="preserve">, </w:t>
      </w:r>
      <w:r w:rsidRPr="008C5ADF">
        <w:rPr>
          <w:rFonts w:eastAsia="Calibri" w:cs="Calibri"/>
          <w:szCs w:val="22"/>
        </w:rPr>
        <w:t>and</w:t>
      </w:r>
      <w:r w:rsidRPr="00F81CD2">
        <w:rPr>
          <w:rFonts w:eastAsia="Calibri" w:cs="Calibri"/>
          <w:i/>
          <w:iCs/>
          <w:szCs w:val="22"/>
        </w:rPr>
        <w:t> </w:t>
      </w:r>
    </w:p>
    <w:p w14:paraId="0C8767EC" w14:textId="77777777" w:rsidR="00360508" w:rsidRPr="004B5521" w:rsidRDefault="00360508" w:rsidP="008A1BA5">
      <w:pPr>
        <w:pStyle w:val="ListParagraph"/>
        <w:numPr>
          <w:ilvl w:val="0"/>
          <w:numId w:val="66"/>
        </w:numPr>
        <w:suppressAutoHyphens/>
        <w:spacing w:after="0" w:line="276" w:lineRule="auto"/>
        <w:ind w:left="567" w:right="-46" w:hanging="283"/>
        <w:contextualSpacing w:val="0"/>
        <w:textAlignment w:val="baseline"/>
        <w:rPr>
          <w:rStyle w:val="normaltextrun"/>
          <w:rFonts w:eastAsiaTheme="majorEastAsia"/>
          <w:i/>
          <w:iCs/>
          <w:szCs w:val="22"/>
        </w:rPr>
      </w:pPr>
      <w:r w:rsidRPr="006C2D64">
        <w:rPr>
          <w:rFonts w:eastAsia="Calibri" w:cs="Calibri"/>
          <w:i/>
          <w:iCs/>
          <w:szCs w:val="22"/>
        </w:rPr>
        <w:t>Guns and Flowers, eX de Medici |</w:t>
      </w:r>
      <w:r w:rsidRPr="006C2D64">
        <w:rPr>
          <w:rStyle w:val="normaltextrun"/>
          <w:rFonts w:eastAsia="Calibri"/>
          <w:iCs/>
          <w:szCs w:val="22"/>
          <w:lang w:eastAsia="en-AU"/>
        </w:rPr>
        <w:t xml:space="preserve"> Sidney Nolan</w:t>
      </w:r>
      <w:r>
        <w:rPr>
          <w:rStyle w:val="normaltextrun"/>
          <w:rFonts w:eastAsia="Calibri"/>
          <w:iCs/>
          <w:szCs w:val="22"/>
          <w:lang w:eastAsia="en-AU"/>
        </w:rPr>
        <w:t>.</w:t>
      </w:r>
    </w:p>
    <w:p w14:paraId="41AA8221" w14:textId="77777777" w:rsidR="00360508" w:rsidRDefault="00360508" w:rsidP="00360508">
      <w:pPr>
        <w:suppressAutoHyphens/>
        <w:spacing w:after="0" w:line="276" w:lineRule="auto"/>
        <w:ind w:right="-46"/>
        <w:textAlignment w:val="baseline"/>
        <w:rPr>
          <w:i/>
          <w:iCs/>
        </w:rPr>
      </w:pPr>
      <w:r>
        <w:rPr>
          <w:i/>
          <w:iCs/>
          <w:noProof/>
        </w:rPr>
        <mc:AlternateContent>
          <mc:Choice Requires="wps">
            <w:drawing>
              <wp:anchor distT="0" distB="0" distL="114300" distR="114300" simplePos="0" relativeHeight="251658288" behindDoc="0" locked="0" layoutInCell="1" allowOverlap="1" wp14:anchorId="1F0D873C" wp14:editId="4EE4AA59">
                <wp:simplePos x="0" y="0"/>
                <wp:positionH relativeFrom="column">
                  <wp:posOffset>-121285</wp:posOffset>
                </wp:positionH>
                <wp:positionV relativeFrom="paragraph">
                  <wp:posOffset>90170</wp:posOffset>
                </wp:positionV>
                <wp:extent cx="2962275" cy="2228850"/>
                <wp:effectExtent l="0" t="0" r="0" b="0"/>
                <wp:wrapNone/>
                <wp:docPr id="1085770059" name="Text Box 30"/>
                <wp:cNvGraphicFramePr/>
                <a:graphic xmlns:a="http://schemas.openxmlformats.org/drawingml/2006/main">
                  <a:graphicData uri="http://schemas.microsoft.com/office/word/2010/wordprocessingShape">
                    <wps:wsp>
                      <wps:cNvSpPr txBox="1"/>
                      <wps:spPr>
                        <a:xfrm>
                          <a:off x="0" y="0"/>
                          <a:ext cx="2962275" cy="2228850"/>
                        </a:xfrm>
                        <a:prstGeom prst="rect">
                          <a:avLst/>
                        </a:prstGeom>
                        <a:noFill/>
                        <a:ln w="6350">
                          <a:noFill/>
                        </a:ln>
                      </wps:spPr>
                      <wps:txbx>
                        <w:txbxContent>
                          <w:p w14:paraId="76ACAA49" w14:textId="77777777" w:rsidR="00360508" w:rsidRPr="0073104A" w:rsidRDefault="00360508" w:rsidP="00360508">
                            <w:pPr>
                              <w:spacing w:before="100" w:beforeAutospacing="1" w:after="100" w:afterAutospacing="1"/>
                              <w:rPr>
                                <w:rFonts w:ascii="Times New Roman" w:eastAsia="Times New Roman" w:hAnsi="Times New Roman" w:cs="Times New Roman"/>
                                <w:sz w:val="24"/>
                                <w:lang w:eastAsia="en-AU"/>
                              </w:rPr>
                            </w:pPr>
                            <w:r w:rsidRPr="0073104A">
                              <w:rPr>
                                <w:rFonts w:ascii="Times New Roman" w:eastAsia="Times New Roman" w:hAnsi="Times New Roman" w:cs="Times New Roman"/>
                                <w:noProof/>
                                <w:sz w:val="24"/>
                                <w:lang w:eastAsia="en-AU"/>
                              </w:rPr>
                              <w:drawing>
                                <wp:inline distT="0" distB="0" distL="0" distR="0" wp14:anchorId="3FEEFAF4" wp14:editId="67A9E7DF">
                                  <wp:extent cx="2762916" cy="2019300"/>
                                  <wp:effectExtent l="0" t="0" r="0" b="0"/>
                                  <wp:docPr id="14176642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768064" cy="2023063"/>
                                          </a:xfrm>
                                          <a:prstGeom prst="rect">
                                            <a:avLst/>
                                          </a:prstGeom>
                                          <a:noFill/>
                                          <a:ln>
                                            <a:noFill/>
                                          </a:ln>
                                        </pic:spPr>
                                      </pic:pic>
                                    </a:graphicData>
                                  </a:graphic>
                                </wp:inline>
                              </w:drawing>
                            </w:r>
                          </w:p>
                          <w:p w14:paraId="590DB019" w14:textId="77777777" w:rsidR="00360508" w:rsidRDefault="00360508" w:rsidP="003605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D873C" id="Text Box 30" o:spid="_x0000_s1073" type="#_x0000_t202" style="position:absolute;margin-left:-9.55pt;margin-top:7.1pt;width:233.25pt;height:175.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" filled="f" stroked="f" strokeweight=".5pt">
                <v:textbox>
                  <w:txbxContent>
                    <w:p w14:paraId="76ACAA49" w14:textId="77777777" w:rsidR="00360508" w:rsidRPr="0073104A" w:rsidRDefault="00360508" w:rsidP="00360508">
                      <w:pPr>
                        <w:spacing w:before="100" w:beforeAutospacing="1" w:after="100" w:afterAutospacing="1"/>
                        <w:rPr>
                          <w:rFonts w:ascii="Times New Roman" w:eastAsia="Times New Roman" w:hAnsi="Times New Roman" w:cs="Times New Roman"/>
                          <w:sz w:val="24"/>
                          <w:lang w:eastAsia="en-AU"/>
                        </w:rPr>
                      </w:pPr>
                      <w:r w:rsidRPr="0073104A">
                        <w:rPr>
                          <w:rFonts w:ascii="Times New Roman" w:eastAsia="Times New Roman" w:hAnsi="Times New Roman" w:cs="Times New Roman"/>
                          <w:noProof/>
                          <w:sz w:val="24"/>
                          <w:lang w:eastAsia="en-AU"/>
                        </w:rPr>
                        <w:drawing>
                          <wp:inline distT="0" distB="0" distL="0" distR="0" wp14:anchorId="3FEEFAF4" wp14:editId="67A9E7DF">
                            <wp:extent cx="2762916" cy="2019300"/>
                            <wp:effectExtent l="0" t="0" r="0" b="0"/>
                            <wp:docPr id="14176642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768064" cy="2023063"/>
                                    </a:xfrm>
                                    <a:prstGeom prst="rect">
                                      <a:avLst/>
                                    </a:prstGeom>
                                    <a:noFill/>
                                    <a:ln>
                                      <a:noFill/>
                                    </a:ln>
                                  </pic:spPr>
                                </pic:pic>
                              </a:graphicData>
                            </a:graphic>
                          </wp:inline>
                        </w:drawing>
                      </w:r>
                    </w:p>
                    <w:p w14:paraId="590DB019" w14:textId="77777777" w:rsidR="00360508" w:rsidRDefault="00360508" w:rsidP="00360508"/>
                  </w:txbxContent>
                </v:textbox>
              </v:shape>
            </w:pict>
          </mc:Fallback>
        </mc:AlternateContent>
      </w:r>
    </w:p>
    <w:p w14:paraId="454F0B13" w14:textId="77777777" w:rsidR="00360508" w:rsidRDefault="00360508" w:rsidP="00360508">
      <w:pPr>
        <w:suppressAutoHyphens/>
        <w:spacing w:after="0" w:line="276" w:lineRule="auto"/>
        <w:ind w:right="-46"/>
        <w:textAlignment w:val="baseline"/>
        <w:rPr>
          <w:i/>
          <w:iCs/>
        </w:rPr>
      </w:pPr>
    </w:p>
    <w:p w14:paraId="04689EA3" w14:textId="77777777" w:rsidR="00360508" w:rsidRDefault="00360508" w:rsidP="00360508">
      <w:pPr>
        <w:suppressAutoHyphens/>
        <w:spacing w:after="0" w:line="276" w:lineRule="auto"/>
        <w:ind w:right="-46"/>
        <w:textAlignment w:val="baseline"/>
        <w:rPr>
          <w:i/>
          <w:iCs/>
        </w:rPr>
      </w:pPr>
    </w:p>
    <w:p w14:paraId="3C9A98AD" w14:textId="77777777" w:rsidR="00360508" w:rsidRDefault="00360508" w:rsidP="00360508">
      <w:pPr>
        <w:suppressAutoHyphens/>
        <w:spacing w:after="0" w:line="276" w:lineRule="auto"/>
        <w:ind w:right="-46"/>
        <w:textAlignment w:val="baseline"/>
        <w:rPr>
          <w:i/>
          <w:iCs/>
        </w:rPr>
      </w:pPr>
    </w:p>
    <w:p w14:paraId="11DFE6F0" w14:textId="77777777" w:rsidR="00360508" w:rsidRDefault="00360508" w:rsidP="00360508">
      <w:pPr>
        <w:suppressAutoHyphens/>
        <w:spacing w:after="0" w:line="276" w:lineRule="auto"/>
        <w:ind w:right="-46"/>
        <w:textAlignment w:val="baseline"/>
        <w:rPr>
          <w:i/>
          <w:iCs/>
        </w:rPr>
      </w:pPr>
    </w:p>
    <w:p w14:paraId="55AB409B" w14:textId="77777777" w:rsidR="00360508" w:rsidRDefault="00360508" w:rsidP="00360508">
      <w:pPr>
        <w:suppressAutoHyphens/>
        <w:spacing w:after="0" w:line="276" w:lineRule="auto"/>
        <w:ind w:right="-46"/>
        <w:textAlignment w:val="baseline"/>
        <w:rPr>
          <w:i/>
          <w:iCs/>
        </w:rPr>
      </w:pPr>
    </w:p>
    <w:p w14:paraId="25DA55B9" w14:textId="3BE373FD" w:rsidR="00360508" w:rsidRDefault="00360508" w:rsidP="00360508">
      <w:pPr>
        <w:suppressAutoHyphens/>
        <w:spacing w:after="0" w:line="276" w:lineRule="auto"/>
        <w:ind w:right="-46"/>
        <w:textAlignment w:val="baseline"/>
        <w:rPr>
          <w:i/>
          <w:iCs/>
        </w:rPr>
      </w:pPr>
    </w:p>
    <w:p w14:paraId="441764C3" w14:textId="15869B1D" w:rsidR="00360508" w:rsidRDefault="00360508" w:rsidP="00360508">
      <w:pPr>
        <w:suppressAutoHyphens/>
        <w:spacing w:after="0" w:line="276" w:lineRule="auto"/>
        <w:ind w:right="-46"/>
        <w:textAlignment w:val="baseline"/>
        <w:rPr>
          <w:i/>
          <w:iCs/>
        </w:rPr>
      </w:pPr>
    </w:p>
    <w:p w14:paraId="50815C6A" w14:textId="67F9778E" w:rsidR="00360508" w:rsidRDefault="00EA7166" w:rsidP="00360508">
      <w:pPr>
        <w:suppressAutoHyphens/>
        <w:spacing w:after="0" w:line="276" w:lineRule="auto"/>
        <w:ind w:right="-46"/>
        <w:textAlignment w:val="baseline"/>
        <w:rPr>
          <w:i/>
          <w:iCs/>
        </w:rPr>
      </w:pPr>
      <w:r>
        <w:rPr>
          <w:i/>
          <w:iCs/>
          <w:noProof/>
        </w:rPr>
        <mc:AlternateContent>
          <mc:Choice Requires="wps">
            <w:drawing>
              <wp:anchor distT="0" distB="0" distL="114300" distR="114300" simplePos="0" relativeHeight="251658420" behindDoc="0" locked="0" layoutInCell="1" allowOverlap="1" wp14:anchorId="421B3482" wp14:editId="780F0B22">
                <wp:simplePos x="0" y="0"/>
                <wp:positionH relativeFrom="column">
                  <wp:posOffset>1464945</wp:posOffset>
                </wp:positionH>
                <wp:positionV relativeFrom="paragraph">
                  <wp:posOffset>90805</wp:posOffset>
                </wp:positionV>
                <wp:extent cx="1722120" cy="624840"/>
                <wp:effectExtent l="0" t="0" r="0" b="3810"/>
                <wp:wrapNone/>
                <wp:docPr id="145950921" name="Text Box 32"/>
                <wp:cNvGraphicFramePr/>
                <a:graphic xmlns:a="http://schemas.openxmlformats.org/drawingml/2006/main">
                  <a:graphicData uri="http://schemas.microsoft.com/office/word/2010/wordprocessingShape">
                    <wps:wsp>
                      <wps:cNvSpPr txBox="1"/>
                      <wps:spPr>
                        <a:xfrm>
                          <a:off x="0" y="0"/>
                          <a:ext cx="1722120" cy="624840"/>
                        </a:xfrm>
                        <a:prstGeom prst="rect">
                          <a:avLst/>
                        </a:prstGeom>
                        <a:solidFill>
                          <a:srgbClr val="CB6015"/>
                        </a:solidFill>
                        <a:ln w="6350">
                          <a:noFill/>
                        </a:ln>
                      </wps:spPr>
                      <wps:txbx>
                        <w:txbxContent>
                          <w:p w14:paraId="7B13F48E" w14:textId="77777777" w:rsidR="00360508" w:rsidRPr="001E0523" w:rsidRDefault="00360508" w:rsidP="00360508">
                            <w:pPr>
                              <w:suppressAutoHyphens/>
                              <w:spacing w:after="0"/>
                              <w:ind w:right="-46"/>
                              <w:jc w:val="right"/>
                              <w:textAlignment w:val="baseline"/>
                              <w:rPr>
                                <w:rFonts w:cs="Calibri"/>
                                <w:i/>
                                <w:iCs/>
                                <w:color w:val="FFFFFF" w:themeColor="background1"/>
                                <w:sz w:val="16"/>
                                <w:szCs w:val="16"/>
                              </w:rPr>
                            </w:pPr>
                            <w:r w:rsidRPr="001E0523">
                              <w:rPr>
                                <w:rFonts w:cs="Calibri"/>
                                <w:i/>
                                <w:iCs/>
                                <w:color w:val="FFFFFF" w:themeColor="background1"/>
                                <w:sz w:val="16"/>
                                <w:szCs w:val="16"/>
                              </w:rPr>
                              <w:t>Guns and Flowers</w:t>
                            </w:r>
                          </w:p>
                          <w:p w14:paraId="4799F454" w14:textId="77777777" w:rsidR="00360508" w:rsidRPr="001E0523" w:rsidRDefault="00360508" w:rsidP="00360508">
                            <w:pPr>
                              <w:suppressAutoHyphens/>
                              <w:spacing w:after="0"/>
                              <w:ind w:right="-46"/>
                              <w:jc w:val="right"/>
                              <w:textAlignment w:val="baseline"/>
                              <w:rPr>
                                <w:rStyle w:val="normaltextrun"/>
                                <w:i/>
                                <w:iCs/>
                                <w:color w:val="FFFFFF" w:themeColor="background1"/>
                                <w:sz w:val="16"/>
                                <w:szCs w:val="16"/>
                                <w:lang w:eastAsia="en-AU"/>
                              </w:rPr>
                            </w:pPr>
                            <w:r w:rsidRPr="001E0523">
                              <w:rPr>
                                <w:rFonts w:cs="Calibri"/>
                                <w:i/>
                                <w:iCs/>
                                <w:color w:val="FFFFFF" w:themeColor="background1"/>
                                <w:sz w:val="16"/>
                                <w:szCs w:val="16"/>
                              </w:rPr>
                              <w:t xml:space="preserve"> eX de Medici|</w:t>
                            </w:r>
                            <w:r w:rsidRPr="001E0523">
                              <w:rPr>
                                <w:rStyle w:val="normaltextrun"/>
                                <w:iCs/>
                                <w:color w:val="FFFFFF" w:themeColor="background1"/>
                                <w:sz w:val="16"/>
                                <w:szCs w:val="16"/>
                                <w:lang w:eastAsia="en-AU"/>
                              </w:rPr>
                              <w:t>Sidney Nolan</w:t>
                            </w:r>
                          </w:p>
                          <w:p w14:paraId="783F2762" w14:textId="77777777" w:rsidR="00360508" w:rsidRPr="001E0523" w:rsidRDefault="00360508" w:rsidP="00360508">
                            <w:pPr>
                              <w:suppressAutoHyphens/>
                              <w:spacing w:after="0"/>
                              <w:ind w:right="-46"/>
                              <w:jc w:val="right"/>
                              <w:textAlignment w:val="baseline"/>
                              <w:rPr>
                                <w:rStyle w:val="normaltextrun"/>
                                <w:rFonts w:eastAsia="Times New Roman"/>
                                <w:i/>
                                <w:iCs/>
                                <w:color w:val="FFFFFF" w:themeColor="background1"/>
                                <w:sz w:val="16"/>
                                <w:szCs w:val="16"/>
                              </w:rPr>
                            </w:pPr>
                            <w:r w:rsidRPr="001E0523">
                              <w:rPr>
                                <w:rStyle w:val="normaltextrun"/>
                                <w:iCs/>
                                <w:color w:val="FFFFFF" w:themeColor="background1"/>
                                <w:sz w:val="16"/>
                                <w:szCs w:val="16"/>
                                <w:lang w:eastAsia="en-AU"/>
                              </w:rPr>
                              <w:t>Image: courtesy of private collection - Sullivan+Strumpf, photo by RDLI</w:t>
                            </w:r>
                          </w:p>
                          <w:p w14:paraId="29D6D7E2" w14:textId="77777777" w:rsidR="00360508" w:rsidRPr="0073104A" w:rsidRDefault="00360508" w:rsidP="00360508">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B3482" id="Text Box 32" o:spid="_x0000_s1074" type="#_x0000_t202" style="position:absolute;margin-left:115.35pt;margin-top:7.15pt;width:135.6pt;height:49.2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" fillcolor="#cb6015" stroked="f" strokeweight=".5pt">
                <v:textbox>
                  <w:txbxContent>
                    <w:p w14:paraId="7B13F48E" w14:textId="77777777" w:rsidR="00360508" w:rsidRPr="001E0523" w:rsidRDefault="00360508" w:rsidP="00360508">
                      <w:pPr>
                        <w:suppressAutoHyphens/>
                        <w:spacing w:after="0"/>
                        <w:ind w:right="-46"/>
                        <w:jc w:val="right"/>
                        <w:textAlignment w:val="baseline"/>
                        <w:rPr>
                          <w:rFonts w:cs="Calibri"/>
                          <w:i/>
                          <w:iCs/>
                          <w:color w:val="FFFFFF" w:themeColor="background1"/>
                          <w:sz w:val="16"/>
                          <w:szCs w:val="16"/>
                        </w:rPr>
                      </w:pPr>
                      <w:r w:rsidRPr="001E0523">
                        <w:rPr>
                          <w:rFonts w:cs="Calibri"/>
                          <w:i/>
                          <w:iCs/>
                          <w:color w:val="FFFFFF" w:themeColor="background1"/>
                          <w:sz w:val="16"/>
                          <w:szCs w:val="16"/>
                        </w:rPr>
                        <w:t>Guns and Flowers</w:t>
                      </w:r>
                    </w:p>
                    <w:p w14:paraId="4799F454" w14:textId="77777777" w:rsidR="00360508" w:rsidRPr="001E0523" w:rsidRDefault="00360508" w:rsidP="00360508">
                      <w:pPr>
                        <w:suppressAutoHyphens/>
                        <w:spacing w:after="0"/>
                        <w:ind w:right="-46"/>
                        <w:jc w:val="right"/>
                        <w:textAlignment w:val="baseline"/>
                        <w:rPr>
                          <w:rStyle w:val="normaltextrun"/>
                          <w:i/>
                          <w:iCs/>
                          <w:color w:val="FFFFFF" w:themeColor="background1"/>
                          <w:sz w:val="16"/>
                          <w:szCs w:val="16"/>
                          <w:lang w:eastAsia="en-AU"/>
                        </w:rPr>
                      </w:pPr>
                      <w:r w:rsidRPr="001E0523">
                        <w:rPr>
                          <w:rFonts w:cs="Calibri"/>
                          <w:i/>
                          <w:iCs/>
                          <w:color w:val="FFFFFF" w:themeColor="background1"/>
                          <w:sz w:val="16"/>
                          <w:szCs w:val="16"/>
                        </w:rPr>
                        <w:t xml:space="preserve"> eX de Medici|</w:t>
                      </w:r>
                      <w:r w:rsidRPr="001E0523">
                        <w:rPr>
                          <w:rStyle w:val="normaltextrun"/>
                          <w:iCs/>
                          <w:color w:val="FFFFFF" w:themeColor="background1"/>
                          <w:sz w:val="16"/>
                          <w:szCs w:val="16"/>
                          <w:lang w:eastAsia="en-AU"/>
                        </w:rPr>
                        <w:t>Sidney Nolan</w:t>
                      </w:r>
                    </w:p>
                    <w:p w14:paraId="783F2762" w14:textId="77777777" w:rsidR="00360508" w:rsidRPr="001E0523" w:rsidRDefault="00360508" w:rsidP="00360508">
                      <w:pPr>
                        <w:suppressAutoHyphens/>
                        <w:spacing w:after="0"/>
                        <w:ind w:right="-46"/>
                        <w:jc w:val="right"/>
                        <w:textAlignment w:val="baseline"/>
                        <w:rPr>
                          <w:rStyle w:val="normaltextrun"/>
                          <w:rFonts w:eastAsia="Times New Roman"/>
                          <w:i/>
                          <w:iCs/>
                          <w:color w:val="FFFFFF" w:themeColor="background1"/>
                          <w:sz w:val="16"/>
                          <w:szCs w:val="16"/>
                        </w:rPr>
                      </w:pPr>
                      <w:r w:rsidRPr="001E0523">
                        <w:rPr>
                          <w:rStyle w:val="normaltextrun"/>
                          <w:iCs/>
                          <w:color w:val="FFFFFF" w:themeColor="background1"/>
                          <w:sz w:val="16"/>
                          <w:szCs w:val="16"/>
                          <w:lang w:eastAsia="en-AU"/>
                        </w:rPr>
                        <w:t>Image: courtesy of private collection - Sullivan+Strumpf, photo by RDLI</w:t>
                      </w:r>
                    </w:p>
                    <w:p w14:paraId="29D6D7E2" w14:textId="77777777" w:rsidR="00360508" w:rsidRPr="0073104A" w:rsidRDefault="00360508" w:rsidP="00360508">
                      <w:pPr>
                        <w:rPr>
                          <w:sz w:val="16"/>
                          <w:szCs w:val="16"/>
                        </w:rPr>
                      </w:pPr>
                    </w:p>
                  </w:txbxContent>
                </v:textbox>
              </v:shape>
            </w:pict>
          </mc:Fallback>
        </mc:AlternateContent>
      </w:r>
    </w:p>
    <w:p w14:paraId="0DC3249B" w14:textId="77777777" w:rsidR="00360508" w:rsidRDefault="00360508" w:rsidP="00360508">
      <w:pPr>
        <w:suppressAutoHyphens/>
        <w:spacing w:after="0" w:line="276" w:lineRule="auto"/>
        <w:ind w:right="-46"/>
        <w:textAlignment w:val="baseline"/>
        <w:rPr>
          <w:i/>
          <w:iCs/>
        </w:rPr>
      </w:pPr>
    </w:p>
    <w:p w14:paraId="067F4139" w14:textId="77777777" w:rsidR="00360508" w:rsidRPr="00816D35" w:rsidRDefault="00360508" w:rsidP="008A1BA5">
      <w:pPr>
        <w:pStyle w:val="BodyText"/>
        <w:numPr>
          <w:ilvl w:val="0"/>
          <w:numId w:val="57"/>
        </w:numPr>
        <w:suppressAutoHyphens/>
        <w:spacing w:line="276" w:lineRule="auto"/>
        <w:ind w:left="284" w:right="-46" w:hanging="284"/>
      </w:pPr>
      <w:r w:rsidRPr="000E7510">
        <w:lastRenderedPageBreak/>
        <w:t xml:space="preserve">The CFC featured </w:t>
      </w:r>
      <w:r w:rsidRPr="009B218C">
        <w:rPr>
          <w:b/>
          <w:color w:val="003D4C"/>
        </w:rPr>
        <w:t>73 practising artists</w:t>
      </w:r>
      <w:r w:rsidRPr="009B218C">
        <w:rPr>
          <w:color w:val="003D4C"/>
        </w:rPr>
        <w:t xml:space="preserve"> </w:t>
      </w:r>
    </w:p>
    <w:p w14:paraId="5AF5E333" w14:textId="77777777" w:rsidR="00360508" w:rsidRDefault="00360508" w:rsidP="00360508">
      <w:pPr>
        <w:pStyle w:val="BodyText"/>
        <w:suppressAutoHyphens/>
        <w:spacing w:line="276" w:lineRule="auto"/>
        <w:ind w:left="284" w:right="-46"/>
      </w:pPr>
      <w:r w:rsidRPr="000E7510">
        <w:t xml:space="preserve">through its exhibition program and </w:t>
      </w:r>
      <w:r w:rsidRPr="006C2D64">
        <w:rPr>
          <w:b/>
          <w:color w:val="003D4C"/>
        </w:rPr>
        <w:t>50 practising artists</w:t>
      </w:r>
      <w:r w:rsidRPr="006C2D64">
        <w:rPr>
          <w:color w:val="003D4C"/>
        </w:rPr>
        <w:t xml:space="preserve"> </w:t>
      </w:r>
      <w:r w:rsidRPr="000E7510">
        <w:t xml:space="preserve">through its public </w:t>
      </w:r>
    </w:p>
    <w:p w14:paraId="2619FDE9" w14:textId="77777777" w:rsidR="00360508" w:rsidRPr="000E7510" w:rsidRDefault="00360508" w:rsidP="00360508">
      <w:pPr>
        <w:pStyle w:val="BodyText"/>
        <w:suppressAutoHyphens/>
        <w:spacing w:line="276" w:lineRule="auto"/>
        <w:ind w:left="284" w:right="-46"/>
      </w:pPr>
      <w:r w:rsidRPr="000E7510">
        <w:t xml:space="preserve">programs. </w:t>
      </w:r>
      <w:r>
        <w:t xml:space="preserve">The </w:t>
      </w:r>
      <w:r w:rsidRPr="000E7510">
        <w:t xml:space="preserve">Craft + Design </w:t>
      </w:r>
      <w:r>
        <w:t>Canberra</w:t>
      </w:r>
      <w:r w:rsidRPr="000E7510">
        <w:t xml:space="preserve"> Artist in Residence program was based at ACTHP properties in 2024, with related exhibitions to be held at </w:t>
      </w:r>
      <w:r>
        <w:t xml:space="preserve">the </w:t>
      </w:r>
      <w:r w:rsidRPr="000E7510">
        <w:t xml:space="preserve">Craft + Design </w:t>
      </w:r>
      <w:r>
        <w:t>Canberra</w:t>
      </w:r>
      <w:r w:rsidRPr="000E7510">
        <w:t xml:space="preserve"> gallery in 2025</w:t>
      </w:r>
    </w:p>
    <w:p w14:paraId="4E2E9A14" w14:textId="6AED2536" w:rsidR="00360508" w:rsidRPr="000E7510" w:rsidRDefault="00360508" w:rsidP="008A1BA5">
      <w:pPr>
        <w:pStyle w:val="BodyText"/>
        <w:numPr>
          <w:ilvl w:val="0"/>
          <w:numId w:val="57"/>
        </w:numPr>
        <w:suppressAutoHyphens/>
        <w:spacing w:line="276" w:lineRule="auto"/>
        <w:ind w:left="284" w:right="-46" w:hanging="284"/>
      </w:pPr>
      <w:r w:rsidRPr="000E7510">
        <w:t xml:space="preserve">Community-based Canberra stories featured strongly at CMAG through exhibitions like </w:t>
      </w:r>
      <w:r w:rsidRPr="00B65CD8">
        <w:rPr>
          <w:i/>
          <w:iCs/>
        </w:rPr>
        <w:t>Telopea Park School 100 Years</w:t>
      </w:r>
      <w:r w:rsidRPr="000E7510">
        <w:t xml:space="preserve"> and </w:t>
      </w:r>
      <w:r w:rsidRPr="00B65CD8">
        <w:rPr>
          <w:i/>
          <w:iCs/>
        </w:rPr>
        <w:t xml:space="preserve">Duntroon: Work with all </w:t>
      </w:r>
      <w:proofErr w:type="spellStart"/>
      <w:r w:rsidR="008F44D6">
        <w:rPr>
          <w:i/>
          <w:iCs/>
        </w:rPr>
        <w:t>y</w:t>
      </w:r>
      <w:r w:rsidRPr="00B65CD8">
        <w:rPr>
          <w:i/>
          <w:iCs/>
        </w:rPr>
        <w:t>our</w:t>
      </w:r>
      <w:proofErr w:type="spellEnd"/>
      <w:r w:rsidRPr="00B65CD8">
        <w:rPr>
          <w:i/>
          <w:iCs/>
        </w:rPr>
        <w:t xml:space="preserve"> Might</w:t>
      </w:r>
      <w:r w:rsidRPr="000E7510">
        <w:t xml:space="preserve"> that brought together objects from community and private collections, as well as objects from CFC’s collections to showcase local Canberra history </w:t>
      </w:r>
    </w:p>
    <w:p w14:paraId="6CD9C136" w14:textId="77777777" w:rsidR="00360508" w:rsidRPr="000E7510" w:rsidRDefault="00360508" w:rsidP="008A1BA5">
      <w:pPr>
        <w:pStyle w:val="BodyText"/>
        <w:numPr>
          <w:ilvl w:val="0"/>
          <w:numId w:val="57"/>
        </w:numPr>
        <w:suppressAutoHyphens/>
        <w:spacing w:line="276" w:lineRule="auto"/>
        <w:ind w:left="284" w:right="-46" w:hanging="284"/>
      </w:pPr>
      <w:r w:rsidRPr="000E7510">
        <w:t xml:space="preserve">We also increased access to our collections and stories through two new digital exhibitions, including:  </w:t>
      </w:r>
    </w:p>
    <w:p w14:paraId="78D62D8C" w14:textId="3D61FCFD" w:rsidR="00360508" w:rsidRDefault="00360508" w:rsidP="008A1BA5">
      <w:pPr>
        <w:pStyle w:val="BodyText"/>
        <w:numPr>
          <w:ilvl w:val="0"/>
          <w:numId w:val="67"/>
        </w:numPr>
        <w:suppressAutoHyphens/>
        <w:spacing w:line="276" w:lineRule="auto"/>
        <w:ind w:left="567" w:right="-45" w:hanging="283"/>
      </w:pPr>
      <w:r w:rsidRPr="00B65CD8">
        <w:rPr>
          <w:i/>
          <w:iCs/>
        </w:rPr>
        <w:t>Happy 100th Birthday Dawn</w:t>
      </w:r>
      <w:r w:rsidR="007B218A">
        <w:t>.</w:t>
      </w:r>
      <w:r w:rsidRPr="000E7510">
        <w:t xml:space="preserve"> </w:t>
      </w:r>
      <w:r w:rsidR="007B218A">
        <w:t>A</w:t>
      </w:r>
      <w:r>
        <w:t xml:space="preserve"> </w:t>
      </w:r>
      <w:r w:rsidRPr="000E7510">
        <w:t>celebrat</w:t>
      </w:r>
      <w:r>
        <w:t xml:space="preserve">ion of </w:t>
      </w:r>
      <w:r w:rsidRPr="000E7510">
        <w:t xml:space="preserve">the </w:t>
      </w:r>
      <w:r w:rsidRPr="00CF4E95">
        <w:rPr>
          <w:b/>
          <w:bCs/>
          <w:color w:val="CB6015"/>
        </w:rPr>
        <w:t>100th birthday of Dawn Waterhouse</w:t>
      </w:r>
      <w:r w:rsidRPr="00CF4E95">
        <w:rPr>
          <w:color w:val="CB6015"/>
        </w:rPr>
        <w:t xml:space="preserve"> </w:t>
      </w:r>
      <w:r w:rsidRPr="000E7510">
        <w:t xml:space="preserve">(nee Calthorpe) </w:t>
      </w:r>
      <w:r>
        <w:t xml:space="preserve">was held </w:t>
      </w:r>
      <w:r w:rsidRPr="000E7510">
        <w:t>in December 2023. Dawn is the youngest daughter of the Calthorpe family who built and resided at Calthorpes House. The house and gardens were built in 1927 for the Calthorpe family, who lived there continuously until it was purchased by the Commonwealth. The house includes the intact domestic collection owned by the family. It was one of the first suburban houses built in the newly established Federal Capital</w:t>
      </w:r>
      <w:r>
        <w:t>, and</w:t>
      </w:r>
    </w:p>
    <w:p w14:paraId="4B9E5AA8" w14:textId="59AE8C0E" w:rsidR="00360508" w:rsidRDefault="00360508" w:rsidP="008A1BA5">
      <w:pPr>
        <w:pStyle w:val="BodyText"/>
        <w:numPr>
          <w:ilvl w:val="0"/>
          <w:numId w:val="67"/>
        </w:numPr>
        <w:suppressAutoHyphens/>
        <w:spacing w:line="276" w:lineRule="auto"/>
        <w:ind w:left="567" w:right="-45" w:hanging="283"/>
      </w:pPr>
      <w:r w:rsidRPr="00B51ED9">
        <w:rPr>
          <w:i/>
          <w:iCs/>
        </w:rPr>
        <w:t xml:space="preserve">Duntroon: Work with all </w:t>
      </w:r>
      <w:proofErr w:type="spellStart"/>
      <w:r w:rsidR="00A23E15">
        <w:rPr>
          <w:i/>
          <w:iCs/>
        </w:rPr>
        <w:t>y</w:t>
      </w:r>
      <w:r w:rsidRPr="00B51ED9">
        <w:rPr>
          <w:i/>
          <w:iCs/>
        </w:rPr>
        <w:t>our</w:t>
      </w:r>
      <w:proofErr w:type="spellEnd"/>
      <w:r w:rsidRPr="00B51ED9">
        <w:rPr>
          <w:i/>
          <w:iCs/>
        </w:rPr>
        <w:t xml:space="preserve"> Might</w:t>
      </w:r>
      <w:r w:rsidRPr="000E7510">
        <w:t xml:space="preserve"> extended the onsite exhibition to provide a more in-depth history of the </w:t>
      </w:r>
      <w:r w:rsidRPr="00850841">
        <w:rPr>
          <w:b/>
          <w:bCs/>
          <w:color w:val="CB6015"/>
        </w:rPr>
        <w:t>Duntroon estate</w:t>
      </w:r>
      <w:r w:rsidRPr="000E7510">
        <w:t>, the Campbell family</w:t>
      </w:r>
      <w:r w:rsidR="00AB39C7">
        <w:t>,</w:t>
      </w:r>
      <w:r w:rsidRPr="000E7510">
        <w:t xml:space="preserve"> and the families and workers who were part of the estate. The digital exhibition included objects and photographs from range of private, community and government collections. It was </w:t>
      </w:r>
      <w:r w:rsidRPr="003D3E24">
        <w:rPr>
          <w:b/>
          <w:bCs/>
          <w:color w:val="CB6015"/>
        </w:rPr>
        <w:t>the first time that these objects and archival material were brought together</w:t>
      </w:r>
      <w:r w:rsidRPr="000E7510">
        <w:t xml:space="preserve"> to tell the story </w:t>
      </w:r>
      <w:r w:rsidRPr="000E7510">
        <w:t xml:space="preserve">of Duntroon, which was the largest European landholding in Canberra prior to its resumption by the Commonwealth to establish the Federal Capital. </w:t>
      </w:r>
    </w:p>
    <w:p w14:paraId="1508B02E" w14:textId="14DBED1C" w:rsidR="00360508" w:rsidRPr="00433B7E" w:rsidRDefault="00360508" w:rsidP="008A1BA5">
      <w:pPr>
        <w:pStyle w:val="BodyText"/>
        <w:numPr>
          <w:ilvl w:val="0"/>
          <w:numId w:val="58"/>
        </w:numPr>
        <w:suppressAutoHyphens/>
        <w:spacing w:line="276" w:lineRule="auto"/>
        <w:ind w:left="284" w:right="-45" w:hanging="284"/>
      </w:pPr>
      <w:r>
        <w:t>In 2023-24, t</w:t>
      </w:r>
      <w:r w:rsidRPr="000E7510">
        <w:t xml:space="preserve">he CFC saw </w:t>
      </w:r>
      <w:r w:rsidRPr="00A23E15">
        <w:t xml:space="preserve">an </w:t>
      </w:r>
      <w:r w:rsidRPr="00A23E15">
        <w:rPr>
          <w:b/>
          <w:color w:val="003D4C"/>
        </w:rPr>
        <w:t>increase of 45% in visitation</w:t>
      </w:r>
      <w:r w:rsidRPr="00A23E15">
        <w:rPr>
          <w:color w:val="003D4C"/>
        </w:rPr>
        <w:t xml:space="preserve"> </w:t>
      </w:r>
      <w:r w:rsidRPr="00A23E15">
        <w:t xml:space="preserve">to its galleries, museums and historic sites compared to last year. CMAG </w:t>
      </w:r>
      <w:r w:rsidRPr="00A23E15">
        <w:rPr>
          <w:b/>
          <w:color w:val="003D4C"/>
        </w:rPr>
        <w:t>visitation of 92,005</w:t>
      </w:r>
      <w:r w:rsidRPr="00A23E15">
        <w:rPr>
          <w:color w:val="003D4C"/>
        </w:rPr>
        <w:t xml:space="preserve"> </w:t>
      </w:r>
      <w:r w:rsidRPr="00A23E15">
        <w:t xml:space="preserve">people marked </w:t>
      </w:r>
      <w:r w:rsidRPr="00A23E15">
        <w:rPr>
          <w:b/>
          <w:color w:val="003D4C"/>
        </w:rPr>
        <w:t xml:space="preserve">a </w:t>
      </w:r>
      <w:r w:rsidR="008F44D6">
        <w:rPr>
          <w:b/>
          <w:color w:val="003D4C"/>
        </w:rPr>
        <w:t>59</w:t>
      </w:r>
      <w:r w:rsidRPr="00A23E15">
        <w:rPr>
          <w:b/>
          <w:color w:val="003D4C"/>
        </w:rPr>
        <w:t>% increase</w:t>
      </w:r>
      <w:r w:rsidRPr="00A23E15">
        <w:rPr>
          <w:color w:val="CB6015"/>
        </w:rPr>
        <w:t xml:space="preserve"> </w:t>
      </w:r>
      <w:r w:rsidRPr="00A23E15">
        <w:t xml:space="preserve">from last year and was </w:t>
      </w:r>
      <w:r w:rsidRPr="003D3E24">
        <w:rPr>
          <w:b/>
          <w:bCs/>
          <w:color w:val="CB6015"/>
        </w:rPr>
        <w:t>the highest level of visitation since 2013-14</w:t>
      </w:r>
      <w:r w:rsidRPr="000E7510">
        <w:t>, when Canberra celebrated its Centenary. This growth was due to greater diversity of exhibition and event programming, which included exhibitions targeted at children. This included the touring exhibition</w:t>
      </w:r>
      <w:r w:rsidR="007B218A">
        <w:t>s</w:t>
      </w:r>
      <w:r w:rsidRPr="000E7510">
        <w:t xml:space="preserve">, </w:t>
      </w:r>
      <w:r w:rsidRPr="003E0CE5">
        <w:rPr>
          <w:i/>
          <w:iCs/>
        </w:rPr>
        <w:t>How Cities Work</w:t>
      </w:r>
      <w:r w:rsidRPr="000E7510">
        <w:t xml:space="preserve"> and </w:t>
      </w:r>
      <w:r w:rsidRPr="003E0CE5">
        <w:rPr>
          <w:i/>
          <w:iCs/>
        </w:rPr>
        <w:t>On the Move</w:t>
      </w:r>
      <w:r w:rsidRPr="000E7510">
        <w:t xml:space="preserve">, and the in-house Nolan exhibition </w:t>
      </w:r>
      <w:r>
        <w:t>-</w:t>
      </w:r>
      <w:r w:rsidRPr="000E7510">
        <w:t xml:space="preserve"> </w:t>
      </w:r>
      <w:r w:rsidRPr="00803C61">
        <w:rPr>
          <w:i/>
          <w:iCs/>
        </w:rPr>
        <w:t>Fly! Fly!: Sidney Nolan’s Birds</w:t>
      </w:r>
      <w:r w:rsidRPr="00433B7E">
        <w:rPr>
          <w:noProof/>
        </w:rPr>
        <w:t xml:space="preserve"> </w:t>
      </w:r>
    </w:p>
    <w:p w14:paraId="095BA3B0" w14:textId="77777777" w:rsidR="00360508" w:rsidRDefault="00360508" w:rsidP="00360508">
      <w:pPr>
        <w:pStyle w:val="BodyText"/>
        <w:suppressAutoHyphens/>
        <w:spacing w:line="276" w:lineRule="auto"/>
        <w:ind w:right="-45"/>
        <w:rPr>
          <w:i/>
          <w:iCs/>
        </w:rPr>
      </w:pPr>
      <w:r>
        <w:rPr>
          <w:i/>
          <w:iCs/>
          <w:noProof/>
        </w:rPr>
        <mc:AlternateContent>
          <mc:Choice Requires="wps">
            <w:drawing>
              <wp:anchor distT="0" distB="0" distL="114300" distR="114300" simplePos="0" relativeHeight="251658289" behindDoc="0" locked="0" layoutInCell="1" allowOverlap="1" wp14:anchorId="085A9350" wp14:editId="548390FA">
                <wp:simplePos x="0" y="0"/>
                <wp:positionH relativeFrom="column">
                  <wp:posOffset>185420</wp:posOffset>
                </wp:positionH>
                <wp:positionV relativeFrom="paragraph">
                  <wp:posOffset>11430</wp:posOffset>
                </wp:positionV>
                <wp:extent cx="3009900" cy="1950720"/>
                <wp:effectExtent l="0" t="0" r="0" b="0"/>
                <wp:wrapNone/>
                <wp:docPr id="1178607094" name="Text Box 33"/>
                <wp:cNvGraphicFramePr/>
                <a:graphic xmlns:a="http://schemas.openxmlformats.org/drawingml/2006/main">
                  <a:graphicData uri="http://schemas.microsoft.com/office/word/2010/wordprocessingShape">
                    <wps:wsp>
                      <wps:cNvSpPr txBox="1"/>
                      <wps:spPr>
                        <a:xfrm>
                          <a:off x="0" y="0"/>
                          <a:ext cx="3009900" cy="1950720"/>
                        </a:xfrm>
                        <a:prstGeom prst="rect">
                          <a:avLst/>
                        </a:prstGeom>
                        <a:noFill/>
                        <a:ln w="6350">
                          <a:noFill/>
                        </a:ln>
                      </wps:spPr>
                      <wps:txbx>
                        <w:txbxContent>
                          <w:p w14:paraId="48084CE1" w14:textId="77777777" w:rsidR="00360508" w:rsidRDefault="00360508" w:rsidP="00D55797">
                            <w:pPr>
                              <w:jc w:val="right"/>
                            </w:pPr>
                            <w:r w:rsidRPr="001018BF">
                              <w:rPr>
                                <w:rFonts w:ascii="Times New Roman" w:eastAsia="Times New Roman" w:hAnsi="Times New Roman" w:cs="Times New Roman"/>
                                <w:noProof/>
                                <w:sz w:val="24"/>
                                <w:lang w:eastAsia="en-AU"/>
                              </w:rPr>
                              <w:drawing>
                                <wp:inline distT="0" distB="0" distL="0" distR="0" wp14:anchorId="4905037D" wp14:editId="72E6E49F">
                                  <wp:extent cx="2846731" cy="1524000"/>
                                  <wp:effectExtent l="0" t="0" r="0" b="0"/>
                                  <wp:docPr id="610750477" name="Picture 61075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66853" cy="15347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5A9350" id="Text Box 33" o:spid="_x0000_s1075" type="#_x0000_t202" style="position:absolute;margin-left:14.6pt;margin-top:.9pt;width:237pt;height:153.6pt;z-index:2516582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" filled="f" stroked="f" strokeweight=".5pt">
                <v:textbox>
                  <w:txbxContent>
                    <w:p w14:paraId="48084CE1" w14:textId="77777777" w:rsidR="00360508" w:rsidRDefault="00360508" w:rsidP="00D55797">
                      <w:pPr>
                        <w:jc w:val="right"/>
                      </w:pPr>
                      <w:r w:rsidRPr="001018BF">
                        <w:rPr>
                          <w:rFonts w:ascii="Times New Roman" w:eastAsia="Times New Roman" w:hAnsi="Times New Roman" w:cs="Times New Roman"/>
                          <w:noProof/>
                          <w:sz w:val="24"/>
                          <w:lang w:eastAsia="en-AU"/>
                        </w:rPr>
                        <w:drawing>
                          <wp:inline distT="0" distB="0" distL="0" distR="0" wp14:anchorId="4905037D" wp14:editId="72E6E49F">
                            <wp:extent cx="2846731" cy="1524000"/>
                            <wp:effectExtent l="0" t="0" r="0" b="0"/>
                            <wp:docPr id="610750477" name="Picture 61075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66853" cy="1534772"/>
                                    </a:xfrm>
                                    <a:prstGeom prst="rect">
                                      <a:avLst/>
                                    </a:prstGeom>
                                    <a:noFill/>
                                    <a:ln>
                                      <a:noFill/>
                                    </a:ln>
                                  </pic:spPr>
                                </pic:pic>
                              </a:graphicData>
                            </a:graphic>
                          </wp:inline>
                        </w:drawing>
                      </w:r>
                    </w:p>
                  </w:txbxContent>
                </v:textbox>
              </v:shape>
            </w:pict>
          </mc:Fallback>
        </mc:AlternateContent>
      </w:r>
    </w:p>
    <w:p w14:paraId="1BA35BA6" w14:textId="77777777" w:rsidR="00360508" w:rsidRDefault="00360508" w:rsidP="00360508">
      <w:pPr>
        <w:pStyle w:val="BodyText"/>
        <w:suppressAutoHyphens/>
        <w:spacing w:line="276" w:lineRule="auto"/>
        <w:ind w:right="-45"/>
        <w:rPr>
          <w:i/>
          <w:iCs/>
        </w:rPr>
      </w:pPr>
    </w:p>
    <w:p w14:paraId="64FFB86F" w14:textId="77777777" w:rsidR="00360508" w:rsidRDefault="00360508" w:rsidP="00360508">
      <w:pPr>
        <w:pStyle w:val="BodyText"/>
        <w:suppressAutoHyphens/>
        <w:spacing w:line="276" w:lineRule="auto"/>
        <w:ind w:right="-45"/>
        <w:rPr>
          <w:i/>
          <w:iCs/>
        </w:rPr>
      </w:pPr>
    </w:p>
    <w:p w14:paraId="41535EF4" w14:textId="77777777" w:rsidR="00360508" w:rsidRDefault="00360508" w:rsidP="00360508">
      <w:pPr>
        <w:pStyle w:val="BodyText"/>
        <w:suppressAutoHyphens/>
        <w:spacing w:line="276" w:lineRule="auto"/>
        <w:ind w:right="-45"/>
        <w:rPr>
          <w:i/>
          <w:iCs/>
        </w:rPr>
      </w:pPr>
    </w:p>
    <w:p w14:paraId="366E8E4F" w14:textId="77777777" w:rsidR="00360508" w:rsidRDefault="00360508" w:rsidP="00360508">
      <w:pPr>
        <w:pStyle w:val="BodyText"/>
        <w:suppressAutoHyphens/>
        <w:spacing w:line="276" w:lineRule="auto"/>
        <w:ind w:right="-45"/>
        <w:rPr>
          <w:i/>
          <w:iCs/>
        </w:rPr>
      </w:pPr>
    </w:p>
    <w:p w14:paraId="4A56341B" w14:textId="61741D59" w:rsidR="00360508" w:rsidRDefault="00A92429" w:rsidP="00360508">
      <w:pPr>
        <w:pStyle w:val="BodyText"/>
        <w:suppressAutoHyphens/>
        <w:spacing w:line="276" w:lineRule="auto"/>
        <w:ind w:right="-45"/>
        <w:rPr>
          <w:i/>
          <w:iCs/>
        </w:rPr>
      </w:pPr>
      <w:r w:rsidRPr="001018BF">
        <w:rPr>
          <w:noProof/>
        </w:rPr>
        <mc:AlternateContent>
          <mc:Choice Requires="wps">
            <w:drawing>
              <wp:anchor distT="0" distB="0" distL="114300" distR="114300" simplePos="0" relativeHeight="251658421" behindDoc="0" locked="0" layoutInCell="1" allowOverlap="1" wp14:anchorId="3795FE0A" wp14:editId="1961BB56">
                <wp:simplePos x="0" y="0"/>
                <wp:positionH relativeFrom="column">
                  <wp:posOffset>-381000</wp:posOffset>
                </wp:positionH>
                <wp:positionV relativeFrom="paragraph">
                  <wp:posOffset>194945</wp:posOffset>
                </wp:positionV>
                <wp:extent cx="1539240" cy="327660"/>
                <wp:effectExtent l="0" t="0" r="0" b="0"/>
                <wp:wrapNone/>
                <wp:docPr id="224"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539240" cy="327660"/>
                        </a:xfrm>
                        <a:prstGeom prst="rect">
                          <a:avLst/>
                        </a:prstGeom>
                        <a:solidFill>
                          <a:srgbClr val="CB6015"/>
                        </a:solidFill>
                        <a:ln>
                          <a:noFill/>
                        </a:ln>
                      </wps:spPr>
                      <wps:txbx>
                        <w:txbxContent>
                          <w:p w14:paraId="68728BCD" w14:textId="77777777"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Dawn Waterhouse’s 100</w:t>
                            </w:r>
                            <w:r w:rsidRPr="00E7701E">
                              <w:rPr>
                                <w:i/>
                                <w:iCs/>
                                <w:color w:val="FFFFFF" w:themeColor="background1"/>
                                <w:sz w:val="14"/>
                                <w:szCs w:val="14"/>
                                <w:vertAlign w:val="superscript"/>
                              </w:rPr>
                              <w:t>th</w:t>
                            </w:r>
                            <w:r>
                              <w:rPr>
                                <w:i/>
                                <w:iCs/>
                                <w:color w:val="FFFFFF" w:themeColor="background1"/>
                                <w:sz w:val="14"/>
                                <w:szCs w:val="14"/>
                              </w:rPr>
                              <w:t xml:space="preserve"> Birthday</w:t>
                            </w:r>
                          </w:p>
                          <w:p w14:paraId="0D6A2685" w14:textId="77777777" w:rsidR="00360508" w:rsidRPr="00FF4408" w:rsidRDefault="00360508" w:rsidP="00360508">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95FE0A" id="Rectangle 224" o:spid="_x0000_s1076" style="position:absolute;margin-left:-30pt;margin-top:15.35pt;width:121.2pt;height:25.8pt;rotation:180;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" fillcolor="#cb6015" stroked="f">
                <v:textbox>
                  <w:txbxContent>
                    <w:p w14:paraId="68728BCD" w14:textId="77777777"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Dawn Waterhouse’s 100</w:t>
                      </w:r>
                      <w:r w:rsidRPr="00E7701E">
                        <w:rPr>
                          <w:i/>
                          <w:iCs/>
                          <w:color w:val="FFFFFF" w:themeColor="background1"/>
                          <w:sz w:val="14"/>
                          <w:szCs w:val="14"/>
                          <w:vertAlign w:val="superscript"/>
                        </w:rPr>
                        <w:t>th</w:t>
                      </w:r>
                      <w:r>
                        <w:rPr>
                          <w:i/>
                          <w:iCs/>
                          <w:color w:val="FFFFFF" w:themeColor="background1"/>
                          <w:sz w:val="14"/>
                          <w:szCs w:val="14"/>
                        </w:rPr>
                        <w:t xml:space="preserve"> Birthday</w:t>
                      </w:r>
                    </w:p>
                    <w:p w14:paraId="0D6A2685" w14:textId="77777777" w:rsidR="00360508" w:rsidRPr="00FF4408" w:rsidRDefault="00360508" w:rsidP="00360508">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v:textbox>
              </v:rect>
            </w:pict>
          </mc:Fallback>
        </mc:AlternateContent>
      </w:r>
    </w:p>
    <w:p w14:paraId="6819CD9E" w14:textId="4896EFA3" w:rsidR="00360508" w:rsidRDefault="00360508" w:rsidP="00360508">
      <w:pPr>
        <w:pStyle w:val="BodyText"/>
        <w:suppressAutoHyphens/>
        <w:spacing w:line="276" w:lineRule="auto"/>
        <w:ind w:right="-45"/>
        <w:rPr>
          <w:i/>
          <w:iCs/>
        </w:rPr>
      </w:pPr>
    </w:p>
    <w:p w14:paraId="40F2101F" w14:textId="77777777" w:rsidR="00360508" w:rsidRDefault="00360508" w:rsidP="00360508">
      <w:pPr>
        <w:pStyle w:val="BodyText"/>
        <w:suppressAutoHyphens/>
        <w:spacing w:line="276" w:lineRule="auto"/>
        <w:ind w:right="-45"/>
        <w:rPr>
          <w:i/>
          <w:iCs/>
        </w:rPr>
      </w:pPr>
    </w:p>
    <w:p w14:paraId="21615A6B" w14:textId="77777777" w:rsidR="00360508" w:rsidRDefault="00360508" w:rsidP="00360508">
      <w:pPr>
        <w:pStyle w:val="BodyText"/>
        <w:suppressAutoHyphens/>
        <w:spacing w:line="276" w:lineRule="auto"/>
        <w:ind w:right="-45"/>
      </w:pPr>
    </w:p>
    <w:p w14:paraId="2ED67697" w14:textId="77777777" w:rsidR="00360508" w:rsidRPr="00A23E15" w:rsidRDefault="00360508" w:rsidP="008A1BA5">
      <w:pPr>
        <w:pStyle w:val="BodyText"/>
        <w:numPr>
          <w:ilvl w:val="0"/>
          <w:numId w:val="58"/>
        </w:numPr>
        <w:suppressAutoHyphens/>
        <w:spacing w:line="276" w:lineRule="auto"/>
        <w:ind w:left="284" w:right="-45" w:hanging="284"/>
      </w:pPr>
      <w:r w:rsidRPr="00A23E15">
        <w:rPr>
          <w:b/>
          <w:color w:val="003D4C"/>
        </w:rPr>
        <w:t>66% of visitors</w:t>
      </w:r>
      <w:r w:rsidRPr="00A23E15">
        <w:rPr>
          <w:color w:val="003D4C"/>
        </w:rPr>
        <w:t xml:space="preserve"> </w:t>
      </w:r>
      <w:r w:rsidRPr="00A23E15">
        <w:t xml:space="preserve">to the two touring exhibitions were </w:t>
      </w:r>
      <w:r w:rsidRPr="00A23E15">
        <w:rPr>
          <w:b/>
          <w:color w:val="CB6015"/>
        </w:rPr>
        <w:t>first time visitors</w:t>
      </w:r>
      <w:r w:rsidRPr="00A23E15">
        <w:rPr>
          <w:color w:val="CB6015"/>
        </w:rPr>
        <w:t xml:space="preserve"> </w:t>
      </w:r>
      <w:r w:rsidRPr="00A23E15">
        <w:t xml:space="preserve">to CMAG. The strong visitation numbers at CMAG were also generated by the partnership with the Royal Australian Mint, who delivered its school program at CMAG while the Mint’s Deakin premises was being upgraded. The Mint school program contributed 14% of CMAG visitation </w:t>
      </w:r>
    </w:p>
    <w:p w14:paraId="74904FC6" w14:textId="77777777" w:rsidR="00360508" w:rsidRDefault="00360508" w:rsidP="00360508">
      <w:pPr>
        <w:pStyle w:val="BodyText"/>
        <w:suppressAutoHyphens/>
        <w:spacing w:line="276" w:lineRule="auto"/>
        <w:ind w:right="-45"/>
      </w:pPr>
      <w:r>
        <w:rPr>
          <w:noProof/>
        </w:rPr>
        <mc:AlternateContent>
          <mc:Choice Requires="wps">
            <w:drawing>
              <wp:anchor distT="0" distB="0" distL="114300" distR="114300" simplePos="0" relativeHeight="251658290" behindDoc="0" locked="0" layoutInCell="1" allowOverlap="1" wp14:anchorId="71F5AC39" wp14:editId="78DD0422">
                <wp:simplePos x="0" y="0"/>
                <wp:positionH relativeFrom="column">
                  <wp:posOffset>-45720</wp:posOffset>
                </wp:positionH>
                <wp:positionV relativeFrom="paragraph">
                  <wp:posOffset>79375</wp:posOffset>
                </wp:positionV>
                <wp:extent cx="2903220" cy="2087880"/>
                <wp:effectExtent l="0" t="0" r="0" b="7620"/>
                <wp:wrapNone/>
                <wp:docPr id="1493904697" name="Text Box 34"/>
                <wp:cNvGraphicFramePr/>
                <a:graphic xmlns:a="http://schemas.openxmlformats.org/drawingml/2006/main">
                  <a:graphicData uri="http://schemas.microsoft.com/office/word/2010/wordprocessingShape">
                    <wps:wsp>
                      <wps:cNvSpPr txBox="1"/>
                      <wps:spPr>
                        <a:xfrm>
                          <a:off x="0" y="0"/>
                          <a:ext cx="2903220" cy="2087880"/>
                        </a:xfrm>
                        <a:prstGeom prst="rect">
                          <a:avLst/>
                        </a:prstGeom>
                        <a:noFill/>
                        <a:ln w="6350">
                          <a:noFill/>
                        </a:ln>
                      </wps:spPr>
                      <wps:txbx>
                        <w:txbxContent>
                          <w:p w14:paraId="0F6B43BF" w14:textId="77777777" w:rsidR="00360508" w:rsidRDefault="00360508" w:rsidP="00360508">
                            <w:r>
                              <w:rPr>
                                <w:noProof/>
                              </w:rPr>
                              <w:drawing>
                                <wp:inline distT="0" distB="0" distL="0" distR="0" wp14:anchorId="66B1B66F" wp14:editId="06D1A6B0">
                                  <wp:extent cx="2384467" cy="1788177"/>
                                  <wp:effectExtent l="0" t="0" r="0" b="2540"/>
                                  <wp:docPr id="40115971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400291" cy="18000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5AC39" id="Text Box 34" o:spid="_x0000_s1077" type="#_x0000_t202" style="position:absolute;margin-left:-3.6pt;margin-top:6.25pt;width:228.6pt;height:164.4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" filled="f" stroked="f" strokeweight=".5pt">
                <v:textbox>
                  <w:txbxContent>
                    <w:p w14:paraId="0F6B43BF" w14:textId="77777777" w:rsidR="00360508" w:rsidRDefault="00360508" w:rsidP="00360508">
                      <w:r>
                        <w:rPr>
                          <w:noProof/>
                        </w:rPr>
                        <w:drawing>
                          <wp:inline distT="0" distB="0" distL="0" distR="0" wp14:anchorId="66B1B66F" wp14:editId="06D1A6B0">
                            <wp:extent cx="2384467" cy="1788177"/>
                            <wp:effectExtent l="0" t="0" r="0" b="2540"/>
                            <wp:docPr id="40115971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400291" cy="1800044"/>
                                    </a:xfrm>
                                    <a:prstGeom prst="rect">
                                      <a:avLst/>
                                    </a:prstGeom>
                                    <a:noFill/>
                                    <a:ln>
                                      <a:noFill/>
                                    </a:ln>
                                  </pic:spPr>
                                </pic:pic>
                              </a:graphicData>
                            </a:graphic>
                          </wp:inline>
                        </w:drawing>
                      </w:r>
                    </w:p>
                  </w:txbxContent>
                </v:textbox>
              </v:shape>
            </w:pict>
          </mc:Fallback>
        </mc:AlternateContent>
      </w:r>
    </w:p>
    <w:p w14:paraId="5F5165B9" w14:textId="77777777" w:rsidR="00360508" w:rsidRDefault="00360508" w:rsidP="00360508">
      <w:pPr>
        <w:pStyle w:val="BodyText"/>
        <w:suppressAutoHyphens/>
        <w:spacing w:line="276" w:lineRule="auto"/>
        <w:ind w:right="-45"/>
      </w:pPr>
      <w:r>
        <w:rPr>
          <w:noProof/>
        </w:rPr>
        <mc:AlternateContent>
          <mc:Choice Requires="wps">
            <w:drawing>
              <wp:anchor distT="0" distB="0" distL="114300" distR="114300" simplePos="0" relativeHeight="251658422" behindDoc="0" locked="0" layoutInCell="1" allowOverlap="1" wp14:anchorId="51F48F40" wp14:editId="71526EB7">
                <wp:simplePos x="0" y="0"/>
                <wp:positionH relativeFrom="column">
                  <wp:posOffset>1785620</wp:posOffset>
                </wp:positionH>
                <wp:positionV relativeFrom="paragraph">
                  <wp:posOffset>45720</wp:posOffset>
                </wp:positionV>
                <wp:extent cx="1226820" cy="320040"/>
                <wp:effectExtent l="0" t="0" r="0" b="3810"/>
                <wp:wrapNone/>
                <wp:docPr id="50985764" name="Rectangle 50985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26820" cy="320040"/>
                        </a:xfrm>
                        <a:prstGeom prst="rect">
                          <a:avLst/>
                        </a:prstGeom>
                        <a:solidFill>
                          <a:srgbClr val="CB6015"/>
                        </a:solidFill>
                        <a:ln>
                          <a:noFill/>
                        </a:ln>
                      </wps:spPr>
                      <wps:txbx>
                        <w:txbxContent>
                          <w:p w14:paraId="77C024C4" w14:textId="66C16DBB" w:rsidR="00360508" w:rsidRDefault="00360508" w:rsidP="00360508">
                            <w:pPr>
                              <w:spacing w:after="0"/>
                              <w:jc w:val="right"/>
                              <w:rPr>
                                <w:i/>
                                <w:iCs/>
                                <w:color w:val="FFFFFF" w:themeColor="background1"/>
                                <w:sz w:val="14"/>
                                <w:szCs w:val="14"/>
                              </w:rPr>
                            </w:pPr>
                            <w:r>
                              <w:rPr>
                                <w:i/>
                                <w:iCs/>
                                <w:color w:val="FFFFFF" w:themeColor="background1"/>
                                <w:sz w:val="14"/>
                                <w:szCs w:val="14"/>
                              </w:rPr>
                              <w:t>How Cities Work</w:t>
                            </w:r>
                            <w:r w:rsidR="009D48B6">
                              <w:rPr>
                                <w:i/>
                                <w:iCs/>
                                <w:color w:val="FFFFFF" w:themeColor="background1"/>
                                <w:sz w:val="14"/>
                                <w:szCs w:val="14"/>
                              </w:rPr>
                              <w:t xml:space="preserve"> Workshop </w:t>
                            </w:r>
                          </w:p>
                          <w:p w14:paraId="214F7235" w14:textId="77777777"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Image:</w:t>
                            </w:r>
                            <w:r w:rsidRPr="00BD7342">
                              <w:rPr>
                                <w:i/>
                                <w:iCs/>
                                <w:color w:val="FFFFFF" w:themeColor="background1"/>
                                <w:sz w:val="14"/>
                                <w:szCs w:val="14"/>
                              </w:rPr>
                              <w:t xml:space="preserv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48F40" id="Rectangle 50985764" o:spid="_x0000_s1078" style="position:absolute;margin-left:140.6pt;margin-top:3.6pt;width:96.6pt;height:25.2pt;rotation:180;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" fillcolor="#cb6015" stroked="f">
                <v:textbox>
                  <w:txbxContent>
                    <w:p w14:paraId="77C024C4" w14:textId="66C16DBB" w:rsidR="00360508" w:rsidRDefault="00360508" w:rsidP="00360508">
                      <w:pPr>
                        <w:spacing w:after="0"/>
                        <w:jc w:val="right"/>
                        <w:rPr>
                          <w:i/>
                          <w:iCs/>
                          <w:color w:val="FFFFFF" w:themeColor="background1"/>
                          <w:sz w:val="14"/>
                          <w:szCs w:val="14"/>
                        </w:rPr>
                      </w:pPr>
                      <w:r>
                        <w:rPr>
                          <w:i/>
                          <w:iCs/>
                          <w:color w:val="FFFFFF" w:themeColor="background1"/>
                          <w:sz w:val="14"/>
                          <w:szCs w:val="14"/>
                        </w:rPr>
                        <w:t>How Cities Work</w:t>
                      </w:r>
                      <w:r w:rsidR="009D48B6">
                        <w:rPr>
                          <w:i/>
                          <w:iCs/>
                          <w:color w:val="FFFFFF" w:themeColor="background1"/>
                          <w:sz w:val="14"/>
                          <w:szCs w:val="14"/>
                        </w:rPr>
                        <w:t xml:space="preserve"> Workshop </w:t>
                      </w:r>
                    </w:p>
                    <w:p w14:paraId="214F7235" w14:textId="77777777"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Image:</w:t>
                      </w:r>
                      <w:r w:rsidRPr="00BD7342">
                        <w:rPr>
                          <w:i/>
                          <w:iCs/>
                          <w:color w:val="FFFFFF" w:themeColor="background1"/>
                          <w:sz w:val="14"/>
                          <w:szCs w:val="14"/>
                        </w:rPr>
                        <w:t xml:space="preserve"> </w:t>
                      </w:r>
                      <w:r>
                        <w:rPr>
                          <w:i/>
                          <w:iCs/>
                          <w:color w:val="FFFFFF" w:themeColor="background1"/>
                          <w:sz w:val="14"/>
                          <w:szCs w:val="14"/>
                        </w:rPr>
                        <w:t>GMH</w:t>
                      </w:r>
                    </w:p>
                  </w:txbxContent>
                </v:textbox>
              </v:rect>
            </w:pict>
          </mc:Fallback>
        </mc:AlternateContent>
      </w:r>
    </w:p>
    <w:p w14:paraId="50B861B8" w14:textId="77777777" w:rsidR="00360508" w:rsidRDefault="00360508" w:rsidP="00360508">
      <w:pPr>
        <w:pStyle w:val="BodyText"/>
        <w:suppressAutoHyphens/>
        <w:spacing w:line="276" w:lineRule="auto"/>
        <w:ind w:right="-45"/>
      </w:pPr>
    </w:p>
    <w:p w14:paraId="4C899ED1" w14:textId="77777777" w:rsidR="00360508" w:rsidRDefault="00360508" w:rsidP="00360508">
      <w:pPr>
        <w:pStyle w:val="BodyText"/>
        <w:suppressAutoHyphens/>
        <w:spacing w:line="276" w:lineRule="auto"/>
        <w:ind w:right="-45"/>
      </w:pPr>
    </w:p>
    <w:p w14:paraId="569EA2FF" w14:textId="77777777" w:rsidR="00360508" w:rsidRDefault="00360508" w:rsidP="00360508">
      <w:pPr>
        <w:pStyle w:val="BodyText"/>
        <w:suppressAutoHyphens/>
        <w:spacing w:line="276" w:lineRule="auto"/>
        <w:ind w:right="-45"/>
      </w:pPr>
    </w:p>
    <w:p w14:paraId="1EE00022" w14:textId="77777777" w:rsidR="00360508" w:rsidRDefault="00360508" w:rsidP="00360508">
      <w:pPr>
        <w:pStyle w:val="BodyText"/>
        <w:suppressAutoHyphens/>
        <w:spacing w:line="276" w:lineRule="auto"/>
        <w:ind w:right="-45"/>
      </w:pPr>
    </w:p>
    <w:p w14:paraId="1271D69F" w14:textId="77777777" w:rsidR="00360508" w:rsidRDefault="00360508" w:rsidP="00360508">
      <w:pPr>
        <w:pStyle w:val="BodyText"/>
        <w:suppressAutoHyphens/>
        <w:spacing w:line="276" w:lineRule="auto"/>
        <w:ind w:right="-45"/>
      </w:pPr>
    </w:p>
    <w:p w14:paraId="34434311" w14:textId="77777777" w:rsidR="00360508" w:rsidRDefault="00360508" w:rsidP="00360508">
      <w:pPr>
        <w:pStyle w:val="BodyText"/>
        <w:suppressAutoHyphens/>
        <w:spacing w:line="276" w:lineRule="auto"/>
        <w:ind w:right="-45"/>
      </w:pPr>
    </w:p>
    <w:p w14:paraId="1370AA96" w14:textId="77777777" w:rsidR="00360508" w:rsidRDefault="00360508" w:rsidP="00360508">
      <w:pPr>
        <w:pStyle w:val="BodyText"/>
        <w:suppressAutoHyphens/>
        <w:spacing w:line="276" w:lineRule="auto"/>
        <w:ind w:right="-45"/>
      </w:pPr>
    </w:p>
    <w:p w14:paraId="7F5C4656" w14:textId="748AC818" w:rsidR="00360508" w:rsidRDefault="00360508" w:rsidP="008A1BA5">
      <w:pPr>
        <w:pStyle w:val="BodyText"/>
        <w:numPr>
          <w:ilvl w:val="0"/>
          <w:numId w:val="58"/>
        </w:numPr>
        <w:suppressAutoHyphens/>
        <w:spacing w:line="276" w:lineRule="auto"/>
        <w:ind w:left="284" w:right="-45" w:hanging="284"/>
      </w:pPr>
      <w:r w:rsidRPr="000E7510">
        <w:lastRenderedPageBreak/>
        <w:t>Visitation to t</w:t>
      </w:r>
      <w:r>
        <w:t xml:space="preserve">our </w:t>
      </w:r>
      <w:r w:rsidRPr="00A23E15">
        <w:t xml:space="preserve">historic </w:t>
      </w:r>
      <w:r w:rsidR="007B218A">
        <w:t>places museums</w:t>
      </w:r>
      <w:r w:rsidRPr="00A23E15">
        <w:t xml:space="preserve"> </w:t>
      </w:r>
      <w:r w:rsidRPr="00A23E15">
        <w:rPr>
          <w:b/>
          <w:color w:val="003D4C"/>
        </w:rPr>
        <w:t>increased by 28%</w:t>
      </w:r>
      <w:r w:rsidRPr="00A23E15">
        <w:t xml:space="preserve"> from last year with visitation to Lanyon Homestead at its </w:t>
      </w:r>
      <w:r w:rsidRPr="00A23E15">
        <w:rPr>
          <w:b/>
          <w:color w:val="CB6015"/>
        </w:rPr>
        <w:t>highest for over 15 years</w:t>
      </w:r>
      <w:r w:rsidRPr="00A23E15">
        <w:t>. The increase in visitation to Lanyon is due to the successful programming, particularly the signature annual event</w:t>
      </w:r>
      <w:r w:rsidRPr="000E7510">
        <w:t xml:space="preserve"> </w:t>
      </w:r>
      <w:r w:rsidRPr="00DC08A0">
        <w:rPr>
          <w:i/>
        </w:rPr>
        <w:t>Harvest Day Out</w:t>
      </w:r>
      <w:r w:rsidRPr="000E7510">
        <w:t xml:space="preserve">, and the month-long programming in Spring to coincide with </w:t>
      </w:r>
      <w:r w:rsidRPr="00DC08A0">
        <w:rPr>
          <w:i/>
        </w:rPr>
        <w:t>Floriade</w:t>
      </w:r>
      <w:r w:rsidRPr="000E7510">
        <w:t xml:space="preserve">. The CFC continued to build new audiences through new partnerships, such as the </w:t>
      </w:r>
      <w:r w:rsidR="008F44D6">
        <w:rPr>
          <w:i/>
        </w:rPr>
        <w:t>Dinner with the Stars</w:t>
      </w:r>
      <w:r w:rsidRPr="000E7510">
        <w:t xml:space="preserve"> events at Lanyon Homestead with M</w:t>
      </w:r>
      <w:r w:rsidR="00F44E7B">
        <w:t>ount</w:t>
      </w:r>
      <w:r w:rsidRPr="000E7510">
        <w:t xml:space="preserve"> Stromlo Observatory (ANU)</w:t>
      </w:r>
    </w:p>
    <w:p w14:paraId="12035678" w14:textId="3E9FC270" w:rsidR="00360508" w:rsidRPr="00A23E15" w:rsidRDefault="00360508" w:rsidP="008A1BA5">
      <w:pPr>
        <w:pStyle w:val="BodyText"/>
        <w:numPr>
          <w:ilvl w:val="0"/>
          <w:numId w:val="58"/>
        </w:numPr>
        <w:suppressAutoHyphens/>
        <w:spacing w:line="276" w:lineRule="auto"/>
        <w:ind w:left="284" w:right="-46" w:hanging="284"/>
      </w:pPr>
      <w:r w:rsidRPr="002C1643">
        <w:t xml:space="preserve">The Summer school holidays saw significant </w:t>
      </w:r>
      <w:r w:rsidRPr="00A23E15">
        <w:t>growth in visitor numbers this year:</w:t>
      </w:r>
    </w:p>
    <w:p w14:paraId="2518EB93" w14:textId="27B2D23A" w:rsidR="00360508" w:rsidRPr="00A23E15" w:rsidRDefault="00360508" w:rsidP="008A1BA5">
      <w:pPr>
        <w:pStyle w:val="BodyText"/>
        <w:numPr>
          <w:ilvl w:val="0"/>
          <w:numId w:val="70"/>
        </w:numPr>
        <w:suppressAutoHyphens/>
        <w:spacing w:line="276" w:lineRule="auto"/>
        <w:ind w:left="567" w:right="-46" w:hanging="283"/>
        <w:rPr>
          <w:iCs/>
        </w:rPr>
      </w:pPr>
      <w:r w:rsidRPr="00A23E15">
        <w:rPr>
          <w:b/>
          <w:bCs/>
          <w:iCs/>
          <w:color w:val="003D4C"/>
        </w:rPr>
        <w:t>60% of visitors</w:t>
      </w:r>
      <w:r w:rsidRPr="00A23E15">
        <w:rPr>
          <w:iCs/>
          <w:color w:val="003D4C"/>
        </w:rPr>
        <w:t xml:space="preserve"> </w:t>
      </w:r>
      <w:r w:rsidRPr="00A23E15">
        <w:rPr>
          <w:iCs/>
        </w:rPr>
        <w:t xml:space="preserve">to the </w:t>
      </w:r>
      <w:r w:rsidRPr="00A23E15">
        <w:rPr>
          <w:i/>
        </w:rPr>
        <w:t>On the Move</w:t>
      </w:r>
      <w:r w:rsidRPr="00A23E15">
        <w:rPr>
          <w:iCs/>
        </w:rPr>
        <w:t xml:space="preserve"> children’s exhibition were </w:t>
      </w:r>
      <w:r w:rsidRPr="00A23E15">
        <w:rPr>
          <w:b/>
          <w:bCs/>
          <w:iCs/>
          <w:color w:val="CB6015"/>
        </w:rPr>
        <w:t>first time visitors to CMAG</w:t>
      </w:r>
      <w:r w:rsidRPr="00A23E15">
        <w:rPr>
          <w:iCs/>
        </w:rPr>
        <w:t xml:space="preserve">, with </w:t>
      </w:r>
      <w:r w:rsidRPr="00A23E15">
        <w:rPr>
          <w:b/>
          <w:bCs/>
          <w:iCs/>
          <w:color w:val="003D4C"/>
        </w:rPr>
        <w:t>13% from interstate,</w:t>
      </w:r>
      <w:r w:rsidRPr="00A23E15">
        <w:rPr>
          <w:iCs/>
        </w:rPr>
        <w:t xml:space="preserve"> and</w:t>
      </w:r>
    </w:p>
    <w:p w14:paraId="48121FCC" w14:textId="7E06EC48" w:rsidR="00360508" w:rsidRPr="00A23E15" w:rsidRDefault="00360508" w:rsidP="008A1BA5">
      <w:pPr>
        <w:pStyle w:val="BodyText"/>
        <w:numPr>
          <w:ilvl w:val="0"/>
          <w:numId w:val="70"/>
        </w:numPr>
        <w:suppressAutoHyphens/>
        <w:spacing w:line="276" w:lineRule="auto"/>
        <w:ind w:left="567" w:right="-46" w:hanging="283"/>
      </w:pPr>
      <w:r w:rsidRPr="00A23E15">
        <w:t xml:space="preserve">ACTHP saw </w:t>
      </w:r>
      <w:r w:rsidRPr="00A23E15">
        <w:rPr>
          <w:b/>
          <w:bCs/>
          <w:color w:val="003D4C"/>
        </w:rPr>
        <w:t>3,016 visitors</w:t>
      </w:r>
      <w:r w:rsidRPr="00A23E15">
        <w:rPr>
          <w:color w:val="003D4C"/>
        </w:rPr>
        <w:t xml:space="preserve"> </w:t>
      </w:r>
      <w:r w:rsidRPr="00A23E15">
        <w:t xml:space="preserve">- a </w:t>
      </w:r>
      <w:r w:rsidRPr="00A23E15">
        <w:rPr>
          <w:b/>
          <w:bCs/>
          <w:color w:val="003D4C"/>
        </w:rPr>
        <w:t xml:space="preserve">22% increase </w:t>
      </w:r>
      <w:r w:rsidRPr="00A23E15">
        <w:t xml:space="preserve">from the previous financial year and CMAG attracted </w:t>
      </w:r>
      <w:r w:rsidRPr="00A23E15">
        <w:rPr>
          <w:b/>
          <w:bCs/>
          <w:color w:val="003D4C"/>
        </w:rPr>
        <w:t>2,844 visitors - an increase of 26%</w:t>
      </w:r>
      <w:r w:rsidRPr="00A23E15">
        <w:t>.</w:t>
      </w:r>
    </w:p>
    <w:p w14:paraId="7A5AB431" w14:textId="77777777" w:rsidR="00360508" w:rsidRPr="00E67D57" w:rsidRDefault="00360508" w:rsidP="00360508">
      <w:pPr>
        <w:pStyle w:val="BodyText"/>
        <w:suppressAutoHyphens/>
        <w:spacing w:line="276" w:lineRule="auto"/>
        <w:ind w:left="567" w:right="-46"/>
        <w:rPr>
          <w:sz w:val="16"/>
          <w:szCs w:val="16"/>
        </w:rPr>
      </w:pPr>
    </w:p>
    <w:p w14:paraId="2F3B967A" w14:textId="77777777" w:rsidR="00CA455A" w:rsidRPr="00E67D57" w:rsidRDefault="00CA455A" w:rsidP="00B560D9">
      <w:pPr>
        <w:pStyle w:val="BodyText"/>
        <w:pBdr>
          <w:top w:val="single" w:sz="4" w:space="1" w:color="BFBFBF" w:themeColor="background1" w:themeShade="BF"/>
        </w:pBdr>
        <w:suppressAutoHyphens/>
        <w:spacing w:line="276" w:lineRule="auto"/>
        <w:ind w:right="-46"/>
        <w:rPr>
          <w:sz w:val="16"/>
          <w:szCs w:val="16"/>
        </w:rPr>
      </w:pPr>
    </w:p>
    <w:p w14:paraId="04BFA8E6" w14:textId="77777777" w:rsidR="00360508" w:rsidRPr="006A252C" w:rsidRDefault="00360508" w:rsidP="00FF4B87">
      <w:pPr>
        <w:pStyle w:val="Heading5"/>
        <w:spacing w:before="0"/>
        <w:ind w:right="-306"/>
      </w:pPr>
      <w:r w:rsidRPr="006A252C">
        <w:t>Winter at CMAG</w:t>
      </w:r>
    </w:p>
    <w:p w14:paraId="47BF4503" w14:textId="77777777" w:rsidR="00360508" w:rsidRPr="00347BA9" w:rsidRDefault="00360508" w:rsidP="00360508">
      <w:pPr>
        <w:pStyle w:val="BodyText"/>
        <w:suppressAutoHyphens/>
        <w:spacing w:line="276" w:lineRule="auto"/>
        <w:ind w:right="-46"/>
        <w:rPr>
          <w:b/>
          <w:bCs/>
          <w:color w:val="808080" w:themeColor="background1" w:themeShade="80"/>
        </w:rPr>
      </w:pPr>
      <w:r w:rsidRPr="00347BA9">
        <w:rPr>
          <w:b/>
          <w:bCs/>
          <w:color w:val="808080" w:themeColor="background1" w:themeShade="80"/>
        </w:rPr>
        <w:t>Curatorial &amp; Exhibitions</w:t>
      </w:r>
    </w:p>
    <w:p w14:paraId="0FC76C8B" w14:textId="33302834" w:rsidR="00360508" w:rsidRPr="00411943" w:rsidRDefault="00360508" w:rsidP="008A1BA5">
      <w:pPr>
        <w:pStyle w:val="BodyText"/>
        <w:numPr>
          <w:ilvl w:val="0"/>
          <w:numId w:val="27"/>
        </w:numPr>
        <w:suppressAutoHyphens/>
        <w:spacing w:line="276" w:lineRule="auto"/>
        <w:ind w:left="284" w:right="-45" w:hanging="284"/>
        <w:rPr>
          <w:i/>
          <w:iCs/>
        </w:rPr>
      </w:pPr>
      <w:r w:rsidRPr="00411943">
        <w:rPr>
          <w:i/>
          <w:iCs/>
        </w:rPr>
        <w:t xml:space="preserve">Mr Fluffy: </w:t>
      </w:r>
      <w:r w:rsidR="008F44D6">
        <w:rPr>
          <w:i/>
          <w:iCs/>
        </w:rPr>
        <w:t>O</w:t>
      </w:r>
      <w:r w:rsidRPr="00411943">
        <w:rPr>
          <w:i/>
          <w:iCs/>
        </w:rPr>
        <w:t>ur Voices</w:t>
      </w:r>
      <w:r>
        <w:rPr>
          <w:i/>
          <w:iCs/>
        </w:rPr>
        <w:t xml:space="preserve"> - </w:t>
      </w:r>
      <w:r w:rsidRPr="00987D36">
        <w:t>personal accounts by impacted Canberrans</w:t>
      </w:r>
    </w:p>
    <w:p w14:paraId="709BCBE9" w14:textId="59832E27" w:rsidR="00360508" w:rsidRPr="00BC1358" w:rsidRDefault="00360508" w:rsidP="008A1BA5">
      <w:pPr>
        <w:pStyle w:val="BodyText"/>
        <w:numPr>
          <w:ilvl w:val="0"/>
          <w:numId w:val="27"/>
        </w:numPr>
        <w:suppressAutoHyphens/>
        <w:spacing w:line="276" w:lineRule="auto"/>
        <w:ind w:left="284" w:right="-45" w:hanging="284"/>
        <w:rPr>
          <w:b/>
          <w:bCs/>
          <w:color w:val="CB6015"/>
        </w:rPr>
      </w:pPr>
      <w:r w:rsidRPr="00411943">
        <w:rPr>
          <w:i/>
          <w:iCs/>
        </w:rPr>
        <w:t xml:space="preserve">Capturing Canberra - CMAG’s Press Photography </w:t>
      </w:r>
      <w:r w:rsidRPr="003834E7">
        <w:t xml:space="preserve">3,500 strong collection, recently acquired and </w:t>
      </w:r>
      <w:r w:rsidRPr="00BC1358">
        <w:rPr>
          <w:b/>
          <w:bCs/>
          <w:color w:val="CB6015"/>
        </w:rPr>
        <w:t>on display for the first time</w:t>
      </w:r>
    </w:p>
    <w:p w14:paraId="23EAAB6C" w14:textId="6BBA16EF" w:rsidR="00360508" w:rsidRPr="00411943" w:rsidRDefault="00360508" w:rsidP="008A1BA5">
      <w:pPr>
        <w:pStyle w:val="BodyText"/>
        <w:numPr>
          <w:ilvl w:val="0"/>
          <w:numId w:val="27"/>
        </w:numPr>
        <w:suppressAutoHyphens/>
        <w:spacing w:line="276" w:lineRule="auto"/>
        <w:ind w:left="284" w:right="-45" w:hanging="284"/>
        <w:rPr>
          <w:i/>
          <w:iCs/>
        </w:rPr>
      </w:pPr>
      <w:r w:rsidRPr="00411943">
        <w:rPr>
          <w:i/>
          <w:iCs/>
        </w:rPr>
        <w:t>Telopea Park School 100 Years</w:t>
      </w:r>
      <w:r>
        <w:rPr>
          <w:i/>
          <w:iCs/>
        </w:rPr>
        <w:t xml:space="preserve"> </w:t>
      </w:r>
      <w:r>
        <w:t>exhibition</w:t>
      </w:r>
    </w:p>
    <w:p w14:paraId="7CBF18C9" w14:textId="77777777" w:rsidR="00360508" w:rsidRDefault="00360508" w:rsidP="008A1BA5">
      <w:pPr>
        <w:pStyle w:val="BodyText"/>
        <w:numPr>
          <w:ilvl w:val="0"/>
          <w:numId w:val="27"/>
        </w:numPr>
        <w:suppressAutoHyphens/>
        <w:spacing w:line="276" w:lineRule="auto"/>
        <w:ind w:left="284" w:right="-45" w:hanging="284"/>
      </w:pPr>
      <w:r w:rsidRPr="00723004">
        <w:rPr>
          <w:i/>
          <w:iCs/>
        </w:rPr>
        <w:t>White-out: upcycled sheets to shirts</w:t>
      </w:r>
      <w:r>
        <w:t xml:space="preserve"> from CIT Fashion School</w:t>
      </w:r>
    </w:p>
    <w:p w14:paraId="4A26CCF5" w14:textId="77777777" w:rsidR="00360508" w:rsidRDefault="00360508" w:rsidP="008A1BA5">
      <w:pPr>
        <w:pStyle w:val="BodyText"/>
        <w:numPr>
          <w:ilvl w:val="0"/>
          <w:numId w:val="27"/>
        </w:numPr>
        <w:suppressAutoHyphens/>
        <w:spacing w:line="276" w:lineRule="auto"/>
        <w:ind w:left="284" w:right="-45" w:hanging="284"/>
        <w:rPr>
          <w:i/>
          <w:iCs/>
        </w:rPr>
      </w:pPr>
      <w:r>
        <w:rPr>
          <w:i/>
          <w:iCs/>
        </w:rPr>
        <w:t xml:space="preserve">How Cities </w:t>
      </w:r>
      <w:r w:rsidRPr="003834E7">
        <w:t xml:space="preserve">Work </w:t>
      </w:r>
      <w:r>
        <w:t>-</w:t>
      </w:r>
      <w:r w:rsidRPr="003834E7">
        <w:t xml:space="preserve"> a touring exhibition from the Museum of History NSW</w:t>
      </w:r>
      <w:r>
        <w:t>, and</w:t>
      </w:r>
    </w:p>
    <w:p w14:paraId="4D91A93F" w14:textId="1CE0B73E" w:rsidR="00360508" w:rsidRDefault="00360508" w:rsidP="008A1BA5">
      <w:pPr>
        <w:pStyle w:val="BodyText"/>
        <w:numPr>
          <w:ilvl w:val="0"/>
          <w:numId w:val="27"/>
        </w:numPr>
        <w:suppressAutoHyphens/>
        <w:spacing w:line="276" w:lineRule="auto"/>
        <w:ind w:left="284" w:right="-45" w:hanging="284"/>
        <w:rPr>
          <w:i/>
          <w:iCs/>
        </w:rPr>
      </w:pPr>
      <w:r w:rsidRPr="00723004">
        <w:rPr>
          <w:i/>
          <w:iCs/>
        </w:rPr>
        <w:t>Tom Buckland</w:t>
      </w:r>
      <w:r>
        <w:rPr>
          <w:i/>
          <w:iCs/>
        </w:rPr>
        <w:t>’s</w:t>
      </w:r>
      <w:r w:rsidRPr="00723004">
        <w:rPr>
          <w:i/>
          <w:iCs/>
        </w:rPr>
        <w:t xml:space="preserve"> Bird Machine</w:t>
      </w:r>
      <w:r w:rsidR="00CC6598">
        <w:rPr>
          <w:i/>
          <w:iCs/>
        </w:rPr>
        <w:t xml:space="preserve"> </w:t>
      </w:r>
      <w:r w:rsidR="00CC6598" w:rsidRPr="00CC6598">
        <w:t>(pictured)</w:t>
      </w:r>
      <w:r w:rsidRPr="00CC6598">
        <w:t>.</w:t>
      </w:r>
    </w:p>
    <w:p w14:paraId="742B5A35" w14:textId="77777777" w:rsidR="00CC6598" w:rsidRDefault="00CC6598" w:rsidP="00CC6598">
      <w:pPr>
        <w:pStyle w:val="BodyText"/>
        <w:suppressAutoHyphens/>
        <w:spacing w:line="276" w:lineRule="auto"/>
        <w:ind w:left="284" w:right="-45"/>
        <w:rPr>
          <w:i/>
          <w:iCs/>
        </w:rPr>
      </w:pPr>
    </w:p>
    <w:p w14:paraId="79B71096" w14:textId="77777777" w:rsidR="00CC6598" w:rsidRPr="00347BA9" w:rsidRDefault="00CC6598" w:rsidP="00CC6598">
      <w:pPr>
        <w:pStyle w:val="BodyText"/>
        <w:suppressAutoHyphens/>
        <w:spacing w:line="276" w:lineRule="auto"/>
        <w:ind w:right="-46"/>
        <w:rPr>
          <w:b/>
          <w:bCs/>
          <w:color w:val="808080" w:themeColor="background1" w:themeShade="80"/>
        </w:rPr>
      </w:pPr>
      <w:r w:rsidRPr="00347BA9">
        <w:rPr>
          <w:b/>
          <w:bCs/>
          <w:color w:val="808080" w:themeColor="background1" w:themeShade="80"/>
        </w:rPr>
        <w:t xml:space="preserve">Visitor Engagement &amp; Interpretation:  </w:t>
      </w:r>
    </w:p>
    <w:p w14:paraId="7F04448C" w14:textId="77777777" w:rsidR="00CC6598" w:rsidRPr="00561076" w:rsidRDefault="00CC6598" w:rsidP="00CC6598">
      <w:pPr>
        <w:pStyle w:val="BodyText"/>
        <w:numPr>
          <w:ilvl w:val="0"/>
          <w:numId w:val="37"/>
        </w:numPr>
        <w:suppressAutoHyphens/>
        <w:spacing w:line="276" w:lineRule="auto"/>
        <w:ind w:left="284" w:right="-46" w:hanging="284"/>
      </w:pPr>
      <w:r w:rsidRPr="002930EB">
        <w:rPr>
          <w:i/>
        </w:rPr>
        <w:t>A Flock of Birds!</w:t>
      </w:r>
      <w:r w:rsidRPr="009D5D0F">
        <w:t xml:space="preserve"> Poetry and art workshop</w:t>
      </w:r>
      <w:r w:rsidRPr="00987D36">
        <w:t xml:space="preserve"> inspired by </w:t>
      </w:r>
      <w:r w:rsidRPr="001A2345">
        <w:rPr>
          <w:i/>
          <w:iCs/>
        </w:rPr>
        <w:t>Fly, Fly!: Sidney Nolan Bird’s</w:t>
      </w:r>
      <w:r w:rsidRPr="00561076">
        <w:rPr>
          <w:rFonts w:asciiTheme="minorHAnsi" w:hAnsiTheme="minorHAnsi" w:cstheme="minorHAnsi"/>
          <w:color w:val="333333"/>
          <w:shd w:val="clear" w:color="auto" w:fill="FAFAF9"/>
        </w:rPr>
        <w:t xml:space="preserve"> </w:t>
      </w:r>
      <w:r w:rsidRPr="001A2345">
        <w:t>exhibition</w:t>
      </w:r>
    </w:p>
    <w:p w14:paraId="61C6AB04" w14:textId="2E8CF2B1" w:rsidR="00CC6598" w:rsidRDefault="00CC6598" w:rsidP="00CC6598">
      <w:pPr>
        <w:pStyle w:val="BodyText"/>
        <w:numPr>
          <w:ilvl w:val="0"/>
          <w:numId w:val="37"/>
        </w:numPr>
        <w:suppressAutoHyphens/>
        <w:spacing w:line="276" w:lineRule="auto"/>
        <w:ind w:left="284" w:right="-46" w:hanging="284"/>
      </w:pPr>
      <w:r>
        <w:rPr>
          <w:i/>
          <w:iCs/>
        </w:rPr>
        <w:t xml:space="preserve">Creative Workshop: celebrate NAIDOC Week </w:t>
      </w:r>
      <w:r w:rsidRPr="00EA0008">
        <w:t>’For our Elders’ with Indigenous Artist Sarah Richards</w:t>
      </w:r>
      <w:r>
        <w:t xml:space="preserve"> (pictured)</w:t>
      </w:r>
    </w:p>
    <w:p w14:paraId="6816B259" w14:textId="77777777" w:rsidR="00360508" w:rsidRPr="006A3E0B" w:rsidRDefault="00360508" w:rsidP="00360508">
      <w:pPr>
        <w:pStyle w:val="BodyText"/>
        <w:suppressAutoHyphens/>
        <w:spacing w:line="276" w:lineRule="auto"/>
        <w:ind w:left="426" w:right="-46"/>
        <w:rPr>
          <w:i/>
          <w:sz w:val="16"/>
          <w:szCs w:val="16"/>
        </w:rPr>
      </w:pPr>
    </w:p>
    <w:p w14:paraId="49C4DFB7" w14:textId="51118E8C" w:rsidR="00360508" w:rsidRPr="007E416E" w:rsidRDefault="00CC6598" w:rsidP="00CC6598">
      <w:pPr>
        <w:pStyle w:val="BodyText"/>
        <w:suppressAutoHyphens/>
        <w:spacing w:line="276" w:lineRule="auto"/>
        <w:ind w:right="-23"/>
        <w:jc w:val="right"/>
        <w:rPr>
          <w:i/>
          <w:iCs/>
          <w:lang w:val="en-AU"/>
        </w:rPr>
      </w:pPr>
      <w:r>
        <w:rPr>
          <w:noProof/>
        </w:rPr>
        <mc:AlternateContent>
          <mc:Choice Requires="wps">
            <w:drawing>
              <wp:anchor distT="0" distB="0" distL="114300" distR="114300" simplePos="0" relativeHeight="251658281" behindDoc="0" locked="0" layoutInCell="1" allowOverlap="1" wp14:anchorId="6077824D" wp14:editId="5650702B">
                <wp:simplePos x="0" y="0"/>
                <wp:positionH relativeFrom="column">
                  <wp:posOffset>1950720</wp:posOffset>
                </wp:positionH>
                <wp:positionV relativeFrom="paragraph">
                  <wp:posOffset>149860</wp:posOffset>
                </wp:positionV>
                <wp:extent cx="1280160" cy="320040"/>
                <wp:effectExtent l="0" t="0" r="0" b="3810"/>
                <wp:wrapNone/>
                <wp:docPr id="23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80160" cy="320040"/>
                        </a:xfrm>
                        <a:prstGeom prst="rect">
                          <a:avLst/>
                        </a:prstGeom>
                        <a:solidFill>
                          <a:srgbClr val="CB6015"/>
                        </a:solidFill>
                        <a:ln>
                          <a:noFill/>
                        </a:ln>
                      </wps:spPr>
                      <wps:txbx>
                        <w:txbxContent>
                          <w:p w14:paraId="639E3326" w14:textId="77777777" w:rsidR="00360508" w:rsidRDefault="00360508" w:rsidP="00360508">
                            <w:pPr>
                              <w:spacing w:after="0"/>
                              <w:jc w:val="right"/>
                              <w:rPr>
                                <w:i/>
                                <w:iCs/>
                                <w:color w:val="FFFFFF" w:themeColor="background1"/>
                                <w:sz w:val="14"/>
                                <w:szCs w:val="14"/>
                              </w:rPr>
                            </w:pPr>
                            <w:r>
                              <w:rPr>
                                <w:i/>
                                <w:iCs/>
                                <w:color w:val="FFFFFF" w:themeColor="background1"/>
                                <w:sz w:val="14"/>
                                <w:szCs w:val="14"/>
                              </w:rPr>
                              <w:t>Tom Buckland’s Bird Machine</w:t>
                            </w:r>
                          </w:p>
                          <w:p w14:paraId="471D236D" w14:textId="77777777"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Image:</w:t>
                            </w:r>
                            <w:r w:rsidRPr="00BD7342">
                              <w:rPr>
                                <w:i/>
                                <w:iCs/>
                                <w:color w:val="FFFFFF" w:themeColor="background1"/>
                                <w:sz w:val="14"/>
                                <w:szCs w:val="14"/>
                              </w:rPr>
                              <w:t xml:space="preserv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7824D" id="Rectangle 230" o:spid="_x0000_s1079" style="position:absolute;left:0;text-align:left;margin-left:153.6pt;margin-top:11.8pt;width:100.8pt;height:25.2pt;rotation:180;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" fillcolor="#cb6015" stroked="f">
                <v:textbox>
                  <w:txbxContent>
                    <w:p w14:paraId="639E3326" w14:textId="77777777" w:rsidR="00360508" w:rsidRDefault="00360508" w:rsidP="00360508">
                      <w:pPr>
                        <w:spacing w:after="0"/>
                        <w:jc w:val="right"/>
                        <w:rPr>
                          <w:i/>
                          <w:iCs/>
                          <w:color w:val="FFFFFF" w:themeColor="background1"/>
                          <w:sz w:val="14"/>
                          <w:szCs w:val="14"/>
                        </w:rPr>
                      </w:pPr>
                      <w:r>
                        <w:rPr>
                          <w:i/>
                          <w:iCs/>
                          <w:color w:val="FFFFFF" w:themeColor="background1"/>
                          <w:sz w:val="14"/>
                          <w:szCs w:val="14"/>
                        </w:rPr>
                        <w:t>Tom Buckland’s Bird Machine</w:t>
                      </w:r>
                    </w:p>
                    <w:p w14:paraId="471D236D" w14:textId="77777777"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Image:</w:t>
                      </w:r>
                      <w:r w:rsidRPr="00BD7342">
                        <w:rPr>
                          <w:i/>
                          <w:iCs/>
                          <w:color w:val="FFFFFF" w:themeColor="background1"/>
                          <w:sz w:val="14"/>
                          <w:szCs w:val="14"/>
                        </w:rPr>
                        <w:t xml:space="preserve"> </w:t>
                      </w:r>
                      <w:r>
                        <w:rPr>
                          <w:i/>
                          <w:iCs/>
                          <w:color w:val="FFFFFF" w:themeColor="background1"/>
                          <w:sz w:val="14"/>
                          <w:szCs w:val="14"/>
                        </w:rPr>
                        <w:t>GMH</w:t>
                      </w:r>
                    </w:p>
                  </w:txbxContent>
                </v:textbox>
              </v:rect>
            </w:pict>
          </mc:Fallback>
        </mc:AlternateContent>
      </w:r>
      <w:r w:rsidR="00360508" w:rsidRPr="007E416E">
        <w:rPr>
          <w:i/>
          <w:iCs/>
          <w:noProof/>
          <w:lang w:val="en-AU"/>
        </w:rPr>
        <w:drawing>
          <wp:inline distT="0" distB="0" distL="0" distR="0" wp14:anchorId="0832CA1E" wp14:editId="33F46F5A">
            <wp:extent cx="2705100" cy="20278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705100" cy="2027865"/>
                    </a:xfrm>
                    <a:prstGeom prst="rect">
                      <a:avLst/>
                    </a:prstGeom>
                    <a:noFill/>
                    <a:ln>
                      <a:noFill/>
                    </a:ln>
                  </pic:spPr>
                </pic:pic>
              </a:graphicData>
            </a:graphic>
          </wp:inline>
        </w:drawing>
      </w:r>
    </w:p>
    <w:p w14:paraId="20C75217" w14:textId="2E5F81B3" w:rsidR="00360508" w:rsidRPr="006A3E0B" w:rsidRDefault="00CC6598" w:rsidP="00360508">
      <w:pPr>
        <w:pStyle w:val="BodyText"/>
        <w:suppressAutoHyphens/>
        <w:spacing w:line="276" w:lineRule="auto"/>
        <w:ind w:right="-46"/>
        <w:rPr>
          <w:b/>
          <w:bCs/>
          <w:color w:val="055F5B" w:themeColor="accent3" w:themeShade="BF"/>
          <w:sz w:val="16"/>
          <w:szCs w:val="16"/>
        </w:rPr>
      </w:pPr>
      <w:r>
        <w:rPr>
          <w:noProof/>
          <w14:ligatures w14:val="none"/>
        </w:rPr>
        <mc:AlternateContent>
          <mc:Choice Requires="wps">
            <w:drawing>
              <wp:anchor distT="0" distB="0" distL="114300" distR="114300" simplePos="0" relativeHeight="251658387" behindDoc="0" locked="0" layoutInCell="1" allowOverlap="1" wp14:anchorId="2A644E4F" wp14:editId="55D87B94">
                <wp:simplePos x="0" y="0"/>
                <wp:positionH relativeFrom="column">
                  <wp:posOffset>-73660</wp:posOffset>
                </wp:positionH>
                <wp:positionV relativeFrom="paragraph">
                  <wp:posOffset>55880</wp:posOffset>
                </wp:positionV>
                <wp:extent cx="3086100" cy="2910840"/>
                <wp:effectExtent l="0" t="0" r="0" b="3810"/>
                <wp:wrapNone/>
                <wp:docPr id="1970083845" name="Text Box 31"/>
                <wp:cNvGraphicFramePr/>
                <a:graphic xmlns:a="http://schemas.openxmlformats.org/drawingml/2006/main">
                  <a:graphicData uri="http://schemas.microsoft.com/office/word/2010/wordprocessingShape">
                    <wps:wsp>
                      <wps:cNvSpPr txBox="1"/>
                      <wps:spPr>
                        <a:xfrm>
                          <a:off x="0" y="0"/>
                          <a:ext cx="3086100" cy="2910840"/>
                        </a:xfrm>
                        <a:prstGeom prst="rect">
                          <a:avLst/>
                        </a:prstGeom>
                        <a:noFill/>
                        <a:ln w="6350">
                          <a:noFill/>
                        </a:ln>
                      </wps:spPr>
                      <wps:txbx>
                        <w:txbxContent>
                          <w:p w14:paraId="7641C6E7" w14:textId="77777777" w:rsidR="0029656E" w:rsidRDefault="0029656E" w:rsidP="00A86B78">
                            <w:pPr>
                              <w:pStyle w:val="NormalWeb"/>
                            </w:pPr>
                            <w:r>
                              <w:rPr>
                                <w:noProof/>
                              </w:rPr>
                              <w:drawing>
                                <wp:inline distT="0" distB="0" distL="0" distR="0" wp14:anchorId="015C0751" wp14:editId="43609920">
                                  <wp:extent cx="2011681" cy="2682240"/>
                                  <wp:effectExtent l="0" t="0" r="7620" b="3810"/>
                                  <wp:docPr id="189525220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029769" cy="2706357"/>
                                          </a:xfrm>
                                          <a:prstGeom prst="rect">
                                            <a:avLst/>
                                          </a:prstGeom>
                                          <a:noFill/>
                                          <a:ln>
                                            <a:noFill/>
                                          </a:ln>
                                        </pic:spPr>
                                      </pic:pic>
                                    </a:graphicData>
                                  </a:graphic>
                                </wp:inline>
                              </w:drawing>
                            </w:r>
                          </w:p>
                          <w:p w14:paraId="547883A7" w14:textId="77777777" w:rsidR="0029656E" w:rsidRDefault="002965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44E4F" id="Text Box 31" o:spid="_x0000_s1080" type="#_x0000_t202" style="position:absolute;margin-left:-5.8pt;margin-top:4.4pt;width:243pt;height:229.2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" filled="f" stroked="f" strokeweight=".5pt">
                <v:textbox>
                  <w:txbxContent>
                    <w:p w14:paraId="7641C6E7" w14:textId="77777777" w:rsidR="0029656E" w:rsidRDefault="0029656E" w:rsidP="00A86B78">
                      <w:pPr>
                        <w:pStyle w:val="NormalWeb"/>
                      </w:pPr>
                      <w:r>
                        <w:rPr>
                          <w:noProof/>
                        </w:rPr>
                        <w:drawing>
                          <wp:inline distT="0" distB="0" distL="0" distR="0" wp14:anchorId="015C0751" wp14:editId="43609920">
                            <wp:extent cx="2011681" cy="2682240"/>
                            <wp:effectExtent l="0" t="0" r="7620" b="3810"/>
                            <wp:docPr id="189525220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029769" cy="2706357"/>
                                    </a:xfrm>
                                    <a:prstGeom prst="rect">
                                      <a:avLst/>
                                    </a:prstGeom>
                                    <a:noFill/>
                                    <a:ln>
                                      <a:noFill/>
                                    </a:ln>
                                  </pic:spPr>
                                </pic:pic>
                              </a:graphicData>
                            </a:graphic>
                          </wp:inline>
                        </w:drawing>
                      </w:r>
                    </w:p>
                    <w:p w14:paraId="547883A7" w14:textId="77777777" w:rsidR="0029656E" w:rsidRDefault="0029656E"/>
                  </w:txbxContent>
                </v:textbox>
              </v:shape>
            </w:pict>
          </mc:Fallback>
        </mc:AlternateContent>
      </w:r>
    </w:p>
    <w:p w14:paraId="34E10A2D" w14:textId="2B64A35A" w:rsidR="00CA455A" w:rsidRDefault="00CA455A" w:rsidP="00CA455A">
      <w:pPr>
        <w:pStyle w:val="BodyText"/>
        <w:suppressAutoHyphens/>
        <w:spacing w:line="276" w:lineRule="auto"/>
        <w:ind w:right="-46"/>
      </w:pPr>
    </w:p>
    <w:p w14:paraId="770649EE" w14:textId="5125F0D6" w:rsidR="00CA455A" w:rsidRDefault="00CA455A" w:rsidP="00CA455A">
      <w:pPr>
        <w:pStyle w:val="BodyText"/>
        <w:suppressAutoHyphens/>
        <w:spacing w:line="276" w:lineRule="auto"/>
        <w:ind w:right="-46"/>
      </w:pPr>
    </w:p>
    <w:p w14:paraId="3FC56DE5" w14:textId="7E4BAB82" w:rsidR="00CA455A" w:rsidRDefault="00CA455A" w:rsidP="00CA455A">
      <w:pPr>
        <w:pStyle w:val="BodyText"/>
        <w:suppressAutoHyphens/>
        <w:spacing w:line="276" w:lineRule="auto"/>
        <w:ind w:right="-46"/>
      </w:pPr>
    </w:p>
    <w:p w14:paraId="1EACFF82" w14:textId="55CB8C35" w:rsidR="00CA455A" w:rsidRDefault="00CA455A" w:rsidP="00CA455A">
      <w:pPr>
        <w:pStyle w:val="BodyText"/>
        <w:suppressAutoHyphens/>
        <w:spacing w:line="276" w:lineRule="auto"/>
        <w:ind w:right="-46"/>
      </w:pPr>
    </w:p>
    <w:p w14:paraId="4D9E02B9" w14:textId="55A412D9" w:rsidR="00CA455A" w:rsidRDefault="00CA455A" w:rsidP="00CA455A">
      <w:pPr>
        <w:pStyle w:val="BodyText"/>
        <w:suppressAutoHyphens/>
        <w:spacing w:line="276" w:lineRule="auto"/>
        <w:ind w:right="-46"/>
      </w:pPr>
    </w:p>
    <w:p w14:paraId="0D7304D5" w14:textId="75371875" w:rsidR="0029656E" w:rsidRDefault="0029656E" w:rsidP="0029656E">
      <w:pPr>
        <w:pStyle w:val="BodyText"/>
        <w:suppressAutoHyphens/>
        <w:spacing w:line="276" w:lineRule="auto"/>
        <w:ind w:right="-46"/>
      </w:pPr>
    </w:p>
    <w:p w14:paraId="115DD31C" w14:textId="70F5C9AD" w:rsidR="0029656E" w:rsidRDefault="0029656E" w:rsidP="0029656E">
      <w:pPr>
        <w:pStyle w:val="BodyText"/>
        <w:suppressAutoHyphens/>
        <w:spacing w:line="276" w:lineRule="auto"/>
        <w:ind w:right="-46"/>
      </w:pPr>
    </w:p>
    <w:p w14:paraId="4861FAD6" w14:textId="516ECE52" w:rsidR="0029656E" w:rsidRDefault="0029656E" w:rsidP="0029656E">
      <w:pPr>
        <w:pStyle w:val="BodyText"/>
        <w:suppressAutoHyphens/>
        <w:spacing w:line="276" w:lineRule="auto"/>
        <w:ind w:right="-46"/>
      </w:pPr>
    </w:p>
    <w:p w14:paraId="565A08DA" w14:textId="2B698543" w:rsidR="0029656E" w:rsidRDefault="0029656E" w:rsidP="0029656E">
      <w:pPr>
        <w:pStyle w:val="BodyText"/>
        <w:suppressAutoHyphens/>
        <w:spacing w:line="276" w:lineRule="auto"/>
        <w:ind w:right="-46"/>
      </w:pPr>
    </w:p>
    <w:p w14:paraId="7932C0D6" w14:textId="550A4735" w:rsidR="0029656E" w:rsidRDefault="00A86B78" w:rsidP="0029656E">
      <w:pPr>
        <w:pStyle w:val="BodyText"/>
        <w:suppressAutoHyphens/>
        <w:spacing w:line="276" w:lineRule="auto"/>
        <w:ind w:right="-46"/>
      </w:pPr>
      <w:r w:rsidRPr="00A23E15">
        <w:rPr>
          <w:noProof/>
        </w:rPr>
        <mc:AlternateContent>
          <mc:Choice Requires="wps">
            <w:drawing>
              <wp:anchor distT="0" distB="0" distL="114300" distR="114300" simplePos="0" relativeHeight="251658423" behindDoc="0" locked="0" layoutInCell="1" allowOverlap="1" wp14:anchorId="50269E30" wp14:editId="510A92A5">
                <wp:simplePos x="0" y="0"/>
                <wp:positionH relativeFrom="column">
                  <wp:posOffset>1600835</wp:posOffset>
                </wp:positionH>
                <wp:positionV relativeFrom="paragraph">
                  <wp:posOffset>139065</wp:posOffset>
                </wp:positionV>
                <wp:extent cx="1472565" cy="495300"/>
                <wp:effectExtent l="0" t="0" r="0" b="0"/>
                <wp:wrapNone/>
                <wp:docPr id="962927638" name="Rectangle 962927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472565" cy="495300"/>
                        </a:xfrm>
                        <a:prstGeom prst="rect">
                          <a:avLst/>
                        </a:prstGeom>
                        <a:solidFill>
                          <a:srgbClr val="CB6015"/>
                        </a:solidFill>
                        <a:ln>
                          <a:noFill/>
                        </a:ln>
                      </wps:spPr>
                      <wps:txbx>
                        <w:txbxContent>
                          <w:p w14:paraId="0AD8255B" w14:textId="77777777" w:rsidR="00351552" w:rsidRDefault="0029656E" w:rsidP="0029656E">
                            <w:pPr>
                              <w:spacing w:after="0"/>
                              <w:jc w:val="right"/>
                              <w:rPr>
                                <w:i/>
                                <w:iCs/>
                                <w:color w:val="FFFFFF" w:themeColor="background1"/>
                                <w:sz w:val="16"/>
                                <w:szCs w:val="16"/>
                              </w:rPr>
                            </w:pPr>
                            <w:r w:rsidRPr="0029656E">
                              <w:rPr>
                                <w:i/>
                                <w:iCs/>
                                <w:color w:val="FFFFFF" w:themeColor="background1"/>
                                <w:sz w:val="16"/>
                                <w:szCs w:val="16"/>
                              </w:rPr>
                              <w:t>NAIDOC Week - ’For our Elders’ Creative Workshop</w:t>
                            </w:r>
                          </w:p>
                          <w:p w14:paraId="70BA434E" w14:textId="35C96944" w:rsidR="0029656E" w:rsidRPr="0029656E" w:rsidRDefault="0029656E" w:rsidP="0029656E">
                            <w:pPr>
                              <w:spacing w:after="0"/>
                              <w:jc w:val="right"/>
                              <w:rPr>
                                <w:i/>
                                <w:iCs/>
                                <w:color w:val="FFFFFF" w:themeColor="background1"/>
                                <w:sz w:val="16"/>
                                <w:szCs w:val="16"/>
                              </w:rPr>
                            </w:pPr>
                            <w:r w:rsidRPr="0029656E">
                              <w:rPr>
                                <w:i/>
                                <w:iCs/>
                                <w:color w:val="FFFFFF" w:themeColor="background1"/>
                                <w:sz w:val="16"/>
                                <w:szCs w:val="16"/>
                              </w:rPr>
                              <w:t xml:space="preserve"> 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69E30" id="Rectangle 962927638" o:spid="_x0000_s1081" style="position:absolute;margin-left:126.05pt;margin-top:10.95pt;width:115.95pt;height:39pt;rotation:180;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" fillcolor="#cb6015" stroked="f">
                <v:textbox>
                  <w:txbxContent>
                    <w:p w14:paraId="0AD8255B" w14:textId="77777777" w:rsidR="00351552" w:rsidRDefault="0029656E" w:rsidP="0029656E">
                      <w:pPr>
                        <w:spacing w:after="0"/>
                        <w:jc w:val="right"/>
                        <w:rPr>
                          <w:i/>
                          <w:iCs/>
                          <w:color w:val="FFFFFF" w:themeColor="background1"/>
                          <w:sz w:val="16"/>
                          <w:szCs w:val="16"/>
                        </w:rPr>
                      </w:pPr>
                      <w:r w:rsidRPr="0029656E">
                        <w:rPr>
                          <w:i/>
                          <w:iCs/>
                          <w:color w:val="FFFFFF" w:themeColor="background1"/>
                          <w:sz w:val="16"/>
                          <w:szCs w:val="16"/>
                        </w:rPr>
                        <w:t>NAIDOC Week - ’For our Elders’ Creative Workshop</w:t>
                      </w:r>
                    </w:p>
                    <w:p w14:paraId="70BA434E" w14:textId="35C96944" w:rsidR="0029656E" w:rsidRPr="0029656E" w:rsidRDefault="0029656E" w:rsidP="0029656E">
                      <w:pPr>
                        <w:spacing w:after="0"/>
                        <w:jc w:val="right"/>
                        <w:rPr>
                          <w:i/>
                          <w:iCs/>
                          <w:color w:val="FFFFFF" w:themeColor="background1"/>
                          <w:sz w:val="16"/>
                          <w:szCs w:val="16"/>
                        </w:rPr>
                      </w:pPr>
                      <w:r w:rsidRPr="0029656E">
                        <w:rPr>
                          <w:i/>
                          <w:iCs/>
                          <w:color w:val="FFFFFF" w:themeColor="background1"/>
                          <w:sz w:val="16"/>
                          <w:szCs w:val="16"/>
                        </w:rPr>
                        <w:t xml:space="preserve"> Image: GMH</w:t>
                      </w:r>
                    </w:p>
                  </w:txbxContent>
                </v:textbox>
              </v:rect>
            </w:pict>
          </mc:Fallback>
        </mc:AlternateContent>
      </w:r>
    </w:p>
    <w:p w14:paraId="084AE9B9" w14:textId="2133A33E" w:rsidR="0029656E" w:rsidRDefault="0029656E" w:rsidP="0029656E">
      <w:pPr>
        <w:pStyle w:val="BodyText"/>
        <w:suppressAutoHyphens/>
        <w:spacing w:line="276" w:lineRule="auto"/>
        <w:ind w:right="-46"/>
      </w:pPr>
    </w:p>
    <w:p w14:paraId="1E7831FC" w14:textId="34E21151" w:rsidR="0029656E" w:rsidRDefault="0029656E" w:rsidP="0029656E">
      <w:pPr>
        <w:pStyle w:val="BodyText"/>
        <w:suppressAutoHyphens/>
        <w:spacing w:line="276" w:lineRule="auto"/>
        <w:ind w:right="-46"/>
      </w:pPr>
    </w:p>
    <w:p w14:paraId="33B1F3AB" w14:textId="77777777" w:rsidR="0029656E" w:rsidRDefault="0029656E" w:rsidP="0029656E">
      <w:pPr>
        <w:pStyle w:val="BodyText"/>
        <w:suppressAutoHyphens/>
        <w:spacing w:line="276" w:lineRule="auto"/>
        <w:ind w:right="-46"/>
      </w:pPr>
    </w:p>
    <w:p w14:paraId="1619739A" w14:textId="77777777" w:rsidR="00CC6598" w:rsidRDefault="00CC6598" w:rsidP="00CC6598">
      <w:pPr>
        <w:pStyle w:val="BodyText"/>
        <w:suppressAutoHyphens/>
        <w:spacing w:line="276" w:lineRule="auto"/>
        <w:ind w:left="284" w:right="-46"/>
      </w:pPr>
    </w:p>
    <w:p w14:paraId="1C4996D1" w14:textId="7EBF908D" w:rsidR="00360508" w:rsidRDefault="00360508" w:rsidP="008A1BA5">
      <w:pPr>
        <w:pStyle w:val="BodyText"/>
        <w:numPr>
          <w:ilvl w:val="0"/>
          <w:numId w:val="37"/>
        </w:numPr>
        <w:suppressAutoHyphens/>
        <w:spacing w:line="276" w:lineRule="auto"/>
        <w:ind w:left="284" w:right="-46" w:hanging="284"/>
      </w:pPr>
      <w:r w:rsidRPr="00561076">
        <w:rPr>
          <w:i/>
          <w:iCs/>
        </w:rPr>
        <w:t>Art Workshop: Pop Up City</w:t>
      </w:r>
      <w:r>
        <w:t xml:space="preserve"> - a touring workshop with illustrator and designer </w:t>
      </w:r>
      <w:r w:rsidRPr="00723004">
        <w:t>James Gulliver Hancock</w:t>
      </w:r>
      <w:r>
        <w:t xml:space="preserve"> and </w:t>
      </w:r>
      <w:r w:rsidRPr="00561076">
        <w:rPr>
          <w:i/>
          <w:iCs/>
        </w:rPr>
        <w:t>Art Workshop: Design your own vehicle</w:t>
      </w:r>
      <w:r>
        <w:rPr>
          <w:i/>
          <w:iCs/>
        </w:rPr>
        <w:t xml:space="preserve">, </w:t>
      </w:r>
      <w:r>
        <w:t xml:space="preserve">inspired by the </w:t>
      </w:r>
      <w:r w:rsidRPr="00561076">
        <w:rPr>
          <w:i/>
          <w:iCs/>
        </w:rPr>
        <w:t>How Cities Work</w:t>
      </w:r>
      <w:r>
        <w:t xml:space="preserve"> exhibition</w:t>
      </w:r>
    </w:p>
    <w:p w14:paraId="4E2BA1F9" w14:textId="524D30E6" w:rsidR="00360508" w:rsidRDefault="00360508" w:rsidP="008A1BA5">
      <w:pPr>
        <w:pStyle w:val="ListParagraph"/>
        <w:numPr>
          <w:ilvl w:val="0"/>
          <w:numId w:val="37"/>
        </w:numPr>
        <w:spacing w:after="0" w:line="276" w:lineRule="auto"/>
        <w:ind w:left="284" w:hanging="284"/>
        <w:contextualSpacing w:val="0"/>
        <w:rPr>
          <w:rFonts w:eastAsia="Calibri" w:cs="Calibri"/>
          <w:szCs w:val="22"/>
        </w:rPr>
      </w:pPr>
      <w:r w:rsidRPr="00BC1358">
        <w:rPr>
          <w:rFonts w:eastAsia="Calibri" w:cs="Calibri"/>
          <w:b/>
          <w:bCs/>
          <w:color w:val="CB6015"/>
          <w:szCs w:val="22"/>
        </w:rPr>
        <w:t xml:space="preserve">CMAG launched its </w:t>
      </w:r>
      <w:r w:rsidRPr="00BC1358">
        <w:rPr>
          <w:rFonts w:eastAsia="Calibri" w:cs="Calibri"/>
          <w:b/>
          <w:bCs/>
          <w:i/>
          <w:iCs/>
          <w:color w:val="CB6015"/>
          <w:szCs w:val="22"/>
        </w:rPr>
        <w:t>Secondary School Art</w:t>
      </w:r>
      <w:r w:rsidRPr="00BC1358">
        <w:rPr>
          <w:rFonts w:eastAsia="Calibri" w:cs="Calibri"/>
          <w:i/>
          <w:iCs/>
          <w:color w:val="CB6015"/>
          <w:szCs w:val="22"/>
        </w:rPr>
        <w:t xml:space="preserve"> </w:t>
      </w:r>
      <w:r w:rsidRPr="009D5D0F">
        <w:rPr>
          <w:rFonts w:eastAsia="Calibri" w:cs="Calibri"/>
          <w:i/>
          <w:iCs/>
          <w:szCs w:val="22"/>
        </w:rPr>
        <w:t>Prize</w:t>
      </w:r>
      <w:r w:rsidRPr="009D5D0F">
        <w:rPr>
          <w:rFonts w:eastAsia="Calibri" w:cs="Calibri"/>
          <w:szCs w:val="22"/>
        </w:rPr>
        <w:t xml:space="preserve"> with over $700 in prizes. The medium</w:t>
      </w:r>
      <w:r>
        <w:rPr>
          <w:rFonts w:eastAsia="Calibri" w:cs="Calibri"/>
          <w:szCs w:val="22"/>
        </w:rPr>
        <w:t>,</w:t>
      </w:r>
      <w:r w:rsidRPr="009D5D0F">
        <w:rPr>
          <w:rFonts w:eastAsia="Calibri" w:cs="Calibri"/>
          <w:szCs w:val="22"/>
        </w:rPr>
        <w:t xml:space="preserve">  </w:t>
      </w:r>
      <w:r w:rsidRPr="003C574B">
        <w:rPr>
          <w:rFonts w:eastAsia="Calibri" w:cs="Calibri"/>
          <w:b/>
          <w:bCs/>
          <w:color w:val="CB6015"/>
          <w:szCs w:val="22"/>
        </w:rPr>
        <w:t>photography</w:t>
      </w:r>
      <w:r w:rsidR="00C779D6" w:rsidRPr="00C779D6">
        <w:rPr>
          <w:rFonts w:eastAsia="Calibri" w:cs="Calibri"/>
          <w:color w:val="0D0D0D" w:themeColor="text1" w:themeTint="F2"/>
          <w:szCs w:val="22"/>
        </w:rPr>
        <w:t>,</w:t>
      </w:r>
      <w:r w:rsidRPr="009D5D0F">
        <w:rPr>
          <w:rFonts w:eastAsia="Calibri" w:cs="Calibri"/>
          <w:szCs w:val="22"/>
        </w:rPr>
        <w:t xml:space="preserve"> linked with CMAG’s </w:t>
      </w:r>
      <w:hyperlink r:id="rId91" w:history="1">
        <w:r w:rsidRPr="003C574B">
          <w:rPr>
            <w:rFonts w:eastAsia="Calibri" w:cs="Calibri"/>
            <w:i/>
            <w:iCs/>
            <w:szCs w:val="22"/>
          </w:rPr>
          <w:t>Capturing Canberra</w:t>
        </w:r>
      </w:hyperlink>
      <w:r w:rsidRPr="009D5D0F">
        <w:rPr>
          <w:rFonts w:eastAsia="Calibri" w:cs="Calibri"/>
          <w:szCs w:val="22"/>
        </w:rPr>
        <w:t xml:space="preserve"> exhibition of press photography of Canberra. </w:t>
      </w:r>
      <w:r>
        <w:rPr>
          <w:rFonts w:eastAsia="Calibri" w:cs="Calibri"/>
          <w:szCs w:val="22"/>
        </w:rPr>
        <w:t xml:space="preserve">The Art Prize </w:t>
      </w:r>
      <w:r w:rsidRPr="009D5D0F">
        <w:rPr>
          <w:rFonts w:eastAsia="Calibri" w:cs="Calibri"/>
          <w:szCs w:val="22"/>
        </w:rPr>
        <w:t>was open to secondary students attending school in Canberra. Prizes were awarded in two categories: Year 7 to 10 and Year 11 to 12, with a selection of entries displayed in CMAG’s gallery</w:t>
      </w:r>
      <w:r w:rsidR="00AB2C08">
        <w:rPr>
          <w:rFonts w:eastAsia="Calibri" w:cs="Calibri"/>
          <w:szCs w:val="22"/>
        </w:rPr>
        <w:t xml:space="preserve"> </w:t>
      </w:r>
    </w:p>
    <w:p w14:paraId="51F059FC" w14:textId="16015AC8" w:rsidR="00362639" w:rsidRPr="00A23E15" w:rsidRDefault="00362639" w:rsidP="00362639">
      <w:pPr>
        <w:pStyle w:val="ListParagraph"/>
        <w:numPr>
          <w:ilvl w:val="0"/>
          <w:numId w:val="37"/>
        </w:numPr>
        <w:spacing w:after="0" w:line="276" w:lineRule="auto"/>
        <w:contextualSpacing w:val="0"/>
        <w:rPr>
          <w:rFonts w:eastAsia="Calibri" w:cs="Calibri"/>
          <w:szCs w:val="22"/>
        </w:rPr>
      </w:pPr>
      <w:r>
        <w:rPr>
          <w:rFonts w:eastAsia="Calibri" w:cs="Calibri"/>
          <w:szCs w:val="22"/>
        </w:rPr>
        <w:t>1</w:t>
      </w:r>
      <w:r w:rsidRPr="00FC33E4">
        <w:rPr>
          <w:rFonts w:eastAsia="Calibri" w:cs="Calibri"/>
          <w:szCs w:val="22"/>
          <w:vertAlign w:val="superscript"/>
        </w:rPr>
        <w:t>st</w:t>
      </w:r>
      <w:r>
        <w:rPr>
          <w:rFonts w:eastAsia="Calibri" w:cs="Calibri"/>
          <w:szCs w:val="22"/>
        </w:rPr>
        <w:t xml:space="preserve"> prize - Year 10 Amelia Bobbin, </w:t>
      </w:r>
      <w:r w:rsidRPr="00FC33E4">
        <w:rPr>
          <w:rFonts w:eastAsia="Calibri" w:cs="Calibri"/>
          <w:i/>
          <w:iCs/>
          <w:szCs w:val="22"/>
        </w:rPr>
        <w:t>BIKE REFLECTIONS</w:t>
      </w:r>
      <w:r>
        <w:rPr>
          <w:rFonts w:eastAsia="Calibri" w:cs="Calibri"/>
          <w:szCs w:val="22"/>
        </w:rPr>
        <w:t xml:space="preserve"> </w:t>
      </w:r>
    </w:p>
    <w:p w14:paraId="19F67D5F" w14:textId="328DF64C" w:rsidR="00FC33E4" w:rsidRDefault="00523B20" w:rsidP="00FC33E4">
      <w:pPr>
        <w:spacing w:after="0" w:line="276" w:lineRule="auto"/>
        <w:rPr>
          <w:rFonts w:cs="Calibri"/>
          <w:szCs w:val="22"/>
        </w:rPr>
      </w:pPr>
      <w:r>
        <w:rPr>
          <w:noProof/>
        </w:rPr>
        <w:lastRenderedPageBreak/>
        <mc:AlternateContent>
          <mc:Choice Requires="wps">
            <w:drawing>
              <wp:anchor distT="0" distB="0" distL="114300" distR="114300" simplePos="0" relativeHeight="251658291" behindDoc="0" locked="0" layoutInCell="1" allowOverlap="1" wp14:anchorId="16ECF760" wp14:editId="7020EF01">
                <wp:simplePos x="0" y="0"/>
                <wp:positionH relativeFrom="column">
                  <wp:posOffset>-228600</wp:posOffset>
                </wp:positionH>
                <wp:positionV relativeFrom="paragraph">
                  <wp:posOffset>2407920</wp:posOffset>
                </wp:positionV>
                <wp:extent cx="1946910" cy="624840"/>
                <wp:effectExtent l="0" t="0" r="0" b="3810"/>
                <wp:wrapNone/>
                <wp:docPr id="1118002588" name="Rectangle 1118002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946910" cy="624840"/>
                        </a:xfrm>
                        <a:prstGeom prst="rect">
                          <a:avLst/>
                        </a:prstGeom>
                        <a:solidFill>
                          <a:srgbClr val="CB6015"/>
                        </a:solidFill>
                        <a:ln>
                          <a:noFill/>
                        </a:ln>
                      </wps:spPr>
                      <wps:txbx>
                        <w:txbxContent>
                          <w:p w14:paraId="25D31A8B" w14:textId="48847512" w:rsidR="00FC33E4" w:rsidRDefault="00360508" w:rsidP="00360508">
                            <w:pPr>
                              <w:spacing w:after="0"/>
                              <w:jc w:val="right"/>
                              <w:rPr>
                                <w:i/>
                                <w:iCs/>
                                <w:color w:val="FFFFFF" w:themeColor="background1"/>
                                <w:sz w:val="16"/>
                                <w:szCs w:val="16"/>
                              </w:rPr>
                            </w:pPr>
                            <w:r w:rsidRPr="000870E3">
                              <w:rPr>
                                <w:rFonts w:cs="Calibri"/>
                                <w:i/>
                                <w:iCs/>
                                <w:color w:val="FFFFFF" w:themeColor="background1"/>
                                <w:sz w:val="16"/>
                                <w:szCs w:val="16"/>
                              </w:rPr>
                              <w:t>Secondary School Art Prize</w:t>
                            </w:r>
                            <w:r w:rsidRPr="000870E3">
                              <w:rPr>
                                <w:i/>
                                <w:iCs/>
                                <w:color w:val="FFFFFF" w:themeColor="background1"/>
                                <w:sz w:val="16"/>
                                <w:szCs w:val="16"/>
                              </w:rPr>
                              <w:t xml:space="preserve"> </w:t>
                            </w:r>
                            <w:r w:rsidR="00523B20">
                              <w:rPr>
                                <w:i/>
                                <w:iCs/>
                                <w:color w:val="FFFFFF" w:themeColor="background1"/>
                                <w:sz w:val="16"/>
                                <w:szCs w:val="16"/>
                              </w:rPr>
                              <w:t xml:space="preserve">recipients with Minister </w:t>
                            </w:r>
                            <w:r w:rsidR="00E64AC5">
                              <w:rPr>
                                <w:i/>
                                <w:iCs/>
                                <w:color w:val="FFFFFF" w:themeColor="background1"/>
                                <w:sz w:val="16"/>
                                <w:szCs w:val="16"/>
                              </w:rPr>
                              <w:t xml:space="preserve">for the Arts, Tara </w:t>
                            </w:r>
                            <w:r w:rsidR="00523B20">
                              <w:rPr>
                                <w:i/>
                                <w:iCs/>
                                <w:color w:val="FFFFFF" w:themeColor="background1"/>
                                <w:sz w:val="16"/>
                                <w:szCs w:val="16"/>
                              </w:rPr>
                              <w:t>Cheyne</w:t>
                            </w:r>
                          </w:p>
                          <w:p w14:paraId="3C639B61" w14:textId="1E23BF70" w:rsidR="003D236F" w:rsidRDefault="003D236F" w:rsidP="00360508">
                            <w:pPr>
                              <w:spacing w:after="0"/>
                              <w:jc w:val="right"/>
                              <w:rPr>
                                <w:i/>
                                <w:iCs/>
                                <w:color w:val="FFFFFF" w:themeColor="background1"/>
                                <w:sz w:val="16"/>
                                <w:szCs w:val="16"/>
                              </w:rPr>
                            </w:pPr>
                            <w:r>
                              <w:rPr>
                                <w:i/>
                                <w:iCs/>
                                <w:color w:val="FFFFFF" w:themeColor="background1"/>
                                <w:sz w:val="16"/>
                                <w:szCs w:val="16"/>
                              </w:rPr>
                              <w:t>CMAG Foyer</w:t>
                            </w:r>
                          </w:p>
                          <w:p w14:paraId="039158C3" w14:textId="3594BAE8" w:rsidR="00360508" w:rsidRPr="000870E3" w:rsidRDefault="00360508" w:rsidP="00360508">
                            <w:pPr>
                              <w:spacing w:after="0"/>
                              <w:jc w:val="right"/>
                              <w:rPr>
                                <w:i/>
                                <w:iCs/>
                                <w:color w:val="FFFFFF" w:themeColor="background1"/>
                                <w:sz w:val="16"/>
                                <w:szCs w:val="16"/>
                              </w:rPr>
                            </w:pPr>
                            <w:r w:rsidRPr="000870E3">
                              <w:rPr>
                                <w:i/>
                                <w:iCs/>
                                <w:color w:val="FFFFFF" w:themeColor="background1"/>
                                <w:sz w:val="16"/>
                                <w:szCs w:val="16"/>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CF760" id="Rectangle 1118002588" o:spid="_x0000_s1082" style="position:absolute;margin-left:-18pt;margin-top:189.6pt;width:153.3pt;height:49.2pt;rotation:180;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" fillcolor="#cb6015" stroked="f">
                <v:textbox>
                  <w:txbxContent>
                    <w:p w14:paraId="25D31A8B" w14:textId="48847512" w:rsidR="00FC33E4" w:rsidRDefault="00360508" w:rsidP="00360508">
                      <w:pPr>
                        <w:spacing w:after="0"/>
                        <w:jc w:val="right"/>
                        <w:rPr>
                          <w:i/>
                          <w:iCs/>
                          <w:color w:val="FFFFFF" w:themeColor="background1"/>
                          <w:sz w:val="16"/>
                          <w:szCs w:val="16"/>
                        </w:rPr>
                      </w:pPr>
                      <w:r w:rsidRPr="000870E3">
                        <w:rPr>
                          <w:rFonts w:cs="Calibri"/>
                          <w:i/>
                          <w:iCs/>
                          <w:color w:val="FFFFFF" w:themeColor="background1"/>
                          <w:sz w:val="16"/>
                          <w:szCs w:val="16"/>
                        </w:rPr>
                        <w:t>Secondary School Art Prize</w:t>
                      </w:r>
                      <w:r w:rsidRPr="000870E3">
                        <w:rPr>
                          <w:i/>
                          <w:iCs/>
                          <w:color w:val="FFFFFF" w:themeColor="background1"/>
                          <w:sz w:val="16"/>
                          <w:szCs w:val="16"/>
                        </w:rPr>
                        <w:t xml:space="preserve"> </w:t>
                      </w:r>
                      <w:r w:rsidR="00523B20">
                        <w:rPr>
                          <w:i/>
                          <w:iCs/>
                          <w:color w:val="FFFFFF" w:themeColor="background1"/>
                          <w:sz w:val="16"/>
                          <w:szCs w:val="16"/>
                        </w:rPr>
                        <w:t xml:space="preserve">recipients with Minister </w:t>
                      </w:r>
                      <w:r w:rsidR="00E64AC5">
                        <w:rPr>
                          <w:i/>
                          <w:iCs/>
                          <w:color w:val="FFFFFF" w:themeColor="background1"/>
                          <w:sz w:val="16"/>
                          <w:szCs w:val="16"/>
                        </w:rPr>
                        <w:t xml:space="preserve">for the Arts, Tara </w:t>
                      </w:r>
                      <w:r w:rsidR="00523B20">
                        <w:rPr>
                          <w:i/>
                          <w:iCs/>
                          <w:color w:val="FFFFFF" w:themeColor="background1"/>
                          <w:sz w:val="16"/>
                          <w:szCs w:val="16"/>
                        </w:rPr>
                        <w:t>Cheyne</w:t>
                      </w:r>
                    </w:p>
                    <w:p w14:paraId="3C639B61" w14:textId="1E23BF70" w:rsidR="003D236F" w:rsidRDefault="003D236F" w:rsidP="00360508">
                      <w:pPr>
                        <w:spacing w:after="0"/>
                        <w:jc w:val="right"/>
                        <w:rPr>
                          <w:i/>
                          <w:iCs/>
                          <w:color w:val="FFFFFF" w:themeColor="background1"/>
                          <w:sz w:val="16"/>
                          <w:szCs w:val="16"/>
                        </w:rPr>
                      </w:pPr>
                      <w:r>
                        <w:rPr>
                          <w:i/>
                          <w:iCs/>
                          <w:color w:val="FFFFFF" w:themeColor="background1"/>
                          <w:sz w:val="16"/>
                          <w:szCs w:val="16"/>
                        </w:rPr>
                        <w:t>CMAG Foyer</w:t>
                      </w:r>
                    </w:p>
                    <w:p w14:paraId="039158C3" w14:textId="3594BAE8" w:rsidR="00360508" w:rsidRPr="000870E3" w:rsidRDefault="00360508" w:rsidP="00360508">
                      <w:pPr>
                        <w:spacing w:after="0"/>
                        <w:jc w:val="right"/>
                        <w:rPr>
                          <w:i/>
                          <w:iCs/>
                          <w:color w:val="FFFFFF" w:themeColor="background1"/>
                          <w:sz w:val="16"/>
                          <w:szCs w:val="16"/>
                        </w:rPr>
                      </w:pPr>
                      <w:r w:rsidRPr="000870E3">
                        <w:rPr>
                          <w:i/>
                          <w:iCs/>
                          <w:color w:val="FFFFFF" w:themeColor="background1"/>
                          <w:sz w:val="16"/>
                          <w:szCs w:val="16"/>
                        </w:rPr>
                        <w:t>Image: GMH</w:t>
                      </w:r>
                    </w:p>
                  </w:txbxContent>
                </v:textbox>
              </v:rect>
            </w:pict>
          </mc:Fallback>
        </mc:AlternateContent>
      </w:r>
      <w:r w:rsidR="00FC33E4" w:rsidRPr="00BD372B">
        <w:rPr>
          <w:rFonts w:ascii="Times New Roman" w:eastAsia="Times New Roman" w:hAnsi="Times New Roman" w:cs="Times New Roman"/>
          <w:noProof/>
          <w:sz w:val="24"/>
          <w:lang w:eastAsia="en-AU"/>
        </w:rPr>
        <w:drawing>
          <wp:inline distT="0" distB="0" distL="0" distR="0" wp14:anchorId="43300D7B" wp14:editId="6BDF3AC3">
            <wp:extent cx="2649302" cy="2682240"/>
            <wp:effectExtent l="0" t="0" r="0" b="3810"/>
            <wp:docPr id="7282294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2660834" cy="2693916"/>
                    </a:xfrm>
                    <a:prstGeom prst="rect">
                      <a:avLst/>
                    </a:prstGeom>
                    <a:noFill/>
                    <a:ln>
                      <a:noFill/>
                    </a:ln>
                    <a:extLst>
                      <a:ext uri="{53640926-AAD7-44D8-BBD7-CCE9431645EC}">
                        <a14:shadowObscured xmlns:a14="http://schemas.microsoft.com/office/drawing/2010/main"/>
                      </a:ext>
                    </a:extLst>
                  </pic:spPr>
                </pic:pic>
              </a:graphicData>
            </a:graphic>
          </wp:inline>
        </w:drawing>
      </w:r>
    </w:p>
    <w:p w14:paraId="245DD9A5" w14:textId="79D09806" w:rsidR="00FC33E4" w:rsidRDefault="00FC33E4" w:rsidP="00FC33E4">
      <w:pPr>
        <w:spacing w:after="0" w:line="276" w:lineRule="auto"/>
        <w:rPr>
          <w:rFonts w:cs="Calibri"/>
          <w:sz w:val="16"/>
          <w:szCs w:val="16"/>
        </w:rPr>
      </w:pPr>
    </w:p>
    <w:p w14:paraId="7B7CB99D" w14:textId="00EFD01E" w:rsidR="00523B20" w:rsidRDefault="00523B20" w:rsidP="00FC33E4">
      <w:pPr>
        <w:spacing w:after="0" w:line="276" w:lineRule="auto"/>
        <w:rPr>
          <w:rFonts w:cs="Calibri"/>
          <w:sz w:val="16"/>
          <w:szCs w:val="16"/>
        </w:rPr>
      </w:pPr>
    </w:p>
    <w:p w14:paraId="78EE3ABC" w14:textId="77777777" w:rsidR="003D236F" w:rsidRPr="00CA455A" w:rsidRDefault="003D236F" w:rsidP="00FC33E4">
      <w:pPr>
        <w:spacing w:after="0" w:line="276" w:lineRule="auto"/>
        <w:rPr>
          <w:rFonts w:cs="Calibri"/>
          <w:sz w:val="16"/>
          <w:szCs w:val="16"/>
        </w:rPr>
      </w:pPr>
    </w:p>
    <w:p w14:paraId="5D51C7C9" w14:textId="2AB8359B" w:rsidR="00FC33E4" w:rsidRPr="00A23E15" w:rsidRDefault="00FC33E4" w:rsidP="00FC33E4">
      <w:pPr>
        <w:pStyle w:val="ListParagraph"/>
        <w:numPr>
          <w:ilvl w:val="0"/>
          <w:numId w:val="148"/>
        </w:numPr>
        <w:spacing w:after="0" w:line="276" w:lineRule="auto"/>
        <w:ind w:left="709"/>
        <w:contextualSpacing w:val="0"/>
        <w:rPr>
          <w:rFonts w:eastAsia="Calibri" w:cs="Calibri"/>
          <w:szCs w:val="22"/>
        </w:rPr>
      </w:pPr>
      <w:r w:rsidRPr="00A23E15">
        <w:rPr>
          <w:rFonts w:eastAsia="Calibri" w:cs="Calibri"/>
          <w:szCs w:val="22"/>
        </w:rPr>
        <w:t>1</w:t>
      </w:r>
      <w:r w:rsidRPr="00A23E15">
        <w:rPr>
          <w:rFonts w:eastAsia="Calibri" w:cs="Calibri"/>
          <w:szCs w:val="22"/>
          <w:vertAlign w:val="superscript"/>
        </w:rPr>
        <w:t>st</w:t>
      </w:r>
      <w:r w:rsidRPr="00A23E15">
        <w:rPr>
          <w:rFonts w:eastAsia="Calibri" w:cs="Calibri"/>
          <w:szCs w:val="22"/>
        </w:rPr>
        <w:t xml:space="preserve"> prize </w:t>
      </w:r>
      <w:r w:rsidR="001817E7">
        <w:rPr>
          <w:rFonts w:eastAsia="Calibri" w:cs="Calibri"/>
          <w:szCs w:val="22"/>
        </w:rPr>
        <w:t>-</w:t>
      </w:r>
      <w:r w:rsidRPr="00A23E15">
        <w:rPr>
          <w:rFonts w:eastAsia="Calibri" w:cs="Calibri"/>
          <w:szCs w:val="22"/>
        </w:rPr>
        <w:t xml:space="preserve"> Year 11 Zachary Pile, </w:t>
      </w:r>
      <w:r w:rsidRPr="00A23E15">
        <w:rPr>
          <w:rFonts w:eastAsia="Calibri" w:cs="Calibri"/>
          <w:i/>
          <w:iCs/>
          <w:szCs w:val="22"/>
        </w:rPr>
        <w:t>THE WINTER WALK</w:t>
      </w:r>
      <w:r w:rsidRPr="00A23E15">
        <w:rPr>
          <w:rFonts w:eastAsia="Calibri" w:cs="Calibri"/>
          <w:szCs w:val="22"/>
        </w:rPr>
        <w:t xml:space="preserve">  </w:t>
      </w:r>
    </w:p>
    <w:p w14:paraId="641D0D81" w14:textId="652406C8" w:rsidR="00360508" w:rsidRDefault="00360508" w:rsidP="008A1BA5">
      <w:pPr>
        <w:pStyle w:val="BodyText"/>
        <w:numPr>
          <w:ilvl w:val="0"/>
          <w:numId w:val="37"/>
        </w:numPr>
        <w:suppressAutoHyphens/>
        <w:spacing w:line="276" w:lineRule="auto"/>
        <w:ind w:left="284" w:right="-45" w:hanging="284"/>
      </w:pPr>
      <w:r w:rsidRPr="00381FB2">
        <w:rPr>
          <w:i/>
          <w:iCs/>
        </w:rPr>
        <w:t>Capturing Canberra - CMAG’s Press Photography Collection</w:t>
      </w:r>
      <w:r>
        <w:t xml:space="preserve"> - kids drop-in poetry and art workshop inspired by the </w:t>
      </w:r>
      <w:r w:rsidRPr="00381FB2">
        <w:rPr>
          <w:i/>
          <w:iCs/>
        </w:rPr>
        <w:t>Capturing Canberra</w:t>
      </w:r>
      <w:r>
        <w:t xml:space="preserve"> exhibition</w:t>
      </w:r>
    </w:p>
    <w:p w14:paraId="499BEB39" w14:textId="2D9F0EA2" w:rsidR="00360508" w:rsidRPr="00C0765F" w:rsidRDefault="00360508" w:rsidP="008A1BA5">
      <w:pPr>
        <w:pStyle w:val="BodyText"/>
        <w:numPr>
          <w:ilvl w:val="0"/>
          <w:numId w:val="37"/>
        </w:numPr>
        <w:suppressAutoHyphens/>
        <w:spacing w:line="276" w:lineRule="auto"/>
        <w:ind w:left="284" w:right="-46" w:hanging="284"/>
      </w:pPr>
      <w:r>
        <w:rPr>
          <w:i/>
          <w:iCs/>
        </w:rPr>
        <w:t xml:space="preserve">Songs and Poems Lyric Writing Workshop </w:t>
      </w:r>
      <w:r w:rsidRPr="00C0765F">
        <w:t>with Mr Tim and Nathalie</w:t>
      </w:r>
      <w:r w:rsidR="008A7494">
        <w:t>, and</w:t>
      </w:r>
    </w:p>
    <w:p w14:paraId="39D4E94A" w14:textId="13D26452" w:rsidR="00E276CF" w:rsidRDefault="00360508" w:rsidP="00362639">
      <w:pPr>
        <w:pStyle w:val="BodyText"/>
        <w:numPr>
          <w:ilvl w:val="0"/>
          <w:numId w:val="38"/>
        </w:numPr>
        <w:suppressAutoHyphens/>
        <w:spacing w:line="276" w:lineRule="auto"/>
        <w:ind w:left="284" w:right="-23" w:hanging="284"/>
      </w:pPr>
      <w:r w:rsidRPr="00CC6598">
        <w:rPr>
          <w:i/>
          <w:iCs/>
        </w:rPr>
        <w:t>Celebrating Telopea Park School 100 Year Anniversary</w:t>
      </w:r>
      <w:r>
        <w:t xml:space="preserve"> with Esther Davies, Telopea School archivist</w:t>
      </w:r>
      <w:r w:rsidR="00CC6598">
        <w:t>.</w:t>
      </w:r>
    </w:p>
    <w:p w14:paraId="115815F9" w14:textId="77777777" w:rsidR="00CC6598" w:rsidRDefault="00CC6598" w:rsidP="00362639">
      <w:pPr>
        <w:pStyle w:val="BodyText"/>
        <w:suppressAutoHyphens/>
        <w:spacing w:line="276" w:lineRule="auto"/>
        <w:ind w:right="-23"/>
        <w:rPr>
          <w:i/>
          <w:iCs/>
        </w:rPr>
      </w:pPr>
    </w:p>
    <w:p w14:paraId="3B3D6210" w14:textId="77777777" w:rsidR="00CC6598" w:rsidRDefault="00CC6598" w:rsidP="00B560D9">
      <w:pPr>
        <w:pStyle w:val="BodyText"/>
        <w:pBdr>
          <w:top w:val="single" w:sz="4" w:space="1" w:color="BFBFBF" w:themeColor="background1" w:themeShade="BF"/>
        </w:pBdr>
        <w:suppressAutoHyphens/>
        <w:spacing w:line="276" w:lineRule="auto"/>
        <w:ind w:right="-23"/>
      </w:pPr>
    </w:p>
    <w:p w14:paraId="7BF7EF3F" w14:textId="2C4DA58D" w:rsidR="00360508" w:rsidRPr="006A252C" w:rsidRDefault="00360508" w:rsidP="00FF4B87">
      <w:pPr>
        <w:pStyle w:val="Heading5"/>
        <w:spacing w:before="0"/>
        <w:ind w:right="-306"/>
      </w:pPr>
      <w:r w:rsidRPr="006A252C">
        <w:t>Winter at ACTHP</w:t>
      </w:r>
    </w:p>
    <w:p w14:paraId="71A23015" w14:textId="77777777" w:rsidR="00360508" w:rsidRPr="00347BA9" w:rsidRDefault="00360508" w:rsidP="00360508">
      <w:pPr>
        <w:pStyle w:val="BodyText"/>
        <w:suppressAutoHyphens/>
        <w:spacing w:line="276" w:lineRule="auto"/>
        <w:ind w:right="-46"/>
        <w:rPr>
          <w:b/>
          <w:bCs/>
          <w:color w:val="808080" w:themeColor="background1" w:themeShade="80"/>
        </w:rPr>
      </w:pPr>
      <w:r w:rsidRPr="00347BA9">
        <w:rPr>
          <w:b/>
          <w:bCs/>
          <w:color w:val="808080" w:themeColor="background1" w:themeShade="80"/>
        </w:rPr>
        <w:t>Curatorial &amp; Exhibitions</w:t>
      </w:r>
    </w:p>
    <w:p w14:paraId="56146FC5" w14:textId="77777777" w:rsidR="00BC1F65" w:rsidRDefault="008F44D6" w:rsidP="008A1BA5">
      <w:pPr>
        <w:pStyle w:val="BodyText"/>
        <w:numPr>
          <w:ilvl w:val="0"/>
          <w:numId w:val="41"/>
        </w:numPr>
        <w:suppressAutoHyphens/>
        <w:spacing w:line="276" w:lineRule="auto"/>
        <w:ind w:left="284" w:right="-46" w:hanging="284"/>
      </w:pPr>
      <w:r w:rsidRPr="00CC6598">
        <w:rPr>
          <w:rFonts w:asciiTheme="minorHAnsi" w:hAnsiTheme="minorHAnsi" w:cstheme="minorHAnsi"/>
          <w:color w:val="000000"/>
          <w:lang w:eastAsia="en-AU"/>
        </w:rPr>
        <w:t>The</w:t>
      </w:r>
      <w:r w:rsidR="00360508" w:rsidRPr="00CC6598">
        <w:rPr>
          <w:rFonts w:asciiTheme="minorHAnsi" w:hAnsiTheme="minorHAnsi" w:cstheme="minorHAnsi"/>
          <w:color w:val="000000"/>
          <w:lang w:eastAsia="en-AU"/>
        </w:rPr>
        <w:t xml:space="preserve"> </w:t>
      </w:r>
      <w:r w:rsidR="00360508" w:rsidRPr="008A7494">
        <w:rPr>
          <w:rFonts w:asciiTheme="minorHAnsi" w:hAnsiTheme="minorHAnsi" w:cstheme="minorHAnsi"/>
          <w:b/>
          <w:bCs/>
          <w:color w:val="CB6015"/>
          <w:lang w:eastAsia="en-AU"/>
        </w:rPr>
        <w:t>ACT</w:t>
      </w:r>
      <w:r w:rsidR="00360508" w:rsidRPr="008A7494">
        <w:rPr>
          <w:rFonts w:asciiTheme="minorHAnsi" w:hAnsiTheme="minorHAnsi" w:cstheme="minorHAnsi"/>
          <w:b/>
          <w:bCs/>
          <w:i/>
          <w:color w:val="CB6015"/>
          <w:lang w:eastAsia="en-AU"/>
        </w:rPr>
        <w:t xml:space="preserve"> Historic Places Art Prize</w:t>
      </w:r>
      <w:r w:rsidR="00360508" w:rsidRPr="008A7494">
        <w:rPr>
          <w:rFonts w:asciiTheme="minorHAnsi" w:hAnsiTheme="minorHAnsi" w:cstheme="minorHAnsi"/>
          <w:color w:val="CB6015"/>
          <w:lang w:eastAsia="en-AU"/>
        </w:rPr>
        <w:t xml:space="preserve"> </w:t>
      </w:r>
      <w:r w:rsidRPr="00CC6598">
        <w:rPr>
          <w:rFonts w:asciiTheme="minorHAnsi" w:hAnsiTheme="minorHAnsi" w:cstheme="minorHAnsi"/>
          <w:color w:val="000000"/>
          <w:lang w:eastAsia="en-AU"/>
        </w:rPr>
        <w:t xml:space="preserve">was launched in 2023 and </w:t>
      </w:r>
      <w:r w:rsidR="00360508" w:rsidRPr="00CC6598">
        <w:rPr>
          <w:rFonts w:asciiTheme="minorHAnsi" w:hAnsiTheme="minorHAnsi" w:cstheme="minorHAnsi"/>
          <w:color w:val="000000"/>
          <w:lang w:eastAsia="en-AU"/>
        </w:rPr>
        <w:t xml:space="preserve">held </w:t>
      </w:r>
      <w:r w:rsidRPr="00CC6598">
        <w:rPr>
          <w:rFonts w:asciiTheme="minorHAnsi" w:hAnsiTheme="minorHAnsi" w:cstheme="minorHAnsi"/>
          <w:color w:val="000000"/>
          <w:lang w:eastAsia="en-AU"/>
        </w:rPr>
        <w:t>at Lanyon Homestead from</w:t>
      </w:r>
      <w:r w:rsidR="00360508" w:rsidRPr="00CC6598">
        <w:rPr>
          <w:rFonts w:asciiTheme="minorHAnsi" w:hAnsiTheme="minorHAnsi" w:cstheme="minorHAnsi"/>
          <w:color w:val="000000"/>
          <w:lang w:eastAsia="en-AU"/>
        </w:rPr>
        <w:t xml:space="preserve"> July to October</w:t>
      </w:r>
      <w:r w:rsidRPr="00CC6598">
        <w:rPr>
          <w:rFonts w:asciiTheme="minorHAnsi" w:hAnsiTheme="minorHAnsi" w:cstheme="minorHAnsi"/>
          <w:color w:val="000000"/>
          <w:lang w:eastAsia="en-AU"/>
        </w:rPr>
        <w:t xml:space="preserve"> 2024</w:t>
      </w:r>
      <w:r w:rsidR="00360508" w:rsidRPr="00D10A60">
        <w:t xml:space="preserve">. </w:t>
      </w:r>
      <w:r w:rsidR="00360508" w:rsidRPr="005E2B62">
        <w:rPr>
          <w:b/>
          <w:bCs/>
          <w:color w:val="CB6015"/>
        </w:rPr>
        <w:t>Supporting ACT and regional artists, to exhibit their works</w:t>
      </w:r>
      <w:r w:rsidR="00360508" w:rsidRPr="00D10A60">
        <w:t>, and to encourage a deeper appreciation of Canberra’s cultural and natural heritage through artistic engagements with our cultural places</w:t>
      </w:r>
      <w:r w:rsidR="00360508">
        <w:t>, w</w:t>
      </w:r>
      <w:r w:rsidR="00360508" w:rsidRPr="00D10A60">
        <w:t>inners and finalists’ works were exhibited at Lanyon Homestead until</w:t>
      </w:r>
      <w:r w:rsidR="00360508">
        <w:t xml:space="preserve"> 15 October </w:t>
      </w:r>
      <w:r w:rsidR="00360508" w:rsidRPr="00D10A60">
        <w:t>with Minister</w:t>
      </w:r>
      <w:r w:rsidR="00360508">
        <w:t xml:space="preserve"> for the Arts</w:t>
      </w:r>
      <w:r>
        <w:t>,</w:t>
      </w:r>
      <w:r w:rsidR="00360508">
        <w:t xml:space="preserve"> Tara</w:t>
      </w:r>
      <w:r w:rsidR="00360508" w:rsidRPr="00D10A60">
        <w:t xml:space="preserve"> Cheyne</w:t>
      </w:r>
      <w:r>
        <w:t>,</w:t>
      </w:r>
      <w:r w:rsidR="00360508" w:rsidRPr="00D10A60">
        <w:t xml:space="preserve"> presenting at the </w:t>
      </w:r>
      <w:r w:rsidR="00360508">
        <w:t xml:space="preserve">awards </w:t>
      </w:r>
      <w:r w:rsidR="00360508" w:rsidRPr="00D10A60">
        <w:t xml:space="preserve">ceremony and </w:t>
      </w:r>
      <w:r w:rsidR="00360508">
        <w:t>announcing</w:t>
      </w:r>
      <w:r w:rsidR="00360508" w:rsidRPr="00D10A60">
        <w:t xml:space="preserve"> the winners and finalists</w:t>
      </w:r>
      <w:r w:rsidR="00360508">
        <w:t xml:space="preserve"> on </w:t>
      </w:r>
    </w:p>
    <w:p w14:paraId="761B7A8E" w14:textId="1DA2B1DA" w:rsidR="00360508" w:rsidRDefault="00360508" w:rsidP="00BC1F65">
      <w:pPr>
        <w:pStyle w:val="BodyText"/>
        <w:suppressAutoHyphens/>
        <w:spacing w:line="276" w:lineRule="auto"/>
        <w:ind w:left="284" w:right="-46"/>
      </w:pPr>
      <w:r>
        <w:t>29 July 2023</w:t>
      </w:r>
    </w:p>
    <w:p w14:paraId="17398D34" w14:textId="64595DB3" w:rsidR="00360508" w:rsidRDefault="00360508" w:rsidP="00905A28">
      <w:pPr>
        <w:pStyle w:val="BodyText"/>
        <w:numPr>
          <w:ilvl w:val="0"/>
          <w:numId w:val="41"/>
        </w:numPr>
        <w:suppressAutoHyphens/>
        <w:spacing w:line="276" w:lineRule="auto"/>
        <w:ind w:left="284" w:right="-46" w:hanging="284"/>
      </w:pPr>
      <w:r>
        <w:t xml:space="preserve">The 2023-24 winners </w:t>
      </w:r>
      <w:r w:rsidR="009E1E26">
        <w:t>(pictured</w:t>
      </w:r>
      <w:r w:rsidR="005C59C4">
        <w:t xml:space="preserve"> below</w:t>
      </w:r>
      <w:r w:rsidR="009E1E26">
        <w:t xml:space="preserve">) </w:t>
      </w:r>
      <w:r w:rsidR="005C59C4">
        <w:t>included</w:t>
      </w:r>
      <w:r>
        <w:t>:</w:t>
      </w:r>
    </w:p>
    <w:p w14:paraId="15EAC1DC" w14:textId="467F538D" w:rsidR="00360508" w:rsidRPr="00AB2C08" w:rsidRDefault="00360508" w:rsidP="008A1BA5">
      <w:pPr>
        <w:pStyle w:val="ListParagraph"/>
        <w:numPr>
          <w:ilvl w:val="0"/>
          <w:numId w:val="42"/>
        </w:numPr>
        <w:shd w:val="clear" w:color="auto" w:fill="FFFFFF"/>
        <w:spacing w:after="0" w:line="276" w:lineRule="auto"/>
        <w:ind w:left="567" w:hanging="284"/>
        <w:contextualSpacing w:val="0"/>
        <w:rPr>
          <w:rFonts w:eastAsia="Calibri" w:cs="Calibri"/>
          <w:szCs w:val="22"/>
        </w:rPr>
      </w:pPr>
      <w:r w:rsidRPr="00AB2C08">
        <w:rPr>
          <w:rFonts w:eastAsia="Calibri" w:cs="Calibri"/>
          <w:szCs w:val="22"/>
        </w:rPr>
        <w:t>1st prize ($7,000) </w:t>
      </w:r>
      <w:r w:rsidR="001817E7">
        <w:rPr>
          <w:rFonts w:eastAsia="Calibri" w:cs="Calibri"/>
          <w:szCs w:val="22"/>
        </w:rPr>
        <w:t>-</w:t>
      </w:r>
      <w:r w:rsidRPr="00AB2C08">
        <w:rPr>
          <w:rFonts w:eastAsia="Calibri" w:cs="Calibri"/>
          <w:szCs w:val="22"/>
        </w:rPr>
        <w:t xml:space="preserve"> Robyn Campbell, </w:t>
      </w:r>
      <w:r w:rsidRPr="00AB2C08">
        <w:rPr>
          <w:rFonts w:eastAsia="Calibri" w:cs="Calibri"/>
          <w:i/>
          <w:szCs w:val="22"/>
        </w:rPr>
        <w:t>DWELLING PLACE</w:t>
      </w:r>
    </w:p>
    <w:p w14:paraId="6A1BD0B6" w14:textId="367D85B0" w:rsidR="00360508" w:rsidRPr="00AB2C08" w:rsidRDefault="00360508" w:rsidP="008A1BA5">
      <w:pPr>
        <w:pStyle w:val="ListParagraph"/>
        <w:numPr>
          <w:ilvl w:val="0"/>
          <w:numId w:val="42"/>
        </w:numPr>
        <w:shd w:val="clear" w:color="auto" w:fill="FFFFFF"/>
        <w:spacing w:after="0" w:line="276" w:lineRule="auto"/>
        <w:ind w:left="567" w:hanging="284"/>
        <w:contextualSpacing w:val="0"/>
        <w:rPr>
          <w:rFonts w:eastAsia="Calibri" w:cs="Calibri"/>
          <w:szCs w:val="22"/>
        </w:rPr>
      </w:pPr>
      <w:r w:rsidRPr="00AB2C08">
        <w:rPr>
          <w:rFonts w:eastAsia="Calibri" w:cs="Calibri"/>
          <w:szCs w:val="22"/>
        </w:rPr>
        <w:t>2nd prize ($3,000) </w:t>
      </w:r>
      <w:r w:rsidR="001817E7">
        <w:rPr>
          <w:rFonts w:eastAsia="Calibri" w:cs="Calibri"/>
          <w:szCs w:val="22"/>
        </w:rPr>
        <w:t>-</w:t>
      </w:r>
      <w:r w:rsidRPr="00AB2C08">
        <w:rPr>
          <w:rFonts w:eastAsia="Calibri" w:cs="Calibri"/>
          <w:szCs w:val="22"/>
        </w:rPr>
        <w:t xml:space="preserve"> Jessika Spencer, </w:t>
      </w:r>
      <w:r w:rsidRPr="00AB2C08">
        <w:rPr>
          <w:rFonts w:eastAsia="Calibri" w:cs="Calibri"/>
          <w:i/>
          <w:szCs w:val="22"/>
        </w:rPr>
        <w:t xml:space="preserve">OCHRE </w:t>
      </w:r>
    </w:p>
    <w:p w14:paraId="4822D45F" w14:textId="71EE0551" w:rsidR="00360508" w:rsidRPr="00AB2C08" w:rsidRDefault="00360508" w:rsidP="008A1BA5">
      <w:pPr>
        <w:pStyle w:val="ListParagraph"/>
        <w:numPr>
          <w:ilvl w:val="0"/>
          <w:numId w:val="42"/>
        </w:numPr>
        <w:shd w:val="clear" w:color="auto" w:fill="FFFFFF"/>
        <w:spacing w:after="0" w:line="276" w:lineRule="auto"/>
        <w:ind w:left="567" w:hanging="284"/>
        <w:contextualSpacing w:val="0"/>
        <w:rPr>
          <w:rFonts w:eastAsia="Calibri" w:cs="Calibri"/>
          <w:iCs/>
          <w:szCs w:val="22"/>
        </w:rPr>
      </w:pPr>
      <w:r w:rsidRPr="00AB2C08">
        <w:rPr>
          <w:rFonts w:eastAsia="Calibri" w:cs="Calibri"/>
          <w:szCs w:val="22"/>
        </w:rPr>
        <w:t>3rd Prize Tuggeranong Arts Centre Prize </w:t>
      </w:r>
      <w:r w:rsidR="001817E7">
        <w:rPr>
          <w:rFonts w:eastAsia="Calibri" w:cs="Calibri"/>
          <w:szCs w:val="22"/>
        </w:rPr>
        <w:t>-</w:t>
      </w:r>
      <w:r w:rsidRPr="00AB2C08">
        <w:rPr>
          <w:rFonts w:eastAsia="Calibri" w:cs="Calibri"/>
          <w:szCs w:val="22"/>
        </w:rPr>
        <w:t xml:space="preserve"> Lynne Flemons, </w:t>
      </w:r>
      <w:r w:rsidRPr="00AB2C08">
        <w:rPr>
          <w:rFonts w:eastAsia="Calibri" w:cs="Calibri"/>
          <w:i/>
          <w:szCs w:val="22"/>
        </w:rPr>
        <w:t>HOMAGE</w:t>
      </w:r>
      <w:r w:rsidR="00AB2C08">
        <w:rPr>
          <w:rFonts w:eastAsia="Calibri" w:cs="Calibri"/>
          <w:i/>
          <w:szCs w:val="22"/>
        </w:rPr>
        <w:t>,</w:t>
      </w:r>
      <w:r w:rsidRPr="00AB2C08">
        <w:rPr>
          <w:rFonts w:eastAsia="Calibri" w:cs="Calibri"/>
          <w:i/>
          <w:szCs w:val="22"/>
        </w:rPr>
        <w:t xml:space="preserve"> </w:t>
      </w:r>
      <w:r w:rsidR="00AB2C08" w:rsidRPr="00AB2C08">
        <w:rPr>
          <w:rFonts w:eastAsia="Calibri" w:cs="Calibri"/>
          <w:iCs/>
          <w:szCs w:val="22"/>
        </w:rPr>
        <w:t>a</w:t>
      </w:r>
      <w:r w:rsidRPr="00AB2C08">
        <w:rPr>
          <w:rFonts w:eastAsia="Calibri" w:cs="Calibri"/>
          <w:iCs/>
          <w:szCs w:val="22"/>
        </w:rPr>
        <w:t>nd</w:t>
      </w:r>
    </w:p>
    <w:p w14:paraId="7B3A1CD2" w14:textId="33FA869F" w:rsidR="00360508" w:rsidRPr="003D236F" w:rsidRDefault="00360508" w:rsidP="008A1BA5">
      <w:pPr>
        <w:pStyle w:val="ListParagraph"/>
        <w:numPr>
          <w:ilvl w:val="0"/>
          <w:numId w:val="42"/>
        </w:numPr>
        <w:shd w:val="clear" w:color="auto" w:fill="FFFFFF"/>
        <w:suppressAutoHyphens/>
        <w:spacing w:after="60" w:line="276" w:lineRule="auto"/>
        <w:ind w:left="567" w:right="-46" w:hanging="284"/>
        <w:contextualSpacing w:val="0"/>
        <w:rPr>
          <w:rFonts w:ascii="Helvetica" w:hAnsi="Helvetica" w:cs="Helvetica"/>
          <w:color w:val="333333"/>
          <w:sz w:val="27"/>
          <w:szCs w:val="27"/>
          <w:shd w:val="clear" w:color="auto" w:fill="FAFAF9"/>
        </w:rPr>
      </w:pPr>
      <w:r w:rsidRPr="00AB2C08">
        <w:rPr>
          <w:rFonts w:eastAsia="Calibri" w:cs="Calibri"/>
          <w:szCs w:val="22"/>
        </w:rPr>
        <w:t>Craft + Design Prize </w:t>
      </w:r>
      <w:r w:rsidR="001817E7">
        <w:rPr>
          <w:rFonts w:eastAsia="Calibri" w:cs="Calibri"/>
          <w:szCs w:val="22"/>
        </w:rPr>
        <w:t>-</w:t>
      </w:r>
      <w:r w:rsidRPr="00AB2C08">
        <w:rPr>
          <w:rFonts w:eastAsia="Calibri" w:cs="Calibri"/>
          <w:szCs w:val="22"/>
        </w:rPr>
        <w:t xml:space="preserve"> Sue Peachey, </w:t>
      </w:r>
      <w:r w:rsidRPr="00AB2C08">
        <w:rPr>
          <w:rFonts w:eastAsia="Calibri" w:cs="Calibri"/>
          <w:i/>
          <w:szCs w:val="22"/>
        </w:rPr>
        <w:t>ELIZABETH’S HANDKERCHIEF WITH MOTH</w:t>
      </w:r>
      <w:r w:rsidRPr="00AB2C08">
        <w:rPr>
          <w:rFonts w:eastAsia="Calibri" w:cs="Calibri"/>
          <w:szCs w:val="22"/>
        </w:rPr>
        <w:t>.</w:t>
      </w:r>
    </w:p>
    <w:p w14:paraId="268DB816" w14:textId="6A1E3D7E" w:rsidR="003D236F" w:rsidRDefault="003D236F" w:rsidP="003D236F">
      <w:pPr>
        <w:shd w:val="clear" w:color="auto" w:fill="FFFFFF"/>
        <w:suppressAutoHyphens/>
        <w:spacing w:after="60" w:line="276" w:lineRule="auto"/>
        <w:ind w:right="-46"/>
        <w:rPr>
          <w:rFonts w:ascii="Helvetica" w:hAnsi="Helvetica" w:cs="Helvetica"/>
          <w:color w:val="333333"/>
          <w:sz w:val="27"/>
          <w:szCs w:val="27"/>
          <w:shd w:val="clear" w:color="auto" w:fill="FAFAF9"/>
        </w:rPr>
      </w:pPr>
      <w:r>
        <w:rPr>
          <w:noProof/>
        </w:rPr>
        <mc:AlternateContent>
          <mc:Choice Requires="wps">
            <w:drawing>
              <wp:anchor distT="0" distB="0" distL="114300" distR="114300" simplePos="0" relativeHeight="251658388" behindDoc="0" locked="0" layoutInCell="1" allowOverlap="1" wp14:anchorId="036C21E2" wp14:editId="74F23C92">
                <wp:simplePos x="0" y="0"/>
                <wp:positionH relativeFrom="column">
                  <wp:posOffset>1877060</wp:posOffset>
                </wp:positionH>
                <wp:positionV relativeFrom="paragraph">
                  <wp:posOffset>184786</wp:posOffset>
                </wp:positionV>
                <wp:extent cx="1295400" cy="457201"/>
                <wp:effectExtent l="0" t="0" r="0" b="0"/>
                <wp:wrapNone/>
                <wp:docPr id="501268377" name="Rectangle 501268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95400" cy="457201"/>
                        </a:xfrm>
                        <a:prstGeom prst="rect">
                          <a:avLst/>
                        </a:prstGeom>
                        <a:solidFill>
                          <a:srgbClr val="CB6015"/>
                        </a:solidFill>
                        <a:ln>
                          <a:noFill/>
                        </a:ln>
                      </wps:spPr>
                      <wps:txbx>
                        <w:txbxContent>
                          <w:p w14:paraId="11389434" w14:textId="77777777" w:rsidR="00DE5689" w:rsidRDefault="009E1E26" w:rsidP="00FC33E4">
                            <w:pPr>
                              <w:spacing w:after="0"/>
                              <w:jc w:val="right"/>
                              <w:rPr>
                                <w:rFonts w:cs="Calibri"/>
                                <w:i/>
                                <w:iCs/>
                                <w:color w:val="FFFFFF" w:themeColor="background1"/>
                                <w:sz w:val="16"/>
                                <w:szCs w:val="16"/>
                              </w:rPr>
                            </w:pPr>
                            <w:r>
                              <w:rPr>
                                <w:rFonts w:cs="Calibri"/>
                                <w:i/>
                                <w:iCs/>
                                <w:color w:val="FFFFFF" w:themeColor="background1"/>
                                <w:sz w:val="16"/>
                                <w:szCs w:val="16"/>
                              </w:rPr>
                              <w:t>ACTHP</w:t>
                            </w:r>
                            <w:r w:rsidR="00FC33E4" w:rsidRPr="000870E3">
                              <w:rPr>
                                <w:rFonts w:cs="Calibri"/>
                                <w:i/>
                                <w:iCs/>
                                <w:color w:val="FFFFFF" w:themeColor="background1"/>
                                <w:sz w:val="16"/>
                                <w:szCs w:val="16"/>
                              </w:rPr>
                              <w:t xml:space="preserve"> Art Prize</w:t>
                            </w:r>
                            <w:r w:rsidR="00523B20">
                              <w:rPr>
                                <w:rFonts w:cs="Calibri"/>
                                <w:i/>
                                <w:iCs/>
                                <w:color w:val="FFFFFF" w:themeColor="background1"/>
                                <w:sz w:val="16"/>
                                <w:szCs w:val="16"/>
                              </w:rPr>
                              <w:t xml:space="preserve"> recipients</w:t>
                            </w:r>
                          </w:p>
                          <w:p w14:paraId="5E477699" w14:textId="148F0629" w:rsidR="00FC33E4" w:rsidRDefault="00DE5689" w:rsidP="00FC33E4">
                            <w:pPr>
                              <w:spacing w:after="0"/>
                              <w:jc w:val="right"/>
                              <w:rPr>
                                <w:i/>
                                <w:iCs/>
                                <w:color w:val="FFFFFF" w:themeColor="background1"/>
                                <w:sz w:val="16"/>
                                <w:szCs w:val="16"/>
                              </w:rPr>
                            </w:pPr>
                            <w:r>
                              <w:rPr>
                                <w:rFonts w:cs="Calibri"/>
                                <w:i/>
                                <w:iCs/>
                                <w:color w:val="FFFFFF" w:themeColor="background1"/>
                                <w:sz w:val="16"/>
                                <w:szCs w:val="16"/>
                              </w:rPr>
                              <w:t>La</w:t>
                            </w:r>
                            <w:r w:rsidR="003D236F">
                              <w:rPr>
                                <w:rFonts w:cs="Calibri"/>
                                <w:i/>
                                <w:iCs/>
                                <w:color w:val="FFFFFF" w:themeColor="background1"/>
                                <w:sz w:val="16"/>
                                <w:szCs w:val="16"/>
                              </w:rPr>
                              <w:t>nyon Homestead</w:t>
                            </w:r>
                            <w:r w:rsidR="00FC33E4">
                              <w:rPr>
                                <w:rFonts w:cs="Calibri"/>
                                <w:i/>
                                <w:iCs/>
                                <w:color w:val="FFFFFF" w:themeColor="background1"/>
                                <w:sz w:val="16"/>
                                <w:szCs w:val="16"/>
                              </w:rPr>
                              <w:t xml:space="preserve"> </w:t>
                            </w:r>
                            <w:r w:rsidR="00FC33E4" w:rsidRPr="000870E3">
                              <w:rPr>
                                <w:i/>
                                <w:iCs/>
                                <w:color w:val="FFFFFF" w:themeColor="background1"/>
                                <w:sz w:val="16"/>
                                <w:szCs w:val="16"/>
                              </w:rPr>
                              <w:t xml:space="preserve"> </w:t>
                            </w:r>
                          </w:p>
                          <w:p w14:paraId="769DC14B" w14:textId="77777777" w:rsidR="00FC33E4" w:rsidRPr="000870E3" w:rsidRDefault="00FC33E4" w:rsidP="00FC33E4">
                            <w:pPr>
                              <w:spacing w:after="0"/>
                              <w:jc w:val="right"/>
                              <w:rPr>
                                <w:i/>
                                <w:iCs/>
                                <w:color w:val="FFFFFF" w:themeColor="background1"/>
                                <w:sz w:val="16"/>
                                <w:szCs w:val="16"/>
                              </w:rPr>
                            </w:pPr>
                            <w:r w:rsidRPr="000870E3">
                              <w:rPr>
                                <w:i/>
                                <w:iCs/>
                                <w:color w:val="FFFFFF" w:themeColor="background1"/>
                                <w:sz w:val="16"/>
                                <w:szCs w:val="16"/>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6C21E2" id="Rectangle 501268377" o:spid="_x0000_s1083" style="position:absolute;margin-left:147.8pt;margin-top:14.55pt;width:102pt;height:36pt;rotation:180;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" fillcolor="#cb6015" stroked="f">
                <v:textbox>
                  <w:txbxContent>
                    <w:p w14:paraId="11389434" w14:textId="77777777" w:rsidR="00DE5689" w:rsidRDefault="009E1E26" w:rsidP="00FC33E4">
                      <w:pPr>
                        <w:spacing w:after="0"/>
                        <w:jc w:val="right"/>
                        <w:rPr>
                          <w:rFonts w:cs="Calibri"/>
                          <w:i/>
                          <w:iCs/>
                          <w:color w:val="FFFFFF" w:themeColor="background1"/>
                          <w:sz w:val="16"/>
                          <w:szCs w:val="16"/>
                        </w:rPr>
                      </w:pPr>
                      <w:r>
                        <w:rPr>
                          <w:rFonts w:cs="Calibri"/>
                          <w:i/>
                          <w:iCs/>
                          <w:color w:val="FFFFFF" w:themeColor="background1"/>
                          <w:sz w:val="16"/>
                          <w:szCs w:val="16"/>
                        </w:rPr>
                        <w:t>ACTHP</w:t>
                      </w:r>
                      <w:r w:rsidR="00FC33E4" w:rsidRPr="000870E3">
                        <w:rPr>
                          <w:rFonts w:cs="Calibri"/>
                          <w:i/>
                          <w:iCs/>
                          <w:color w:val="FFFFFF" w:themeColor="background1"/>
                          <w:sz w:val="16"/>
                          <w:szCs w:val="16"/>
                        </w:rPr>
                        <w:t xml:space="preserve"> Art Prize</w:t>
                      </w:r>
                      <w:r w:rsidR="00523B20">
                        <w:rPr>
                          <w:rFonts w:cs="Calibri"/>
                          <w:i/>
                          <w:iCs/>
                          <w:color w:val="FFFFFF" w:themeColor="background1"/>
                          <w:sz w:val="16"/>
                          <w:szCs w:val="16"/>
                        </w:rPr>
                        <w:t xml:space="preserve"> recipients</w:t>
                      </w:r>
                    </w:p>
                    <w:p w14:paraId="5E477699" w14:textId="148F0629" w:rsidR="00FC33E4" w:rsidRDefault="00DE5689" w:rsidP="00FC33E4">
                      <w:pPr>
                        <w:spacing w:after="0"/>
                        <w:jc w:val="right"/>
                        <w:rPr>
                          <w:i/>
                          <w:iCs/>
                          <w:color w:val="FFFFFF" w:themeColor="background1"/>
                          <w:sz w:val="16"/>
                          <w:szCs w:val="16"/>
                        </w:rPr>
                      </w:pPr>
                      <w:r>
                        <w:rPr>
                          <w:rFonts w:cs="Calibri"/>
                          <w:i/>
                          <w:iCs/>
                          <w:color w:val="FFFFFF" w:themeColor="background1"/>
                          <w:sz w:val="16"/>
                          <w:szCs w:val="16"/>
                        </w:rPr>
                        <w:t>La</w:t>
                      </w:r>
                      <w:r w:rsidR="003D236F">
                        <w:rPr>
                          <w:rFonts w:cs="Calibri"/>
                          <w:i/>
                          <w:iCs/>
                          <w:color w:val="FFFFFF" w:themeColor="background1"/>
                          <w:sz w:val="16"/>
                          <w:szCs w:val="16"/>
                        </w:rPr>
                        <w:t>nyon Homestead</w:t>
                      </w:r>
                      <w:r w:rsidR="00FC33E4">
                        <w:rPr>
                          <w:rFonts w:cs="Calibri"/>
                          <w:i/>
                          <w:iCs/>
                          <w:color w:val="FFFFFF" w:themeColor="background1"/>
                          <w:sz w:val="16"/>
                          <w:szCs w:val="16"/>
                        </w:rPr>
                        <w:t xml:space="preserve"> </w:t>
                      </w:r>
                      <w:r w:rsidR="00FC33E4" w:rsidRPr="000870E3">
                        <w:rPr>
                          <w:i/>
                          <w:iCs/>
                          <w:color w:val="FFFFFF" w:themeColor="background1"/>
                          <w:sz w:val="16"/>
                          <w:szCs w:val="16"/>
                        </w:rPr>
                        <w:t xml:space="preserve"> </w:t>
                      </w:r>
                    </w:p>
                    <w:p w14:paraId="769DC14B" w14:textId="77777777" w:rsidR="00FC33E4" w:rsidRPr="000870E3" w:rsidRDefault="00FC33E4" w:rsidP="00FC33E4">
                      <w:pPr>
                        <w:spacing w:after="0"/>
                        <w:jc w:val="right"/>
                        <w:rPr>
                          <w:i/>
                          <w:iCs/>
                          <w:color w:val="FFFFFF" w:themeColor="background1"/>
                          <w:sz w:val="16"/>
                          <w:szCs w:val="16"/>
                        </w:rPr>
                      </w:pPr>
                      <w:r w:rsidRPr="000870E3">
                        <w:rPr>
                          <w:i/>
                          <w:iCs/>
                          <w:color w:val="FFFFFF" w:themeColor="background1"/>
                          <w:sz w:val="16"/>
                          <w:szCs w:val="16"/>
                        </w:rPr>
                        <w:t>Image: GMH</w:t>
                      </w:r>
                    </w:p>
                  </w:txbxContent>
                </v:textbox>
              </v:rect>
            </w:pict>
          </mc:Fallback>
        </mc:AlternateContent>
      </w:r>
      <w:r>
        <w:rPr>
          <w:rFonts w:ascii="Helvetica" w:hAnsi="Helvetica" w:cs="Helvetica"/>
          <w:noProof/>
          <w:color w:val="333333"/>
          <w:sz w:val="27"/>
          <w:szCs w:val="27"/>
        </w:rPr>
        <mc:AlternateContent>
          <mc:Choice Requires="wps">
            <w:drawing>
              <wp:anchor distT="0" distB="0" distL="114300" distR="114300" simplePos="0" relativeHeight="251658292" behindDoc="0" locked="0" layoutInCell="1" allowOverlap="1" wp14:anchorId="57E2ECFA" wp14:editId="20972C7C">
                <wp:simplePos x="0" y="0"/>
                <wp:positionH relativeFrom="column">
                  <wp:posOffset>48260</wp:posOffset>
                </wp:positionH>
                <wp:positionV relativeFrom="paragraph">
                  <wp:posOffset>16510</wp:posOffset>
                </wp:positionV>
                <wp:extent cx="3028950" cy="2331720"/>
                <wp:effectExtent l="0" t="0" r="0" b="0"/>
                <wp:wrapNone/>
                <wp:docPr id="1766500660" name="Text Box 38"/>
                <wp:cNvGraphicFramePr/>
                <a:graphic xmlns:a="http://schemas.openxmlformats.org/drawingml/2006/main">
                  <a:graphicData uri="http://schemas.microsoft.com/office/word/2010/wordprocessingShape">
                    <wps:wsp>
                      <wps:cNvSpPr txBox="1"/>
                      <wps:spPr>
                        <a:xfrm>
                          <a:off x="0" y="0"/>
                          <a:ext cx="3028950" cy="2331720"/>
                        </a:xfrm>
                        <a:prstGeom prst="rect">
                          <a:avLst/>
                        </a:prstGeom>
                        <a:noFill/>
                        <a:ln w="6350">
                          <a:noFill/>
                        </a:ln>
                      </wps:spPr>
                      <wps:txbx>
                        <w:txbxContent>
                          <w:p w14:paraId="206ED128" w14:textId="4462D610" w:rsidR="00FC33E4" w:rsidRDefault="009874AC" w:rsidP="00FC33E4">
                            <w:pPr>
                              <w:pStyle w:val="NormalWeb"/>
                              <w:ind w:hanging="142"/>
                            </w:pPr>
                            <w:r>
                              <w:rPr>
                                <w:noProof/>
                              </w:rPr>
                              <w:drawing>
                                <wp:inline distT="0" distB="0" distL="0" distR="0" wp14:anchorId="6F6EF818" wp14:editId="77E65670">
                                  <wp:extent cx="2819400" cy="2231390"/>
                                  <wp:effectExtent l="0" t="0" r="0" b="0"/>
                                  <wp:docPr id="17812915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3">
                                            <a:extLst>
                                              <a:ext uri="{28A0092B-C50C-407E-A947-70E740481C1C}">
                                                <a14:useLocalDpi xmlns:a14="http://schemas.microsoft.com/office/drawing/2010/main" val="0"/>
                                              </a:ext>
                                            </a:extLst>
                                          </a:blip>
                                          <a:srcRect l="9111" r="6608"/>
                                          <a:stretch/>
                                        </pic:blipFill>
                                        <pic:spPr bwMode="auto">
                                          <a:xfrm>
                                            <a:off x="0" y="0"/>
                                            <a:ext cx="2820204" cy="2232026"/>
                                          </a:xfrm>
                                          <a:prstGeom prst="rect">
                                            <a:avLst/>
                                          </a:prstGeom>
                                          <a:noFill/>
                                          <a:ln>
                                            <a:noFill/>
                                          </a:ln>
                                          <a:extLst>
                                            <a:ext uri="{53640926-AAD7-44D8-BBD7-CCE9431645EC}">
                                              <a14:shadowObscured xmlns:a14="http://schemas.microsoft.com/office/drawing/2010/main"/>
                                            </a:ext>
                                          </a:extLst>
                                        </pic:spPr>
                                      </pic:pic>
                                    </a:graphicData>
                                  </a:graphic>
                                </wp:inline>
                              </w:drawing>
                            </w:r>
                          </w:p>
                          <w:p w14:paraId="51EB8D66" w14:textId="2A433D01" w:rsidR="00360508" w:rsidRDefault="00360508" w:rsidP="003605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2ECFA" id="Text Box 38" o:spid="_x0000_s1084" type="#_x0000_t202" style="position:absolute;margin-left:3.8pt;margin-top:1.3pt;width:238.5pt;height:183.6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" filled="f" stroked="f" strokeweight=".5pt">
                <v:textbox>
                  <w:txbxContent>
                    <w:p w14:paraId="206ED128" w14:textId="4462D610" w:rsidR="00FC33E4" w:rsidRDefault="009874AC" w:rsidP="00FC33E4">
                      <w:pPr>
                        <w:pStyle w:val="NormalWeb"/>
                        <w:ind w:hanging="142"/>
                      </w:pPr>
                      <w:r>
                        <w:rPr>
                          <w:noProof/>
                        </w:rPr>
                        <w:drawing>
                          <wp:inline distT="0" distB="0" distL="0" distR="0" wp14:anchorId="6F6EF818" wp14:editId="77E65670">
                            <wp:extent cx="2819400" cy="2231390"/>
                            <wp:effectExtent l="0" t="0" r="0" b="0"/>
                            <wp:docPr id="17812915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3">
                                      <a:extLst>
                                        <a:ext uri="{28A0092B-C50C-407E-A947-70E740481C1C}">
                                          <a14:useLocalDpi xmlns:a14="http://schemas.microsoft.com/office/drawing/2010/main" val="0"/>
                                        </a:ext>
                                      </a:extLst>
                                    </a:blip>
                                    <a:srcRect l="9111" r="6608"/>
                                    <a:stretch/>
                                  </pic:blipFill>
                                  <pic:spPr bwMode="auto">
                                    <a:xfrm>
                                      <a:off x="0" y="0"/>
                                      <a:ext cx="2820204" cy="2232026"/>
                                    </a:xfrm>
                                    <a:prstGeom prst="rect">
                                      <a:avLst/>
                                    </a:prstGeom>
                                    <a:noFill/>
                                    <a:ln>
                                      <a:noFill/>
                                    </a:ln>
                                    <a:extLst>
                                      <a:ext uri="{53640926-AAD7-44D8-BBD7-CCE9431645EC}">
                                        <a14:shadowObscured xmlns:a14="http://schemas.microsoft.com/office/drawing/2010/main"/>
                                      </a:ext>
                                    </a:extLst>
                                  </pic:spPr>
                                </pic:pic>
                              </a:graphicData>
                            </a:graphic>
                          </wp:inline>
                        </w:drawing>
                      </w:r>
                    </w:p>
                    <w:p w14:paraId="51EB8D66" w14:textId="2A433D01" w:rsidR="00360508" w:rsidRDefault="00360508" w:rsidP="00360508"/>
                  </w:txbxContent>
                </v:textbox>
              </v:shape>
            </w:pict>
          </mc:Fallback>
        </mc:AlternateContent>
      </w:r>
    </w:p>
    <w:p w14:paraId="55F337C7" w14:textId="5EFAE106" w:rsidR="003D236F" w:rsidRDefault="003D236F" w:rsidP="003D236F">
      <w:pPr>
        <w:shd w:val="clear" w:color="auto" w:fill="FFFFFF"/>
        <w:suppressAutoHyphens/>
        <w:spacing w:after="60" w:line="276" w:lineRule="auto"/>
        <w:ind w:right="-46"/>
        <w:rPr>
          <w:rFonts w:ascii="Helvetica" w:hAnsi="Helvetica" w:cs="Helvetica"/>
          <w:color w:val="333333"/>
          <w:sz w:val="27"/>
          <w:szCs w:val="27"/>
          <w:shd w:val="clear" w:color="auto" w:fill="FAFAF9"/>
        </w:rPr>
      </w:pPr>
    </w:p>
    <w:p w14:paraId="1145A26F" w14:textId="77777777" w:rsidR="003D236F" w:rsidRDefault="003D236F" w:rsidP="003D236F">
      <w:pPr>
        <w:shd w:val="clear" w:color="auto" w:fill="FFFFFF"/>
        <w:suppressAutoHyphens/>
        <w:spacing w:after="60" w:line="276" w:lineRule="auto"/>
        <w:ind w:right="-46"/>
        <w:rPr>
          <w:rFonts w:ascii="Helvetica" w:hAnsi="Helvetica" w:cs="Helvetica"/>
          <w:color w:val="333333"/>
          <w:sz w:val="27"/>
          <w:szCs w:val="27"/>
          <w:shd w:val="clear" w:color="auto" w:fill="FAFAF9"/>
        </w:rPr>
      </w:pPr>
    </w:p>
    <w:p w14:paraId="25C35EB1" w14:textId="77777777" w:rsidR="003D236F" w:rsidRDefault="003D236F" w:rsidP="003D236F">
      <w:pPr>
        <w:shd w:val="clear" w:color="auto" w:fill="FFFFFF"/>
        <w:suppressAutoHyphens/>
        <w:spacing w:after="60" w:line="276" w:lineRule="auto"/>
        <w:ind w:right="-46"/>
        <w:rPr>
          <w:rFonts w:ascii="Helvetica" w:hAnsi="Helvetica" w:cs="Helvetica"/>
          <w:color w:val="333333"/>
          <w:sz w:val="27"/>
          <w:szCs w:val="27"/>
          <w:shd w:val="clear" w:color="auto" w:fill="FAFAF9"/>
        </w:rPr>
      </w:pPr>
    </w:p>
    <w:p w14:paraId="307E6ED4" w14:textId="77777777" w:rsidR="003D236F" w:rsidRDefault="003D236F" w:rsidP="003D236F">
      <w:pPr>
        <w:shd w:val="clear" w:color="auto" w:fill="FFFFFF"/>
        <w:suppressAutoHyphens/>
        <w:spacing w:after="60" w:line="276" w:lineRule="auto"/>
        <w:ind w:right="-46"/>
        <w:rPr>
          <w:rFonts w:ascii="Helvetica" w:hAnsi="Helvetica" w:cs="Helvetica"/>
          <w:color w:val="333333"/>
          <w:sz w:val="27"/>
          <w:szCs w:val="27"/>
          <w:shd w:val="clear" w:color="auto" w:fill="FAFAF9"/>
        </w:rPr>
      </w:pPr>
    </w:p>
    <w:p w14:paraId="71A720A5" w14:textId="77777777" w:rsidR="003D236F" w:rsidRDefault="003D236F" w:rsidP="003D236F">
      <w:pPr>
        <w:shd w:val="clear" w:color="auto" w:fill="FFFFFF"/>
        <w:suppressAutoHyphens/>
        <w:spacing w:after="60" w:line="276" w:lineRule="auto"/>
        <w:ind w:right="-46"/>
        <w:rPr>
          <w:rFonts w:ascii="Helvetica" w:hAnsi="Helvetica" w:cs="Helvetica"/>
          <w:color w:val="333333"/>
          <w:sz w:val="27"/>
          <w:szCs w:val="27"/>
          <w:shd w:val="clear" w:color="auto" w:fill="FAFAF9"/>
        </w:rPr>
      </w:pPr>
    </w:p>
    <w:p w14:paraId="21462EB5" w14:textId="77777777" w:rsidR="003D236F" w:rsidRDefault="003D236F" w:rsidP="003D236F">
      <w:pPr>
        <w:shd w:val="clear" w:color="auto" w:fill="FFFFFF"/>
        <w:suppressAutoHyphens/>
        <w:spacing w:after="60" w:line="276" w:lineRule="auto"/>
        <w:ind w:right="-46"/>
        <w:rPr>
          <w:rFonts w:ascii="Helvetica" w:hAnsi="Helvetica" w:cs="Helvetica"/>
          <w:color w:val="333333"/>
          <w:sz w:val="27"/>
          <w:szCs w:val="27"/>
          <w:shd w:val="clear" w:color="auto" w:fill="FAFAF9"/>
        </w:rPr>
      </w:pPr>
    </w:p>
    <w:p w14:paraId="383017F2" w14:textId="77777777" w:rsidR="003D236F" w:rsidRDefault="003D236F" w:rsidP="003D236F">
      <w:pPr>
        <w:shd w:val="clear" w:color="auto" w:fill="FFFFFF"/>
        <w:suppressAutoHyphens/>
        <w:spacing w:after="60" w:line="276" w:lineRule="auto"/>
        <w:ind w:right="-46"/>
        <w:rPr>
          <w:rFonts w:ascii="Helvetica" w:hAnsi="Helvetica" w:cs="Helvetica"/>
          <w:color w:val="333333"/>
          <w:sz w:val="27"/>
          <w:szCs w:val="27"/>
          <w:shd w:val="clear" w:color="auto" w:fill="FAFAF9"/>
        </w:rPr>
      </w:pPr>
    </w:p>
    <w:p w14:paraId="2361CE17" w14:textId="77777777" w:rsidR="003D236F" w:rsidRPr="003D236F" w:rsidRDefault="003D236F" w:rsidP="003D236F">
      <w:pPr>
        <w:shd w:val="clear" w:color="auto" w:fill="FFFFFF"/>
        <w:suppressAutoHyphens/>
        <w:spacing w:after="60" w:line="276" w:lineRule="auto"/>
        <w:ind w:right="-46"/>
        <w:rPr>
          <w:rFonts w:ascii="Helvetica" w:hAnsi="Helvetica" w:cs="Helvetica"/>
          <w:color w:val="333333"/>
          <w:sz w:val="27"/>
          <w:szCs w:val="27"/>
          <w:shd w:val="clear" w:color="auto" w:fill="FAFAF9"/>
        </w:rPr>
      </w:pPr>
    </w:p>
    <w:p w14:paraId="712889D1" w14:textId="403A0160" w:rsidR="008E177B" w:rsidRPr="003D236F" w:rsidRDefault="008E177B" w:rsidP="008E177B">
      <w:pPr>
        <w:shd w:val="clear" w:color="auto" w:fill="FFFFFF"/>
        <w:suppressAutoHyphens/>
        <w:spacing w:after="60" w:line="276" w:lineRule="auto"/>
        <w:ind w:right="-46"/>
        <w:rPr>
          <w:b/>
          <w:bCs/>
          <w:color w:val="808080" w:themeColor="background1" w:themeShade="80"/>
          <w:sz w:val="8"/>
          <w:szCs w:val="8"/>
        </w:rPr>
      </w:pPr>
    </w:p>
    <w:p w14:paraId="3B3C1A20" w14:textId="60460450" w:rsidR="00360508" w:rsidRPr="00347BA9" w:rsidRDefault="00360508" w:rsidP="008E177B">
      <w:pPr>
        <w:shd w:val="clear" w:color="auto" w:fill="FFFFFF"/>
        <w:suppressAutoHyphens/>
        <w:spacing w:after="60" w:line="276" w:lineRule="auto"/>
        <w:ind w:right="-46"/>
        <w:rPr>
          <w:b/>
          <w:bCs/>
          <w:color w:val="808080" w:themeColor="background1" w:themeShade="80"/>
        </w:rPr>
      </w:pPr>
      <w:r w:rsidRPr="00347BA9">
        <w:rPr>
          <w:b/>
          <w:bCs/>
          <w:color w:val="808080" w:themeColor="background1" w:themeShade="80"/>
        </w:rPr>
        <w:t xml:space="preserve">Visitor Engagement &amp; Interpretation </w:t>
      </w:r>
    </w:p>
    <w:p w14:paraId="0BC31991" w14:textId="0D8525AF" w:rsidR="00360508" w:rsidRDefault="00360508" w:rsidP="008A1BA5">
      <w:pPr>
        <w:pStyle w:val="BodyText"/>
        <w:numPr>
          <w:ilvl w:val="0"/>
          <w:numId w:val="40"/>
        </w:numPr>
        <w:suppressAutoHyphens/>
        <w:spacing w:line="276" w:lineRule="auto"/>
        <w:ind w:left="284" w:right="-45" w:hanging="284"/>
      </w:pPr>
      <w:r w:rsidRPr="0077206D">
        <w:t>Lanyon Homestead</w:t>
      </w:r>
      <w:r>
        <w:t xml:space="preserve"> re-opened in</w:t>
      </w:r>
      <w:r w:rsidRPr="0077206D">
        <w:t xml:space="preserve"> </w:t>
      </w:r>
      <w:r>
        <w:t xml:space="preserve">July </w:t>
      </w:r>
      <w:r w:rsidR="00FF57A2">
        <w:t>2024</w:t>
      </w:r>
      <w:r w:rsidR="00A64332">
        <w:t xml:space="preserve"> </w:t>
      </w:r>
      <w:r w:rsidRPr="0077206D">
        <w:t xml:space="preserve">after the completion of significant conservation </w:t>
      </w:r>
      <w:r>
        <w:t xml:space="preserve">and maintenance </w:t>
      </w:r>
      <w:r w:rsidRPr="0077206D">
        <w:t>works</w:t>
      </w:r>
      <w:r w:rsidR="008F44D6">
        <w:t xml:space="preserve"> to the main Homestead</w:t>
      </w:r>
      <w:r w:rsidRPr="0077206D">
        <w:t>.</w:t>
      </w:r>
      <w:r>
        <w:t xml:space="preserve"> Lanyon was open again for tours and exhibitions from </w:t>
      </w:r>
    </w:p>
    <w:p w14:paraId="56B87E48" w14:textId="6CA2FC9F" w:rsidR="00360508" w:rsidRDefault="00360508" w:rsidP="00360508">
      <w:pPr>
        <w:pStyle w:val="BodyText"/>
        <w:suppressAutoHyphens/>
        <w:spacing w:line="276" w:lineRule="auto"/>
        <w:ind w:left="284" w:right="-45" w:hanging="284"/>
      </w:pPr>
      <w:r>
        <w:t xml:space="preserve">      30 July 2024</w:t>
      </w:r>
    </w:p>
    <w:p w14:paraId="152B4C40" w14:textId="77777777" w:rsidR="00E67D57" w:rsidRPr="0077206D" w:rsidRDefault="00E67D57" w:rsidP="00360508">
      <w:pPr>
        <w:pStyle w:val="BodyText"/>
        <w:suppressAutoHyphens/>
        <w:spacing w:line="276" w:lineRule="auto"/>
        <w:ind w:left="284" w:right="-45" w:hanging="284"/>
      </w:pPr>
    </w:p>
    <w:p w14:paraId="1E3B1D81" w14:textId="77777777" w:rsidR="00773EE9" w:rsidRPr="0077206D" w:rsidRDefault="00773EE9" w:rsidP="00B560D9">
      <w:pPr>
        <w:pStyle w:val="BodyText"/>
        <w:pBdr>
          <w:top w:val="single" w:sz="4" w:space="1" w:color="BFBFBF" w:themeColor="background1" w:themeShade="BF"/>
        </w:pBdr>
        <w:suppressAutoHyphens/>
        <w:spacing w:line="276" w:lineRule="auto"/>
        <w:ind w:left="284" w:right="-45" w:hanging="284"/>
      </w:pPr>
    </w:p>
    <w:p w14:paraId="0626AF01" w14:textId="77777777" w:rsidR="00360508" w:rsidRPr="006A252C" w:rsidRDefault="00360508" w:rsidP="00FF4B87">
      <w:pPr>
        <w:pStyle w:val="Heading5"/>
        <w:spacing w:before="0"/>
        <w:ind w:right="-306"/>
      </w:pPr>
      <w:r w:rsidRPr="006A252C">
        <w:t>Spring at CMAG</w:t>
      </w:r>
    </w:p>
    <w:p w14:paraId="15147D07" w14:textId="77777777" w:rsidR="00360508" w:rsidRPr="00347BA9" w:rsidRDefault="00360508" w:rsidP="00360508">
      <w:pPr>
        <w:pStyle w:val="BodyText"/>
        <w:suppressAutoHyphens/>
        <w:spacing w:line="276" w:lineRule="auto"/>
        <w:ind w:right="-46"/>
        <w:rPr>
          <w:rFonts w:ascii="Times New Roman" w:eastAsia="Times New Roman" w:hAnsi="Times New Roman" w:cs="Times New Roman"/>
          <w:noProof/>
          <w:color w:val="808080" w:themeColor="background1" w:themeShade="80"/>
          <w:sz w:val="24"/>
          <w:szCs w:val="24"/>
          <w:highlight w:val="yellow"/>
          <w:lang w:eastAsia="en-AU"/>
          <w14:ligatures w14:val="none"/>
        </w:rPr>
      </w:pPr>
      <w:r w:rsidRPr="00347BA9">
        <w:rPr>
          <w:b/>
          <w:bCs/>
          <w:color w:val="808080" w:themeColor="background1" w:themeShade="80"/>
        </w:rPr>
        <w:t>Curatorial &amp; Exhibitions</w:t>
      </w:r>
    </w:p>
    <w:p w14:paraId="4E0D29D8" w14:textId="77777777" w:rsidR="00360508" w:rsidRPr="00365AEC" w:rsidRDefault="00360508" w:rsidP="008A1BA5">
      <w:pPr>
        <w:pStyle w:val="BodyText"/>
        <w:numPr>
          <w:ilvl w:val="0"/>
          <w:numId w:val="27"/>
        </w:numPr>
        <w:suppressAutoHyphens/>
        <w:spacing w:line="276" w:lineRule="auto"/>
        <w:ind w:left="284" w:right="-45" w:hanging="284"/>
        <w:rPr>
          <w:i/>
          <w:iCs/>
        </w:rPr>
      </w:pPr>
      <w:r w:rsidRPr="00365AEC">
        <w:rPr>
          <w:i/>
          <w:iCs/>
        </w:rPr>
        <w:t>Madonna 40: A Celebration</w:t>
      </w:r>
    </w:p>
    <w:p w14:paraId="6A0B1510" w14:textId="47B1E4D4" w:rsidR="00360508" w:rsidRPr="00CD39E8" w:rsidRDefault="00360508" w:rsidP="008A1BA5">
      <w:pPr>
        <w:pStyle w:val="BodyText"/>
        <w:numPr>
          <w:ilvl w:val="0"/>
          <w:numId w:val="27"/>
        </w:numPr>
        <w:suppressAutoHyphens/>
        <w:spacing w:line="276" w:lineRule="auto"/>
        <w:ind w:left="284" w:right="-45" w:hanging="284"/>
      </w:pPr>
      <w:r w:rsidRPr="00365AEC">
        <w:rPr>
          <w:i/>
          <w:iCs/>
        </w:rPr>
        <w:t xml:space="preserve">Nara </w:t>
      </w:r>
      <w:r w:rsidR="001817E7">
        <w:rPr>
          <w:i/>
          <w:iCs/>
        </w:rPr>
        <w:t>-</w:t>
      </w:r>
      <w:r w:rsidRPr="00365AEC">
        <w:rPr>
          <w:i/>
          <w:iCs/>
        </w:rPr>
        <w:t xml:space="preserve"> Canberra: 30 years of friendship</w:t>
      </w:r>
    </w:p>
    <w:p w14:paraId="4633FF99" w14:textId="4055F4F7" w:rsidR="00360508" w:rsidRPr="00365AEC" w:rsidRDefault="00690546" w:rsidP="008A1BA5">
      <w:pPr>
        <w:pStyle w:val="BodyText"/>
        <w:numPr>
          <w:ilvl w:val="0"/>
          <w:numId w:val="27"/>
        </w:numPr>
        <w:suppressAutoHyphens/>
        <w:spacing w:line="276" w:lineRule="auto"/>
        <w:ind w:left="284" w:right="-45" w:hanging="284"/>
      </w:pPr>
      <w:r>
        <w:t>e</w:t>
      </w:r>
      <w:r w:rsidR="001817E7">
        <w:t>X</w:t>
      </w:r>
      <w:r w:rsidR="00360508" w:rsidRPr="00CD39E8">
        <w:t xml:space="preserve"> de Medici’s</w:t>
      </w:r>
      <w:r w:rsidR="00360508">
        <w:rPr>
          <w:i/>
          <w:iCs/>
        </w:rPr>
        <w:t xml:space="preserve"> Guns and Flowers </w:t>
      </w:r>
      <w:r w:rsidR="00360508" w:rsidRPr="00CD39E8">
        <w:t>in the Nolan Gallery</w:t>
      </w:r>
    </w:p>
    <w:p w14:paraId="53E162ED" w14:textId="77777777" w:rsidR="00360508" w:rsidRPr="00365AEC" w:rsidRDefault="00360508" w:rsidP="008A1BA5">
      <w:pPr>
        <w:pStyle w:val="BodyText"/>
        <w:numPr>
          <w:ilvl w:val="0"/>
          <w:numId w:val="27"/>
        </w:numPr>
        <w:suppressAutoHyphens/>
        <w:spacing w:line="276" w:lineRule="auto"/>
        <w:ind w:left="284" w:right="-45" w:hanging="284"/>
      </w:pPr>
      <w:r w:rsidRPr="00365AEC">
        <w:rPr>
          <w:i/>
          <w:iCs/>
        </w:rPr>
        <w:t>On the Move</w:t>
      </w:r>
      <w:r w:rsidRPr="00365AEC">
        <w:t xml:space="preserve"> (touring children’s exhibition)</w:t>
      </w:r>
      <w:r>
        <w:t>, and</w:t>
      </w:r>
    </w:p>
    <w:p w14:paraId="089D0FD8" w14:textId="77777777" w:rsidR="00360508" w:rsidRDefault="00360508" w:rsidP="008A1BA5">
      <w:pPr>
        <w:pStyle w:val="BodyText"/>
        <w:numPr>
          <w:ilvl w:val="0"/>
          <w:numId w:val="27"/>
        </w:numPr>
        <w:suppressAutoHyphens/>
        <w:spacing w:line="276" w:lineRule="auto"/>
        <w:ind w:left="284" w:right="-45" w:hanging="284"/>
        <w:rPr>
          <w:i/>
          <w:iCs/>
        </w:rPr>
      </w:pPr>
      <w:r w:rsidRPr="00365AEC">
        <w:rPr>
          <w:i/>
          <w:iCs/>
        </w:rPr>
        <w:t>Royal Australian Mint exhibition</w:t>
      </w:r>
      <w:r>
        <w:rPr>
          <w:i/>
          <w:iCs/>
        </w:rPr>
        <w:t>, Change: Stories from your Pocket.</w:t>
      </w:r>
    </w:p>
    <w:p w14:paraId="08A8A859" w14:textId="77777777" w:rsidR="00360508" w:rsidRPr="00347BA9" w:rsidRDefault="00360508" w:rsidP="00360508">
      <w:pPr>
        <w:pStyle w:val="BodyText"/>
        <w:suppressAutoHyphens/>
        <w:spacing w:line="276" w:lineRule="auto"/>
        <w:ind w:right="-46"/>
        <w:rPr>
          <w:b/>
          <w:bCs/>
          <w:color w:val="808080" w:themeColor="background1" w:themeShade="80"/>
        </w:rPr>
      </w:pPr>
      <w:r w:rsidRPr="00347BA9">
        <w:rPr>
          <w:b/>
          <w:bCs/>
          <w:color w:val="808080" w:themeColor="background1" w:themeShade="80"/>
        </w:rPr>
        <w:lastRenderedPageBreak/>
        <w:t xml:space="preserve">Visitor Engagement &amp; Interpretation  </w:t>
      </w:r>
    </w:p>
    <w:p w14:paraId="494F1D59" w14:textId="058DAB4D" w:rsidR="00360508" w:rsidRPr="00E67D57" w:rsidRDefault="00360508" w:rsidP="008A1BA5">
      <w:pPr>
        <w:pStyle w:val="BodyText"/>
        <w:numPr>
          <w:ilvl w:val="0"/>
          <w:numId w:val="27"/>
        </w:numPr>
        <w:suppressAutoHyphens/>
        <w:spacing w:line="276" w:lineRule="auto"/>
        <w:ind w:left="284" w:right="-45" w:hanging="284"/>
      </w:pPr>
      <w:r w:rsidRPr="001667DA">
        <w:rPr>
          <w:i/>
          <w:iCs/>
        </w:rPr>
        <w:t>Masterclass: Watercolour with Nicola Dickson</w:t>
      </w:r>
      <w:r>
        <w:t xml:space="preserve"> </w:t>
      </w:r>
      <w:proofErr w:type="gramStart"/>
      <w:r>
        <w:t xml:space="preserve">provided </w:t>
      </w:r>
      <w:r w:rsidRPr="001667DA">
        <w:t>an introduction to</w:t>
      </w:r>
      <w:proofErr w:type="gramEnd"/>
      <w:r w:rsidRPr="001667DA">
        <w:t xml:space="preserve"> the art of botanical drawing and painting during September</w:t>
      </w:r>
      <w:r>
        <w:t xml:space="preserve"> </w:t>
      </w:r>
    </w:p>
    <w:p w14:paraId="7B25AFF4" w14:textId="77777777" w:rsidR="00360508" w:rsidRDefault="00360508" w:rsidP="008A1BA5">
      <w:pPr>
        <w:pStyle w:val="BodyText"/>
        <w:numPr>
          <w:ilvl w:val="0"/>
          <w:numId w:val="27"/>
        </w:numPr>
        <w:suppressAutoHyphens/>
        <w:spacing w:line="276" w:lineRule="auto"/>
        <w:ind w:left="284" w:right="-45" w:hanging="284"/>
      </w:pPr>
      <w:r>
        <w:t xml:space="preserve">October School Holiday Program </w:t>
      </w:r>
      <w:r w:rsidRPr="00452DEF">
        <w:rPr>
          <w:i/>
          <w:iCs/>
        </w:rPr>
        <w:t>Unlocking</w:t>
      </w:r>
      <w:r w:rsidRPr="00365AEC">
        <w:rPr>
          <w:i/>
          <w:iCs/>
        </w:rPr>
        <w:t xml:space="preserve"> Cities, Block by Block!</w:t>
      </w:r>
      <w:r>
        <w:t xml:space="preserve"> a </w:t>
      </w:r>
      <w:r w:rsidRPr="00FA09D1">
        <w:rPr>
          <w:b/>
          <w:bCs/>
          <w:color w:val="CB6015"/>
        </w:rPr>
        <w:t xml:space="preserve">SOLD-OUT </w:t>
      </w:r>
      <w:r>
        <w:t xml:space="preserve">immersive Minecraft experience was held in the CMAG foyer inspired by the </w:t>
      </w:r>
      <w:r w:rsidRPr="00452DEF">
        <w:rPr>
          <w:i/>
          <w:iCs/>
        </w:rPr>
        <w:t>How Cities Work</w:t>
      </w:r>
      <w:r>
        <w:t xml:space="preserve"> exhibition</w:t>
      </w:r>
    </w:p>
    <w:p w14:paraId="6FDC0E90" w14:textId="77777777" w:rsidR="00360508" w:rsidRDefault="00360508" w:rsidP="008A1BA5">
      <w:pPr>
        <w:pStyle w:val="BodyText"/>
        <w:numPr>
          <w:ilvl w:val="0"/>
          <w:numId w:val="27"/>
        </w:numPr>
        <w:suppressAutoHyphens/>
        <w:spacing w:line="276" w:lineRule="auto"/>
        <w:ind w:left="284" w:right="-45" w:hanging="284"/>
      </w:pPr>
      <w:r w:rsidRPr="004A16CF">
        <w:t xml:space="preserve">CMAG offered an eight-week mentored black and white darkroom photography workshop </w:t>
      </w:r>
      <w:r w:rsidRPr="00CD39E8">
        <w:rPr>
          <w:i/>
          <w:iCs/>
        </w:rPr>
        <w:t>Canberra on Film</w:t>
      </w:r>
      <w:r w:rsidRPr="004A16CF">
        <w:t xml:space="preserve"> presented in conjunction with CMAG's</w:t>
      </w:r>
      <w:r>
        <w:t xml:space="preserve"> </w:t>
      </w:r>
      <w:r w:rsidRPr="00CD39E8">
        <w:rPr>
          <w:i/>
          <w:iCs/>
        </w:rPr>
        <w:t>Capturing Canberra</w:t>
      </w:r>
      <w:r>
        <w:t xml:space="preserve"> </w:t>
      </w:r>
      <w:r w:rsidRPr="004A16CF">
        <w:t xml:space="preserve">exhibition. The workshops were </w:t>
      </w:r>
      <w:r w:rsidRPr="00CD39E8">
        <w:rPr>
          <w:b/>
          <w:bCs/>
          <w:color w:val="CB6015"/>
        </w:rPr>
        <w:t>fully booked</w:t>
      </w:r>
    </w:p>
    <w:p w14:paraId="68278BF1" w14:textId="77777777" w:rsidR="00360508" w:rsidRDefault="00360508" w:rsidP="008A1BA5">
      <w:pPr>
        <w:pStyle w:val="BodyText"/>
        <w:numPr>
          <w:ilvl w:val="0"/>
          <w:numId w:val="43"/>
        </w:numPr>
        <w:suppressAutoHyphens/>
        <w:spacing w:line="276" w:lineRule="auto"/>
        <w:ind w:left="284" w:right="-45" w:hanging="284"/>
      </w:pPr>
      <w:r w:rsidRPr="00266BB2">
        <w:rPr>
          <w:i/>
          <w:iCs/>
        </w:rPr>
        <w:t xml:space="preserve">CMAG on Saturday: </w:t>
      </w:r>
      <w:proofErr w:type="spellStart"/>
      <w:r w:rsidRPr="00266BB2">
        <w:rPr>
          <w:i/>
          <w:iCs/>
        </w:rPr>
        <w:t>Sew</w:t>
      </w:r>
      <w:proofErr w:type="spellEnd"/>
      <w:r w:rsidRPr="00266BB2">
        <w:rPr>
          <w:i/>
          <w:iCs/>
        </w:rPr>
        <w:t xml:space="preserve"> What?</w:t>
      </w:r>
      <w:r>
        <w:t xml:space="preserve"> Inspired by the ‘</w:t>
      </w:r>
      <w:r w:rsidRPr="00266BB2">
        <w:rPr>
          <w:i/>
          <w:iCs/>
        </w:rPr>
        <w:t>Kelly and Horse’</w:t>
      </w:r>
      <w:r>
        <w:t xml:space="preserve"> painting from the Nolan Collection, and</w:t>
      </w:r>
    </w:p>
    <w:p w14:paraId="50309077" w14:textId="2208BCFD" w:rsidR="00360508" w:rsidRPr="00E8517B" w:rsidRDefault="00360508" w:rsidP="008A1BA5">
      <w:pPr>
        <w:pStyle w:val="BodyText"/>
        <w:numPr>
          <w:ilvl w:val="0"/>
          <w:numId w:val="43"/>
        </w:numPr>
        <w:suppressAutoHyphens/>
        <w:spacing w:line="276" w:lineRule="auto"/>
        <w:ind w:left="284" w:right="-45" w:hanging="284"/>
      </w:pPr>
      <w:r w:rsidRPr="00CD39E8">
        <w:rPr>
          <w:i/>
          <w:iCs/>
        </w:rPr>
        <w:t>In conversation: Madonna40</w:t>
      </w:r>
      <w:r>
        <w:rPr>
          <w:i/>
          <w:iCs/>
        </w:rPr>
        <w:t xml:space="preserve"> </w:t>
      </w:r>
      <w:r>
        <w:t>c</w:t>
      </w:r>
      <w:r w:rsidRPr="00266BB2">
        <w:t>ollector Jerry Kirbell and local drag artist Venus Mantrap discuss</w:t>
      </w:r>
      <w:r>
        <w:t>ed</w:t>
      </w:r>
      <w:r w:rsidRPr="00266BB2">
        <w:t xml:space="preserve"> their passion for all things Madonna and the artist's impact in the queer community</w:t>
      </w:r>
      <w:r>
        <w:t>.</w:t>
      </w:r>
    </w:p>
    <w:p w14:paraId="4728A875" w14:textId="77777777" w:rsidR="00E276CF" w:rsidRPr="00773EE9" w:rsidRDefault="00E276CF" w:rsidP="001E0C71">
      <w:pPr>
        <w:pStyle w:val="BodyText"/>
        <w:suppressAutoHyphens/>
        <w:spacing w:line="276" w:lineRule="auto"/>
        <w:ind w:left="284" w:right="119"/>
      </w:pPr>
    </w:p>
    <w:p w14:paraId="659A1790" w14:textId="77777777" w:rsidR="00773EE9" w:rsidRPr="00773EE9" w:rsidRDefault="00773EE9" w:rsidP="00B560D9">
      <w:pPr>
        <w:pStyle w:val="Heading5"/>
        <w:pBdr>
          <w:top w:val="single" w:sz="4" w:space="1" w:color="BFBFBF" w:themeColor="background1" w:themeShade="BF"/>
        </w:pBdr>
        <w:spacing w:before="0"/>
        <w:ind w:right="-23"/>
        <w:rPr>
          <w:sz w:val="22"/>
          <w:szCs w:val="22"/>
        </w:rPr>
      </w:pPr>
    </w:p>
    <w:p w14:paraId="7222FEFE" w14:textId="347E1FE3" w:rsidR="00360508" w:rsidRPr="006A252C" w:rsidRDefault="00360508" w:rsidP="00FF4B87">
      <w:pPr>
        <w:pStyle w:val="Heading5"/>
        <w:spacing w:before="0"/>
        <w:ind w:right="-306"/>
      </w:pPr>
      <w:r w:rsidRPr="007F4E2B">
        <w:t>Spring at ACTHP</w:t>
      </w:r>
    </w:p>
    <w:p w14:paraId="439D4757" w14:textId="77777777" w:rsidR="00360508" w:rsidRPr="00347BA9" w:rsidRDefault="00360508" w:rsidP="00360508">
      <w:pPr>
        <w:pStyle w:val="BodyText"/>
        <w:suppressAutoHyphens/>
        <w:spacing w:line="276" w:lineRule="auto"/>
        <w:ind w:right="-46"/>
        <w:rPr>
          <w:b/>
          <w:bCs/>
          <w:color w:val="808080" w:themeColor="background1" w:themeShade="80"/>
        </w:rPr>
      </w:pPr>
      <w:r w:rsidRPr="00347BA9">
        <w:rPr>
          <w:b/>
          <w:bCs/>
          <w:color w:val="808080" w:themeColor="background1" w:themeShade="80"/>
        </w:rPr>
        <w:t>Curatorial &amp; Exhibitions</w:t>
      </w:r>
    </w:p>
    <w:p w14:paraId="1B34307B" w14:textId="15A96542" w:rsidR="00E276CF" w:rsidRDefault="00E276CF" w:rsidP="008A1BA5">
      <w:pPr>
        <w:pStyle w:val="BodyText"/>
        <w:numPr>
          <w:ilvl w:val="0"/>
          <w:numId w:val="27"/>
        </w:numPr>
        <w:suppressAutoHyphens/>
        <w:spacing w:line="276" w:lineRule="auto"/>
        <w:ind w:left="284" w:right="-45" w:hanging="284"/>
      </w:pPr>
      <w:r>
        <w:t>Special</w:t>
      </w:r>
      <w:r w:rsidR="00360508" w:rsidRPr="007F4E2B">
        <w:rPr>
          <w:i/>
          <w:iCs/>
        </w:rPr>
        <w:t xml:space="preserve"> Christmas displays at Lanyon, Mugga-Mugga and Calthorpes House </w:t>
      </w:r>
      <w:r w:rsidR="00360508" w:rsidRPr="007F4E2B">
        <w:t xml:space="preserve">opened in late-mid November to </w:t>
      </w:r>
    </w:p>
    <w:p w14:paraId="78AED69E" w14:textId="3190CDCE" w:rsidR="00360508" w:rsidRPr="007F4E2B" w:rsidRDefault="00360508" w:rsidP="00E276CF">
      <w:pPr>
        <w:pStyle w:val="BodyText"/>
        <w:suppressAutoHyphens/>
        <w:spacing w:line="276" w:lineRule="auto"/>
        <w:ind w:left="284" w:right="-45"/>
      </w:pPr>
      <w:r w:rsidRPr="007F4E2B">
        <w:t>17 December 2023.</w:t>
      </w:r>
    </w:p>
    <w:p w14:paraId="666C5CEA" w14:textId="77777777" w:rsidR="00360508" w:rsidRPr="007F4E2B" w:rsidRDefault="00360508" w:rsidP="00360508">
      <w:pPr>
        <w:pStyle w:val="BodyText"/>
        <w:suppressAutoHyphens/>
        <w:spacing w:line="276" w:lineRule="auto"/>
        <w:ind w:left="425" w:right="-45"/>
      </w:pPr>
    </w:p>
    <w:p w14:paraId="66355E0A" w14:textId="3EE80BD1" w:rsidR="00360508" w:rsidRPr="00347BA9" w:rsidRDefault="00360508" w:rsidP="00360508">
      <w:pPr>
        <w:pStyle w:val="BodyText"/>
        <w:suppressAutoHyphens/>
        <w:spacing w:line="276" w:lineRule="auto"/>
        <w:ind w:right="-46"/>
        <w:rPr>
          <w:b/>
          <w:bCs/>
          <w:color w:val="808080" w:themeColor="background1" w:themeShade="80"/>
        </w:rPr>
      </w:pPr>
      <w:r w:rsidRPr="00347BA9">
        <w:rPr>
          <w:b/>
          <w:bCs/>
          <w:color w:val="808080" w:themeColor="background1" w:themeShade="80"/>
        </w:rPr>
        <w:t xml:space="preserve">Visitor Engagement &amp; Interpretation:  </w:t>
      </w:r>
    </w:p>
    <w:p w14:paraId="2A7FEBDC" w14:textId="50EAEDD0" w:rsidR="007B218A" w:rsidRPr="004D042E" w:rsidRDefault="007B218A" w:rsidP="007B218A">
      <w:pPr>
        <w:pStyle w:val="BodyText"/>
        <w:numPr>
          <w:ilvl w:val="0"/>
          <w:numId w:val="27"/>
        </w:numPr>
        <w:suppressAutoHyphens/>
        <w:spacing w:line="276" w:lineRule="auto"/>
        <w:ind w:left="284" w:right="-46" w:hanging="284"/>
      </w:pPr>
      <w:r w:rsidRPr="007F4E2B">
        <w:rPr>
          <w:i/>
          <w:iCs/>
        </w:rPr>
        <w:t xml:space="preserve">Find, Make, Renew: Sustainable Art Workshops Series II </w:t>
      </w:r>
      <w:r w:rsidRPr="007F4E2B">
        <w:t xml:space="preserve">commenced with a series of artist led workshops linked to the history of Mugga-Mugga Cottage and upcycling programmed for November 2023 was </w:t>
      </w:r>
      <w:r>
        <w:rPr>
          <w:b/>
          <w:bCs/>
          <w:color w:val="CB6015"/>
        </w:rPr>
        <w:t>sold out</w:t>
      </w:r>
    </w:p>
    <w:p w14:paraId="28658817" w14:textId="628BDBE6" w:rsidR="00360508" w:rsidRPr="00B031CA" w:rsidRDefault="00360508" w:rsidP="008A1BA5">
      <w:pPr>
        <w:pStyle w:val="BodyText"/>
        <w:numPr>
          <w:ilvl w:val="0"/>
          <w:numId w:val="27"/>
        </w:numPr>
        <w:suppressAutoHyphens/>
        <w:spacing w:line="276" w:lineRule="auto"/>
        <w:ind w:left="284" w:right="-46" w:hanging="284"/>
      </w:pPr>
      <w:r w:rsidRPr="00B031CA">
        <w:rPr>
          <w:rFonts w:eastAsiaTheme="minorHAnsi"/>
          <w:color w:val="000000"/>
          <w:lang w:val="en-AU"/>
        </w:rPr>
        <w:t xml:space="preserve">During Spring 2023 Lanyon Homestead became </w:t>
      </w:r>
      <w:r w:rsidR="00E276CF">
        <w:rPr>
          <w:rFonts w:eastAsiaTheme="minorHAnsi"/>
          <w:color w:val="000000"/>
          <w:lang w:val="en-AU"/>
        </w:rPr>
        <w:t>the</w:t>
      </w:r>
      <w:r w:rsidRPr="00B031CA">
        <w:rPr>
          <w:rFonts w:eastAsiaTheme="minorHAnsi"/>
          <w:color w:val="000000"/>
          <w:lang w:val="en-AU"/>
        </w:rPr>
        <w:t xml:space="preserve"> inaugural Floriade Satellite site during September and October, with additional plantings and gorgeous floral </w:t>
      </w:r>
      <w:r w:rsidRPr="00B031CA">
        <w:rPr>
          <w:rFonts w:eastAsiaTheme="minorHAnsi"/>
          <w:color w:val="000000"/>
          <w:lang w:val="en-AU"/>
        </w:rPr>
        <w:t xml:space="preserve">displays. </w:t>
      </w:r>
      <w:r w:rsidRPr="00B031CA">
        <w:t>Strong visitor results followed the official satellite site. As well as additional floral garden displays, Spring programming included:</w:t>
      </w:r>
    </w:p>
    <w:p w14:paraId="5A22A7C1" w14:textId="16BD700A" w:rsidR="00360508" w:rsidRPr="00B031CA" w:rsidRDefault="00360508" w:rsidP="008A1BA5">
      <w:pPr>
        <w:pStyle w:val="BodyText"/>
        <w:numPr>
          <w:ilvl w:val="0"/>
          <w:numId w:val="68"/>
        </w:numPr>
        <w:suppressAutoHyphens/>
        <w:spacing w:line="276" w:lineRule="auto"/>
        <w:ind w:left="567" w:right="-46" w:hanging="283"/>
      </w:pPr>
      <w:r w:rsidRPr="00B031CA">
        <w:rPr>
          <w:i/>
        </w:rPr>
        <w:t>Spring Wonderland Picnic Concert</w:t>
      </w:r>
      <w:r w:rsidRPr="00B031CA">
        <w:t xml:space="preserve"> with the Canberra Symphony Orchestra String Quintet and Rach</w:t>
      </w:r>
      <w:r w:rsidR="00A77F8A">
        <w:t>a</w:t>
      </w:r>
      <w:r w:rsidRPr="00B031CA">
        <w:t>el Thoms</w:t>
      </w:r>
    </w:p>
    <w:p w14:paraId="7E8A894D" w14:textId="77777777" w:rsidR="00360508" w:rsidRPr="00B031CA" w:rsidRDefault="00360508" w:rsidP="008A1BA5">
      <w:pPr>
        <w:pStyle w:val="BodyText"/>
        <w:numPr>
          <w:ilvl w:val="0"/>
          <w:numId w:val="68"/>
        </w:numPr>
        <w:suppressAutoHyphens/>
        <w:spacing w:line="276" w:lineRule="auto"/>
        <w:ind w:left="567" w:right="-45" w:hanging="283"/>
        <w:rPr>
          <w:i/>
        </w:rPr>
      </w:pPr>
      <w:r w:rsidRPr="00B031CA">
        <w:rPr>
          <w:i/>
        </w:rPr>
        <w:t>Grow Your Garden Plant Fair</w:t>
      </w:r>
    </w:p>
    <w:p w14:paraId="23C24849" w14:textId="77777777" w:rsidR="00360508" w:rsidRPr="00B031CA" w:rsidRDefault="00360508" w:rsidP="008A1BA5">
      <w:pPr>
        <w:pStyle w:val="BodyText"/>
        <w:numPr>
          <w:ilvl w:val="0"/>
          <w:numId w:val="68"/>
        </w:numPr>
        <w:suppressAutoHyphens/>
        <w:spacing w:line="276" w:lineRule="auto"/>
        <w:ind w:left="567" w:right="-45" w:hanging="283"/>
        <w:rPr>
          <w:i/>
        </w:rPr>
      </w:pPr>
      <w:r w:rsidRPr="00B031CA">
        <w:rPr>
          <w:i/>
        </w:rPr>
        <w:t>Drought and Other Plays by Milicent Armstrong</w:t>
      </w:r>
    </w:p>
    <w:p w14:paraId="6F5BCEFD" w14:textId="77777777" w:rsidR="00360508" w:rsidRPr="00B031CA" w:rsidRDefault="00360508" w:rsidP="008A1BA5">
      <w:pPr>
        <w:pStyle w:val="BodyText"/>
        <w:numPr>
          <w:ilvl w:val="0"/>
          <w:numId w:val="68"/>
        </w:numPr>
        <w:suppressAutoHyphens/>
        <w:spacing w:line="276" w:lineRule="auto"/>
        <w:ind w:left="567" w:right="-45" w:hanging="283"/>
      </w:pPr>
      <w:r w:rsidRPr="00B031CA">
        <w:rPr>
          <w:i/>
        </w:rPr>
        <w:t>ACTHP Art Prize</w:t>
      </w:r>
      <w:r w:rsidRPr="00B031CA">
        <w:t xml:space="preserve"> Finalist Exhibition</w:t>
      </w:r>
      <w:r>
        <w:t>, and</w:t>
      </w:r>
    </w:p>
    <w:p w14:paraId="3020C223" w14:textId="77777777" w:rsidR="00360508" w:rsidRDefault="00360508" w:rsidP="008A1BA5">
      <w:pPr>
        <w:pStyle w:val="BodyText"/>
        <w:numPr>
          <w:ilvl w:val="0"/>
          <w:numId w:val="68"/>
        </w:numPr>
        <w:suppressAutoHyphens/>
        <w:spacing w:line="276" w:lineRule="auto"/>
        <w:ind w:left="567" w:right="-45" w:hanging="283"/>
      </w:pPr>
      <w:r w:rsidRPr="00B031CA">
        <w:t>Garden tours.</w:t>
      </w:r>
    </w:p>
    <w:p w14:paraId="5E60DCD3" w14:textId="5DF13BD5" w:rsidR="00E05784" w:rsidRPr="00773EE9" w:rsidRDefault="00E05784" w:rsidP="00E05784">
      <w:pPr>
        <w:pStyle w:val="BodyText"/>
        <w:suppressAutoHyphens/>
        <w:spacing w:line="276" w:lineRule="auto"/>
        <w:ind w:right="-45"/>
        <w:rPr>
          <w:sz w:val="16"/>
          <w:szCs w:val="16"/>
        </w:rPr>
      </w:pPr>
    </w:p>
    <w:p w14:paraId="676EAB55" w14:textId="0A913D37" w:rsidR="00E05784" w:rsidRDefault="00E05784" w:rsidP="00E05784">
      <w:pPr>
        <w:pStyle w:val="BodyText"/>
        <w:suppressAutoHyphens/>
        <w:spacing w:line="276" w:lineRule="auto"/>
        <w:ind w:right="-45"/>
      </w:pPr>
      <w:r>
        <w:rPr>
          <w:noProof/>
        </w:rPr>
        <mc:AlternateContent>
          <mc:Choice Requires="wps">
            <w:drawing>
              <wp:anchor distT="0" distB="0" distL="114300" distR="114300" simplePos="0" relativeHeight="251658300" behindDoc="0" locked="0" layoutInCell="1" allowOverlap="1" wp14:anchorId="30B89657" wp14:editId="6D71118E">
                <wp:simplePos x="0" y="0"/>
                <wp:positionH relativeFrom="column">
                  <wp:posOffset>1844040</wp:posOffset>
                </wp:positionH>
                <wp:positionV relativeFrom="paragraph">
                  <wp:posOffset>168910</wp:posOffset>
                </wp:positionV>
                <wp:extent cx="1310640" cy="320040"/>
                <wp:effectExtent l="0" t="0" r="3810" b="3810"/>
                <wp:wrapNone/>
                <wp:docPr id="764271498" name="Rectangle 764271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10640" cy="320040"/>
                        </a:xfrm>
                        <a:prstGeom prst="rect">
                          <a:avLst/>
                        </a:prstGeom>
                        <a:solidFill>
                          <a:srgbClr val="CB6015"/>
                        </a:solidFill>
                        <a:ln>
                          <a:noFill/>
                        </a:ln>
                      </wps:spPr>
                      <wps:txbx>
                        <w:txbxContent>
                          <w:p w14:paraId="4C053024" w14:textId="77777777" w:rsidR="00E05784" w:rsidRPr="00FF4408" w:rsidRDefault="00E05784" w:rsidP="00E05784">
                            <w:pPr>
                              <w:spacing w:after="0"/>
                              <w:jc w:val="right"/>
                              <w:rPr>
                                <w:i/>
                                <w:iCs/>
                                <w:color w:val="FFFFFF" w:themeColor="background1"/>
                                <w:sz w:val="14"/>
                                <w:szCs w:val="14"/>
                              </w:rPr>
                            </w:pPr>
                            <w:r>
                              <w:rPr>
                                <w:i/>
                                <w:iCs/>
                                <w:color w:val="FFFFFF" w:themeColor="background1"/>
                                <w:sz w:val="14"/>
                                <w:szCs w:val="14"/>
                              </w:rPr>
                              <w:t>Floriade at Lanyon Homestead</w:t>
                            </w:r>
                          </w:p>
                          <w:p w14:paraId="7E14B7E8" w14:textId="77777777" w:rsidR="00E05784" w:rsidRPr="00FF4408" w:rsidRDefault="00E05784" w:rsidP="00E0578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B89657" id="Rectangle 764271498" o:spid="_x0000_s1085" style="position:absolute;margin-left:145.2pt;margin-top:13.3pt;width:103.2pt;height:25.2pt;rotation:180;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" fillcolor="#cb6015" stroked="f">
                <v:textbox>
                  <w:txbxContent>
                    <w:p w14:paraId="4C053024" w14:textId="77777777" w:rsidR="00E05784" w:rsidRPr="00FF4408" w:rsidRDefault="00E05784" w:rsidP="00E05784">
                      <w:pPr>
                        <w:spacing w:after="0"/>
                        <w:jc w:val="right"/>
                        <w:rPr>
                          <w:i/>
                          <w:iCs/>
                          <w:color w:val="FFFFFF" w:themeColor="background1"/>
                          <w:sz w:val="14"/>
                          <w:szCs w:val="14"/>
                        </w:rPr>
                      </w:pPr>
                      <w:r>
                        <w:rPr>
                          <w:i/>
                          <w:iCs/>
                          <w:color w:val="FFFFFF" w:themeColor="background1"/>
                          <w:sz w:val="14"/>
                          <w:szCs w:val="14"/>
                        </w:rPr>
                        <w:t>Floriade at Lanyon Homestead</w:t>
                      </w:r>
                    </w:p>
                    <w:p w14:paraId="7E14B7E8" w14:textId="77777777" w:rsidR="00E05784" w:rsidRPr="00FF4408" w:rsidRDefault="00E05784" w:rsidP="00E0578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v:textbox>
              </v:rect>
            </w:pict>
          </mc:Fallback>
        </mc:AlternateContent>
      </w:r>
      <w:r>
        <w:rPr>
          <w:noProof/>
        </w:rPr>
        <w:drawing>
          <wp:inline distT="0" distB="0" distL="0" distR="0" wp14:anchorId="411CEB85" wp14:editId="599FA954">
            <wp:extent cx="2772759" cy="3695700"/>
            <wp:effectExtent l="0" t="0" r="8890" b="0"/>
            <wp:docPr id="864487141" name="Picture 86448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78704" cy="3703624"/>
                    </a:xfrm>
                    <a:prstGeom prst="rect">
                      <a:avLst/>
                    </a:prstGeom>
                    <a:noFill/>
                    <a:ln>
                      <a:noFill/>
                    </a:ln>
                  </pic:spPr>
                </pic:pic>
              </a:graphicData>
            </a:graphic>
          </wp:inline>
        </w:drawing>
      </w:r>
    </w:p>
    <w:p w14:paraId="59753308" w14:textId="77777777" w:rsidR="001E0C71" w:rsidRDefault="001E0C71" w:rsidP="00E05784">
      <w:pPr>
        <w:pStyle w:val="BodyText"/>
        <w:suppressAutoHyphens/>
        <w:spacing w:line="276" w:lineRule="auto"/>
        <w:ind w:right="-45"/>
        <w:rPr>
          <w:sz w:val="16"/>
          <w:szCs w:val="16"/>
        </w:rPr>
      </w:pPr>
    </w:p>
    <w:p w14:paraId="1C11E87C" w14:textId="77777777" w:rsidR="00360508" w:rsidRPr="00B031CA" w:rsidRDefault="00360508" w:rsidP="008A1BA5">
      <w:pPr>
        <w:pStyle w:val="BodyText"/>
        <w:numPr>
          <w:ilvl w:val="0"/>
          <w:numId w:val="27"/>
        </w:numPr>
        <w:suppressAutoHyphens/>
        <w:spacing w:line="276" w:lineRule="auto"/>
        <w:ind w:left="284" w:right="-46" w:hanging="284"/>
      </w:pPr>
      <w:r w:rsidRPr="00B031CA">
        <w:t xml:space="preserve">Visitation patterns included: </w:t>
      </w:r>
    </w:p>
    <w:p w14:paraId="7610ACD8" w14:textId="77777777" w:rsidR="00360508" w:rsidRPr="00E67D57" w:rsidRDefault="00360508" w:rsidP="008A1BA5">
      <w:pPr>
        <w:pStyle w:val="BodyText"/>
        <w:numPr>
          <w:ilvl w:val="0"/>
          <w:numId w:val="39"/>
        </w:numPr>
        <w:suppressAutoHyphens/>
        <w:spacing w:line="276" w:lineRule="auto"/>
        <w:ind w:left="567" w:right="-46" w:hanging="283"/>
      </w:pPr>
      <w:r w:rsidRPr="00E67D57">
        <w:t xml:space="preserve">a </w:t>
      </w:r>
      <w:r w:rsidRPr="00E67D57">
        <w:rPr>
          <w:b/>
          <w:color w:val="003D4C"/>
        </w:rPr>
        <w:t>307% increase</w:t>
      </w:r>
      <w:r w:rsidRPr="00E67D57">
        <w:rPr>
          <w:color w:val="003D4C"/>
        </w:rPr>
        <w:t xml:space="preserve"> </w:t>
      </w:r>
      <w:r w:rsidRPr="00E67D57">
        <w:t xml:space="preserve">in overall visitation (compared with the same period in </w:t>
      </w:r>
    </w:p>
    <w:p w14:paraId="78C3C577" w14:textId="77777777" w:rsidR="00360508" w:rsidRPr="00E67D57" w:rsidRDefault="00360508" w:rsidP="00677F97">
      <w:pPr>
        <w:pStyle w:val="BodyText"/>
        <w:suppressAutoHyphens/>
        <w:spacing w:line="276" w:lineRule="auto"/>
        <w:ind w:left="567" w:right="-46"/>
      </w:pPr>
      <w:r w:rsidRPr="00E67D57">
        <w:t>2022)</w:t>
      </w:r>
    </w:p>
    <w:p w14:paraId="097B4EC2" w14:textId="77777777" w:rsidR="00360508" w:rsidRPr="00E67D57" w:rsidRDefault="00360508" w:rsidP="008A1BA5">
      <w:pPr>
        <w:pStyle w:val="BodyText"/>
        <w:numPr>
          <w:ilvl w:val="0"/>
          <w:numId w:val="39"/>
        </w:numPr>
        <w:suppressAutoHyphens/>
        <w:spacing w:line="276" w:lineRule="auto"/>
        <w:ind w:left="567" w:right="-46" w:hanging="283"/>
      </w:pPr>
      <w:r w:rsidRPr="00E67D57">
        <w:rPr>
          <w:b/>
          <w:color w:val="003D4C"/>
        </w:rPr>
        <w:t>95% booked capacity</w:t>
      </w:r>
      <w:r w:rsidRPr="00E67D57">
        <w:rPr>
          <w:color w:val="003D4C"/>
        </w:rPr>
        <w:t xml:space="preserve"> </w:t>
      </w:r>
      <w:r w:rsidRPr="00E67D57">
        <w:t>for guided tours (compared to 35% booked capacity the previous year), and</w:t>
      </w:r>
    </w:p>
    <w:p w14:paraId="5A892AF0" w14:textId="6E3E7C26" w:rsidR="00360508" w:rsidRDefault="00360508" w:rsidP="008A1BA5">
      <w:pPr>
        <w:pStyle w:val="BodyText"/>
        <w:numPr>
          <w:ilvl w:val="0"/>
          <w:numId w:val="39"/>
        </w:numPr>
        <w:suppressAutoHyphens/>
        <w:spacing w:line="276" w:lineRule="auto"/>
        <w:ind w:left="567" w:right="-45" w:hanging="283"/>
      </w:pPr>
      <w:r w:rsidRPr="00E67D57">
        <w:rPr>
          <w:b/>
          <w:color w:val="003D4C"/>
        </w:rPr>
        <w:t>42% first time visitors</w:t>
      </w:r>
      <w:r w:rsidRPr="00E67D57">
        <w:rPr>
          <w:color w:val="003D4C"/>
        </w:rPr>
        <w:t xml:space="preserve"> </w:t>
      </w:r>
      <w:r w:rsidRPr="00E67D57">
        <w:t xml:space="preserve">for the </w:t>
      </w:r>
      <w:r w:rsidRPr="00E67D57">
        <w:rPr>
          <w:i/>
        </w:rPr>
        <w:t>Canberra Symphony Orchestra</w:t>
      </w:r>
      <w:r w:rsidRPr="00E67D57">
        <w:t xml:space="preserve"> concert with 27% from Tuggeranong, 10% from the ACT region (NSW), and 1% from interstate (beyond the ACT region)</w:t>
      </w:r>
      <w:r w:rsidR="00332EBC" w:rsidRPr="00E67D57">
        <w:t>.</w:t>
      </w:r>
    </w:p>
    <w:p w14:paraId="1B73650D" w14:textId="671A2571" w:rsidR="009149AB" w:rsidRPr="00E67D57" w:rsidRDefault="009149AB" w:rsidP="009149AB">
      <w:pPr>
        <w:pStyle w:val="BodyText"/>
        <w:suppressAutoHyphens/>
        <w:spacing w:line="276" w:lineRule="auto"/>
        <w:ind w:left="567" w:right="-45"/>
      </w:pPr>
      <w:r>
        <w:rPr>
          <w:noProof/>
        </w:rPr>
        <w:lastRenderedPageBreak/>
        <mc:AlternateContent>
          <mc:Choice Requires="wps">
            <w:drawing>
              <wp:anchor distT="0" distB="0" distL="114300" distR="114300" simplePos="0" relativeHeight="251658389" behindDoc="0" locked="0" layoutInCell="1" allowOverlap="1" wp14:anchorId="11C93075" wp14:editId="75C802B3">
                <wp:simplePos x="0" y="0"/>
                <wp:positionH relativeFrom="column">
                  <wp:posOffset>-163195</wp:posOffset>
                </wp:positionH>
                <wp:positionV relativeFrom="paragraph">
                  <wp:posOffset>84455</wp:posOffset>
                </wp:positionV>
                <wp:extent cx="1383665" cy="485775"/>
                <wp:effectExtent l="0" t="0" r="6985" b="9525"/>
                <wp:wrapNone/>
                <wp:docPr id="722357234" name="Rectangle 722357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83665" cy="485775"/>
                        </a:xfrm>
                        <a:prstGeom prst="rect">
                          <a:avLst/>
                        </a:prstGeom>
                        <a:solidFill>
                          <a:srgbClr val="CB6015"/>
                        </a:solidFill>
                        <a:ln>
                          <a:noFill/>
                        </a:ln>
                      </wps:spPr>
                      <wps:txbx>
                        <w:txbxContent>
                          <w:p w14:paraId="78626073" w14:textId="77777777" w:rsidR="00332EBC" w:rsidRDefault="00332EBC" w:rsidP="00332EBC">
                            <w:pPr>
                              <w:spacing w:after="0"/>
                              <w:jc w:val="right"/>
                              <w:rPr>
                                <w:i/>
                                <w:iCs/>
                                <w:color w:val="FFFFFF" w:themeColor="background1"/>
                                <w:sz w:val="14"/>
                                <w:szCs w:val="14"/>
                              </w:rPr>
                            </w:pPr>
                            <w:r>
                              <w:rPr>
                                <w:i/>
                                <w:iCs/>
                                <w:color w:val="FFFFFF" w:themeColor="background1"/>
                                <w:sz w:val="14"/>
                                <w:szCs w:val="14"/>
                              </w:rPr>
                              <w:t>Guns and Flowers: e</w:t>
                            </w:r>
                            <w:r w:rsidR="001817E7">
                              <w:rPr>
                                <w:i/>
                                <w:iCs/>
                                <w:color w:val="FFFFFF" w:themeColor="background1"/>
                                <w:sz w:val="14"/>
                                <w:szCs w:val="14"/>
                              </w:rPr>
                              <w:t>X</w:t>
                            </w:r>
                            <w:r>
                              <w:rPr>
                                <w:i/>
                                <w:iCs/>
                                <w:color w:val="FFFFFF" w:themeColor="background1"/>
                                <w:sz w:val="14"/>
                                <w:szCs w:val="14"/>
                              </w:rPr>
                              <w:t xml:space="preserve"> de Medici</w:t>
                            </w:r>
                          </w:p>
                          <w:p w14:paraId="711B1861" w14:textId="1D5FE89F" w:rsidR="00332EBC" w:rsidRPr="00FF4408" w:rsidRDefault="00332EBC" w:rsidP="00332EBC">
                            <w:pPr>
                              <w:spacing w:after="0"/>
                              <w:jc w:val="right"/>
                              <w:rPr>
                                <w:i/>
                                <w:iCs/>
                                <w:color w:val="FFFFFF" w:themeColor="background1"/>
                                <w:sz w:val="14"/>
                                <w:szCs w:val="14"/>
                              </w:rPr>
                            </w:pPr>
                            <w:r>
                              <w:rPr>
                                <w:i/>
                                <w:iCs/>
                                <w:color w:val="FFFFFF" w:themeColor="background1"/>
                                <w:sz w:val="14"/>
                                <w:szCs w:val="14"/>
                              </w:rPr>
                              <w:t>Lanyon</w:t>
                            </w:r>
                            <w:r w:rsidR="00FF10A5">
                              <w:rPr>
                                <w:i/>
                                <w:iCs/>
                                <w:color w:val="FFFFFF" w:themeColor="background1"/>
                                <w:sz w:val="14"/>
                                <w:szCs w:val="14"/>
                              </w:rPr>
                              <w:t xml:space="preserve"> Homestead</w:t>
                            </w:r>
                          </w:p>
                          <w:p w14:paraId="37834424" w14:textId="77777777" w:rsidR="00332EBC" w:rsidRPr="00FF4408" w:rsidRDefault="00332EBC" w:rsidP="00332EBC">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93075" id="Rectangle 722357234" o:spid="_x0000_s1086" style="position:absolute;left:0;text-align:left;margin-left:-12.85pt;margin-top:6.65pt;width:108.95pt;height:38.25pt;rotation:180;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" fillcolor="#cb6015" stroked="f">
                <v:textbox>
                  <w:txbxContent>
                    <w:p w14:paraId="78626073" w14:textId="77777777" w:rsidR="00332EBC" w:rsidRDefault="00332EBC" w:rsidP="00332EBC">
                      <w:pPr>
                        <w:spacing w:after="0"/>
                        <w:jc w:val="right"/>
                        <w:rPr>
                          <w:i/>
                          <w:iCs/>
                          <w:color w:val="FFFFFF" w:themeColor="background1"/>
                          <w:sz w:val="14"/>
                          <w:szCs w:val="14"/>
                        </w:rPr>
                      </w:pPr>
                      <w:r>
                        <w:rPr>
                          <w:i/>
                          <w:iCs/>
                          <w:color w:val="FFFFFF" w:themeColor="background1"/>
                          <w:sz w:val="14"/>
                          <w:szCs w:val="14"/>
                        </w:rPr>
                        <w:t>Guns and Flowers: e</w:t>
                      </w:r>
                      <w:r w:rsidR="001817E7">
                        <w:rPr>
                          <w:i/>
                          <w:iCs/>
                          <w:color w:val="FFFFFF" w:themeColor="background1"/>
                          <w:sz w:val="14"/>
                          <w:szCs w:val="14"/>
                        </w:rPr>
                        <w:t>X</w:t>
                      </w:r>
                      <w:r>
                        <w:rPr>
                          <w:i/>
                          <w:iCs/>
                          <w:color w:val="FFFFFF" w:themeColor="background1"/>
                          <w:sz w:val="14"/>
                          <w:szCs w:val="14"/>
                        </w:rPr>
                        <w:t xml:space="preserve"> de Medici</w:t>
                      </w:r>
                    </w:p>
                    <w:p w14:paraId="711B1861" w14:textId="1D5FE89F" w:rsidR="00332EBC" w:rsidRPr="00FF4408" w:rsidRDefault="00332EBC" w:rsidP="00332EBC">
                      <w:pPr>
                        <w:spacing w:after="0"/>
                        <w:jc w:val="right"/>
                        <w:rPr>
                          <w:i/>
                          <w:iCs/>
                          <w:color w:val="FFFFFF" w:themeColor="background1"/>
                          <w:sz w:val="14"/>
                          <w:szCs w:val="14"/>
                        </w:rPr>
                      </w:pPr>
                      <w:r>
                        <w:rPr>
                          <w:i/>
                          <w:iCs/>
                          <w:color w:val="FFFFFF" w:themeColor="background1"/>
                          <w:sz w:val="14"/>
                          <w:szCs w:val="14"/>
                        </w:rPr>
                        <w:t>Lanyon</w:t>
                      </w:r>
                      <w:r w:rsidR="00FF10A5">
                        <w:rPr>
                          <w:i/>
                          <w:iCs/>
                          <w:color w:val="FFFFFF" w:themeColor="background1"/>
                          <w:sz w:val="14"/>
                          <w:szCs w:val="14"/>
                        </w:rPr>
                        <w:t xml:space="preserve"> Homestead</w:t>
                      </w:r>
                    </w:p>
                    <w:p w14:paraId="37834424" w14:textId="77777777" w:rsidR="00332EBC" w:rsidRPr="00FF4408" w:rsidRDefault="00332EBC" w:rsidP="00332EBC">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v:textbox>
              </v:rect>
            </w:pict>
          </mc:Fallback>
        </mc:AlternateContent>
      </w:r>
    </w:p>
    <w:p w14:paraId="5295E8A5" w14:textId="33353FDC" w:rsidR="00332EBC" w:rsidRPr="00332EBC" w:rsidRDefault="00332EBC" w:rsidP="00332EBC">
      <w:pPr>
        <w:pStyle w:val="BodyText"/>
        <w:suppressAutoHyphens/>
        <w:spacing w:line="276" w:lineRule="auto"/>
        <w:ind w:right="-45"/>
        <w:rPr>
          <w:sz w:val="16"/>
          <w:szCs w:val="16"/>
        </w:rPr>
      </w:pPr>
    </w:p>
    <w:p w14:paraId="28F749D0" w14:textId="05C59029" w:rsidR="00332EBC" w:rsidRDefault="00332EBC" w:rsidP="00332EBC">
      <w:pPr>
        <w:pStyle w:val="BodyText"/>
        <w:suppressAutoHyphens/>
        <w:spacing w:line="276" w:lineRule="auto"/>
        <w:ind w:right="-45"/>
        <w:jc w:val="right"/>
      </w:pPr>
      <w:r>
        <w:rPr>
          <w:noProof/>
        </w:rPr>
        <w:drawing>
          <wp:inline distT="0" distB="0" distL="0" distR="0" wp14:anchorId="4BC0AAF5" wp14:editId="54558183">
            <wp:extent cx="2460625" cy="1734072"/>
            <wp:effectExtent l="0" t="0" r="0" b="0"/>
            <wp:docPr id="14244933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cstate="screen">
                      <a:extLst>
                        <a:ext uri="{28A0092B-C50C-407E-A947-70E740481C1C}">
                          <a14:useLocalDpi xmlns:a14="http://schemas.microsoft.com/office/drawing/2010/main" val="0"/>
                        </a:ext>
                      </a:extLst>
                    </a:blip>
                    <a:srcRect/>
                    <a:stretch>
                      <a:fillRect/>
                    </a:stretch>
                  </pic:blipFill>
                  <pic:spPr bwMode="auto">
                    <a:xfrm>
                      <a:off x="0" y="0"/>
                      <a:ext cx="2466467" cy="1738189"/>
                    </a:xfrm>
                    <a:prstGeom prst="rect">
                      <a:avLst/>
                    </a:prstGeom>
                    <a:noFill/>
                    <a:ln>
                      <a:noFill/>
                    </a:ln>
                  </pic:spPr>
                </pic:pic>
              </a:graphicData>
            </a:graphic>
          </wp:inline>
        </w:drawing>
      </w:r>
    </w:p>
    <w:p w14:paraId="0E9466F5" w14:textId="77777777" w:rsidR="00332EBC" w:rsidRPr="00332EBC" w:rsidRDefault="00332EBC" w:rsidP="00332EBC">
      <w:pPr>
        <w:pStyle w:val="BodyText"/>
        <w:suppressAutoHyphens/>
        <w:spacing w:line="276" w:lineRule="auto"/>
        <w:ind w:right="-45"/>
        <w:rPr>
          <w:sz w:val="16"/>
          <w:szCs w:val="16"/>
        </w:rPr>
      </w:pPr>
    </w:p>
    <w:p w14:paraId="5B411772" w14:textId="652D8C8C" w:rsidR="00360508" w:rsidRDefault="00360508" w:rsidP="008A1BA5">
      <w:pPr>
        <w:pStyle w:val="BodyText"/>
        <w:numPr>
          <w:ilvl w:val="0"/>
          <w:numId w:val="44"/>
        </w:numPr>
        <w:suppressAutoHyphens/>
        <w:spacing w:line="276" w:lineRule="auto"/>
        <w:ind w:left="284" w:right="-46" w:hanging="284"/>
      </w:pPr>
      <w:r w:rsidRPr="007F4E2B">
        <w:rPr>
          <w:i/>
          <w:iCs/>
        </w:rPr>
        <w:t xml:space="preserve">Guns and Flowers: eX de Medici/Nolan, </w:t>
      </w:r>
      <w:r w:rsidRPr="007F4E2B">
        <w:t xml:space="preserve">including and installation at Lanyon Homestead </w:t>
      </w:r>
      <w:r w:rsidR="00684477">
        <w:t xml:space="preserve">(pictured) </w:t>
      </w:r>
      <w:r w:rsidRPr="007F4E2B">
        <w:t xml:space="preserve">as an extension of the exhibit as well as an </w:t>
      </w:r>
      <w:r w:rsidRPr="007F4E2B">
        <w:rPr>
          <w:i/>
          <w:iCs/>
        </w:rPr>
        <w:t>In Conversation: e</w:t>
      </w:r>
      <w:r w:rsidR="001817E7">
        <w:rPr>
          <w:i/>
          <w:iCs/>
        </w:rPr>
        <w:t>X</w:t>
      </w:r>
      <w:r w:rsidRPr="007F4E2B">
        <w:rPr>
          <w:i/>
          <w:iCs/>
        </w:rPr>
        <w:t xml:space="preserve"> de Medici, Curator Virginia Rigney and Dr Jennifer McFarlane </w:t>
      </w:r>
      <w:r w:rsidRPr="007F4E2B">
        <w:t>held at Lanyon.</w:t>
      </w:r>
    </w:p>
    <w:p w14:paraId="6B2D5D95" w14:textId="77777777" w:rsidR="00360508" w:rsidRPr="00332EBC" w:rsidRDefault="00360508" w:rsidP="00B560D9">
      <w:pPr>
        <w:pStyle w:val="BodyText"/>
        <w:pBdr>
          <w:bottom w:val="single" w:sz="4" w:space="1" w:color="BFBFBF" w:themeColor="background1" w:themeShade="BF"/>
        </w:pBdr>
        <w:suppressAutoHyphens/>
        <w:spacing w:line="276" w:lineRule="auto"/>
        <w:ind w:right="-46"/>
      </w:pPr>
    </w:p>
    <w:p w14:paraId="466C0FEB" w14:textId="77777777" w:rsidR="00360508" w:rsidRPr="00332EBC" w:rsidRDefault="00360508" w:rsidP="00360508">
      <w:pPr>
        <w:pStyle w:val="BodyText"/>
        <w:suppressAutoHyphens/>
        <w:spacing w:line="276" w:lineRule="auto"/>
        <w:ind w:right="-46"/>
        <w:rPr>
          <w:rFonts w:ascii="Montserrat" w:hAnsi="Montserrat"/>
          <w:b/>
          <w:bCs/>
          <w:color w:val="CB6015"/>
        </w:rPr>
      </w:pPr>
    </w:p>
    <w:p w14:paraId="3AAB8EB3" w14:textId="77777777" w:rsidR="00360508" w:rsidRPr="006A252C" w:rsidRDefault="00360508" w:rsidP="00FF4B87">
      <w:pPr>
        <w:pStyle w:val="Heading5"/>
        <w:spacing w:before="0"/>
        <w:ind w:right="-306"/>
      </w:pPr>
      <w:r w:rsidRPr="006A252C">
        <w:t>Summer at CMAG</w:t>
      </w:r>
    </w:p>
    <w:p w14:paraId="628E4B2E" w14:textId="77777777" w:rsidR="00360508" w:rsidRPr="00347BA9" w:rsidRDefault="00360508" w:rsidP="00360508">
      <w:pPr>
        <w:pStyle w:val="BodyText"/>
        <w:suppressAutoHyphens/>
        <w:spacing w:line="276" w:lineRule="auto"/>
        <w:ind w:right="-45"/>
        <w:rPr>
          <w:b/>
          <w:bCs/>
          <w:color w:val="808080" w:themeColor="background1" w:themeShade="80"/>
        </w:rPr>
      </w:pPr>
      <w:r w:rsidRPr="00347BA9">
        <w:rPr>
          <w:b/>
          <w:bCs/>
          <w:color w:val="808080" w:themeColor="background1" w:themeShade="80"/>
        </w:rPr>
        <w:t>Curatorial &amp; Exhibitions</w:t>
      </w:r>
    </w:p>
    <w:p w14:paraId="07E721F8" w14:textId="77777777" w:rsidR="00360508" w:rsidRPr="004A5919" w:rsidRDefault="00360508" w:rsidP="008A1BA5">
      <w:pPr>
        <w:pStyle w:val="BodyText"/>
        <w:numPr>
          <w:ilvl w:val="0"/>
          <w:numId w:val="27"/>
        </w:numPr>
        <w:suppressAutoHyphens/>
        <w:spacing w:line="276" w:lineRule="auto"/>
        <w:ind w:left="284" w:right="-45" w:hanging="284"/>
        <w:rPr>
          <w:i/>
        </w:rPr>
      </w:pPr>
      <w:r w:rsidRPr="004A5919">
        <w:rPr>
          <w:i/>
        </w:rPr>
        <w:t xml:space="preserve">Stephen Harrison’s The Sphinx Bureau </w:t>
      </w:r>
    </w:p>
    <w:p w14:paraId="490EDD0B" w14:textId="4CA4E27B" w:rsidR="00360508" w:rsidRPr="004A5919" w:rsidRDefault="00360508" w:rsidP="008A1BA5">
      <w:pPr>
        <w:pStyle w:val="BodyText"/>
        <w:numPr>
          <w:ilvl w:val="0"/>
          <w:numId w:val="27"/>
        </w:numPr>
        <w:suppressAutoHyphens/>
        <w:spacing w:line="276" w:lineRule="auto"/>
        <w:ind w:left="284" w:right="-45" w:hanging="284"/>
        <w:rPr>
          <w:i/>
        </w:rPr>
      </w:pPr>
      <w:r w:rsidRPr="004A5919">
        <w:rPr>
          <w:i/>
        </w:rPr>
        <w:t xml:space="preserve">Materiality - </w:t>
      </w:r>
      <w:r w:rsidR="00F40B79">
        <w:rPr>
          <w:i/>
        </w:rPr>
        <w:t>b</w:t>
      </w:r>
      <w:r w:rsidRPr="004A5919">
        <w:rPr>
          <w:i/>
        </w:rPr>
        <w:t>ut not as we know it</w:t>
      </w:r>
      <w:r w:rsidR="0083578A">
        <w:rPr>
          <w:i/>
        </w:rPr>
        <w:t xml:space="preserve"> </w:t>
      </w:r>
    </w:p>
    <w:p w14:paraId="0E7C7D37" w14:textId="0D8CD6BD" w:rsidR="00332EBC" w:rsidRPr="00332EBC" w:rsidRDefault="00360508" w:rsidP="008A1BA5">
      <w:pPr>
        <w:pStyle w:val="BodyText"/>
        <w:numPr>
          <w:ilvl w:val="0"/>
          <w:numId w:val="27"/>
        </w:numPr>
        <w:suppressAutoHyphens/>
        <w:spacing w:line="276" w:lineRule="auto"/>
        <w:ind w:left="284" w:right="-45" w:hanging="284"/>
        <w:rPr>
          <w:i/>
        </w:rPr>
      </w:pPr>
      <w:r w:rsidRPr="004A5919">
        <w:rPr>
          <w:i/>
        </w:rPr>
        <w:t>Backyard Archaeology</w:t>
      </w:r>
      <w:r w:rsidR="00505731">
        <w:rPr>
          <w:i/>
        </w:rPr>
        <w:t xml:space="preserve"> </w:t>
      </w:r>
      <w:r w:rsidR="00505731" w:rsidRPr="00684477">
        <w:rPr>
          <w:iCs/>
        </w:rPr>
        <w:t>(pictured)</w:t>
      </w:r>
      <w:r w:rsidRPr="00684477">
        <w:rPr>
          <w:iCs/>
        </w:rPr>
        <w:t>,</w:t>
      </w:r>
      <w:r>
        <w:rPr>
          <w:i/>
        </w:rPr>
        <w:t xml:space="preserve"> </w:t>
      </w:r>
      <w:r w:rsidRPr="006F79D0">
        <w:rPr>
          <w:iCs/>
        </w:rPr>
        <w:t>and</w:t>
      </w:r>
    </w:p>
    <w:p w14:paraId="20E8FA70" w14:textId="74A50E9D" w:rsidR="00332EBC" w:rsidRPr="00332EBC" w:rsidRDefault="00332EBC" w:rsidP="00332EBC">
      <w:pPr>
        <w:pStyle w:val="BodyText"/>
        <w:suppressAutoHyphens/>
        <w:spacing w:line="276" w:lineRule="auto"/>
        <w:ind w:left="284" w:right="-45"/>
        <w:rPr>
          <w:i/>
          <w:sz w:val="16"/>
          <w:szCs w:val="16"/>
        </w:rPr>
      </w:pPr>
    </w:p>
    <w:p w14:paraId="1AD7488A" w14:textId="2B613832" w:rsidR="00332EBC" w:rsidRDefault="00332EBC" w:rsidP="00773EE9">
      <w:pPr>
        <w:pStyle w:val="BodyText"/>
        <w:suppressAutoHyphens/>
        <w:spacing w:line="276" w:lineRule="auto"/>
        <w:ind w:right="-45" w:hanging="142"/>
        <w:rPr>
          <w:i/>
        </w:rPr>
      </w:pPr>
      <w:r>
        <w:rPr>
          <w:noProof/>
        </w:rPr>
        <mc:AlternateContent>
          <mc:Choice Requires="wps">
            <w:drawing>
              <wp:anchor distT="0" distB="0" distL="114300" distR="114300" simplePos="0" relativeHeight="251658390" behindDoc="0" locked="0" layoutInCell="1" allowOverlap="1" wp14:anchorId="578A20DD" wp14:editId="1F36D3C7">
                <wp:simplePos x="0" y="0"/>
                <wp:positionH relativeFrom="column">
                  <wp:posOffset>-373380</wp:posOffset>
                </wp:positionH>
                <wp:positionV relativeFrom="paragraph">
                  <wp:posOffset>1281431</wp:posOffset>
                </wp:positionV>
                <wp:extent cx="1432560" cy="312420"/>
                <wp:effectExtent l="0" t="0" r="0" b="0"/>
                <wp:wrapNone/>
                <wp:docPr id="379238014" name="Rectangle 379238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432560" cy="312420"/>
                        </a:xfrm>
                        <a:prstGeom prst="rect">
                          <a:avLst/>
                        </a:prstGeom>
                        <a:solidFill>
                          <a:srgbClr val="CB6015"/>
                        </a:solidFill>
                        <a:ln>
                          <a:noFill/>
                        </a:ln>
                      </wps:spPr>
                      <wps:txbx>
                        <w:txbxContent>
                          <w:p w14:paraId="7A29DB11" w14:textId="34170730" w:rsidR="00332EBC" w:rsidRPr="00FF4408" w:rsidRDefault="00332EBC" w:rsidP="00332EBC">
                            <w:pPr>
                              <w:spacing w:after="0"/>
                              <w:jc w:val="right"/>
                              <w:rPr>
                                <w:i/>
                                <w:iCs/>
                                <w:color w:val="FFFFFF" w:themeColor="background1"/>
                                <w:sz w:val="14"/>
                                <w:szCs w:val="14"/>
                              </w:rPr>
                            </w:pPr>
                            <w:r>
                              <w:rPr>
                                <w:i/>
                                <w:iCs/>
                                <w:color w:val="FFFFFF" w:themeColor="background1"/>
                                <w:sz w:val="14"/>
                                <w:szCs w:val="14"/>
                              </w:rPr>
                              <w:t xml:space="preserve">Backyard Archaeology </w:t>
                            </w:r>
                            <w:r w:rsidR="009C3A3B">
                              <w:rPr>
                                <w:i/>
                                <w:iCs/>
                                <w:color w:val="FFFFFF" w:themeColor="background1"/>
                                <w:sz w:val="14"/>
                                <w:szCs w:val="14"/>
                              </w:rPr>
                              <w:t>Exhibition</w:t>
                            </w:r>
                            <w:r>
                              <w:rPr>
                                <w:i/>
                                <w:iCs/>
                                <w:color w:val="FFFFFF" w:themeColor="background1"/>
                                <w:sz w:val="14"/>
                                <w:szCs w:val="14"/>
                              </w:rPr>
                              <w:t xml:space="preserve"> </w:t>
                            </w:r>
                          </w:p>
                          <w:p w14:paraId="32C62259" w14:textId="77777777" w:rsidR="00332EBC" w:rsidRPr="00FF4408" w:rsidRDefault="00332EBC" w:rsidP="00332EBC">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A20DD" id="Rectangle 379238014" o:spid="_x0000_s1087" style="position:absolute;margin-left:-29.4pt;margin-top:100.9pt;width:112.8pt;height:24.6pt;rotation:180;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" fillcolor="#cb6015" stroked="f">
                <v:textbox>
                  <w:txbxContent>
                    <w:p w14:paraId="7A29DB11" w14:textId="34170730" w:rsidR="00332EBC" w:rsidRPr="00FF4408" w:rsidRDefault="00332EBC" w:rsidP="00332EBC">
                      <w:pPr>
                        <w:spacing w:after="0"/>
                        <w:jc w:val="right"/>
                        <w:rPr>
                          <w:i/>
                          <w:iCs/>
                          <w:color w:val="FFFFFF" w:themeColor="background1"/>
                          <w:sz w:val="14"/>
                          <w:szCs w:val="14"/>
                        </w:rPr>
                      </w:pPr>
                      <w:r>
                        <w:rPr>
                          <w:i/>
                          <w:iCs/>
                          <w:color w:val="FFFFFF" w:themeColor="background1"/>
                          <w:sz w:val="14"/>
                          <w:szCs w:val="14"/>
                        </w:rPr>
                        <w:t xml:space="preserve">Backyard Archaeology </w:t>
                      </w:r>
                      <w:r w:rsidR="009C3A3B">
                        <w:rPr>
                          <w:i/>
                          <w:iCs/>
                          <w:color w:val="FFFFFF" w:themeColor="background1"/>
                          <w:sz w:val="14"/>
                          <w:szCs w:val="14"/>
                        </w:rPr>
                        <w:t>Exhibition</w:t>
                      </w:r>
                      <w:r>
                        <w:rPr>
                          <w:i/>
                          <w:iCs/>
                          <w:color w:val="FFFFFF" w:themeColor="background1"/>
                          <w:sz w:val="14"/>
                          <w:szCs w:val="14"/>
                        </w:rPr>
                        <w:t xml:space="preserve"> </w:t>
                      </w:r>
                    </w:p>
                    <w:p w14:paraId="32C62259" w14:textId="77777777" w:rsidR="00332EBC" w:rsidRPr="00FF4408" w:rsidRDefault="00332EBC" w:rsidP="00332EBC">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CFC</w:t>
                      </w:r>
                    </w:p>
                  </w:txbxContent>
                </v:textbox>
              </v:rect>
            </w:pict>
          </mc:Fallback>
        </mc:AlternateContent>
      </w:r>
      <w:r>
        <w:rPr>
          <w:noProof/>
        </w:rPr>
        <w:drawing>
          <wp:inline distT="0" distB="0" distL="0" distR="0" wp14:anchorId="5F6716E2" wp14:editId="3B76B6F4">
            <wp:extent cx="2848424" cy="1493521"/>
            <wp:effectExtent l="0" t="0" r="9525" b="0"/>
            <wp:docPr id="14218612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screen">
                      <a:extLst>
                        <a:ext uri="{28A0092B-C50C-407E-A947-70E740481C1C}">
                          <a14:useLocalDpi xmlns:a14="http://schemas.microsoft.com/office/drawing/2010/main" val="0"/>
                        </a:ext>
                      </a:extLst>
                    </a:blip>
                    <a:srcRect/>
                    <a:stretch>
                      <a:fillRect/>
                    </a:stretch>
                  </pic:blipFill>
                  <pic:spPr bwMode="auto">
                    <a:xfrm>
                      <a:off x="0" y="0"/>
                      <a:ext cx="2856730" cy="1497876"/>
                    </a:xfrm>
                    <a:prstGeom prst="rect">
                      <a:avLst/>
                    </a:prstGeom>
                    <a:noFill/>
                    <a:ln>
                      <a:noFill/>
                    </a:ln>
                  </pic:spPr>
                </pic:pic>
              </a:graphicData>
            </a:graphic>
          </wp:inline>
        </w:drawing>
      </w:r>
    </w:p>
    <w:p w14:paraId="296EEE17" w14:textId="3F3690E3" w:rsidR="00332EBC" w:rsidRPr="00773EE9" w:rsidRDefault="00332EBC" w:rsidP="00332EBC">
      <w:pPr>
        <w:pStyle w:val="BodyText"/>
        <w:suppressAutoHyphens/>
        <w:spacing w:line="276" w:lineRule="auto"/>
        <w:ind w:right="-45"/>
        <w:rPr>
          <w:i/>
          <w:sz w:val="16"/>
          <w:szCs w:val="16"/>
        </w:rPr>
      </w:pPr>
    </w:p>
    <w:p w14:paraId="4DDD99E6" w14:textId="2A8B16C7" w:rsidR="00360508" w:rsidRPr="00505731" w:rsidRDefault="00360508" w:rsidP="008A1BA5">
      <w:pPr>
        <w:pStyle w:val="BodyText"/>
        <w:numPr>
          <w:ilvl w:val="0"/>
          <w:numId w:val="27"/>
        </w:numPr>
        <w:suppressAutoHyphens/>
        <w:spacing w:line="276" w:lineRule="auto"/>
        <w:ind w:left="284" w:right="-45" w:hanging="284"/>
        <w:rPr>
          <w:b/>
          <w:bCs/>
          <w:color w:val="003D4C"/>
        </w:rPr>
      </w:pPr>
      <w:r w:rsidRPr="007F4E2B">
        <w:rPr>
          <w:i/>
          <w:iCs/>
        </w:rPr>
        <w:t xml:space="preserve">Duntroon Estate: Work with all </w:t>
      </w:r>
      <w:proofErr w:type="spellStart"/>
      <w:r w:rsidR="00AB2C08">
        <w:rPr>
          <w:i/>
          <w:iCs/>
        </w:rPr>
        <w:t>y</w:t>
      </w:r>
      <w:r w:rsidRPr="007F4E2B">
        <w:rPr>
          <w:i/>
          <w:iCs/>
        </w:rPr>
        <w:t>our</w:t>
      </w:r>
      <w:proofErr w:type="spellEnd"/>
      <w:r w:rsidRPr="007F4E2B">
        <w:rPr>
          <w:i/>
          <w:iCs/>
        </w:rPr>
        <w:t xml:space="preserve"> Might </w:t>
      </w:r>
      <w:r w:rsidRPr="00E40CB1">
        <w:t>showcasing never before seen objects and images form the house, families, woolshed and dairy.</w:t>
      </w:r>
    </w:p>
    <w:p w14:paraId="2E896774" w14:textId="4C02469E" w:rsidR="00505731" w:rsidRPr="00505731" w:rsidRDefault="00505731" w:rsidP="00360508">
      <w:pPr>
        <w:pStyle w:val="BodyText"/>
        <w:suppressAutoHyphens/>
        <w:spacing w:line="276" w:lineRule="auto"/>
        <w:ind w:right="-46"/>
        <w:rPr>
          <w:b/>
          <w:bCs/>
          <w:color w:val="003D4C"/>
          <w:sz w:val="16"/>
          <w:szCs w:val="16"/>
        </w:rPr>
      </w:pPr>
    </w:p>
    <w:p w14:paraId="2363C59A" w14:textId="77777777" w:rsidR="00360508" w:rsidRPr="00347BA9" w:rsidRDefault="00360508" w:rsidP="00360508">
      <w:pPr>
        <w:pStyle w:val="BodyText"/>
        <w:suppressAutoHyphens/>
        <w:spacing w:line="276" w:lineRule="auto"/>
        <w:ind w:right="-46"/>
        <w:rPr>
          <w:b/>
          <w:bCs/>
          <w:color w:val="808080" w:themeColor="background1" w:themeShade="80"/>
        </w:rPr>
      </w:pPr>
      <w:r w:rsidRPr="00347BA9">
        <w:rPr>
          <w:b/>
          <w:bCs/>
          <w:color w:val="808080" w:themeColor="background1" w:themeShade="80"/>
        </w:rPr>
        <w:t xml:space="preserve">Visitor Engagement &amp; Interpretation  </w:t>
      </w:r>
    </w:p>
    <w:p w14:paraId="45A073D8" w14:textId="4F4DA69A" w:rsidR="00360508" w:rsidRPr="00E276CF" w:rsidRDefault="00360508" w:rsidP="008A1BA5">
      <w:pPr>
        <w:pStyle w:val="BodyText"/>
        <w:numPr>
          <w:ilvl w:val="0"/>
          <w:numId w:val="45"/>
        </w:numPr>
        <w:suppressAutoHyphens/>
        <w:spacing w:line="276" w:lineRule="auto"/>
        <w:ind w:left="284" w:right="-45" w:hanging="284"/>
      </w:pPr>
      <w:bookmarkStart w:id="171" w:name="_Hlk176952545"/>
      <w:r w:rsidRPr="00E276CF">
        <w:rPr>
          <w:i/>
        </w:rPr>
        <w:t>Flights of Fancy Creative Workshop</w:t>
      </w:r>
      <w:r w:rsidRPr="00E276CF">
        <w:t xml:space="preserve"> with artist Mariana del Castillo, inspired by the </w:t>
      </w:r>
      <w:r w:rsidRPr="00E276CF">
        <w:rPr>
          <w:i/>
        </w:rPr>
        <w:t>Fly, Fly!: Sidney Nolan Bird’s exhibition</w:t>
      </w:r>
      <w:r w:rsidR="00347BA9" w:rsidRPr="00E276CF">
        <w:rPr>
          <w:i/>
        </w:rPr>
        <w:t xml:space="preserve"> </w:t>
      </w:r>
      <w:bookmarkEnd w:id="171"/>
      <w:r w:rsidR="00347BA9" w:rsidRPr="00E276CF">
        <w:t>(pictured)</w:t>
      </w:r>
    </w:p>
    <w:p w14:paraId="37890993" w14:textId="77777777" w:rsidR="00360508" w:rsidRPr="001018BF" w:rsidRDefault="00360508" w:rsidP="008A1BA5">
      <w:pPr>
        <w:pStyle w:val="BodyText"/>
        <w:numPr>
          <w:ilvl w:val="0"/>
          <w:numId w:val="45"/>
        </w:numPr>
        <w:suppressAutoHyphens/>
        <w:spacing w:line="276" w:lineRule="auto"/>
        <w:ind w:left="284" w:right="-45" w:hanging="284"/>
      </w:pPr>
      <w:r w:rsidRPr="001018BF">
        <w:t>A special screening of</w:t>
      </w:r>
      <w:r w:rsidRPr="001018BF">
        <w:rPr>
          <w:i/>
          <w:iCs/>
        </w:rPr>
        <w:t xml:space="preserve"> Desperately Seeking </w:t>
      </w:r>
      <w:r w:rsidRPr="001018BF">
        <w:rPr>
          <w:i/>
          <w:iCs/>
        </w:rPr>
        <w:t xml:space="preserve">Susan </w:t>
      </w:r>
      <w:r w:rsidRPr="001018BF">
        <w:t>was shown at the CMAG Theatrette</w:t>
      </w:r>
      <w:r>
        <w:t>,</w:t>
      </w:r>
      <w:r w:rsidRPr="001018BF">
        <w:t xml:space="preserve"> part of the </w:t>
      </w:r>
      <w:r w:rsidRPr="001018BF">
        <w:rPr>
          <w:i/>
          <w:iCs/>
        </w:rPr>
        <w:t xml:space="preserve">Madonna40 </w:t>
      </w:r>
      <w:r w:rsidRPr="001018BF">
        <w:t>celebrations</w:t>
      </w:r>
      <w:r>
        <w:t>, and</w:t>
      </w:r>
    </w:p>
    <w:p w14:paraId="1F4119A8" w14:textId="77777777" w:rsidR="00360508" w:rsidRDefault="00360508" w:rsidP="008A1BA5">
      <w:pPr>
        <w:pStyle w:val="BodyText"/>
        <w:numPr>
          <w:ilvl w:val="0"/>
          <w:numId w:val="45"/>
        </w:numPr>
        <w:suppressAutoHyphens/>
        <w:spacing w:line="276" w:lineRule="auto"/>
        <w:ind w:left="284" w:right="-45" w:hanging="284"/>
      </w:pPr>
      <w:r w:rsidRPr="001018BF">
        <w:t xml:space="preserve">As part of the </w:t>
      </w:r>
      <w:r w:rsidRPr="001018BF">
        <w:rPr>
          <w:i/>
          <w:iCs/>
        </w:rPr>
        <w:t>National Multicultural Festival</w:t>
      </w:r>
      <w:r w:rsidRPr="001018BF">
        <w:t xml:space="preserve"> CMAG provided a </w:t>
      </w:r>
      <w:r w:rsidRPr="001018BF">
        <w:rPr>
          <w:i/>
          <w:iCs/>
        </w:rPr>
        <w:t>Children’s Sanctuary</w:t>
      </w:r>
      <w:r w:rsidRPr="001018BF">
        <w:t xml:space="preserve"> and workshops.</w:t>
      </w:r>
    </w:p>
    <w:p w14:paraId="0FA24E90" w14:textId="77777777" w:rsidR="00C663DF" w:rsidRDefault="00C663DF" w:rsidP="00B462E6">
      <w:pPr>
        <w:pStyle w:val="BodyText"/>
        <w:suppressAutoHyphens/>
        <w:spacing w:line="276" w:lineRule="auto"/>
        <w:ind w:right="-45"/>
      </w:pPr>
    </w:p>
    <w:p w14:paraId="1D24FDCB" w14:textId="77777777" w:rsidR="00B462E6" w:rsidRDefault="00B462E6" w:rsidP="00B560D9">
      <w:pPr>
        <w:pStyle w:val="BodyText"/>
        <w:pBdr>
          <w:top w:val="single" w:sz="4" w:space="1" w:color="BFBFBF" w:themeColor="background1" w:themeShade="BF"/>
        </w:pBdr>
        <w:suppressAutoHyphens/>
        <w:spacing w:line="276" w:lineRule="auto"/>
        <w:ind w:right="-45"/>
      </w:pPr>
    </w:p>
    <w:p w14:paraId="170150C6" w14:textId="77777777" w:rsidR="00C663DF" w:rsidRPr="001018BF" w:rsidRDefault="00C663DF" w:rsidP="00C663DF">
      <w:pPr>
        <w:pStyle w:val="Heading5"/>
        <w:spacing w:before="0"/>
        <w:ind w:right="-306"/>
      </w:pPr>
      <w:r w:rsidRPr="001018BF">
        <w:t>Summer at ACTHP</w:t>
      </w:r>
    </w:p>
    <w:p w14:paraId="28847733" w14:textId="77777777" w:rsidR="00C663DF" w:rsidRPr="00347BA9" w:rsidRDefault="00C663DF" w:rsidP="00C663DF">
      <w:pPr>
        <w:pStyle w:val="BodyText"/>
        <w:suppressAutoHyphens/>
        <w:spacing w:line="276" w:lineRule="auto"/>
        <w:ind w:right="-46"/>
        <w:rPr>
          <w:b/>
          <w:bCs/>
          <w:color w:val="808080" w:themeColor="background1" w:themeShade="80"/>
        </w:rPr>
      </w:pPr>
      <w:r w:rsidRPr="00347BA9">
        <w:rPr>
          <w:b/>
          <w:bCs/>
          <w:color w:val="808080" w:themeColor="background1" w:themeShade="80"/>
        </w:rPr>
        <w:t xml:space="preserve">Curatorial &amp; </w:t>
      </w:r>
      <w:r>
        <w:rPr>
          <w:b/>
          <w:bCs/>
          <w:color w:val="808080" w:themeColor="background1" w:themeShade="80"/>
        </w:rPr>
        <w:t>Collections</w:t>
      </w:r>
    </w:p>
    <w:p w14:paraId="7CDDAD00" w14:textId="4535BD4D" w:rsidR="00C663DF" w:rsidRPr="001018BF" w:rsidRDefault="00C663DF" w:rsidP="00C663DF">
      <w:pPr>
        <w:pStyle w:val="BodyText"/>
        <w:numPr>
          <w:ilvl w:val="0"/>
          <w:numId w:val="47"/>
        </w:numPr>
        <w:suppressAutoHyphens/>
        <w:spacing w:line="276" w:lineRule="auto"/>
        <w:ind w:left="284" w:right="-45" w:hanging="284"/>
      </w:pPr>
      <w:r w:rsidRPr="001018BF">
        <w:t>A joint Dark Sky public and education program with M</w:t>
      </w:r>
      <w:r w:rsidR="00D94DFF">
        <w:t>oun</w:t>
      </w:r>
      <w:r w:rsidRPr="001018BF">
        <w:t xml:space="preserve">t Stromlo/ANU commenced in Lanyon in </w:t>
      </w:r>
      <w:r w:rsidR="000C0AAD">
        <w:t>March</w:t>
      </w:r>
      <w:r w:rsidRPr="001018BF">
        <w:t xml:space="preserve"> 2024.</w:t>
      </w:r>
    </w:p>
    <w:p w14:paraId="5878CF6B" w14:textId="77777777" w:rsidR="00347BA9" w:rsidRDefault="00347BA9" w:rsidP="00347BA9">
      <w:pPr>
        <w:pStyle w:val="BodyText"/>
        <w:suppressAutoHyphens/>
        <w:spacing w:line="276" w:lineRule="auto"/>
        <w:ind w:left="284" w:right="-45"/>
      </w:pPr>
    </w:p>
    <w:p w14:paraId="1F81FFED" w14:textId="77777777" w:rsidR="00360508" w:rsidRDefault="00360508" w:rsidP="00360508">
      <w:pPr>
        <w:pStyle w:val="BodyText"/>
        <w:suppressAutoHyphens/>
        <w:spacing w:line="276" w:lineRule="auto"/>
        <w:ind w:right="-45"/>
      </w:pPr>
      <w:r w:rsidRPr="00816D35">
        <w:rPr>
          <w:noProof/>
        </w:rPr>
        <mc:AlternateContent>
          <mc:Choice Requires="wps">
            <w:drawing>
              <wp:anchor distT="0" distB="0" distL="114300" distR="114300" simplePos="0" relativeHeight="251658293" behindDoc="0" locked="0" layoutInCell="1" allowOverlap="1" wp14:anchorId="7D6D936B" wp14:editId="0AC44118">
                <wp:simplePos x="0" y="0"/>
                <wp:positionH relativeFrom="column">
                  <wp:posOffset>1617980</wp:posOffset>
                </wp:positionH>
                <wp:positionV relativeFrom="paragraph">
                  <wp:posOffset>2239645</wp:posOffset>
                </wp:positionV>
                <wp:extent cx="1668780" cy="455295"/>
                <wp:effectExtent l="0" t="0" r="7620" b="1905"/>
                <wp:wrapNone/>
                <wp:docPr id="229"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68780" cy="455295"/>
                        </a:xfrm>
                        <a:prstGeom prst="rect">
                          <a:avLst/>
                        </a:prstGeom>
                        <a:solidFill>
                          <a:srgbClr val="CB6015"/>
                        </a:solidFill>
                        <a:ln>
                          <a:noFill/>
                        </a:ln>
                      </wps:spPr>
                      <wps:txbx>
                        <w:txbxContent>
                          <w:p w14:paraId="74F4607B" w14:textId="77777777" w:rsidR="00C6634A" w:rsidRDefault="00360508" w:rsidP="00360508">
                            <w:pPr>
                              <w:spacing w:after="0"/>
                              <w:jc w:val="right"/>
                              <w:rPr>
                                <w:i/>
                                <w:iCs/>
                                <w:color w:val="FFFFFF" w:themeColor="background1"/>
                                <w:sz w:val="14"/>
                                <w:szCs w:val="14"/>
                              </w:rPr>
                            </w:pPr>
                            <w:r>
                              <w:rPr>
                                <w:i/>
                                <w:iCs/>
                                <w:color w:val="FFFFFF" w:themeColor="background1"/>
                                <w:sz w:val="14"/>
                                <w:szCs w:val="14"/>
                              </w:rPr>
                              <w:t xml:space="preserve">CMAG </w:t>
                            </w:r>
                            <w:r w:rsidRPr="001A33CB">
                              <w:rPr>
                                <w:i/>
                                <w:iCs/>
                                <w:color w:val="FFFFFF" w:themeColor="background1"/>
                                <w:sz w:val="14"/>
                                <w:szCs w:val="14"/>
                              </w:rPr>
                              <w:t>Creative Workshop</w:t>
                            </w:r>
                          </w:p>
                          <w:p w14:paraId="130A033B" w14:textId="374F9FB2" w:rsidR="00360508" w:rsidRDefault="00360508" w:rsidP="00360508">
                            <w:pPr>
                              <w:spacing w:after="0"/>
                              <w:jc w:val="right"/>
                              <w:rPr>
                                <w:i/>
                                <w:iCs/>
                                <w:color w:val="FFFFFF" w:themeColor="background1"/>
                                <w:sz w:val="14"/>
                                <w:szCs w:val="14"/>
                              </w:rPr>
                            </w:pPr>
                            <w:r w:rsidRPr="001A33CB">
                              <w:rPr>
                                <w:i/>
                                <w:iCs/>
                                <w:color w:val="FFFFFF" w:themeColor="background1"/>
                                <w:sz w:val="14"/>
                                <w:szCs w:val="14"/>
                              </w:rPr>
                              <w:t>Flights of Fancy with Mariana del Castillo</w:t>
                            </w:r>
                          </w:p>
                          <w:p w14:paraId="022A97CC" w14:textId="77777777" w:rsidR="00360508" w:rsidRDefault="00360508" w:rsidP="00360508">
                            <w:pPr>
                              <w:spacing w:after="0"/>
                              <w:jc w:val="right"/>
                              <w:rPr>
                                <w:i/>
                                <w:iCs/>
                                <w:color w:val="FFFFFF" w:themeColor="background1"/>
                                <w:sz w:val="14"/>
                                <w:szCs w:val="14"/>
                              </w:rPr>
                            </w:pPr>
                            <w:r>
                              <w:rPr>
                                <w:i/>
                                <w:iCs/>
                                <w:color w:val="FFFFFF" w:themeColor="background1"/>
                                <w:sz w:val="14"/>
                                <w:szCs w:val="14"/>
                              </w:rPr>
                              <w:t>Image: Courtesy of the artist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6D936B" id="Rectangle 229" o:spid="_x0000_s1088" style="position:absolute;margin-left:127.4pt;margin-top:176.35pt;width:131.4pt;height:35.85pt;rotation:180;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" fillcolor="#cb6015" stroked="f">
                <v:textbox>
                  <w:txbxContent>
                    <w:p w14:paraId="74F4607B" w14:textId="77777777" w:rsidR="00C6634A" w:rsidRDefault="00360508" w:rsidP="00360508">
                      <w:pPr>
                        <w:spacing w:after="0"/>
                        <w:jc w:val="right"/>
                        <w:rPr>
                          <w:i/>
                          <w:iCs/>
                          <w:color w:val="FFFFFF" w:themeColor="background1"/>
                          <w:sz w:val="14"/>
                          <w:szCs w:val="14"/>
                        </w:rPr>
                      </w:pPr>
                      <w:r>
                        <w:rPr>
                          <w:i/>
                          <w:iCs/>
                          <w:color w:val="FFFFFF" w:themeColor="background1"/>
                          <w:sz w:val="14"/>
                          <w:szCs w:val="14"/>
                        </w:rPr>
                        <w:t xml:space="preserve">CMAG </w:t>
                      </w:r>
                      <w:r w:rsidRPr="001A33CB">
                        <w:rPr>
                          <w:i/>
                          <w:iCs/>
                          <w:color w:val="FFFFFF" w:themeColor="background1"/>
                          <w:sz w:val="14"/>
                          <w:szCs w:val="14"/>
                        </w:rPr>
                        <w:t>Creative Workshop</w:t>
                      </w:r>
                    </w:p>
                    <w:p w14:paraId="130A033B" w14:textId="374F9FB2" w:rsidR="00360508" w:rsidRDefault="00360508" w:rsidP="00360508">
                      <w:pPr>
                        <w:spacing w:after="0"/>
                        <w:jc w:val="right"/>
                        <w:rPr>
                          <w:i/>
                          <w:iCs/>
                          <w:color w:val="FFFFFF" w:themeColor="background1"/>
                          <w:sz w:val="14"/>
                          <w:szCs w:val="14"/>
                        </w:rPr>
                      </w:pPr>
                      <w:r w:rsidRPr="001A33CB">
                        <w:rPr>
                          <w:i/>
                          <w:iCs/>
                          <w:color w:val="FFFFFF" w:themeColor="background1"/>
                          <w:sz w:val="14"/>
                          <w:szCs w:val="14"/>
                        </w:rPr>
                        <w:t>Flights of Fancy with Mariana del Castillo</w:t>
                      </w:r>
                    </w:p>
                    <w:p w14:paraId="022A97CC" w14:textId="77777777" w:rsidR="00360508" w:rsidRDefault="00360508" w:rsidP="00360508">
                      <w:pPr>
                        <w:spacing w:after="0"/>
                        <w:jc w:val="right"/>
                        <w:rPr>
                          <w:i/>
                          <w:iCs/>
                          <w:color w:val="FFFFFF" w:themeColor="background1"/>
                          <w:sz w:val="14"/>
                          <w:szCs w:val="14"/>
                        </w:rPr>
                      </w:pPr>
                      <w:r>
                        <w:rPr>
                          <w:i/>
                          <w:iCs/>
                          <w:color w:val="FFFFFF" w:themeColor="background1"/>
                          <w:sz w:val="14"/>
                          <w:szCs w:val="14"/>
                        </w:rPr>
                        <w:t>Image: Courtesy of the artist</w:t>
                      </w:r>
                    </w:p>
                  </w:txbxContent>
                </v:textbox>
              </v:rect>
            </w:pict>
          </mc:Fallback>
        </mc:AlternateContent>
      </w:r>
      <w:r w:rsidRPr="00816D35">
        <w:rPr>
          <w:noProof/>
        </w:rPr>
        <w:drawing>
          <wp:inline distT="0" distB="0" distL="0" distR="0" wp14:anchorId="52C90BE8" wp14:editId="6DDE3862">
            <wp:extent cx="2430780" cy="2933495"/>
            <wp:effectExtent l="0" t="0" r="762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473457" cy="2984998"/>
                    </a:xfrm>
                    <a:prstGeom prst="rect">
                      <a:avLst/>
                    </a:prstGeom>
                    <a:noFill/>
                    <a:ln>
                      <a:noFill/>
                    </a:ln>
                  </pic:spPr>
                </pic:pic>
              </a:graphicData>
            </a:graphic>
          </wp:inline>
        </w:drawing>
      </w:r>
    </w:p>
    <w:p w14:paraId="26F2B5F3" w14:textId="77777777" w:rsidR="00360508" w:rsidRPr="001416D2" w:rsidRDefault="00360508" w:rsidP="00360508">
      <w:pPr>
        <w:pStyle w:val="BodyText"/>
        <w:suppressAutoHyphens/>
        <w:spacing w:line="276" w:lineRule="auto"/>
        <w:ind w:left="284" w:right="-45"/>
      </w:pPr>
    </w:p>
    <w:p w14:paraId="257CA8E6" w14:textId="77777777" w:rsidR="00360508" w:rsidRPr="00347BA9" w:rsidRDefault="00360508" w:rsidP="00360508">
      <w:pPr>
        <w:pStyle w:val="BodyText"/>
        <w:suppressAutoHyphens/>
        <w:spacing w:line="276" w:lineRule="auto"/>
        <w:ind w:right="-46"/>
        <w:rPr>
          <w:b/>
          <w:bCs/>
          <w:color w:val="808080" w:themeColor="background1" w:themeShade="80"/>
        </w:rPr>
      </w:pPr>
      <w:r w:rsidRPr="00347BA9">
        <w:rPr>
          <w:b/>
          <w:bCs/>
          <w:color w:val="808080" w:themeColor="background1" w:themeShade="80"/>
        </w:rPr>
        <w:t xml:space="preserve">Visitor Engagement &amp; Interpretation  </w:t>
      </w:r>
    </w:p>
    <w:p w14:paraId="2797E73F" w14:textId="5C8A9720" w:rsidR="00E276CF" w:rsidRPr="00E276CF" w:rsidRDefault="00360508" w:rsidP="00E276CF">
      <w:pPr>
        <w:pStyle w:val="BodyText"/>
        <w:numPr>
          <w:ilvl w:val="0"/>
          <w:numId w:val="27"/>
        </w:numPr>
        <w:suppressAutoHyphens/>
        <w:spacing w:line="276" w:lineRule="auto"/>
        <w:ind w:left="284" w:right="-46" w:hanging="284"/>
        <w:rPr>
          <w:sz w:val="16"/>
          <w:szCs w:val="16"/>
        </w:rPr>
      </w:pPr>
      <w:r w:rsidRPr="001018BF">
        <w:t>CMAG launched a digital exhibition</w:t>
      </w:r>
      <w:r w:rsidR="00E276CF">
        <w:t xml:space="preserve"> celebrating </w:t>
      </w:r>
      <w:r w:rsidR="00E276CF" w:rsidRPr="00E276CF">
        <w:rPr>
          <w:i/>
          <w:iCs/>
        </w:rPr>
        <w:t>Dawn Waterhouse’s 100</w:t>
      </w:r>
      <w:r w:rsidR="00E276CF" w:rsidRPr="00E276CF">
        <w:rPr>
          <w:i/>
          <w:iCs/>
          <w:vertAlign w:val="superscript"/>
        </w:rPr>
        <w:t>th</w:t>
      </w:r>
      <w:r w:rsidR="00E276CF" w:rsidRPr="00E276CF">
        <w:rPr>
          <w:i/>
          <w:iCs/>
        </w:rPr>
        <w:t xml:space="preserve"> birthday</w:t>
      </w:r>
      <w:r w:rsidR="00E276CF">
        <w:t xml:space="preserve"> and her childhood at Calthorpes House</w:t>
      </w:r>
      <w:r w:rsidRPr="001018BF">
        <w:t>. GMH supported family celebrations with special openings of Calthorpes House for Dawn</w:t>
      </w:r>
      <w:r w:rsidR="00486710">
        <w:t>’</w:t>
      </w:r>
      <w:r w:rsidRPr="001018BF">
        <w:t>s family and friends.</w:t>
      </w:r>
      <w:r w:rsidR="00E276CF">
        <w:t xml:space="preserve"> </w:t>
      </w:r>
    </w:p>
    <w:p w14:paraId="726FEEE6" w14:textId="77777777" w:rsidR="00B560D9" w:rsidRDefault="00B560D9" w:rsidP="00B560D9">
      <w:pPr>
        <w:pStyle w:val="Heading5"/>
        <w:pBdr>
          <w:bottom w:val="single" w:sz="4" w:space="1" w:color="BFBFBF" w:themeColor="background1" w:themeShade="BF"/>
        </w:pBdr>
        <w:spacing w:before="0"/>
        <w:ind w:right="-306"/>
      </w:pPr>
    </w:p>
    <w:p w14:paraId="70F2CF92" w14:textId="7D2AEA6A" w:rsidR="00360508" w:rsidRPr="001018BF" w:rsidRDefault="00360508" w:rsidP="00FF4B87">
      <w:pPr>
        <w:pStyle w:val="Heading5"/>
        <w:spacing w:before="0"/>
        <w:ind w:right="-306"/>
      </w:pPr>
      <w:r w:rsidRPr="001018BF">
        <w:t>Autumn at CMAG</w:t>
      </w:r>
    </w:p>
    <w:p w14:paraId="2E11FA51" w14:textId="7609F051" w:rsidR="00360508" w:rsidRDefault="00360508" w:rsidP="00BF3CCB">
      <w:pPr>
        <w:pStyle w:val="BodyText"/>
        <w:suppressAutoHyphens/>
        <w:ind w:right="-46"/>
        <w:rPr>
          <w:b/>
          <w:bCs/>
          <w:color w:val="808080" w:themeColor="background1" w:themeShade="80"/>
        </w:rPr>
      </w:pPr>
      <w:r w:rsidRPr="00347BA9">
        <w:rPr>
          <w:b/>
          <w:bCs/>
          <w:color w:val="808080" w:themeColor="background1" w:themeShade="80"/>
        </w:rPr>
        <w:t xml:space="preserve">Visitor Engagement &amp; Interpretation </w:t>
      </w:r>
    </w:p>
    <w:p w14:paraId="61E737C5" w14:textId="531E396A" w:rsidR="00682CD7" w:rsidRPr="00347BA9" w:rsidRDefault="00682CD7" w:rsidP="00682CD7">
      <w:pPr>
        <w:pStyle w:val="Heading1"/>
        <w:numPr>
          <w:ilvl w:val="0"/>
          <w:numId w:val="34"/>
        </w:numPr>
        <w:suppressAutoHyphens/>
        <w:spacing w:before="0" w:after="0" w:line="276" w:lineRule="auto"/>
        <w:ind w:left="284" w:hanging="284"/>
        <w:rPr>
          <w:rFonts w:ascii="Calibri" w:eastAsia="Calibri" w:hAnsi="Calibri" w:cs="Calibri"/>
          <w:b w:val="0"/>
          <w:bCs w:val="0"/>
          <w:color w:val="auto"/>
          <w:sz w:val="22"/>
          <w:szCs w:val="22"/>
          <w:lang w:val="en-US"/>
        </w:rPr>
      </w:pPr>
      <w:bookmarkStart w:id="172" w:name="_Toc178599554"/>
      <w:bookmarkStart w:id="173" w:name="_Toc178875599"/>
      <w:r w:rsidRPr="00347BA9">
        <w:rPr>
          <w:rFonts w:ascii="Calibri" w:eastAsia="Calibri" w:hAnsi="Calibri" w:cs="Calibri"/>
          <w:b w:val="0"/>
          <w:bCs w:val="0"/>
          <w:i/>
          <w:iCs/>
          <w:color w:val="auto"/>
          <w:sz w:val="22"/>
          <w:szCs w:val="22"/>
          <w:lang w:val="en-US"/>
        </w:rPr>
        <w:t>CMAG After Dark</w:t>
      </w:r>
      <w:r w:rsidRPr="00347BA9">
        <w:rPr>
          <w:rFonts w:ascii="Calibri" w:eastAsia="Calibri" w:hAnsi="Calibri" w:cs="Calibri"/>
          <w:b w:val="0"/>
          <w:bCs w:val="0"/>
          <w:color w:val="auto"/>
          <w:sz w:val="22"/>
          <w:szCs w:val="22"/>
          <w:lang w:val="en-US"/>
        </w:rPr>
        <w:t xml:space="preserve"> coincided with </w:t>
      </w:r>
      <w:r w:rsidRPr="00347BA9">
        <w:rPr>
          <w:rFonts w:ascii="Calibri" w:eastAsia="Calibri" w:hAnsi="Calibri" w:cs="Calibri"/>
          <w:b w:val="0"/>
          <w:bCs w:val="0"/>
          <w:i/>
          <w:iCs/>
          <w:color w:val="auto"/>
          <w:sz w:val="22"/>
          <w:szCs w:val="22"/>
          <w:lang w:val="en-US"/>
        </w:rPr>
        <w:t xml:space="preserve">Enlighten's Illuminations </w:t>
      </w:r>
      <w:r w:rsidRPr="00347BA9">
        <w:rPr>
          <w:rFonts w:ascii="Calibri" w:eastAsia="Calibri" w:hAnsi="Calibri" w:cs="Calibri"/>
          <w:b w:val="0"/>
          <w:bCs w:val="0"/>
          <w:color w:val="auto"/>
          <w:sz w:val="22"/>
          <w:szCs w:val="22"/>
          <w:lang w:val="en-US"/>
        </w:rPr>
        <w:t xml:space="preserve">and </w:t>
      </w:r>
      <w:r w:rsidR="00AE54D6">
        <w:rPr>
          <w:rFonts w:ascii="Calibri" w:eastAsia="Calibri" w:hAnsi="Calibri" w:cs="Calibri"/>
          <w:b w:val="0"/>
          <w:bCs w:val="0"/>
          <w:color w:val="auto"/>
          <w:sz w:val="22"/>
          <w:szCs w:val="22"/>
          <w:lang w:val="en-US"/>
        </w:rPr>
        <w:t xml:space="preserve">the </w:t>
      </w:r>
      <w:r w:rsidRPr="00347BA9">
        <w:rPr>
          <w:rFonts w:ascii="Calibri" w:eastAsia="Calibri" w:hAnsi="Calibri" w:cs="Calibri"/>
          <w:b w:val="0"/>
          <w:bCs w:val="0"/>
          <w:color w:val="auto"/>
          <w:sz w:val="22"/>
          <w:szCs w:val="22"/>
          <w:lang w:val="en-US"/>
        </w:rPr>
        <w:t>CRA's</w:t>
      </w:r>
      <w:r w:rsidRPr="00347BA9">
        <w:rPr>
          <w:rFonts w:ascii="Calibri" w:eastAsia="Calibri" w:hAnsi="Calibri" w:cs="Calibri"/>
          <w:b w:val="0"/>
          <w:bCs w:val="0"/>
          <w:i/>
          <w:iCs/>
          <w:color w:val="auto"/>
          <w:sz w:val="22"/>
          <w:szCs w:val="22"/>
          <w:lang w:val="en-US"/>
        </w:rPr>
        <w:t xml:space="preserve"> Before Us|A Night Walk Through Time </w:t>
      </w:r>
      <w:r w:rsidRPr="00347BA9">
        <w:rPr>
          <w:rFonts w:ascii="Calibri" w:eastAsia="Calibri" w:hAnsi="Calibri" w:cs="Calibri"/>
          <w:b w:val="0"/>
          <w:bCs w:val="0"/>
          <w:color w:val="auto"/>
          <w:sz w:val="22"/>
          <w:szCs w:val="22"/>
          <w:lang w:val="en-US"/>
        </w:rPr>
        <w:t xml:space="preserve">in Civic Square, creating a collaborative sculpture connecting Civic Square to CMAG’s </w:t>
      </w:r>
      <w:r w:rsidRPr="00347BA9">
        <w:rPr>
          <w:rFonts w:ascii="Calibri" w:eastAsia="Calibri" w:hAnsi="Calibri" w:cs="Calibri"/>
          <w:b w:val="0"/>
          <w:bCs w:val="0"/>
          <w:i/>
          <w:iCs/>
          <w:color w:val="auto"/>
          <w:sz w:val="22"/>
          <w:szCs w:val="22"/>
          <w:lang w:val="en-US"/>
        </w:rPr>
        <w:lastRenderedPageBreak/>
        <w:t>Materiality</w:t>
      </w:r>
      <w:r w:rsidRPr="00347BA9">
        <w:rPr>
          <w:rFonts w:ascii="Calibri" w:eastAsia="Calibri" w:hAnsi="Calibri" w:cs="Calibri"/>
          <w:b w:val="0"/>
          <w:bCs w:val="0"/>
          <w:color w:val="auto"/>
          <w:sz w:val="22"/>
          <w:szCs w:val="22"/>
          <w:lang w:val="en-US"/>
        </w:rPr>
        <w:t xml:space="preserve"> exhibition and </w:t>
      </w:r>
      <w:r w:rsidRPr="00347BA9">
        <w:rPr>
          <w:rFonts w:ascii="Calibri" w:eastAsia="Calibri" w:hAnsi="Calibri" w:cs="Calibri"/>
          <w:b w:val="0"/>
          <w:bCs w:val="0"/>
          <w:i/>
          <w:iCs/>
          <w:color w:val="auto"/>
          <w:sz w:val="22"/>
          <w:szCs w:val="22"/>
          <w:lang w:val="en-US"/>
        </w:rPr>
        <w:t>Lucy Irvine’s Civic Systems</w:t>
      </w:r>
      <w:r w:rsidRPr="00347BA9">
        <w:rPr>
          <w:rFonts w:ascii="Calibri" w:eastAsia="Calibri" w:hAnsi="Calibri" w:cs="Calibri"/>
          <w:b w:val="0"/>
          <w:bCs w:val="0"/>
          <w:color w:val="auto"/>
          <w:sz w:val="22"/>
          <w:szCs w:val="22"/>
          <w:lang w:val="en-US"/>
        </w:rPr>
        <w:t xml:space="preserve"> workshop</w:t>
      </w:r>
      <w:bookmarkEnd w:id="172"/>
      <w:bookmarkEnd w:id="173"/>
    </w:p>
    <w:p w14:paraId="2011F942" w14:textId="327D449E" w:rsidR="00360508" w:rsidRDefault="00360508" w:rsidP="008A1BA5">
      <w:pPr>
        <w:pStyle w:val="BodyText"/>
        <w:numPr>
          <w:ilvl w:val="0"/>
          <w:numId w:val="27"/>
        </w:numPr>
        <w:suppressAutoHyphens/>
        <w:spacing w:line="276" w:lineRule="auto"/>
        <w:ind w:left="284" w:right="-46" w:hanging="284"/>
      </w:pPr>
      <w:r>
        <w:t>A</w:t>
      </w:r>
      <w:r w:rsidRPr="00F4455D">
        <w:t xml:space="preserve">rtist Lucy Irvine hosted </w:t>
      </w:r>
      <w:r w:rsidRPr="00F4455D">
        <w:rPr>
          <w:i/>
          <w:iCs/>
        </w:rPr>
        <w:t>Civic Systems</w:t>
      </w:r>
      <w:r w:rsidRPr="00F4455D">
        <w:t xml:space="preserve"> workshops as part of the </w:t>
      </w:r>
      <w:r w:rsidRPr="00F4455D">
        <w:rPr>
          <w:i/>
          <w:iCs/>
        </w:rPr>
        <w:t>Materiality…but not as we know</w:t>
      </w:r>
      <w:r w:rsidRPr="00F4455D">
        <w:t xml:space="preserve"> it CMAG exhibition</w:t>
      </w:r>
    </w:p>
    <w:p w14:paraId="6C94148B" w14:textId="6FAF06FC" w:rsidR="00360508" w:rsidRDefault="00360508" w:rsidP="008A1BA5">
      <w:pPr>
        <w:pStyle w:val="BodyText"/>
        <w:numPr>
          <w:ilvl w:val="0"/>
          <w:numId w:val="46"/>
        </w:numPr>
        <w:suppressAutoHyphens/>
        <w:spacing w:line="276" w:lineRule="auto"/>
        <w:ind w:left="284" w:right="-46" w:hanging="284"/>
      </w:pPr>
      <w:r>
        <w:t xml:space="preserve">Senior Curator Virginia Rigney hosted </w:t>
      </w:r>
      <w:r w:rsidRPr="00F4455D">
        <w:rPr>
          <w:i/>
          <w:iCs/>
        </w:rPr>
        <w:t>In Conversation: with e</w:t>
      </w:r>
      <w:r w:rsidR="00690546">
        <w:rPr>
          <w:i/>
          <w:iCs/>
        </w:rPr>
        <w:t>X</w:t>
      </w:r>
      <w:r w:rsidRPr="00F4455D">
        <w:rPr>
          <w:i/>
          <w:iCs/>
        </w:rPr>
        <w:t xml:space="preserve"> de Medici</w:t>
      </w:r>
      <w:r>
        <w:t xml:space="preserve"> as part of the International Women’s Day events</w:t>
      </w:r>
    </w:p>
    <w:p w14:paraId="07E518DA" w14:textId="1D036398" w:rsidR="00360508" w:rsidRDefault="00360508" w:rsidP="008A1BA5">
      <w:pPr>
        <w:pStyle w:val="BodyText"/>
        <w:numPr>
          <w:ilvl w:val="0"/>
          <w:numId w:val="46"/>
        </w:numPr>
        <w:suppressAutoHyphens/>
        <w:spacing w:line="276" w:lineRule="auto"/>
        <w:ind w:left="284" w:right="-46" w:hanging="284"/>
      </w:pPr>
      <w:r w:rsidRPr="000D5A96">
        <w:rPr>
          <w:i/>
          <w:iCs/>
        </w:rPr>
        <w:t>CMAG on Saturday: Imagination into the World</w:t>
      </w:r>
      <w:r>
        <w:t xml:space="preserve"> inspired by</w:t>
      </w:r>
      <w:r w:rsidRPr="000D5A96">
        <w:rPr>
          <w:i/>
          <w:iCs/>
        </w:rPr>
        <w:t xml:space="preserve"> Stephen Harrison’s The Sphinx Bureau</w:t>
      </w:r>
      <w:r>
        <w:t xml:space="preserve"> exhibition</w:t>
      </w:r>
    </w:p>
    <w:p w14:paraId="7AF71C83" w14:textId="20B254AE" w:rsidR="00360508" w:rsidRPr="000D5A96" w:rsidRDefault="00360508" w:rsidP="008A1BA5">
      <w:pPr>
        <w:pStyle w:val="BodyText"/>
        <w:numPr>
          <w:ilvl w:val="0"/>
          <w:numId w:val="46"/>
        </w:numPr>
        <w:suppressAutoHyphens/>
        <w:spacing w:line="276" w:lineRule="auto"/>
        <w:ind w:left="284" w:right="-46" w:hanging="284"/>
      </w:pPr>
      <w:r>
        <w:rPr>
          <w:i/>
          <w:iCs/>
        </w:rPr>
        <w:t xml:space="preserve">Kids Workshop: Mintventures </w:t>
      </w:r>
      <w:r w:rsidRPr="000D5A96">
        <w:t xml:space="preserve">inspired by </w:t>
      </w:r>
      <w:r w:rsidRPr="000D5A96">
        <w:rPr>
          <w:i/>
          <w:iCs/>
        </w:rPr>
        <w:t>Canberra/Kamberri: People + Place</w:t>
      </w:r>
      <w:r w:rsidRPr="000D5A96">
        <w:t xml:space="preserve"> and the </w:t>
      </w:r>
      <w:r w:rsidRPr="000D5A96">
        <w:rPr>
          <w:i/>
          <w:iCs/>
        </w:rPr>
        <w:t xml:space="preserve">MINT </w:t>
      </w:r>
      <w:r w:rsidRPr="000D5A96">
        <w:t>collaboration</w:t>
      </w:r>
    </w:p>
    <w:p w14:paraId="750DCC11" w14:textId="4E55E0DD" w:rsidR="00360508" w:rsidRDefault="00360508" w:rsidP="008A1BA5">
      <w:pPr>
        <w:pStyle w:val="BodyText"/>
        <w:numPr>
          <w:ilvl w:val="0"/>
          <w:numId w:val="46"/>
        </w:numPr>
        <w:suppressAutoHyphens/>
        <w:spacing w:line="276" w:lineRule="auto"/>
        <w:ind w:left="284" w:right="-46" w:hanging="284"/>
      </w:pPr>
      <w:r>
        <w:rPr>
          <w:i/>
          <w:iCs/>
        </w:rPr>
        <w:t xml:space="preserve">Panel Talk: Memory, Identity and the Past- Connecting Canberrans to Territory Collections </w:t>
      </w:r>
      <w:r w:rsidRPr="000D5A96">
        <w:t>as part of the</w:t>
      </w:r>
      <w:r>
        <w:rPr>
          <w:i/>
          <w:iCs/>
        </w:rPr>
        <w:t xml:space="preserve"> Heritage Festival 2024 </w:t>
      </w:r>
      <w:r w:rsidRPr="000D5A96">
        <w:t>brought together curators, archivists and librarians</w:t>
      </w:r>
    </w:p>
    <w:p w14:paraId="2D5A9965" w14:textId="634CDC46" w:rsidR="00360508" w:rsidRDefault="00360508" w:rsidP="008A1BA5">
      <w:pPr>
        <w:pStyle w:val="BodyText"/>
        <w:numPr>
          <w:ilvl w:val="0"/>
          <w:numId w:val="46"/>
        </w:numPr>
        <w:suppressAutoHyphens/>
        <w:spacing w:line="276" w:lineRule="auto"/>
        <w:ind w:left="284" w:right="-46" w:hanging="284"/>
      </w:pPr>
      <w:r w:rsidRPr="000D5A96">
        <w:t>CMAG’s Dr Hannah Paddon facilitated</w:t>
      </w:r>
      <w:r>
        <w:rPr>
          <w:i/>
          <w:iCs/>
        </w:rPr>
        <w:t xml:space="preserve"> Curator Talk: Duntroon Estate and its People </w:t>
      </w:r>
      <w:r w:rsidRPr="000D5A96">
        <w:t>as part of the 2024 Heritage Festival</w:t>
      </w:r>
    </w:p>
    <w:p w14:paraId="07BB7CDB" w14:textId="15DA6369" w:rsidR="00360508" w:rsidRPr="00786F4D" w:rsidRDefault="00360508" w:rsidP="008A1BA5">
      <w:pPr>
        <w:pStyle w:val="BodyText"/>
        <w:numPr>
          <w:ilvl w:val="0"/>
          <w:numId w:val="46"/>
        </w:numPr>
        <w:suppressAutoHyphens/>
        <w:spacing w:line="276" w:lineRule="auto"/>
        <w:ind w:left="284" w:right="-46" w:hanging="284"/>
      </w:pPr>
      <w:r>
        <w:t xml:space="preserve">Senior Curator Virginia Rigney hosted </w:t>
      </w:r>
      <w:r w:rsidRPr="000D5A96">
        <w:rPr>
          <w:i/>
          <w:iCs/>
        </w:rPr>
        <w:t>Curator Talk: Materiality</w:t>
      </w:r>
    </w:p>
    <w:p w14:paraId="3EB183C6" w14:textId="7EEEBBDC" w:rsidR="00360508" w:rsidRPr="000D5A96" w:rsidRDefault="00360508" w:rsidP="008A1BA5">
      <w:pPr>
        <w:pStyle w:val="BodyText"/>
        <w:numPr>
          <w:ilvl w:val="0"/>
          <w:numId w:val="46"/>
        </w:numPr>
        <w:suppressAutoHyphens/>
        <w:spacing w:line="276" w:lineRule="auto"/>
        <w:ind w:left="284" w:right="-46" w:hanging="284"/>
      </w:pPr>
      <w:r>
        <w:rPr>
          <w:i/>
          <w:iCs/>
        </w:rPr>
        <w:t xml:space="preserve">Artists Talk: Materiality Collaboration </w:t>
      </w:r>
      <w:r w:rsidRPr="000D5A96">
        <w:t>with artist Errol Evans, Tanya Singert and Trent Jansen</w:t>
      </w:r>
      <w:r w:rsidR="00786F4D">
        <w:t xml:space="preserve"> (pictured)</w:t>
      </w:r>
    </w:p>
    <w:p w14:paraId="6749E5FC" w14:textId="2729068F" w:rsidR="000159D9" w:rsidRPr="000159D9" w:rsidRDefault="000159D9" w:rsidP="000159D9">
      <w:pPr>
        <w:pStyle w:val="BodyText"/>
        <w:suppressAutoHyphens/>
        <w:spacing w:line="276" w:lineRule="auto"/>
        <w:ind w:right="-46"/>
        <w:rPr>
          <w:sz w:val="16"/>
          <w:szCs w:val="16"/>
        </w:rPr>
      </w:pPr>
      <w:r>
        <w:rPr>
          <w:noProof/>
        </w:rPr>
        <mc:AlternateContent>
          <mc:Choice Requires="wps">
            <w:drawing>
              <wp:anchor distT="0" distB="0" distL="114300" distR="114300" simplePos="0" relativeHeight="251658406" behindDoc="0" locked="0" layoutInCell="1" allowOverlap="1" wp14:anchorId="6726AB31" wp14:editId="03331347">
                <wp:simplePos x="0" y="0"/>
                <wp:positionH relativeFrom="column">
                  <wp:posOffset>777240</wp:posOffset>
                </wp:positionH>
                <wp:positionV relativeFrom="paragraph">
                  <wp:posOffset>51435</wp:posOffset>
                </wp:positionV>
                <wp:extent cx="2198370" cy="424180"/>
                <wp:effectExtent l="0" t="0" r="0" b="0"/>
                <wp:wrapNone/>
                <wp:docPr id="793146852" name="Rectangle 793146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198370" cy="424180"/>
                        </a:xfrm>
                        <a:prstGeom prst="rect">
                          <a:avLst/>
                        </a:prstGeom>
                        <a:solidFill>
                          <a:srgbClr val="CB6015"/>
                        </a:solidFill>
                        <a:ln>
                          <a:noFill/>
                        </a:ln>
                      </wps:spPr>
                      <wps:txbx>
                        <w:txbxContent>
                          <w:p w14:paraId="2D58917A" w14:textId="77777777" w:rsidR="000159D9" w:rsidRPr="00FF4408" w:rsidRDefault="000159D9" w:rsidP="000159D9">
                            <w:pPr>
                              <w:spacing w:after="0"/>
                              <w:jc w:val="right"/>
                              <w:rPr>
                                <w:i/>
                                <w:iCs/>
                                <w:color w:val="FFFFFF" w:themeColor="background1"/>
                                <w:sz w:val="14"/>
                                <w:szCs w:val="14"/>
                              </w:rPr>
                            </w:pPr>
                            <w:r>
                              <w:rPr>
                                <w:i/>
                                <w:iCs/>
                                <w:color w:val="FFFFFF" w:themeColor="background1"/>
                                <w:sz w:val="14"/>
                                <w:szCs w:val="14"/>
                              </w:rPr>
                              <w:t>Artists Talk: Materiality Collaboration with artists Errol Evans, Tanya Singert &amp; Trent Jansen</w:t>
                            </w:r>
                          </w:p>
                          <w:p w14:paraId="39D1B3A9" w14:textId="77777777" w:rsidR="000159D9" w:rsidRPr="00FF4408" w:rsidRDefault="000159D9" w:rsidP="000159D9">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26AB31" id="Rectangle 793146852" o:spid="_x0000_s1089" style="position:absolute;margin-left:61.2pt;margin-top:4.05pt;width:173.1pt;height:33.4pt;rotation:180;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" fillcolor="#cb6015" stroked="f">
                <v:textbox>
                  <w:txbxContent>
                    <w:p w14:paraId="2D58917A" w14:textId="77777777" w:rsidR="000159D9" w:rsidRPr="00FF4408" w:rsidRDefault="000159D9" w:rsidP="000159D9">
                      <w:pPr>
                        <w:spacing w:after="0"/>
                        <w:jc w:val="right"/>
                        <w:rPr>
                          <w:i/>
                          <w:iCs/>
                          <w:color w:val="FFFFFF" w:themeColor="background1"/>
                          <w:sz w:val="14"/>
                          <w:szCs w:val="14"/>
                        </w:rPr>
                      </w:pPr>
                      <w:r>
                        <w:rPr>
                          <w:i/>
                          <w:iCs/>
                          <w:color w:val="FFFFFF" w:themeColor="background1"/>
                          <w:sz w:val="14"/>
                          <w:szCs w:val="14"/>
                        </w:rPr>
                        <w:t>Artists Talk: Materiality Collaboration with artists Errol Evans, Tanya Singert &amp; Trent Jansen</w:t>
                      </w:r>
                    </w:p>
                    <w:p w14:paraId="39D1B3A9" w14:textId="77777777" w:rsidR="000159D9" w:rsidRPr="00FF4408" w:rsidRDefault="000159D9" w:rsidP="000159D9">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v:textbox>
              </v:rect>
            </w:pict>
          </mc:Fallback>
        </mc:AlternateContent>
      </w:r>
    </w:p>
    <w:p w14:paraId="21655524" w14:textId="6D63C27C" w:rsidR="000159D9" w:rsidRDefault="000159D9" w:rsidP="000159D9">
      <w:pPr>
        <w:pStyle w:val="BodyText"/>
        <w:suppressAutoHyphens/>
        <w:spacing w:line="276" w:lineRule="auto"/>
        <w:ind w:right="-46"/>
      </w:pPr>
      <w:r>
        <w:rPr>
          <w:noProof/>
        </w:rPr>
        <w:drawing>
          <wp:inline distT="0" distB="0" distL="0" distR="0" wp14:anchorId="155E99B3" wp14:editId="7C40B438">
            <wp:extent cx="2641600" cy="1981200"/>
            <wp:effectExtent l="0" t="0" r="6350" b="0"/>
            <wp:docPr id="7347054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screen">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a:ln>
                      <a:noFill/>
                    </a:ln>
                  </pic:spPr>
                </pic:pic>
              </a:graphicData>
            </a:graphic>
          </wp:inline>
        </w:drawing>
      </w:r>
    </w:p>
    <w:p w14:paraId="12114891" w14:textId="77777777" w:rsidR="000159D9" w:rsidRPr="000159D9" w:rsidRDefault="000159D9" w:rsidP="000159D9">
      <w:pPr>
        <w:pStyle w:val="BodyText"/>
        <w:suppressAutoHyphens/>
        <w:spacing w:line="276" w:lineRule="auto"/>
        <w:ind w:right="-46"/>
        <w:rPr>
          <w:sz w:val="16"/>
          <w:szCs w:val="16"/>
        </w:rPr>
      </w:pPr>
    </w:p>
    <w:p w14:paraId="3B190ED5" w14:textId="19792532" w:rsidR="00360508" w:rsidRPr="000D5A96" w:rsidRDefault="00360508" w:rsidP="008A1BA5">
      <w:pPr>
        <w:pStyle w:val="BodyText"/>
        <w:numPr>
          <w:ilvl w:val="0"/>
          <w:numId w:val="46"/>
        </w:numPr>
        <w:suppressAutoHyphens/>
        <w:spacing w:line="276" w:lineRule="auto"/>
        <w:ind w:left="284" w:right="-46" w:hanging="284"/>
      </w:pPr>
      <w:r>
        <w:rPr>
          <w:i/>
          <w:iCs/>
        </w:rPr>
        <w:t xml:space="preserve">Symposium: Backyard Archaeology </w:t>
      </w:r>
      <w:r w:rsidRPr="000D5A96">
        <w:t>for</w:t>
      </w:r>
      <w:r>
        <w:rPr>
          <w:i/>
          <w:iCs/>
        </w:rPr>
        <w:t xml:space="preserve"> National Archaeology Week, </w:t>
      </w:r>
      <w:r w:rsidRPr="00F50820">
        <w:t>and</w:t>
      </w:r>
    </w:p>
    <w:p w14:paraId="29116DBC" w14:textId="4EA21EEC" w:rsidR="00360508" w:rsidRPr="00786F4D" w:rsidRDefault="00360508" w:rsidP="00786F4D">
      <w:pPr>
        <w:pStyle w:val="BodyText"/>
        <w:numPr>
          <w:ilvl w:val="0"/>
          <w:numId w:val="46"/>
        </w:numPr>
        <w:suppressAutoHyphens/>
        <w:spacing w:line="276" w:lineRule="auto"/>
        <w:ind w:left="284" w:right="-46" w:hanging="284"/>
      </w:pPr>
      <w:r w:rsidRPr="000D5A96">
        <w:t xml:space="preserve">To celebrate </w:t>
      </w:r>
      <w:r>
        <w:rPr>
          <w:i/>
          <w:iCs/>
        </w:rPr>
        <w:t xml:space="preserve">Reconciliation Week </w:t>
      </w:r>
      <w:r w:rsidRPr="000D5A96">
        <w:t>CMAG held</w:t>
      </w:r>
      <w:r>
        <w:rPr>
          <w:i/>
          <w:iCs/>
        </w:rPr>
        <w:t xml:space="preserve"> Artist Talk: Materiality </w:t>
      </w:r>
      <w:r w:rsidRPr="000D5A96">
        <w:t xml:space="preserve">with Paul </w:t>
      </w:r>
      <w:r w:rsidR="00A746C8">
        <w:t xml:space="preserve">Girrawah </w:t>
      </w:r>
      <w:r w:rsidRPr="000D5A96">
        <w:t>House</w:t>
      </w:r>
      <w:r>
        <w:t>.</w:t>
      </w:r>
    </w:p>
    <w:p w14:paraId="1CAB940D" w14:textId="701A01F7" w:rsidR="00360508" w:rsidRPr="006A252C" w:rsidRDefault="00360508" w:rsidP="00FF4B87">
      <w:pPr>
        <w:pStyle w:val="Heading5"/>
        <w:spacing w:before="0"/>
        <w:ind w:right="-306"/>
      </w:pPr>
      <w:r w:rsidRPr="006A252C">
        <w:t>Autumn at ACTHP</w:t>
      </w:r>
    </w:p>
    <w:p w14:paraId="3B79F8D6" w14:textId="77777777" w:rsidR="00682CD7" w:rsidRDefault="00360508" w:rsidP="00682CD7">
      <w:pPr>
        <w:pStyle w:val="BodyText"/>
        <w:suppressAutoHyphens/>
        <w:spacing w:line="276" w:lineRule="auto"/>
        <w:ind w:right="-46"/>
        <w:rPr>
          <w:b/>
          <w:bCs/>
          <w:color w:val="808080" w:themeColor="background1" w:themeShade="80"/>
        </w:rPr>
      </w:pPr>
      <w:r w:rsidRPr="00347BA9">
        <w:rPr>
          <w:b/>
          <w:bCs/>
          <w:color w:val="808080" w:themeColor="background1" w:themeShade="80"/>
        </w:rPr>
        <w:t>Visitor Engagement</w:t>
      </w:r>
    </w:p>
    <w:p w14:paraId="36791E89" w14:textId="06C48048" w:rsidR="00360508" w:rsidRDefault="00360508" w:rsidP="00682CD7">
      <w:pPr>
        <w:pStyle w:val="BodyText"/>
        <w:suppressAutoHyphens/>
        <w:spacing w:line="276" w:lineRule="auto"/>
        <w:ind w:right="-46"/>
      </w:pPr>
      <w:r w:rsidRPr="009D44BB">
        <w:t xml:space="preserve">As part of the 2024 </w:t>
      </w:r>
      <w:r w:rsidRPr="009D44BB">
        <w:rPr>
          <w:i/>
          <w:iCs/>
        </w:rPr>
        <w:t>Harvest Day Out</w:t>
      </w:r>
      <w:r>
        <w:rPr>
          <w:i/>
          <w:iCs/>
        </w:rPr>
        <w:t>,</w:t>
      </w:r>
      <w:r w:rsidRPr="009D44BB">
        <w:t xml:space="preserve"> Lanyon held a wide range of workshops, tours and talks, market stalls</w:t>
      </w:r>
      <w:r>
        <w:t>, music</w:t>
      </w:r>
      <w:r w:rsidRPr="009D44BB">
        <w:t xml:space="preserve"> and eateries including:</w:t>
      </w:r>
    </w:p>
    <w:p w14:paraId="5F955159" w14:textId="688B4F7C" w:rsidR="00360508" w:rsidRDefault="00360508" w:rsidP="008A1BA5">
      <w:pPr>
        <w:pStyle w:val="ListParagraph"/>
        <w:numPr>
          <w:ilvl w:val="0"/>
          <w:numId w:val="32"/>
        </w:numPr>
        <w:shd w:val="clear" w:color="auto" w:fill="FFFFFF"/>
        <w:suppressAutoHyphens/>
        <w:spacing w:after="0" w:line="276" w:lineRule="auto"/>
        <w:ind w:left="567" w:hanging="283"/>
        <w:contextualSpacing w:val="0"/>
        <w:rPr>
          <w:rFonts w:eastAsia="Calibri" w:cs="Calibri"/>
          <w:i/>
          <w:iCs/>
          <w:szCs w:val="22"/>
        </w:rPr>
      </w:pPr>
      <w:bookmarkStart w:id="174" w:name="_Toc176266412"/>
      <w:r w:rsidRPr="009D44BB">
        <w:rPr>
          <w:rFonts w:eastAsia="Calibri" w:cs="Calibri"/>
          <w:i/>
          <w:iCs/>
          <w:szCs w:val="22"/>
        </w:rPr>
        <w:t xml:space="preserve">Ngunawal Seasons </w:t>
      </w:r>
      <w:r w:rsidRPr="00347BA9">
        <w:rPr>
          <w:rFonts w:eastAsia="Calibri" w:cs="Calibri"/>
          <w:i/>
          <w:iCs/>
          <w:szCs w:val="22"/>
        </w:rPr>
        <w:t>Talk</w:t>
      </w:r>
      <w:bookmarkEnd w:id="174"/>
    </w:p>
    <w:p w14:paraId="7E5EAC87" w14:textId="2B807A0F" w:rsidR="00360508" w:rsidRDefault="00360508" w:rsidP="008A1BA5">
      <w:pPr>
        <w:pStyle w:val="ListParagraph"/>
        <w:numPr>
          <w:ilvl w:val="0"/>
          <w:numId w:val="32"/>
        </w:numPr>
        <w:shd w:val="clear" w:color="auto" w:fill="FFFFFF"/>
        <w:suppressAutoHyphens/>
        <w:spacing w:after="0" w:line="276" w:lineRule="auto"/>
        <w:ind w:left="567" w:hanging="283"/>
        <w:contextualSpacing w:val="0"/>
        <w:rPr>
          <w:rFonts w:eastAsia="Calibri" w:cs="Calibri"/>
          <w:i/>
          <w:iCs/>
          <w:szCs w:val="22"/>
        </w:rPr>
      </w:pPr>
      <w:r w:rsidRPr="00AF1BBD">
        <w:rPr>
          <w:rFonts w:eastAsia="Calibri" w:cs="Calibri"/>
          <w:i/>
          <w:iCs/>
          <w:szCs w:val="22"/>
        </w:rPr>
        <w:t>Rockabilly with The Fuelers</w:t>
      </w:r>
    </w:p>
    <w:p w14:paraId="110DB826" w14:textId="081D641B" w:rsidR="00360508" w:rsidRPr="00AF1BBD" w:rsidRDefault="00360508" w:rsidP="008A1BA5">
      <w:pPr>
        <w:pStyle w:val="ListParagraph"/>
        <w:numPr>
          <w:ilvl w:val="0"/>
          <w:numId w:val="32"/>
        </w:numPr>
        <w:shd w:val="clear" w:color="auto" w:fill="FFFFFF"/>
        <w:suppressAutoHyphens/>
        <w:spacing w:after="0" w:line="276" w:lineRule="auto"/>
        <w:ind w:left="567" w:hanging="283"/>
        <w:contextualSpacing w:val="0"/>
        <w:rPr>
          <w:rFonts w:eastAsia="Calibri" w:cs="Calibri"/>
          <w:i/>
          <w:iCs/>
          <w:szCs w:val="22"/>
        </w:rPr>
      </w:pPr>
      <w:r w:rsidRPr="00AF1BBD">
        <w:rPr>
          <w:rFonts w:eastAsia="Calibri" w:cs="Calibri"/>
          <w:i/>
          <w:iCs/>
          <w:szCs w:val="22"/>
        </w:rPr>
        <w:t xml:space="preserve">Making Clay Seed Pod Animals </w:t>
      </w:r>
      <w:r w:rsidRPr="00AF1BBD">
        <w:rPr>
          <w:rFonts w:eastAsia="Calibri" w:cs="Calibri"/>
          <w:szCs w:val="22"/>
        </w:rPr>
        <w:t>Kids Workshop</w:t>
      </w:r>
    </w:p>
    <w:p w14:paraId="565E3C15" w14:textId="77777777" w:rsidR="00360508" w:rsidRDefault="00360508" w:rsidP="008A1BA5">
      <w:pPr>
        <w:pStyle w:val="ListParagraph"/>
        <w:numPr>
          <w:ilvl w:val="0"/>
          <w:numId w:val="32"/>
        </w:numPr>
        <w:shd w:val="clear" w:color="auto" w:fill="FFFFFF"/>
        <w:suppressAutoHyphens/>
        <w:spacing w:after="0" w:line="276" w:lineRule="auto"/>
        <w:ind w:left="567" w:hanging="283"/>
        <w:contextualSpacing w:val="0"/>
        <w:rPr>
          <w:rFonts w:eastAsia="Calibri" w:cs="Calibri"/>
          <w:szCs w:val="22"/>
        </w:rPr>
      </w:pPr>
      <w:r w:rsidRPr="00AF1BBD">
        <w:rPr>
          <w:rFonts w:eastAsia="Calibri" w:cs="Calibri"/>
          <w:i/>
          <w:iCs/>
          <w:szCs w:val="22"/>
        </w:rPr>
        <w:t xml:space="preserve">Ikebana With Upcycled Materials </w:t>
      </w:r>
      <w:r w:rsidRPr="00AF1BBD">
        <w:rPr>
          <w:rFonts w:eastAsia="Calibri" w:cs="Calibri"/>
          <w:szCs w:val="22"/>
        </w:rPr>
        <w:t>Workshop</w:t>
      </w:r>
    </w:p>
    <w:p w14:paraId="7833C6E5" w14:textId="77777777" w:rsidR="00360508" w:rsidRPr="00AF1BBD" w:rsidRDefault="00360508" w:rsidP="008A1BA5">
      <w:pPr>
        <w:pStyle w:val="ListParagraph"/>
        <w:numPr>
          <w:ilvl w:val="0"/>
          <w:numId w:val="32"/>
        </w:numPr>
        <w:shd w:val="clear" w:color="auto" w:fill="FFFFFF"/>
        <w:suppressAutoHyphens/>
        <w:spacing w:after="0" w:line="276" w:lineRule="auto"/>
        <w:ind w:left="567" w:hanging="283"/>
        <w:contextualSpacing w:val="0"/>
        <w:rPr>
          <w:rFonts w:eastAsia="Calibri" w:cs="Calibri"/>
          <w:i/>
          <w:iCs/>
          <w:szCs w:val="22"/>
        </w:rPr>
      </w:pPr>
      <w:r w:rsidRPr="00AF1BBD">
        <w:rPr>
          <w:rFonts w:eastAsia="Calibri" w:cs="Calibri"/>
          <w:i/>
          <w:iCs/>
          <w:szCs w:val="22"/>
        </w:rPr>
        <w:t xml:space="preserve">A Garden Through Time </w:t>
      </w:r>
      <w:r w:rsidRPr="00AF1BBD">
        <w:rPr>
          <w:rFonts w:eastAsia="Calibri" w:cs="Calibri"/>
          <w:szCs w:val="22"/>
        </w:rPr>
        <w:t>with Lanyon’s Head Gardener Tour</w:t>
      </w:r>
    </w:p>
    <w:p w14:paraId="75623427" w14:textId="77777777" w:rsidR="00360508" w:rsidRPr="00AF1BBD" w:rsidRDefault="00360508" w:rsidP="008A1BA5">
      <w:pPr>
        <w:pStyle w:val="ListParagraph"/>
        <w:numPr>
          <w:ilvl w:val="0"/>
          <w:numId w:val="32"/>
        </w:numPr>
        <w:shd w:val="clear" w:color="auto" w:fill="FFFFFF"/>
        <w:suppressAutoHyphens/>
        <w:spacing w:after="0" w:line="276" w:lineRule="auto"/>
        <w:ind w:left="567" w:hanging="283"/>
        <w:contextualSpacing w:val="0"/>
        <w:rPr>
          <w:rFonts w:eastAsia="Calibri" w:cs="Calibri"/>
          <w:i/>
          <w:iCs/>
          <w:szCs w:val="22"/>
        </w:rPr>
      </w:pPr>
      <w:r w:rsidRPr="00AF1BBD">
        <w:rPr>
          <w:rFonts w:eastAsia="Calibri" w:cs="Calibri"/>
          <w:i/>
          <w:iCs/>
          <w:szCs w:val="22"/>
        </w:rPr>
        <w:t>Communities Making Climate Cooling Microforests Talk</w:t>
      </w:r>
    </w:p>
    <w:p w14:paraId="30E1B886" w14:textId="222E5222" w:rsidR="00360508" w:rsidRDefault="00360508" w:rsidP="008A1BA5">
      <w:pPr>
        <w:pStyle w:val="ListParagraph"/>
        <w:numPr>
          <w:ilvl w:val="0"/>
          <w:numId w:val="36"/>
        </w:numPr>
        <w:shd w:val="clear" w:color="auto" w:fill="FFFFFF"/>
        <w:suppressAutoHyphens/>
        <w:adjustRightInd w:val="0"/>
        <w:spacing w:after="0" w:line="276" w:lineRule="auto"/>
        <w:ind w:left="567" w:hanging="283"/>
        <w:contextualSpacing w:val="0"/>
        <w:rPr>
          <w:rFonts w:eastAsia="Calibri" w:cs="Calibri"/>
          <w:szCs w:val="22"/>
        </w:rPr>
      </w:pPr>
      <w:r w:rsidRPr="00AF1BBD">
        <w:rPr>
          <w:rFonts w:eastAsia="Calibri" w:cs="Calibri"/>
          <w:i/>
          <w:iCs/>
          <w:szCs w:val="22"/>
        </w:rPr>
        <w:t xml:space="preserve">Cool Jazz </w:t>
      </w:r>
      <w:r w:rsidRPr="00AF1BBD">
        <w:rPr>
          <w:rFonts w:eastAsia="Calibri" w:cs="Calibri"/>
          <w:szCs w:val="22"/>
        </w:rPr>
        <w:t>at the Homestead</w:t>
      </w:r>
      <w:r>
        <w:rPr>
          <w:rFonts w:eastAsia="Calibri" w:cs="Calibri"/>
          <w:szCs w:val="22"/>
        </w:rPr>
        <w:t>, and</w:t>
      </w:r>
    </w:p>
    <w:p w14:paraId="71D22705" w14:textId="1CDE2721" w:rsidR="000159D9" w:rsidRDefault="00360508" w:rsidP="000159D9">
      <w:pPr>
        <w:pStyle w:val="Heading1"/>
        <w:numPr>
          <w:ilvl w:val="0"/>
          <w:numId w:val="32"/>
        </w:numPr>
        <w:shd w:val="clear" w:color="auto" w:fill="FFFFFF"/>
        <w:suppressAutoHyphens/>
        <w:adjustRightInd w:val="0"/>
        <w:spacing w:before="0" w:after="0" w:line="276" w:lineRule="auto"/>
        <w:ind w:left="567" w:hanging="283"/>
        <w:rPr>
          <w:rFonts w:ascii="Calibri" w:eastAsia="Calibri" w:hAnsi="Calibri" w:cs="Calibri"/>
          <w:b w:val="0"/>
          <w:bCs w:val="0"/>
          <w:color w:val="auto"/>
          <w:sz w:val="22"/>
          <w:szCs w:val="22"/>
          <w:lang w:val="en-US"/>
          <w14:ligatures w14:val="standardContextual"/>
        </w:rPr>
      </w:pPr>
      <w:bookmarkStart w:id="175" w:name="_Toc178599555"/>
      <w:bookmarkStart w:id="176" w:name="_Toc178875600"/>
      <w:bookmarkStart w:id="177" w:name="_Toc176266413"/>
      <w:bookmarkStart w:id="178" w:name="_Toc176533650"/>
      <w:bookmarkStart w:id="179" w:name="_Toc176793124"/>
      <w:bookmarkStart w:id="180" w:name="_Toc176793176"/>
      <w:bookmarkStart w:id="181" w:name="_Toc176853269"/>
      <w:bookmarkStart w:id="182" w:name="_Toc176853438"/>
      <w:bookmarkStart w:id="183" w:name="_Toc176853920"/>
      <w:bookmarkStart w:id="184" w:name="_Toc176854065"/>
      <w:bookmarkStart w:id="185" w:name="_Toc176872413"/>
      <w:r w:rsidRPr="00682CD7">
        <w:rPr>
          <w:rFonts w:ascii="Calibri" w:eastAsia="Calibri" w:hAnsi="Calibri" w:cs="Calibri"/>
          <w:b w:val="0"/>
          <w:bCs w:val="0"/>
          <w:i/>
          <w:iCs/>
          <w:color w:val="auto"/>
          <w:sz w:val="22"/>
          <w:szCs w:val="22"/>
          <w:lang w:val="en-US"/>
        </w:rPr>
        <w:t>Making Mrs Calthorpe's</w:t>
      </w:r>
      <w:r w:rsidRPr="00682CD7">
        <w:rPr>
          <w:b w:val="0"/>
          <w:bCs w:val="0"/>
          <w:color w:val="030303"/>
          <w:spacing w:val="-11"/>
        </w:rPr>
        <w:t xml:space="preserve"> </w:t>
      </w:r>
      <w:r w:rsidRPr="00682CD7">
        <w:rPr>
          <w:rFonts w:ascii="Calibri" w:eastAsia="Calibri" w:hAnsi="Calibri" w:cs="Calibri"/>
          <w:b w:val="0"/>
          <w:bCs w:val="0"/>
          <w:i/>
          <w:iCs/>
          <w:color w:val="auto"/>
          <w:sz w:val="22"/>
          <w:szCs w:val="22"/>
          <w:lang w:val="en-US"/>
        </w:rPr>
        <w:t>Marmalade and Other Preserves</w:t>
      </w:r>
      <w:r w:rsidR="00347BA9" w:rsidRPr="00682CD7">
        <w:rPr>
          <w:rFonts w:ascii="Calibri" w:eastAsia="Calibri" w:hAnsi="Calibri" w:cs="Calibri"/>
          <w:b w:val="0"/>
          <w:bCs w:val="0"/>
          <w:i/>
          <w:iCs/>
          <w:color w:val="auto"/>
          <w:sz w:val="22"/>
          <w:szCs w:val="22"/>
          <w:lang w:val="en-US"/>
        </w:rPr>
        <w:t xml:space="preserve"> </w:t>
      </w:r>
      <w:r w:rsidR="00347BA9" w:rsidRPr="00682CD7">
        <w:rPr>
          <w:rFonts w:ascii="Calibri" w:eastAsia="Calibri" w:hAnsi="Calibri" w:cs="Calibri"/>
          <w:b w:val="0"/>
          <w:bCs w:val="0"/>
          <w:color w:val="auto"/>
          <w:sz w:val="22"/>
          <w:szCs w:val="22"/>
          <w:lang w:val="en-US"/>
        </w:rPr>
        <w:t>(</w:t>
      </w:r>
      <w:r w:rsidR="00347BA9" w:rsidRPr="00682CD7">
        <w:rPr>
          <w:rFonts w:ascii="Calibri" w:eastAsia="Calibri" w:hAnsi="Calibri" w:cs="Calibri"/>
          <w:b w:val="0"/>
          <w:bCs w:val="0"/>
          <w:color w:val="auto"/>
          <w:sz w:val="22"/>
          <w:szCs w:val="22"/>
          <w:lang w:val="en-US"/>
          <w14:ligatures w14:val="standardContextual"/>
        </w:rPr>
        <w:t>pictured</w:t>
      </w:r>
      <w:r w:rsidR="00682CD7" w:rsidRPr="00682CD7">
        <w:rPr>
          <w:rFonts w:ascii="Calibri" w:eastAsia="Calibri" w:hAnsi="Calibri" w:cs="Calibri"/>
          <w:b w:val="0"/>
          <w:bCs w:val="0"/>
          <w:color w:val="auto"/>
          <w:sz w:val="22"/>
          <w:szCs w:val="22"/>
          <w:lang w:val="en-US"/>
          <w14:ligatures w14:val="standardContextual"/>
        </w:rPr>
        <w:t xml:space="preserve"> - Dr Anna Wong, Director GM H demonstrating the historical preserving recipes from Calthorpes House</w:t>
      </w:r>
      <w:r w:rsidR="00682CD7" w:rsidRPr="00682CD7">
        <w:rPr>
          <w:rFonts w:ascii="Adobe Clean DC" w:hAnsi="Adobe Clean DC" w:cs="Adobe Clean DC"/>
          <w:color w:val="000000"/>
          <w:sz w:val="20"/>
          <w:szCs w:val="20"/>
          <w:lang w:eastAsia="en-AU"/>
        </w:rPr>
        <w:t xml:space="preserve"> </w:t>
      </w:r>
      <w:r w:rsidR="00682CD7" w:rsidRPr="00682CD7">
        <w:rPr>
          <w:rFonts w:asciiTheme="minorHAnsi" w:hAnsiTheme="minorHAnsi" w:cstheme="minorHAnsi"/>
          <w:b w:val="0"/>
          <w:bCs w:val="0"/>
          <w:i/>
          <w:iCs/>
          <w:color w:val="000000"/>
          <w:sz w:val="22"/>
          <w:szCs w:val="22"/>
          <w:lang w:eastAsia="en-AU"/>
        </w:rPr>
        <w:t>(Making Mrs Calthorpes' Marmalade Workshop, Harvest Day Out</w:t>
      </w:r>
      <w:r w:rsidR="00682CD7" w:rsidRPr="00682CD7">
        <w:rPr>
          <w:rFonts w:asciiTheme="minorHAnsi" w:hAnsiTheme="minorHAnsi" w:cstheme="minorHAnsi"/>
          <w:b w:val="0"/>
          <w:bCs w:val="0"/>
          <w:color w:val="000000"/>
          <w:sz w:val="22"/>
          <w:szCs w:val="22"/>
          <w:lang w:eastAsia="en-AU"/>
        </w:rPr>
        <w:t xml:space="preserve"> </w:t>
      </w:r>
      <w:r w:rsidR="00682CD7" w:rsidRPr="00682CD7">
        <w:rPr>
          <w:rFonts w:asciiTheme="minorHAnsi" w:eastAsia="Calibri" w:hAnsiTheme="minorHAnsi" w:cstheme="minorHAnsi"/>
          <w:b w:val="0"/>
          <w:bCs w:val="0"/>
          <w:color w:val="auto"/>
          <w:sz w:val="22"/>
          <w:szCs w:val="22"/>
          <w:lang w:val="en-US"/>
          <w14:ligatures w14:val="standardContextual"/>
        </w:rPr>
        <w:t>a</w:t>
      </w:r>
      <w:r w:rsidR="00682CD7" w:rsidRPr="00682CD7">
        <w:rPr>
          <w:rFonts w:ascii="Calibri" w:eastAsia="Calibri" w:hAnsi="Calibri" w:cs="Calibri"/>
          <w:b w:val="0"/>
          <w:bCs w:val="0"/>
          <w:color w:val="auto"/>
          <w:sz w:val="22"/>
          <w:szCs w:val="22"/>
          <w:lang w:val="en-US"/>
          <w14:ligatures w14:val="standardContextual"/>
        </w:rPr>
        <w:t>t Lanyon Homestead).</w:t>
      </w:r>
      <w:bookmarkEnd w:id="175"/>
      <w:bookmarkEnd w:id="176"/>
    </w:p>
    <w:bookmarkEnd w:id="177"/>
    <w:bookmarkEnd w:id="178"/>
    <w:bookmarkEnd w:id="179"/>
    <w:bookmarkEnd w:id="180"/>
    <w:bookmarkEnd w:id="181"/>
    <w:bookmarkEnd w:id="182"/>
    <w:bookmarkEnd w:id="183"/>
    <w:bookmarkEnd w:id="184"/>
    <w:bookmarkEnd w:id="185"/>
    <w:p w14:paraId="1E60AB40" w14:textId="7C346127" w:rsidR="000159D9" w:rsidRPr="000159D9" w:rsidRDefault="000159D9" w:rsidP="000159D9">
      <w:pPr>
        <w:rPr>
          <w:sz w:val="16"/>
          <w:szCs w:val="16"/>
          <w:lang w:val="en-US"/>
        </w:rPr>
      </w:pPr>
      <w:r>
        <w:rPr>
          <w:noProof/>
        </w:rPr>
        <mc:AlternateContent>
          <mc:Choice Requires="wps">
            <w:drawing>
              <wp:anchor distT="0" distB="0" distL="114300" distR="114300" simplePos="0" relativeHeight="251658282" behindDoc="0" locked="0" layoutInCell="1" allowOverlap="1" wp14:anchorId="2E5D44D9" wp14:editId="23E71F34">
                <wp:simplePos x="0" y="0"/>
                <wp:positionH relativeFrom="column">
                  <wp:posOffset>1115060</wp:posOffset>
                </wp:positionH>
                <wp:positionV relativeFrom="paragraph">
                  <wp:posOffset>159385</wp:posOffset>
                </wp:positionV>
                <wp:extent cx="2057400" cy="297180"/>
                <wp:effectExtent l="0" t="0" r="0" b="7620"/>
                <wp:wrapNone/>
                <wp:docPr id="223"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057400" cy="297180"/>
                        </a:xfrm>
                        <a:prstGeom prst="rect">
                          <a:avLst/>
                        </a:prstGeom>
                        <a:solidFill>
                          <a:srgbClr val="CB6015"/>
                        </a:solidFill>
                        <a:ln>
                          <a:noFill/>
                        </a:ln>
                      </wps:spPr>
                      <wps:txbx>
                        <w:txbxContent>
                          <w:p w14:paraId="1AC3F89E" w14:textId="24C38B05" w:rsidR="00360508" w:rsidRPr="00FF4408" w:rsidRDefault="00A77F8A" w:rsidP="00360508">
                            <w:pPr>
                              <w:spacing w:after="0"/>
                              <w:jc w:val="right"/>
                              <w:rPr>
                                <w:i/>
                                <w:iCs/>
                                <w:color w:val="FFFFFF" w:themeColor="background1"/>
                                <w:sz w:val="14"/>
                                <w:szCs w:val="14"/>
                              </w:rPr>
                            </w:pPr>
                            <w:r>
                              <w:rPr>
                                <w:i/>
                                <w:iCs/>
                                <w:color w:val="FFFFFF" w:themeColor="background1"/>
                                <w:sz w:val="14"/>
                                <w:szCs w:val="14"/>
                              </w:rPr>
                              <w:t xml:space="preserve">Dr </w:t>
                            </w:r>
                            <w:r w:rsidR="00360508">
                              <w:rPr>
                                <w:i/>
                                <w:iCs/>
                                <w:color w:val="FFFFFF" w:themeColor="background1"/>
                                <w:sz w:val="14"/>
                                <w:szCs w:val="14"/>
                              </w:rPr>
                              <w:t>Anna</w:t>
                            </w:r>
                            <w:r>
                              <w:rPr>
                                <w:i/>
                                <w:iCs/>
                                <w:color w:val="FFFFFF" w:themeColor="background1"/>
                                <w:sz w:val="14"/>
                                <w:szCs w:val="14"/>
                              </w:rPr>
                              <w:t xml:space="preserve"> Wong</w:t>
                            </w:r>
                            <w:r w:rsidR="00360508">
                              <w:rPr>
                                <w:i/>
                                <w:iCs/>
                                <w:color w:val="FFFFFF" w:themeColor="background1"/>
                                <w:sz w:val="14"/>
                                <w:szCs w:val="14"/>
                              </w:rPr>
                              <w:t xml:space="preserve"> making Mrs Calthorpes’ Marmalade</w:t>
                            </w:r>
                          </w:p>
                          <w:p w14:paraId="6B25963E" w14:textId="77777777" w:rsidR="00360508" w:rsidRPr="00FF4408" w:rsidRDefault="00360508" w:rsidP="00360508">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D44D9" id="Rectangle 223" o:spid="_x0000_s1090" style="position:absolute;margin-left:87.8pt;margin-top:12.55pt;width:162pt;height:23.4pt;rotation:180;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" fillcolor="#cb6015" stroked="f">
                <v:textbox>
                  <w:txbxContent>
                    <w:p w14:paraId="1AC3F89E" w14:textId="24C38B05" w:rsidR="00360508" w:rsidRPr="00FF4408" w:rsidRDefault="00A77F8A" w:rsidP="00360508">
                      <w:pPr>
                        <w:spacing w:after="0"/>
                        <w:jc w:val="right"/>
                        <w:rPr>
                          <w:i/>
                          <w:iCs/>
                          <w:color w:val="FFFFFF" w:themeColor="background1"/>
                          <w:sz w:val="14"/>
                          <w:szCs w:val="14"/>
                        </w:rPr>
                      </w:pPr>
                      <w:r>
                        <w:rPr>
                          <w:i/>
                          <w:iCs/>
                          <w:color w:val="FFFFFF" w:themeColor="background1"/>
                          <w:sz w:val="14"/>
                          <w:szCs w:val="14"/>
                        </w:rPr>
                        <w:t xml:space="preserve">Dr </w:t>
                      </w:r>
                      <w:r w:rsidR="00360508">
                        <w:rPr>
                          <w:i/>
                          <w:iCs/>
                          <w:color w:val="FFFFFF" w:themeColor="background1"/>
                          <w:sz w:val="14"/>
                          <w:szCs w:val="14"/>
                        </w:rPr>
                        <w:t>Anna</w:t>
                      </w:r>
                      <w:r>
                        <w:rPr>
                          <w:i/>
                          <w:iCs/>
                          <w:color w:val="FFFFFF" w:themeColor="background1"/>
                          <w:sz w:val="14"/>
                          <w:szCs w:val="14"/>
                        </w:rPr>
                        <w:t xml:space="preserve"> Wong</w:t>
                      </w:r>
                      <w:r w:rsidR="00360508">
                        <w:rPr>
                          <w:i/>
                          <w:iCs/>
                          <w:color w:val="FFFFFF" w:themeColor="background1"/>
                          <w:sz w:val="14"/>
                          <w:szCs w:val="14"/>
                        </w:rPr>
                        <w:t xml:space="preserve"> making Mrs Calthorpes’ Marmalade</w:t>
                      </w:r>
                    </w:p>
                    <w:p w14:paraId="6B25963E" w14:textId="77777777" w:rsidR="00360508" w:rsidRPr="00FF4408" w:rsidRDefault="00360508" w:rsidP="00360508">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v:textbox>
              </v:rect>
            </w:pict>
          </mc:Fallback>
        </mc:AlternateContent>
      </w:r>
    </w:p>
    <w:p w14:paraId="10A0121E" w14:textId="1259057E" w:rsidR="00347BA9" w:rsidRPr="00786F4D" w:rsidRDefault="00347BA9" w:rsidP="00347BA9">
      <w:pPr>
        <w:spacing w:after="0" w:line="276" w:lineRule="auto"/>
        <w:ind w:left="567"/>
        <w:rPr>
          <w:sz w:val="16"/>
          <w:szCs w:val="16"/>
          <w:lang w:val="en-US"/>
        </w:rPr>
      </w:pPr>
    </w:p>
    <w:p w14:paraId="0986C51E" w14:textId="6B7446A4" w:rsidR="00360508" w:rsidRDefault="00360508" w:rsidP="00360508">
      <w:pPr>
        <w:shd w:val="clear" w:color="auto" w:fill="FFFFFF"/>
        <w:suppressAutoHyphens/>
        <w:adjustRightInd w:val="0"/>
        <w:spacing w:after="0" w:line="276" w:lineRule="auto"/>
        <w:ind w:right="-165"/>
        <w:jc w:val="right"/>
        <w:rPr>
          <w:rFonts w:cs="Calibri"/>
        </w:rPr>
      </w:pPr>
      <w:r w:rsidRPr="00AF1BBD">
        <w:rPr>
          <w:rFonts w:ascii="Times New Roman" w:eastAsia="Times New Roman" w:hAnsi="Times New Roman" w:cs="Times New Roman"/>
          <w:noProof/>
          <w:sz w:val="24"/>
          <w:lang w:eastAsia="en-AU"/>
        </w:rPr>
        <w:drawing>
          <wp:inline distT="0" distB="0" distL="0" distR="0" wp14:anchorId="356B9D80" wp14:editId="12B9C82A">
            <wp:extent cx="2714570" cy="2528321"/>
            <wp:effectExtent l="0" t="0" r="0" b="571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cstate="screen">
                      <a:extLst>
                        <a:ext uri="{28A0092B-C50C-407E-A947-70E740481C1C}">
                          <a14:useLocalDpi xmlns:a14="http://schemas.microsoft.com/office/drawing/2010/main" val="0"/>
                        </a:ext>
                      </a:extLst>
                    </a:blip>
                    <a:srcRect/>
                    <a:stretch/>
                  </pic:blipFill>
                  <pic:spPr bwMode="auto">
                    <a:xfrm>
                      <a:off x="0" y="0"/>
                      <a:ext cx="2759368" cy="2570045"/>
                    </a:xfrm>
                    <a:prstGeom prst="rect">
                      <a:avLst/>
                    </a:prstGeom>
                    <a:noFill/>
                    <a:ln>
                      <a:noFill/>
                    </a:ln>
                    <a:extLst>
                      <a:ext uri="{53640926-AAD7-44D8-BBD7-CCE9431645EC}">
                        <a14:shadowObscured xmlns:a14="http://schemas.microsoft.com/office/drawing/2010/main"/>
                      </a:ext>
                    </a:extLst>
                  </pic:spPr>
                </pic:pic>
              </a:graphicData>
            </a:graphic>
          </wp:inline>
        </w:drawing>
      </w:r>
    </w:p>
    <w:p w14:paraId="3463E881" w14:textId="2AC49F73" w:rsidR="00786F4D" w:rsidRPr="00786F4D" w:rsidRDefault="00786F4D" w:rsidP="00360508">
      <w:pPr>
        <w:shd w:val="clear" w:color="auto" w:fill="FFFFFF"/>
        <w:suppressAutoHyphens/>
        <w:adjustRightInd w:val="0"/>
        <w:spacing w:after="0" w:line="276" w:lineRule="auto"/>
        <w:ind w:right="-165"/>
        <w:jc w:val="right"/>
        <w:rPr>
          <w:rFonts w:cs="Calibri"/>
          <w:sz w:val="16"/>
          <w:szCs w:val="16"/>
        </w:rPr>
      </w:pPr>
    </w:p>
    <w:p w14:paraId="6BFF207F" w14:textId="36044321" w:rsidR="00332EBC" w:rsidRDefault="00360508" w:rsidP="00332EBC">
      <w:pPr>
        <w:pStyle w:val="Heading1"/>
        <w:numPr>
          <w:ilvl w:val="0"/>
          <w:numId w:val="33"/>
        </w:numPr>
        <w:suppressAutoHyphens/>
        <w:autoSpaceDE w:val="0"/>
        <w:autoSpaceDN w:val="0"/>
        <w:adjustRightInd w:val="0"/>
        <w:spacing w:before="0" w:after="0" w:line="276" w:lineRule="auto"/>
        <w:ind w:left="284" w:hanging="284"/>
        <w:rPr>
          <w:rFonts w:ascii="Calibri" w:eastAsia="Calibri" w:hAnsi="Calibri" w:cs="Calibri"/>
          <w:b w:val="0"/>
          <w:bCs w:val="0"/>
          <w:color w:val="auto"/>
          <w:sz w:val="22"/>
          <w:szCs w:val="22"/>
          <w:lang w:val="en-US"/>
        </w:rPr>
      </w:pPr>
      <w:bookmarkStart w:id="186" w:name="_Toc176266414"/>
      <w:bookmarkStart w:id="187" w:name="_Toc176533651"/>
      <w:bookmarkStart w:id="188" w:name="_Toc176793125"/>
      <w:bookmarkStart w:id="189" w:name="_Toc176793177"/>
      <w:bookmarkStart w:id="190" w:name="_Toc176853270"/>
      <w:bookmarkStart w:id="191" w:name="_Toc176853439"/>
      <w:bookmarkStart w:id="192" w:name="_Toc176853921"/>
      <w:bookmarkStart w:id="193" w:name="_Toc176854066"/>
      <w:bookmarkStart w:id="194" w:name="_Toc176872414"/>
      <w:bookmarkStart w:id="195" w:name="_Toc178599556"/>
      <w:bookmarkStart w:id="196" w:name="_Toc178875601"/>
      <w:r w:rsidRPr="00347BA9">
        <w:rPr>
          <w:rFonts w:ascii="Calibri" w:eastAsia="Calibri" w:hAnsi="Calibri" w:cs="Calibri"/>
          <w:b w:val="0"/>
          <w:bCs w:val="0"/>
          <w:i/>
          <w:iCs/>
          <w:color w:val="auto"/>
          <w:sz w:val="22"/>
          <w:szCs w:val="22"/>
          <w:lang w:val="en-US"/>
        </w:rPr>
        <w:t>Dinner with the Stars</w:t>
      </w:r>
      <w:r w:rsidRPr="00347BA9">
        <w:rPr>
          <w:rFonts w:ascii="Calibri" w:eastAsia="Calibri" w:hAnsi="Calibri" w:cs="Calibri"/>
          <w:b w:val="0"/>
          <w:bCs w:val="0"/>
          <w:color w:val="auto"/>
          <w:sz w:val="22"/>
          <w:szCs w:val="22"/>
          <w:lang w:val="en-US"/>
        </w:rPr>
        <w:t xml:space="preserve"> - Dinner and Stargazing at Lanyon Homestead in partnership with the Stromlo Observatory</w:t>
      </w:r>
      <w:bookmarkEnd w:id="186"/>
      <w:bookmarkEnd w:id="187"/>
      <w:bookmarkEnd w:id="188"/>
      <w:bookmarkEnd w:id="189"/>
      <w:bookmarkEnd w:id="190"/>
      <w:bookmarkEnd w:id="191"/>
      <w:bookmarkEnd w:id="192"/>
      <w:bookmarkEnd w:id="193"/>
      <w:bookmarkEnd w:id="194"/>
      <w:bookmarkEnd w:id="195"/>
      <w:bookmarkEnd w:id="196"/>
    </w:p>
    <w:p w14:paraId="44F4B3D3" w14:textId="74235033" w:rsidR="000C0AAD" w:rsidRPr="000C0AAD" w:rsidRDefault="000C0AAD" w:rsidP="000C0AAD">
      <w:pPr>
        <w:pStyle w:val="Heading1"/>
        <w:numPr>
          <w:ilvl w:val="0"/>
          <w:numId w:val="33"/>
        </w:numPr>
        <w:suppressAutoHyphens/>
        <w:autoSpaceDE w:val="0"/>
        <w:autoSpaceDN w:val="0"/>
        <w:adjustRightInd w:val="0"/>
        <w:spacing w:before="0" w:after="0" w:line="276" w:lineRule="auto"/>
        <w:ind w:left="284" w:hanging="284"/>
        <w:rPr>
          <w:rFonts w:ascii="Calibri" w:eastAsia="Calibri" w:hAnsi="Calibri" w:cs="Calibri"/>
          <w:b w:val="0"/>
          <w:color w:val="auto"/>
          <w:sz w:val="22"/>
          <w:szCs w:val="22"/>
          <w:lang w:val="en-US"/>
        </w:rPr>
      </w:pPr>
      <w:bookmarkStart w:id="197" w:name="_Toc178599557"/>
      <w:bookmarkStart w:id="198" w:name="_Toc178875602"/>
      <w:r w:rsidRPr="004D042E">
        <w:rPr>
          <w:rFonts w:ascii="Calibri" w:eastAsia="Calibri" w:hAnsi="Calibri" w:cs="Calibri"/>
          <w:b w:val="0"/>
          <w:bCs w:val="0"/>
          <w:color w:val="auto"/>
          <w:sz w:val="22"/>
          <w:szCs w:val="22"/>
          <w:lang w:val="en-US"/>
        </w:rPr>
        <w:lastRenderedPageBreak/>
        <w:t xml:space="preserve">Calthorpes House </w:t>
      </w:r>
      <w:r w:rsidR="00D23F01">
        <w:rPr>
          <w:rFonts w:ascii="Calibri" w:eastAsia="Calibri" w:hAnsi="Calibri" w:cs="Calibri"/>
          <w:b w:val="0"/>
          <w:bCs w:val="0"/>
          <w:color w:val="auto"/>
          <w:sz w:val="22"/>
          <w:szCs w:val="22"/>
          <w:lang w:val="en-US"/>
        </w:rPr>
        <w:t>Garden T</w:t>
      </w:r>
      <w:r w:rsidRPr="004D042E">
        <w:rPr>
          <w:rFonts w:ascii="Calibri" w:eastAsia="Calibri" w:hAnsi="Calibri" w:cs="Calibri"/>
          <w:b w:val="0"/>
          <w:bCs w:val="0"/>
          <w:color w:val="auto"/>
          <w:sz w:val="22"/>
          <w:szCs w:val="22"/>
          <w:lang w:val="en-US"/>
        </w:rPr>
        <w:t>ours</w:t>
      </w:r>
      <w:r w:rsidR="00D23F01">
        <w:rPr>
          <w:rFonts w:ascii="Calibri" w:eastAsia="Calibri" w:hAnsi="Calibri" w:cs="Calibri"/>
          <w:b w:val="0"/>
          <w:bCs w:val="0"/>
          <w:color w:val="auto"/>
          <w:sz w:val="22"/>
          <w:szCs w:val="22"/>
          <w:lang w:val="en-US"/>
        </w:rPr>
        <w:t xml:space="preserve"> as part of the Canberra and Region Heritage Festival, and</w:t>
      </w:r>
      <w:bookmarkEnd w:id="197"/>
      <w:bookmarkEnd w:id="198"/>
    </w:p>
    <w:p w14:paraId="36C1EF1B" w14:textId="417C9400" w:rsidR="00773EE9" w:rsidRPr="000159D9" w:rsidRDefault="00682CD7" w:rsidP="000159D9">
      <w:pPr>
        <w:pStyle w:val="BodyText"/>
        <w:numPr>
          <w:ilvl w:val="0"/>
          <w:numId w:val="33"/>
        </w:numPr>
        <w:suppressAutoHyphens/>
        <w:spacing w:line="276" w:lineRule="auto"/>
        <w:ind w:left="284" w:right="-46" w:hanging="284"/>
      </w:pPr>
      <w:r w:rsidRPr="00682CD7">
        <w:rPr>
          <w:i/>
          <w:iCs/>
        </w:rPr>
        <w:t>Legends of Lanyon</w:t>
      </w:r>
      <w:r w:rsidRPr="00AF1BBD">
        <w:t xml:space="preserve"> tour, talk and dinner with Tim the Yowie Man</w:t>
      </w:r>
      <w:r>
        <w:t>.</w:t>
      </w:r>
    </w:p>
    <w:p w14:paraId="427C0830" w14:textId="77777777" w:rsidR="009C1B4C" w:rsidRPr="00774115" w:rsidRDefault="009C1B4C" w:rsidP="00B560D9">
      <w:pPr>
        <w:pStyle w:val="BodyText"/>
        <w:pBdr>
          <w:bottom w:val="single" w:sz="4" w:space="1" w:color="BFBFBF" w:themeColor="background1" w:themeShade="BF"/>
        </w:pBdr>
        <w:suppressAutoHyphens/>
        <w:spacing w:line="276" w:lineRule="auto"/>
        <w:ind w:right="119"/>
        <w:rPr>
          <w:i/>
          <w:iCs/>
          <w:sz w:val="16"/>
          <w:szCs w:val="16"/>
        </w:rPr>
      </w:pPr>
    </w:p>
    <w:p w14:paraId="1F1371C0" w14:textId="77777777" w:rsidR="0076094E" w:rsidRPr="00774115" w:rsidRDefault="0076094E" w:rsidP="009C1B4C">
      <w:pPr>
        <w:pStyle w:val="BodyText"/>
        <w:suppressAutoHyphens/>
        <w:spacing w:line="276" w:lineRule="auto"/>
        <w:ind w:left="284" w:right="-46"/>
        <w:rPr>
          <w:i/>
          <w:iCs/>
          <w:sz w:val="16"/>
          <w:szCs w:val="16"/>
        </w:rPr>
      </w:pPr>
    </w:p>
    <w:p w14:paraId="74CE40C3" w14:textId="26A5DF7A" w:rsidR="003F6D73" w:rsidRDefault="003F6D73" w:rsidP="003F6D73">
      <w:pPr>
        <w:pStyle w:val="Heading5"/>
        <w:spacing w:before="0"/>
        <w:ind w:right="-306"/>
      </w:pPr>
      <w:r>
        <w:rPr>
          <w:noProof/>
        </w:rPr>
        <mc:AlternateContent>
          <mc:Choice Requires="wps">
            <w:drawing>
              <wp:anchor distT="0" distB="0" distL="114300" distR="114300" simplePos="0" relativeHeight="251658301" behindDoc="0" locked="0" layoutInCell="1" allowOverlap="1" wp14:anchorId="0FF47B2A" wp14:editId="5A0DE7AE">
                <wp:simplePos x="0" y="0"/>
                <wp:positionH relativeFrom="column">
                  <wp:posOffset>-114300</wp:posOffset>
                </wp:positionH>
                <wp:positionV relativeFrom="paragraph">
                  <wp:posOffset>203200</wp:posOffset>
                </wp:positionV>
                <wp:extent cx="3063240" cy="2438400"/>
                <wp:effectExtent l="0" t="0" r="0" b="0"/>
                <wp:wrapNone/>
                <wp:docPr id="1155712763" name="Text Box 3"/>
                <wp:cNvGraphicFramePr/>
                <a:graphic xmlns:a="http://schemas.openxmlformats.org/drawingml/2006/main">
                  <a:graphicData uri="http://schemas.microsoft.com/office/word/2010/wordprocessingShape">
                    <wps:wsp>
                      <wps:cNvSpPr txBox="1"/>
                      <wps:spPr>
                        <a:xfrm>
                          <a:off x="0" y="0"/>
                          <a:ext cx="3063240" cy="2438400"/>
                        </a:xfrm>
                        <a:prstGeom prst="rect">
                          <a:avLst/>
                        </a:prstGeom>
                        <a:noFill/>
                        <a:ln w="6350">
                          <a:noFill/>
                        </a:ln>
                      </wps:spPr>
                      <wps:txbx>
                        <w:txbxContent>
                          <w:p w14:paraId="0EE86711" w14:textId="110BBFFB" w:rsidR="003F6D73" w:rsidRDefault="003F6D73">
                            <w:r>
                              <w:rPr>
                                <w:noProof/>
                              </w:rPr>
                              <w:drawing>
                                <wp:inline distT="0" distB="0" distL="0" distR="0" wp14:anchorId="0AD0C845" wp14:editId="0125F706">
                                  <wp:extent cx="2727434" cy="2240280"/>
                                  <wp:effectExtent l="0" t="0" r="0"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2759896" cy="2266944"/>
                                          </a:xfrm>
                                          <a:prstGeom prst="rect">
                                            <a:avLst/>
                                          </a:prstGeom>
                                          <a:noFill/>
                                          <a:ln>
                                            <a:noFill/>
                                          </a:ln>
                                          <a:extLst>
                                            <a:ext uri="{53640926-AAD7-44D8-BBD7-CCE9431645EC}">
                                              <a14:shadowObscured xmlns:a14="http://schemas.microsoft.com/office/drawing/2010/main"/>
                                            </a:ext>
                                          </a:extLst>
                                        </pic:spPr>
                                      </pic:pic>
                                    </a:graphicData>
                                  </a:graphic>
                                </wp:inline>
                              </w:drawing>
                            </w:r>
                          </w:p>
                          <w:p w14:paraId="4AF3D60E" w14:textId="77777777" w:rsidR="00332EBC" w:rsidRDefault="00332EBC"/>
                          <w:p w14:paraId="2FB648E0" w14:textId="77777777" w:rsidR="00332EBC" w:rsidRDefault="00332EBC"/>
                          <w:p w14:paraId="1D9C535D" w14:textId="77777777" w:rsidR="00332EBC" w:rsidRDefault="00332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47B2A" id="_x0000_s1091" type="#_x0000_t202" style="position:absolute;margin-left:-9pt;margin-top:16pt;width:241.2pt;height:192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" filled="f" stroked="f" strokeweight=".5pt">
                <v:textbox>
                  <w:txbxContent>
                    <w:p w14:paraId="0EE86711" w14:textId="110BBFFB" w:rsidR="003F6D73" w:rsidRDefault="003F6D73">
                      <w:r>
                        <w:rPr>
                          <w:noProof/>
                        </w:rPr>
                        <w:drawing>
                          <wp:inline distT="0" distB="0" distL="0" distR="0" wp14:anchorId="0AD0C845" wp14:editId="0125F706">
                            <wp:extent cx="2727434" cy="2240280"/>
                            <wp:effectExtent l="0" t="0" r="0"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2759896" cy="2266944"/>
                                    </a:xfrm>
                                    <a:prstGeom prst="rect">
                                      <a:avLst/>
                                    </a:prstGeom>
                                    <a:noFill/>
                                    <a:ln>
                                      <a:noFill/>
                                    </a:ln>
                                    <a:extLst>
                                      <a:ext uri="{53640926-AAD7-44D8-BBD7-CCE9431645EC}">
                                        <a14:shadowObscured xmlns:a14="http://schemas.microsoft.com/office/drawing/2010/main"/>
                                      </a:ext>
                                    </a:extLst>
                                  </pic:spPr>
                                </pic:pic>
                              </a:graphicData>
                            </a:graphic>
                          </wp:inline>
                        </w:drawing>
                      </w:r>
                    </w:p>
                    <w:p w14:paraId="4AF3D60E" w14:textId="77777777" w:rsidR="00332EBC" w:rsidRDefault="00332EBC"/>
                    <w:p w14:paraId="2FB648E0" w14:textId="77777777" w:rsidR="00332EBC" w:rsidRDefault="00332EBC"/>
                    <w:p w14:paraId="1D9C535D" w14:textId="77777777" w:rsidR="00332EBC" w:rsidRDefault="00332EBC"/>
                  </w:txbxContent>
                </v:textbox>
              </v:shape>
            </w:pict>
          </mc:Fallback>
        </mc:AlternateContent>
      </w:r>
      <w:r w:rsidRPr="001F0EC8">
        <w:t xml:space="preserve">District </w:t>
      </w:r>
      <w:r w:rsidR="00A8643C">
        <w:t>&amp;</w:t>
      </w:r>
      <w:r w:rsidRPr="001F0EC8">
        <w:t xml:space="preserve"> Events</w:t>
      </w:r>
    </w:p>
    <w:p w14:paraId="3364D27A" w14:textId="77777777" w:rsidR="00774115" w:rsidRPr="00774115" w:rsidRDefault="00774115" w:rsidP="00774115"/>
    <w:p w14:paraId="51F503D5" w14:textId="70CECC43" w:rsidR="000159D9" w:rsidRPr="000159D9" w:rsidRDefault="00774115" w:rsidP="000159D9">
      <w:r>
        <w:rPr>
          <w:noProof/>
        </w:rPr>
        <mc:AlternateContent>
          <mc:Choice Requires="wps">
            <w:drawing>
              <wp:anchor distT="0" distB="0" distL="114300" distR="114300" simplePos="0" relativeHeight="251658424" behindDoc="0" locked="0" layoutInCell="1" allowOverlap="1" wp14:anchorId="3F064042" wp14:editId="3F2B22C4">
                <wp:simplePos x="0" y="0"/>
                <wp:positionH relativeFrom="column">
                  <wp:posOffset>1738630</wp:posOffset>
                </wp:positionH>
                <wp:positionV relativeFrom="paragraph">
                  <wp:posOffset>123826</wp:posOffset>
                </wp:positionV>
                <wp:extent cx="1212215" cy="312420"/>
                <wp:effectExtent l="0" t="0" r="0" b="0"/>
                <wp:wrapNone/>
                <wp:docPr id="222"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12215" cy="312420"/>
                        </a:xfrm>
                        <a:prstGeom prst="rect">
                          <a:avLst/>
                        </a:prstGeom>
                        <a:solidFill>
                          <a:srgbClr val="CB6015"/>
                        </a:solidFill>
                        <a:ln>
                          <a:noFill/>
                        </a:ln>
                      </wps:spPr>
                      <wps:txbx>
                        <w:txbxContent>
                          <w:p w14:paraId="4AD291A2" w14:textId="77777777"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 xml:space="preserve">Briggs </w:t>
                            </w:r>
                            <w:r w:rsidR="001817E7">
                              <w:rPr>
                                <w:i/>
                                <w:iCs/>
                                <w:color w:val="FFFFFF" w:themeColor="background1"/>
                                <w:sz w:val="14"/>
                                <w:szCs w:val="14"/>
                              </w:rPr>
                              <w:t>-</w:t>
                            </w:r>
                            <w:r>
                              <w:rPr>
                                <w:i/>
                                <w:iCs/>
                                <w:color w:val="FFFFFF" w:themeColor="background1"/>
                                <w:sz w:val="14"/>
                                <w:szCs w:val="14"/>
                              </w:rPr>
                              <w:t xml:space="preserve"> Enlighten Up Late</w:t>
                            </w:r>
                          </w:p>
                          <w:p w14:paraId="0B29D796" w14:textId="77777777" w:rsidR="00360508" w:rsidRPr="00FF4408" w:rsidRDefault="00360508" w:rsidP="00360508">
                            <w:pPr>
                              <w:spacing w:after="0"/>
                              <w:jc w:val="right"/>
                              <w:rPr>
                                <w:i/>
                                <w:iCs/>
                                <w:color w:val="FFFFFF" w:themeColor="background1"/>
                                <w:sz w:val="14"/>
                                <w:szCs w:val="14"/>
                              </w:rPr>
                            </w:pPr>
                            <w:r w:rsidRPr="00FF4408">
                              <w:rPr>
                                <w:i/>
                                <w:iCs/>
                                <w:color w:val="FFFFFF" w:themeColor="background1"/>
                                <w:sz w:val="14"/>
                                <w:szCs w:val="14"/>
                              </w:rPr>
                              <w:t>Image</w:t>
                            </w:r>
                            <w:r>
                              <w:rPr>
                                <w:i/>
                                <w:iCs/>
                                <w:color w:val="FFFFFF" w:themeColor="background1"/>
                                <w:sz w:val="14"/>
                                <w:szCs w:val="14"/>
                              </w:rPr>
                              <w:t>: Kerrie Brewer (NGA)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64042" id="Rectangle 222" o:spid="_x0000_s1092" style="position:absolute;margin-left:136.9pt;margin-top:9.75pt;width:95.45pt;height:24.6pt;rotation:180;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" fillcolor="#cb6015" stroked="f">
                <v:textbox>
                  <w:txbxContent>
                    <w:p w14:paraId="4AD291A2" w14:textId="77777777"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 xml:space="preserve">Briggs </w:t>
                      </w:r>
                      <w:r w:rsidR="001817E7">
                        <w:rPr>
                          <w:i/>
                          <w:iCs/>
                          <w:color w:val="FFFFFF" w:themeColor="background1"/>
                          <w:sz w:val="14"/>
                          <w:szCs w:val="14"/>
                        </w:rPr>
                        <w:t>-</w:t>
                      </w:r>
                      <w:r>
                        <w:rPr>
                          <w:i/>
                          <w:iCs/>
                          <w:color w:val="FFFFFF" w:themeColor="background1"/>
                          <w:sz w:val="14"/>
                          <w:szCs w:val="14"/>
                        </w:rPr>
                        <w:t xml:space="preserve"> Enlighten Up Late</w:t>
                      </w:r>
                    </w:p>
                    <w:p w14:paraId="0B29D796" w14:textId="77777777" w:rsidR="00360508" w:rsidRPr="00FF4408" w:rsidRDefault="00360508" w:rsidP="00360508">
                      <w:pPr>
                        <w:spacing w:after="0"/>
                        <w:jc w:val="right"/>
                        <w:rPr>
                          <w:i/>
                          <w:iCs/>
                          <w:color w:val="FFFFFF" w:themeColor="background1"/>
                          <w:sz w:val="14"/>
                          <w:szCs w:val="14"/>
                        </w:rPr>
                      </w:pPr>
                      <w:r w:rsidRPr="00FF4408">
                        <w:rPr>
                          <w:i/>
                          <w:iCs/>
                          <w:color w:val="FFFFFF" w:themeColor="background1"/>
                          <w:sz w:val="14"/>
                          <w:szCs w:val="14"/>
                        </w:rPr>
                        <w:t>Image</w:t>
                      </w:r>
                      <w:r>
                        <w:rPr>
                          <w:i/>
                          <w:iCs/>
                          <w:color w:val="FFFFFF" w:themeColor="background1"/>
                          <w:sz w:val="14"/>
                          <w:szCs w:val="14"/>
                        </w:rPr>
                        <w:t>: Kerrie Brewer (NGA)</w:t>
                      </w:r>
                    </w:p>
                  </w:txbxContent>
                </v:textbox>
              </v:rect>
            </w:pict>
          </mc:Fallback>
        </mc:AlternateContent>
      </w:r>
    </w:p>
    <w:p w14:paraId="2A0640A1" w14:textId="4400E144" w:rsidR="000159D9" w:rsidRDefault="000159D9" w:rsidP="000159D9"/>
    <w:p w14:paraId="50CC7A30" w14:textId="1BB7A139" w:rsidR="000159D9" w:rsidRDefault="000159D9" w:rsidP="000159D9"/>
    <w:p w14:paraId="0F2CA20B" w14:textId="54B00C00" w:rsidR="000159D9" w:rsidRPr="000159D9" w:rsidRDefault="000159D9" w:rsidP="000159D9"/>
    <w:p w14:paraId="04C0087A" w14:textId="53ED6B15" w:rsidR="003F6D73" w:rsidRDefault="003F6D73" w:rsidP="003F6D73">
      <w:pPr>
        <w:pStyle w:val="BodyText"/>
        <w:suppressAutoHyphens/>
        <w:spacing w:line="276" w:lineRule="auto"/>
        <w:ind w:right="-46"/>
      </w:pPr>
    </w:p>
    <w:p w14:paraId="08FDA808" w14:textId="5C309DDD" w:rsidR="003F6D73" w:rsidRDefault="003F6D73" w:rsidP="003F6D73">
      <w:pPr>
        <w:pStyle w:val="BodyText"/>
        <w:suppressAutoHyphens/>
        <w:spacing w:line="276" w:lineRule="auto"/>
        <w:ind w:right="-46"/>
      </w:pPr>
    </w:p>
    <w:p w14:paraId="2DDB7BFD" w14:textId="7876C453" w:rsidR="003F6D73" w:rsidRDefault="003F6D73" w:rsidP="003F6D73">
      <w:pPr>
        <w:pStyle w:val="BodyText"/>
        <w:suppressAutoHyphens/>
        <w:spacing w:line="276" w:lineRule="auto"/>
        <w:ind w:right="-46"/>
      </w:pPr>
    </w:p>
    <w:p w14:paraId="51C98E4C" w14:textId="12DC5990" w:rsidR="003F6D73" w:rsidRDefault="003F6D73" w:rsidP="003F6D73">
      <w:pPr>
        <w:pStyle w:val="BodyText"/>
        <w:suppressAutoHyphens/>
        <w:spacing w:line="276" w:lineRule="auto"/>
        <w:ind w:right="-46"/>
      </w:pPr>
    </w:p>
    <w:p w14:paraId="0494C2FF" w14:textId="4793BACB" w:rsidR="003F6D73" w:rsidRDefault="003F6D73" w:rsidP="003F6D73">
      <w:pPr>
        <w:pStyle w:val="BodyText"/>
        <w:suppressAutoHyphens/>
        <w:spacing w:line="276" w:lineRule="auto"/>
        <w:ind w:right="-46"/>
      </w:pPr>
    </w:p>
    <w:p w14:paraId="0C3EE096" w14:textId="77777777" w:rsidR="00360508" w:rsidRDefault="00360508" w:rsidP="00360508">
      <w:pPr>
        <w:pStyle w:val="BodyText"/>
        <w:suppressAutoHyphens/>
        <w:spacing w:line="276" w:lineRule="auto"/>
        <w:ind w:right="-46"/>
        <w:rPr>
          <w:b/>
          <w:bCs/>
          <w:color w:val="808080" w:themeColor="background1" w:themeShade="80"/>
        </w:rPr>
      </w:pPr>
      <w:r w:rsidRPr="00347BA9">
        <w:rPr>
          <w:b/>
          <w:bCs/>
          <w:color w:val="808080" w:themeColor="background1" w:themeShade="80"/>
        </w:rPr>
        <w:t>Collaboration &amp; Engagement</w:t>
      </w:r>
    </w:p>
    <w:p w14:paraId="633A8011" w14:textId="77777777" w:rsidR="00360508" w:rsidRDefault="00360508" w:rsidP="008A1BA5">
      <w:pPr>
        <w:pStyle w:val="BodyText"/>
        <w:numPr>
          <w:ilvl w:val="0"/>
          <w:numId w:val="29"/>
        </w:numPr>
        <w:suppressAutoHyphens/>
        <w:spacing w:line="276" w:lineRule="auto"/>
        <w:ind w:left="284" w:right="-46" w:hanging="284"/>
      </w:pPr>
      <w:r>
        <w:t>The C</w:t>
      </w:r>
      <w:r w:rsidRPr="00E05CA8">
        <w:t xml:space="preserve">FC </w:t>
      </w:r>
      <w:r>
        <w:t xml:space="preserve">continued to </w:t>
      </w:r>
      <w:r w:rsidRPr="006E5A42">
        <w:rPr>
          <w:b/>
          <w:bCs/>
          <w:color w:val="CB6015"/>
        </w:rPr>
        <w:t>evolve the former Elections ACT office - now known as the CFC Civic Square Hub - into a multi-purpose art space able to host and support a number of different arts activations.</w:t>
      </w:r>
      <w:r>
        <w:t xml:space="preserve"> This included:</w:t>
      </w:r>
    </w:p>
    <w:p w14:paraId="564FFCC1" w14:textId="7A21B4B9" w:rsidR="00360508" w:rsidRDefault="00360508" w:rsidP="008A1BA5">
      <w:pPr>
        <w:pStyle w:val="BodyText"/>
        <w:numPr>
          <w:ilvl w:val="1"/>
          <w:numId w:val="29"/>
        </w:numPr>
        <w:suppressAutoHyphens/>
        <w:spacing w:line="276" w:lineRule="auto"/>
        <w:ind w:left="567" w:right="-46" w:hanging="283"/>
      </w:pPr>
      <w:r>
        <w:t xml:space="preserve">supporting CRA-funded arts activators through hosting PeopleLab’s </w:t>
      </w:r>
      <w:r w:rsidRPr="003C30B8">
        <w:rPr>
          <w:i/>
        </w:rPr>
        <w:t xml:space="preserve">Festival of Everyday Art </w:t>
      </w:r>
      <w:r>
        <w:t xml:space="preserve">exhibition July 2023  </w:t>
      </w:r>
    </w:p>
    <w:p w14:paraId="55A061E9" w14:textId="74E15503" w:rsidR="00360508" w:rsidRDefault="00360508" w:rsidP="008A1BA5">
      <w:pPr>
        <w:pStyle w:val="BodyText"/>
        <w:numPr>
          <w:ilvl w:val="1"/>
          <w:numId w:val="29"/>
        </w:numPr>
        <w:suppressAutoHyphens/>
        <w:spacing w:line="276" w:lineRule="auto"/>
        <w:ind w:left="567" w:right="-46" w:hanging="283"/>
      </w:pPr>
      <w:r>
        <w:t xml:space="preserve">hosting the </w:t>
      </w:r>
      <w:r w:rsidRPr="003C30B8">
        <w:rPr>
          <w:i/>
        </w:rPr>
        <w:t>Uncharted Territory Festival</w:t>
      </w:r>
      <w:r>
        <w:t xml:space="preserve"> hub in our Civic Square Hub in July </w:t>
      </w:r>
      <w:r w:rsidR="00AB0CD8">
        <w:t xml:space="preserve">2023 </w:t>
      </w:r>
      <w:r>
        <w:t xml:space="preserve">which included the </w:t>
      </w:r>
      <w:r w:rsidRPr="003C30B8">
        <w:rPr>
          <w:i/>
        </w:rPr>
        <w:t>Canberra 2060</w:t>
      </w:r>
      <w:r w:rsidRPr="00BC2D6F">
        <w:t xml:space="preserve"> Workshop by Boho</w:t>
      </w:r>
      <w:r>
        <w:t xml:space="preserve"> Interactive as part of Uncharted Territory, and </w:t>
      </w:r>
    </w:p>
    <w:p w14:paraId="04D913C5" w14:textId="77777777" w:rsidR="00360508" w:rsidRPr="00C36CF4" w:rsidRDefault="00360508" w:rsidP="008A1BA5">
      <w:pPr>
        <w:pStyle w:val="ListParagraph"/>
        <w:numPr>
          <w:ilvl w:val="1"/>
          <w:numId w:val="29"/>
        </w:numPr>
        <w:spacing w:after="0" w:line="276" w:lineRule="auto"/>
        <w:ind w:left="567" w:hanging="283"/>
        <w:contextualSpacing w:val="0"/>
        <w:rPr>
          <w:rFonts w:eastAsia="Calibri" w:cs="Calibri"/>
          <w:szCs w:val="22"/>
        </w:rPr>
      </w:pPr>
      <w:r>
        <w:rPr>
          <w:rFonts w:eastAsia="Calibri" w:cs="Calibri"/>
          <w:szCs w:val="22"/>
        </w:rPr>
        <w:t>creating pop-up bars with live music in summer.</w:t>
      </w:r>
    </w:p>
    <w:p w14:paraId="16D8242B" w14:textId="77777777" w:rsidR="00360508" w:rsidRDefault="00360508" w:rsidP="008A1BA5">
      <w:pPr>
        <w:pStyle w:val="BodyText"/>
        <w:numPr>
          <w:ilvl w:val="0"/>
          <w:numId w:val="59"/>
        </w:numPr>
        <w:suppressAutoHyphens/>
        <w:spacing w:line="276" w:lineRule="auto"/>
        <w:ind w:left="284" w:right="-46" w:hanging="284"/>
      </w:pPr>
      <w:r>
        <w:t>For the second half of 2023-24, the Hub was leased to the Royal Australian Mint (see Goal 2 below)</w:t>
      </w:r>
    </w:p>
    <w:p w14:paraId="7CF0308D" w14:textId="067488C7" w:rsidR="00360508" w:rsidRDefault="004D4F2C" w:rsidP="008A1BA5">
      <w:pPr>
        <w:pStyle w:val="BodyText"/>
        <w:numPr>
          <w:ilvl w:val="0"/>
          <w:numId w:val="59"/>
        </w:numPr>
        <w:suppressAutoHyphens/>
        <w:spacing w:line="276" w:lineRule="auto"/>
        <w:ind w:left="284" w:right="-46" w:hanging="284"/>
      </w:pPr>
      <w:r>
        <w:t xml:space="preserve">The </w:t>
      </w:r>
      <w:r w:rsidR="00360508">
        <w:t xml:space="preserve">CFC participated in the National Capital Attractions Association </w:t>
      </w:r>
      <w:r w:rsidR="00360508" w:rsidRPr="0054784A">
        <w:rPr>
          <w:i/>
          <w:iCs/>
        </w:rPr>
        <w:t>Director Showcase</w:t>
      </w:r>
      <w:r w:rsidR="00360508">
        <w:rPr>
          <w:i/>
          <w:iCs/>
        </w:rPr>
        <w:t xml:space="preserve"> </w:t>
      </w:r>
      <w:r w:rsidR="00360508" w:rsidRPr="00373A5C">
        <w:t xml:space="preserve">at Parliament House on 18 October 2023 to promote the CFC alongside the </w:t>
      </w:r>
      <w:r w:rsidR="00360508">
        <w:t xml:space="preserve">National </w:t>
      </w:r>
      <w:r w:rsidR="00360508">
        <w:t>Cultural Institutions</w:t>
      </w:r>
      <w:r w:rsidR="00360508" w:rsidRPr="00373A5C">
        <w:t xml:space="preserve"> and other major ACT Visitor destinations.</w:t>
      </w:r>
      <w:r w:rsidR="00360508">
        <w:t xml:space="preserve"> </w:t>
      </w:r>
      <w:r>
        <w:t xml:space="preserve">The </w:t>
      </w:r>
      <w:r w:rsidR="00360508">
        <w:t xml:space="preserve">CFC displayed </w:t>
      </w:r>
      <w:r w:rsidR="00682CD7">
        <w:t>Dr</w:t>
      </w:r>
      <w:r w:rsidR="00360508" w:rsidRPr="006F4EFE">
        <w:t xml:space="preserve"> Matilda</w:t>
      </w:r>
      <w:r>
        <w:t xml:space="preserve"> House</w:t>
      </w:r>
      <w:r w:rsidR="00360508" w:rsidRPr="006F4EFE">
        <w:t>’s Possum Skin Cloak</w:t>
      </w:r>
      <w:r w:rsidR="00360508">
        <w:t>, showcased concepts for</w:t>
      </w:r>
      <w:r w:rsidR="00360508" w:rsidRPr="006F4EFE">
        <w:t xml:space="preserve"> the Theatre Redevelopment</w:t>
      </w:r>
      <w:r w:rsidR="00360508">
        <w:t>, and gave out h</w:t>
      </w:r>
      <w:r w:rsidR="00360508" w:rsidRPr="006F4EFE">
        <w:t xml:space="preserve">eritage recipe postcards connected to our </w:t>
      </w:r>
      <w:r w:rsidR="00360508">
        <w:t>historic</w:t>
      </w:r>
      <w:r w:rsidR="00360508" w:rsidRPr="006F4EFE">
        <w:t xml:space="preserve"> properties</w:t>
      </w:r>
      <w:r w:rsidR="00360508">
        <w:t xml:space="preserve"> and exhibition catalogues</w:t>
      </w:r>
    </w:p>
    <w:p w14:paraId="0C04D6BF" w14:textId="2CDCF3E4" w:rsidR="000159D9" w:rsidRDefault="00360508" w:rsidP="008A1BA5">
      <w:pPr>
        <w:pStyle w:val="BodyText"/>
        <w:numPr>
          <w:ilvl w:val="0"/>
          <w:numId w:val="59"/>
        </w:numPr>
        <w:suppressAutoHyphens/>
        <w:spacing w:line="276" w:lineRule="auto"/>
        <w:ind w:left="284" w:right="-46" w:hanging="284"/>
      </w:pPr>
      <w:r>
        <w:t>The CFC Events team</w:t>
      </w:r>
      <w:r w:rsidRPr="00E05CA8">
        <w:t xml:space="preserve"> hosted </w:t>
      </w:r>
      <w:r w:rsidRPr="00E05CA8">
        <w:rPr>
          <w:i/>
          <w:iCs/>
        </w:rPr>
        <w:t>Christmas Carols on the Terrace</w:t>
      </w:r>
      <w:r>
        <w:t xml:space="preserve"> a</w:t>
      </w:r>
      <w:r w:rsidRPr="00E05CA8">
        <w:t xml:space="preserve">longside </w:t>
      </w:r>
      <w:r w:rsidR="0098258E">
        <w:t xml:space="preserve">the </w:t>
      </w:r>
      <w:r w:rsidRPr="00E05CA8">
        <w:t xml:space="preserve">CTC’s </w:t>
      </w:r>
      <w:r w:rsidRPr="00E05CA8">
        <w:rPr>
          <w:i/>
          <w:iCs/>
        </w:rPr>
        <w:t>A Christmas Carol</w:t>
      </w:r>
      <w:r w:rsidRPr="00E05CA8">
        <w:t xml:space="preserve"> </w:t>
      </w:r>
      <w:r>
        <w:t xml:space="preserve">theatre </w:t>
      </w:r>
      <w:r w:rsidRPr="00E05CA8">
        <w:t>performances</w:t>
      </w:r>
      <w:r>
        <w:t xml:space="preserve"> and </w:t>
      </w:r>
    </w:p>
    <w:p w14:paraId="25839480" w14:textId="30AF1F40" w:rsidR="00360508" w:rsidRDefault="00360508" w:rsidP="000159D9">
      <w:pPr>
        <w:pStyle w:val="BodyText"/>
        <w:suppressAutoHyphens/>
        <w:spacing w:line="276" w:lineRule="auto"/>
        <w:ind w:left="284" w:right="-46"/>
      </w:pPr>
      <w:r>
        <w:t xml:space="preserve">assisted with delivery of the immersive sensory experience </w:t>
      </w:r>
      <w:r w:rsidRPr="00EC38E6">
        <w:rPr>
          <w:i/>
        </w:rPr>
        <w:t>D</w:t>
      </w:r>
      <w:r>
        <w:rPr>
          <w:i/>
        </w:rPr>
        <w:t>arkfield</w:t>
      </w:r>
      <w:r w:rsidRPr="00EC38E6">
        <w:rPr>
          <w:i/>
        </w:rPr>
        <w:t>: Séance and Flight</w:t>
      </w:r>
      <w:r>
        <w:t xml:space="preserve"> in Civic Square</w:t>
      </w:r>
    </w:p>
    <w:p w14:paraId="43E4AEF8" w14:textId="77777777" w:rsidR="00360508" w:rsidRPr="005A0E70" w:rsidRDefault="00360508" w:rsidP="008A1BA5">
      <w:pPr>
        <w:pStyle w:val="BodyText"/>
        <w:numPr>
          <w:ilvl w:val="0"/>
          <w:numId w:val="59"/>
        </w:numPr>
        <w:suppressAutoHyphens/>
        <w:spacing w:line="276" w:lineRule="auto"/>
        <w:ind w:left="284" w:right="-46" w:hanging="284"/>
      </w:pPr>
      <w:r w:rsidRPr="005A0E70">
        <w:t xml:space="preserve">The CFC had a strong </w:t>
      </w:r>
      <w:r w:rsidRPr="00233F4A">
        <w:rPr>
          <w:b/>
          <w:bCs/>
          <w:color w:val="CB6015"/>
        </w:rPr>
        <w:t xml:space="preserve">partnership with the 2023 </w:t>
      </w:r>
      <w:r w:rsidRPr="00233F4A">
        <w:rPr>
          <w:b/>
          <w:bCs/>
          <w:i/>
          <w:iCs/>
          <w:color w:val="CB6015"/>
        </w:rPr>
        <w:t>SpringOUT Festival</w:t>
      </w:r>
      <w:r w:rsidRPr="00233F4A">
        <w:rPr>
          <w:b/>
          <w:bCs/>
          <w:color w:val="CB6015"/>
        </w:rPr>
        <w:t>,</w:t>
      </w:r>
      <w:r w:rsidRPr="00233F4A">
        <w:rPr>
          <w:color w:val="CB6015"/>
        </w:rPr>
        <w:t xml:space="preserve"> </w:t>
      </w:r>
      <w:r w:rsidRPr="005A0E70">
        <w:t xml:space="preserve">hosting four </w:t>
      </w:r>
      <w:r w:rsidRPr="005A0E70">
        <w:rPr>
          <w:b/>
          <w:bCs/>
          <w:color w:val="CB6015"/>
        </w:rPr>
        <w:t>sold out</w:t>
      </w:r>
      <w:r w:rsidRPr="005A0E70">
        <w:t xml:space="preserve"> Queer Elders Speak events at CMAG: </w:t>
      </w:r>
    </w:p>
    <w:p w14:paraId="371929F9" w14:textId="77777777" w:rsidR="00360508" w:rsidRPr="005A0E70" w:rsidRDefault="00360508" w:rsidP="008A1BA5">
      <w:pPr>
        <w:pStyle w:val="BodyText"/>
        <w:numPr>
          <w:ilvl w:val="0"/>
          <w:numId w:val="69"/>
        </w:numPr>
        <w:suppressAutoHyphens/>
        <w:spacing w:line="276" w:lineRule="auto"/>
        <w:ind w:left="567" w:right="-46" w:hanging="283"/>
      </w:pPr>
      <w:r w:rsidRPr="005A0E70">
        <w:rPr>
          <w:i/>
        </w:rPr>
        <w:t>Queer Elders Speak Event 1: Tales from the Lesbian Sisterhood</w:t>
      </w:r>
      <w:r w:rsidRPr="005A0E70">
        <w:t xml:space="preserve"> presented by TRANZ Aust and SpringOUT</w:t>
      </w:r>
    </w:p>
    <w:p w14:paraId="5B6C130B" w14:textId="77777777" w:rsidR="00360508" w:rsidRPr="005A0E70" w:rsidRDefault="00360508" w:rsidP="008A1BA5">
      <w:pPr>
        <w:pStyle w:val="ListParagraph"/>
        <w:numPr>
          <w:ilvl w:val="0"/>
          <w:numId w:val="69"/>
        </w:numPr>
        <w:suppressAutoHyphens/>
        <w:spacing w:after="0" w:line="276" w:lineRule="auto"/>
        <w:ind w:left="567" w:hanging="283"/>
        <w:contextualSpacing w:val="0"/>
        <w:rPr>
          <w:rFonts w:eastAsia="Calibri" w:cs="Calibri"/>
          <w:szCs w:val="22"/>
        </w:rPr>
      </w:pPr>
      <w:r w:rsidRPr="005A0E70">
        <w:rPr>
          <w:rFonts w:eastAsia="Calibri" w:cs="Calibri"/>
          <w:i/>
          <w:szCs w:val="22"/>
        </w:rPr>
        <w:t>Queer Elders Speak Event 2: Mateship and Memories Gay Gentlemen’s Chronicle</w:t>
      </w:r>
    </w:p>
    <w:p w14:paraId="5C2361D0" w14:textId="53E003DD" w:rsidR="00360508" w:rsidRPr="005A0E70" w:rsidRDefault="00360508" w:rsidP="008A1BA5">
      <w:pPr>
        <w:pStyle w:val="ListParagraph"/>
        <w:numPr>
          <w:ilvl w:val="0"/>
          <w:numId w:val="69"/>
        </w:numPr>
        <w:suppressAutoHyphens/>
        <w:spacing w:after="0" w:line="276" w:lineRule="auto"/>
        <w:ind w:left="567" w:hanging="283"/>
        <w:contextualSpacing w:val="0"/>
        <w:rPr>
          <w:rFonts w:eastAsia="Calibri" w:cs="Calibri"/>
          <w:szCs w:val="22"/>
        </w:rPr>
      </w:pPr>
      <w:r w:rsidRPr="005A0E70">
        <w:rPr>
          <w:rFonts w:eastAsia="Calibri" w:cs="Calibri"/>
          <w:i/>
          <w:szCs w:val="22"/>
        </w:rPr>
        <w:t xml:space="preserve">Queer Elders Speak Event 3: Bisexual Journey’s </w:t>
      </w:r>
      <w:r w:rsidR="001817E7">
        <w:rPr>
          <w:rFonts w:eastAsia="Calibri" w:cs="Calibri"/>
          <w:i/>
          <w:szCs w:val="22"/>
        </w:rPr>
        <w:t>-</w:t>
      </w:r>
      <w:r w:rsidRPr="005A0E70">
        <w:rPr>
          <w:rFonts w:eastAsia="Calibri" w:cs="Calibri"/>
          <w:i/>
          <w:szCs w:val="22"/>
        </w:rPr>
        <w:t xml:space="preserve"> Between Two Worlds</w:t>
      </w:r>
      <w:r>
        <w:rPr>
          <w:rFonts w:eastAsia="Calibri" w:cs="Calibri"/>
          <w:i/>
          <w:szCs w:val="22"/>
        </w:rPr>
        <w:t xml:space="preserve">, </w:t>
      </w:r>
      <w:r w:rsidRPr="005418F7">
        <w:rPr>
          <w:rFonts w:eastAsia="Calibri" w:cs="Calibri"/>
          <w:iCs/>
          <w:szCs w:val="22"/>
        </w:rPr>
        <w:t>and</w:t>
      </w:r>
    </w:p>
    <w:p w14:paraId="546C5A14" w14:textId="5A8E3D80" w:rsidR="00360508" w:rsidRPr="00BF08E5" w:rsidRDefault="00360508" w:rsidP="008A1BA5">
      <w:pPr>
        <w:pStyle w:val="BodyText"/>
        <w:numPr>
          <w:ilvl w:val="0"/>
          <w:numId w:val="69"/>
        </w:numPr>
        <w:suppressAutoHyphens/>
        <w:spacing w:line="276" w:lineRule="auto"/>
        <w:ind w:left="567" w:right="-45" w:hanging="283"/>
      </w:pPr>
      <w:r w:rsidRPr="005A0E70">
        <w:rPr>
          <w:i/>
          <w:iCs/>
        </w:rPr>
        <w:t>Queer Elders Speak Event 4: The Rainbow Collective</w:t>
      </w:r>
      <w:r>
        <w:rPr>
          <w:i/>
          <w:iCs/>
        </w:rPr>
        <w:t>.</w:t>
      </w:r>
    </w:p>
    <w:p w14:paraId="7F308A71" w14:textId="075B5C2D" w:rsidR="00BF08E5" w:rsidRPr="000920FD" w:rsidRDefault="006D2604" w:rsidP="00BF08E5">
      <w:pPr>
        <w:pStyle w:val="BodyText"/>
        <w:suppressAutoHyphens/>
        <w:spacing w:line="276" w:lineRule="auto"/>
        <w:ind w:right="-45"/>
        <w:rPr>
          <w:i/>
          <w:iCs/>
          <w:sz w:val="16"/>
          <w:szCs w:val="16"/>
        </w:rPr>
      </w:pPr>
      <w:r>
        <w:rPr>
          <w:i/>
          <w:iCs/>
          <w:noProof/>
          <w14:ligatures w14:val="none"/>
        </w:rPr>
        <mc:AlternateContent>
          <mc:Choice Requires="wps">
            <w:drawing>
              <wp:anchor distT="0" distB="0" distL="114300" distR="114300" simplePos="0" relativeHeight="251658391" behindDoc="0" locked="0" layoutInCell="1" allowOverlap="1" wp14:anchorId="38762034" wp14:editId="4D7D959A">
                <wp:simplePos x="0" y="0"/>
                <wp:positionH relativeFrom="column">
                  <wp:posOffset>-149860</wp:posOffset>
                </wp:positionH>
                <wp:positionV relativeFrom="paragraph">
                  <wp:posOffset>45085</wp:posOffset>
                </wp:positionV>
                <wp:extent cx="3276600" cy="2423160"/>
                <wp:effectExtent l="0" t="0" r="0" b="0"/>
                <wp:wrapNone/>
                <wp:docPr id="799527087" name="Text Box 37"/>
                <wp:cNvGraphicFramePr/>
                <a:graphic xmlns:a="http://schemas.openxmlformats.org/drawingml/2006/main">
                  <a:graphicData uri="http://schemas.microsoft.com/office/word/2010/wordprocessingShape">
                    <wps:wsp>
                      <wps:cNvSpPr txBox="1"/>
                      <wps:spPr>
                        <a:xfrm>
                          <a:off x="0" y="0"/>
                          <a:ext cx="3276600" cy="2423160"/>
                        </a:xfrm>
                        <a:prstGeom prst="rect">
                          <a:avLst/>
                        </a:prstGeom>
                        <a:noFill/>
                        <a:ln w="6350">
                          <a:noFill/>
                        </a:ln>
                      </wps:spPr>
                      <wps:txbx>
                        <w:txbxContent>
                          <w:p w14:paraId="1BFC3BD8" w14:textId="0B10E120" w:rsidR="00BF08E5" w:rsidRDefault="006D2604">
                            <w:r w:rsidRPr="00DD4006">
                              <w:rPr>
                                <w:noProof/>
                              </w:rPr>
                              <w:drawing>
                                <wp:inline distT="0" distB="0" distL="0" distR="0" wp14:anchorId="21993AE7" wp14:editId="4FB5D922">
                                  <wp:extent cx="3017971" cy="2263140"/>
                                  <wp:effectExtent l="0" t="0" r="0" b="3810"/>
                                  <wp:docPr id="2547950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20491" cy="22650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62034" id="Text Box 37" o:spid="_x0000_s1093" type="#_x0000_t202" style="position:absolute;margin-left:-11.8pt;margin-top:3.55pt;width:258pt;height:190.8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" filled="f" stroked="f" strokeweight=".5pt">
                <v:textbox>
                  <w:txbxContent>
                    <w:p w14:paraId="1BFC3BD8" w14:textId="0B10E120" w:rsidR="00BF08E5" w:rsidRDefault="006D2604">
                      <w:r w:rsidRPr="00DD4006">
                        <w:rPr>
                          <w:noProof/>
                        </w:rPr>
                        <w:drawing>
                          <wp:inline distT="0" distB="0" distL="0" distR="0" wp14:anchorId="21993AE7" wp14:editId="4FB5D922">
                            <wp:extent cx="3017971" cy="2263140"/>
                            <wp:effectExtent l="0" t="0" r="0" b="3810"/>
                            <wp:docPr id="2547950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20491" cy="2265030"/>
                                    </a:xfrm>
                                    <a:prstGeom prst="rect">
                                      <a:avLst/>
                                    </a:prstGeom>
                                    <a:noFill/>
                                    <a:ln>
                                      <a:noFill/>
                                    </a:ln>
                                  </pic:spPr>
                                </pic:pic>
                              </a:graphicData>
                            </a:graphic>
                          </wp:inline>
                        </w:drawing>
                      </w:r>
                    </w:p>
                  </w:txbxContent>
                </v:textbox>
              </v:shape>
            </w:pict>
          </mc:Fallback>
        </mc:AlternateContent>
      </w:r>
    </w:p>
    <w:p w14:paraId="10B0ADE1" w14:textId="56EBE4F1" w:rsidR="00BF08E5" w:rsidRDefault="006D2604" w:rsidP="00BF08E5">
      <w:pPr>
        <w:pStyle w:val="BodyText"/>
        <w:suppressAutoHyphens/>
        <w:spacing w:line="276" w:lineRule="auto"/>
        <w:ind w:right="-45"/>
        <w:rPr>
          <w:i/>
          <w:iCs/>
        </w:rPr>
      </w:pPr>
      <w:r>
        <w:rPr>
          <w:i/>
          <w:noProof/>
        </w:rPr>
        <mc:AlternateContent>
          <mc:Choice Requires="wps">
            <w:drawing>
              <wp:anchor distT="0" distB="0" distL="114300" distR="114300" simplePos="0" relativeHeight="251658400" behindDoc="0" locked="0" layoutInCell="1" allowOverlap="1" wp14:anchorId="4C3A253E" wp14:editId="1D65EBBB">
                <wp:simplePos x="0" y="0"/>
                <wp:positionH relativeFrom="column">
                  <wp:posOffset>1775460</wp:posOffset>
                </wp:positionH>
                <wp:positionV relativeFrom="paragraph">
                  <wp:posOffset>66675</wp:posOffset>
                </wp:positionV>
                <wp:extent cx="1343660" cy="346710"/>
                <wp:effectExtent l="0" t="0" r="8890" b="0"/>
                <wp:wrapNone/>
                <wp:docPr id="1244243441" name="Text Box 5"/>
                <wp:cNvGraphicFramePr/>
                <a:graphic xmlns:a="http://schemas.openxmlformats.org/drawingml/2006/main">
                  <a:graphicData uri="http://schemas.microsoft.com/office/word/2010/wordprocessingShape">
                    <wps:wsp>
                      <wps:cNvSpPr txBox="1"/>
                      <wps:spPr>
                        <a:xfrm>
                          <a:off x="0" y="0"/>
                          <a:ext cx="1343660" cy="346710"/>
                        </a:xfrm>
                        <a:prstGeom prst="rect">
                          <a:avLst/>
                        </a:prstGeom>
                        <a:solidFill>
                          <a:srgbClr val="CB6015"/>
                        </a:solidFill>
                        <a:ln w="6350">
                          <a:noFill/>
                        </a:ln>
                      </wps:spPr>
                      <wps:txbx>
                        <w:txbxContent>
                          <w:p w14:paraId="3F466ED4" w14:textId="5FA75792" w:rsidR="006D2604" w:rsidRDefault="006D2604" w:rsidP="006D2604">
                            <w:pPr>
                              <w:spacing w:after="0"/>
                              <w:jc w:val="right"/>
                              <w:rPr>
                                <w:i/>
                                <w:iCs/>
                                <w:color w:val="FFFFFF" w:themeColor="background1"/>
                                <w:sz w:val="16"/>
                                <w:szCs w:val="16"/>
                              </w:rPr>
                            </w:pPr>
                            <w:r>
                              <w:rPr>
                                <w:i/>
                                <w:iCs/>
                                <w:color w:val="FFFFFF" w:themeColor="background1"/>
                                <w:sz w:val="16"/>
                                <w:szCs w:val="16"/>
                              </w:rPr>
                              <w:t>Queering CMAG</w:t>
                            </w:r>
                            <w:r w:rsidR="001F70CC">
                              <w:rPr>
                                <w:i/>
                                <w:iCs/>
                                <w:color w:val="FFFFFF" w:themeColor="background1"/>
                                <w:sz w:val="16"/>
                                <w:szCs w:val="16"/>
                              </w:rPr>
                              <w:t xml:space="preserve"> Workshop</w:t>
                            </w:r>
                          </w:p>
                          <w:p w14:paraId="0C16A425" w14:textId="77777777" w:rsidR="006D2604" w:rsidRPr="00DD4006" w:rsidRDefault="006D2604" w:rsidP="006D2604">
                            <w:pPr>
                              <w:spacing w:after="0"/>
                              <w:jc w:val="right"/>
                              <w:rPr>
                                <w:rFonts w:ascii="Calibri" w:hAnsi="Calibri" w:cs="Calibri"/>
                                <w:i/>
                                <w:iCs/>
                                <w:color w:val="FFFFFF" w:themeColor="background1"/>
                                <w:sz w:val="16"/>
                                <w:szCs w:val="16"/>
                              </w:rPr>
                            </w:pPr>
                            <w:r w:rsidRPr="00DD4006">
                              <w:rPr>
                                <w:i/>
                                <w:iCs/>
                                <w:color w:val="FFFFFF" w:themeColor="background1"/>
                                <w:sz w:val="16"/>
                                <w:szCs w:val="16"/>
                              </w:rPr>
                              <w:t xml:space="preserve"> </w:t>
                            </w:r>
                            <w:r>
                              <w:rPr>
                                <w:i/>
                                <w:iCs/>
                                <w:color w:val="FFFFFF" w:themeColor="background1"/>
                                <w:sz w:val="16"/>
                                <w:szCs w:val="16"/>
                              </w:rPr>
                              <w:t>Image: GMH</w:t>
                            </w:r>
                          </w:p>
                          <w:p w14:paraId="5BA3CCD9" w14:textId="77777777" w:rsidR="006D2604" w:rsidRDefault="006D2604" w:rsidP="006D26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A253E" id="_x0000_s1094" type="#_x0000_t202" style="position:absolute;margin-left:139.8pt;margin-top:5.25pt;width:105.8pt;height:27.3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" fillcolor="#cb6015" stroked="f" strokeweight=".5pt">
                <v:textbox>
                  <w:txbxContent>
                    <w:p w14:paraId="3F466ED4" w14:textId="5FA75792" w:rsidR="006D2604" w:rsidRDefault="006D2604" w:rsidP="006D2604">
                      <w:pPr>
                        <w:spacing w:after="0"/>
                        <w:jc w:val="right"/>
                        <w:rPr>
                          <w:i/>
                          <w:iCs/>
                          <w:color w:val="FFFFFF" w:themeColor="background1"/>
                          <w:sz w:val="16"/>
                          <w:szCs w:val="16"/>
                        </w:rPr>
                      </w:pPr>
                      <w:r>
                        <w:rPr>
                          <w:i/>
                          <w:iCs/>
                          <w:color w:val="FFFFFF" w:themeColor="background1"/>
                          <w:sz w:val="16"/>
                          <w:szCs w:val="16"/>
                        </w:rPr>
                        <w:t>Queering CMAG</w:t>
                      </w:r>
                      <w:r w:rsidR="001F70CC">
                        <w:rPr>
                          <w:i/>
                          <w:iCs/>
                          <w:color w:val="FFFFFF" w:themeColor="background1"/>
                          <w:sz w:val="16"/>
                          <w:szCs w:val="16"/>
                        </w:rPr>
                        <w:t xml:space="preserve"> Workshop</w:t>
                      </w:r>
                    </w:p>
                    <w:p w14:paraId="0C16A425" w14:textId="77777777" w:rsidR="006D2604" w:rsidRPr="00DD4006" w:rsidRDefault="006D2604" w:rsidP="006D2604">
                      <w:pPr>
                        <w:spacing w:after="0"/>
                        <w:jc w:val="right"/>
                        <w:rPr>
                          <w:rFonts w:ascii="Calibri" w:hAnsi="Calibri" w:cs="Calibri"/>
                          <w:i/>
                          <w:iCs/>
                          <w:color w:val="FFFFFF" w:themeColor="background1"/>
                          <w:sz w:val="16"/>
                          <w:szCs w:val="16"/>
                        </w:rPr>
                      </w:pPr>
                      <w:r w:rsidRPr="00DD4006">
                        <w:rPr>
                          <w:i/>
                          <w:iCs/>
                          <w:color w:val="FFFFFF" w:themeColor="background1"/>
                          <w:sz w:val="16"/>
                          <w:szCs w:val="16"/>
                        </w:rPr>
                        <w:t xml:space="preserve"> </w:t>
                      </w:r>
                      <w:r>
                        <w:rPr>
                          <w:i/>
                          <w:iCs/>
                          <w:color w:val="FFFFFF" w:themeColor="background1"/>
                          <w:sz w:val="16"/>
                          <w:szCs w:val="16"/>
                        </w:rPr>
                        <w:t>Image: GMH</w:t>
                      </w:r>
                    </w:p>
                    <w:p w14:paraId="5BA3CCD9" w14:textId="77777777" w:rsidR="006D2604" w:rsidRDefault="006D2604" w:rsidP="006D2604"/>
                  </w:txbxContent>
                </v:textbox>
              </v:shape>
            </w:pict>
          </mc:Fallback>
        </mc:AlternateContent>
      </w:r>
    </w:p>
    <w:p w14:paraId="7D10DA77" w14:textId="1903E6F3" w:rsidR="00BF08E5" w:rsidRDefault="00BF08E5" w:rsidP="00BF08E5">
      <w:pPr>
        <w:pStyle w:val="BodyText"/>
        <w:suppressAutoHyphens/>
        <w:spacing w:line="276" w:lineRule="auto"/>
        <w:ind w:right="-45"/>
        <w:rPr>
          <w:i/>
          <w:iCs/>
        </w:rPr>
      </w:pPr>
    </w:p>
    <w:p w14:paraId="542FC712" w14:textId="77777777" w:rsidR="00BF08E5" w:rsidRDefault="00BF08E5" w:rsidP="00BF08E5">
      <w:pPr>
        <w:pStyle w:val="BodyText"/>
        <w:suppressAutoHyphens/>
        <w:spacing w:line="276" w:lineRule="auto"/>
        <w:ind w:right="-45"/>
        <w:rPr>
          <w:i/>
          <w:iCs/>
        </w:rPr>
      </w:pPr>
    </w:p>
    <w:p w14:paraId="17A10E48" w14:textId="77777777" w:rsidR="00BF08E5" w:rsidRDefault="00BF08E5" w:rsidP="00BF08E5">
      <w:pPr>
        <w:pStyle w:val="BodyText"/>
        <w:suppressAutoHyphens/>
        <w:spacing w:line="276" w:lineRule="auto"/>
        <w:ind w:right="-45"/>
        <w:rPr>
          <w:i/>
          <w:iCs/>
        </w:rPr>
      </w:pPr>
    </w:p>
    <w:p w14:paraId="59C2B475" w14:textId="77777777" w:rsidR="00BF08E5" w:rsidRDefault="00BF08E5" w:rsidP="00BF08E5">
      <w:pPr>
        <w:pStyle w:val="BodyText"/>
        <w:suppressAutoHyphens/>
        <w:spacing w:line="276" w:lineRule="auto"/>
        <w:ind w:right="-45"/>
        <w:rPr>
          <w:i/>
          <w:iCs/>
        </w:rPr>
      </w:pPr>
    </w:p>
    <w:p w14:paraId="7DB20148" w14:textId="77777777" w:rsidR="00BF08E5" w:rsidRDefault="00BF08E5" w:rsidP="00BF08E5">
      <w:pPr>
        <w:pStyle w:val="BodyText"/>
        <w:suppressAutoHyphens/>
        <w:spacing w:line="276" w:lineRule="auto"/>
        <w:ind w:right="-45"/>
        <w:rPr>
          <w:i/>
          <w:iCs/>
        </w:rPr>
      </w:pPr>
    </w:p>
    <w:p w14:paraId="5599A1D3" w14:textId="77777777" w:rsidR="00BF08E5" w:rsidRDefault="00BF08E5" w:rsidP="00BF08E5">
      <w:pPr>
        <w:pStyle w:val="BodyText"/>
        <w:suppressAutoHyphens/>
        <w:spacing w:line="276" w:lineRule="auto"/>
        <w:ind w:right="-45"/>
        <w:rPr>
          <w:i/>
          <w:iCs/>
        </w:rPr>
      </w:pPr>
    </w:p>
    <w:p w14:paraId="57203716" w14:textId="77777777" w:rsidR="00BF08E5" w:rsidRDefault="00BF08E5" w:rsidP="00BF08E5">
      <w:pPr>
        <w:pStyle w:val="BodyText"/>
        <w:suppressAutoHyphens/>
        <w:spacing w:line="276" w:lineRule="auto"/>
        <w:ind w:right="-45"/>
        <w:rPr>
          <w:i/>
          <w:iCs/>
        </w:rPr>
      </w:pPr>
    </w:p>
    <w:p w14:paraId="12E6AC18" w14:textId="77777777" w:rsidR="00BF08E5" w:rsidRDefault="00BF08E5" w:rsidP="00BF08E5">
      <w:pPr>
        <w:pStyle w:val="BodyText"/>
        <w:suppressAutoHyphens/>
        <w:spacing w:line="276" w:lineRule="auto"/>
        <w:ind w:right="-45"/>
        <w:rPr>
          <w:i/>
          <w:iCs/>
        </w:rPr>
      </w:pPr>
    </w:p>
    <w:p w14:paraId="569712D9" w14:textId="77777777" w:rsidR="00BF08E5" w:rsidRDefault="00BF08E5" w:rsidP="00BF08E5">
      <w:pPr>
        <w:pStyle w:val="BodyText"/>
        <w:suppressAutoHyphens/>
        <w:spacing w:line="276" w:lineRule="auto"/>
        <w:ind w:right="-45"/>
        <w:rPr>
          <w:i/>
          <w:iCs/>
        </w:rPr>
      </w:pPr>
    </w:p>
    <w:p w14:paraId="2B03CE92" w14:textId="77777777" w:rsidR="00BF08E5" w:rsidRDefault="00BF08E5" w:rsidP="00BF08E5">
      <w:pPr>
        <w:pStyle w:val="BodyText"/>
        <w:suppressAutoHyphens/>
        <w:spacing w:line="276" w:lineRule="auto"/>
        <w:ind w:right="-45"/>
        <w:rPr>
          <w:sz w:val="16"/>
          <w:szCs w:val="16"/>
        </w:rPr>
      </w:pPr>
    </w:p>
    <w:p w14:paraId="488758D1" w14:textId="77777777" w:rsidR="00EB6E9A" w:rsidRDefault="00EB6E9A" w:rsidP="00BF08E5">
      <w:pPr>
        <w:pStyle w:val="BodyText"/>
        <w:suppressAutoHyphens/>
        <w:spacing w:line="276" w:lineRule="auto"/>
        <w:ind w:right="-45"/>
        <w:rPr>
          <w:sz w:val="16"/>
          <w:szCs w:val="16"/>
        </w:rPr>
      </w:pPr>
    </w:p>
    <w:p w14:paraId="3FF716A2" w14:textId="77777777" w:rsidR="00EB6E9A" w:rsidRDefault="00EB6E9A" w:rsidP="00BF08E5">
      <w:pPr>
        <w:pStyle w:val="BodyText"/>
        <w:suppressAutoHyphens/>
        <w:spacing w:line="276" w:lineRule="auto"/>
        <w:ind w:right="-45"/>
        <w:rPr>
          <w:sz w:val="16"/>
          <w:szCs w:val="16"/>
        </w:rPr>
      </w:pPr>
    </w:p>
    <w:p w14:paraId="3142FFB0" w14:textId="66A4D6EA" w:rsidR="00360508" w:rsidRPr="00BF08E5" w:rsidRDefault="00360508" w:rsidP="00BF08E5">
      <w:pPr>
        <w:pStyle w:val="ListParagraph"/>
        <w:numPr>
          <w:ilvl w:val="0"/>
          <w:numId w:val="30"/>
        </w:numPr>
        <w:suppressAutoHyphens/>
        <w:spacing w:after="0" w:line="276" w:lineRule="auto"/>
        <w:ind w:left="284" w:hanging="284"/>
        <w:contextualSpacing w:val="0"/>
        <w:rPr>
          <w:rFonts w:eastAsia="Calibri" w:cs="Calibri"/>
          <w:szCs w:val="22"/>
        </w:rPr>
      </w:pPr>
      <w:r w:rsidRPr="00011DDD">
        <w:rPr>
          <w:rFonts w:eastAsia="Calibri" w:cs="Calibri"/>
          <w:szCs w:val="22"/>
        </w:rPr>
        <w:t>CMAG held a</w:t>
      </w:r>
      <w:r w:rsidRPr="005A0E70">
        <w:rPr>
          <w:rFonts w:eastAsia="Calibri" w:cs="Calibri"/>
          <w:i/>
          <w:iCs/>
          <w:szCs w:val="22"/>
        </w:rPr>
        <w:t xml:space="preserve"> </w:t>
      </w:r>
      <w:r w:rsidRPr="005A0E70">
        <w:rPr>
          <w:rFonts w:eastAsia="Calibri" w:cs="Calibri"/>
          <w:i/>
          <w:szCs w:val="22"/>
        </w:rPr>
        <w:t xml:space="preserve">QUEERING CMAG </w:t>
      </w:r>
      <w:r w:rsidRPr="005A0E70">
        <w:rPr>
          <w:rFonts w:eastAsia="Calibri" w:cs="Calibri"/>
          <w:szCs w:val="22"/>
        </w:rPr>
        <w:t xml:space="preserve">workshop with artists Fox May and Gerald Jones holding drawing sessions in the </w:t>
      </w:r>
      <w:r w:rsidRPr="005A0E70">
        <w:rPr>
          <w:rFonts w:eastAsia="Calibri" w:cs="Calibri"/>
          <w:i/>
          <w:szCs w:val="22"/>
        </w:rPr>
        <w:t>Guns and Flowers</w:t>
      </w:r>
      <w:r w:rsidRPr="005A0E70">
        <w:rPr>
          <w:rFonts w:eastAsia="Calibri" w:cs="Calibri"/>
          <w:szCs w:val="22"/>
        </w:rPr>
        <w:t xml:space="preserve"> exhibition</w:t>
      </w:r>
      <w:r w:rsidR="006D2604">
        <w:rPr>
          <w:rFonts w:eastAsia="Calibri" w:cs="Calibri"/>
          <w:szCs w:val="22"/>
        </w:rPr>
        <w:t xml:space="preserve"> (pictured)</w:t>
      </w:r>
      <w:r w:rsidRPr="005A0E70">
        <w:rPr>
          <w:rFonts w:eastAsia="Calibri" w:cs="Calibri"/>
          <w:szCs w:val="22"/>
        </w:rPr>
        <w:t>.</w:t>
      </w:r>
    </w:p>
    <w:p w14:paraId="7257CE63" w14:textId="696E5E66" w:rsidR="00360508" w:rsidRPr="00FB1559" w:rsidRDefault="00360508" w:rsidP="00FF4B87">
      <w:pPr>
        <w:pStyle w:val="Heading5"/>
        <w:spacing w:before="0"/>
        <w:ind w:right="-306"/>
      </w:pPr>
      <w:r>
        <w:lastRenderedPageBreak/>
        <w:t>Fac</w:t>
      </w:r>
      <w:r w:rsidRPr="00FB1559">
        <w:t>ility Operations &amp; Capital Works</w:t>
      </w:r>
    </w:p>
    <w:p w14:paraId="2D95A8CC" w14:textId="2EA9E3A9" w:rsidR="00360508" w:rsidRDefault="00360508" w:rsidP="008A1BA5">
      <w:pPr>
        <w:pStyle w:val="BodyText"/>
        <w:numPr>
          <w:ilvl w:val="0"/>
          <w:numId w:val="28"/>
        </w:numPr>
        <w:suppressAutoHyphens/>
        <w:spacing w:line="276" w:lineRule="auto"/>
        <w:ind w:left="284" w:right="-45" w:hanging="284"/>
      </w:pPr>
      <w:r>
        <w:t>Lanyon Homestead conservation works were commenced and completed with internal works, roofing and landscaping activities undertaken.</w:t>
      </w:r>
    </w:p>
    <w:p w14:paraId="0EFDEF9B" w14:textId="377BDC2D" w:rsidR="00360508" w:rsidRDefault="00011DDD" w:rsidP="008A1BA5">
      <w:pPr>
        <w:pStyle w:val="BodyText"/>
        <w:numPr>
          <w:ilvl w:val="0"/>
          <w:numId w:val="28"/>
        </w:numPr>
        <w:suppressAutoHyphens/>
        <w:spacing w:line="276" w:lineRule="auto"/>
        <w:ind w:left="284" w:right="-45" w:hanging="284"/>
      </w:pPr>
      <w:r>
        <w:t>Tree assessments</w:t>
      </w:r>
      <w:r w:rsidR="00360508">
        <w:t xml:space="preserve"> at the CFC’s heritage sites w</w:t>
      </w:r>
      <w:r w:rsidR="0098258E">
        <w:t>ere</w:t>
      </w:r>
      <w:r w:rsidR="00360508">
        <w:t xml:space="preserve"> undertaken and our database updated. With a large number of trees at end of life, a program of removal and replacement gained headway in 2023-24, in addition to the clearing of fallen trees and arboricultural works on other trees</w:t>
      </w:r>
    </w:p>
    <w:p w14:paraId="104AC7FC" w14:textId="7D37560A" w:rsidR="00360508" w:rsidRDefault="00360508" w:rsidP="008A1BA5">
      <w:pPr>
        <w:pStyle w:val="BodyText"/>
        <w:numPr>
          <w:ilvl w:val="0"/>
          <w:numId w:val="28"/>
        </w:numPr>
        <w:suppressAutoHyphens/>
        <w:spacing w:line="276" w:lineRule="auto"/>
        <w:ind w:left="284" w:right="-45" w:hanging="284"/>
      </w:pPr>
      <w:r>
        <w:t xml:space="preserve">Further geotechnical investigations were made at Lanyon to inform the road design package of works for the Driveway restoration </w:t>
      </w:r>
    </w:p>
    <w:p w14:paraId="41511D55" w14:textId="0F5292D1" w:rsidR="00086009" w:rsidRDefault="00360508" w:rsidP="008A1BA5">
      <w:pPr>
        <w:pStyle w:val="BodyText"/>
        <w:numPr>
          <w:ilvl w:val="0"/>
          <w:numId w:val="28"/>
        </w:numPr>
        <w:suppressAutoHyphens/>
        <w:spacing w:line="276" w:lineRule="auto"/>
        <w:ind w:left="284" w:right="-45" w:hanging="284"/>
      </w:pPr>
      <w:r>
        <w:t xml:space="preserve">Refurbishment of the North Building office space was undertaken with completion and re-occupancy in March 2024. This is the first </w:t>
      </w:r>
    </w:p>
    <w:p w14:paraId="0D8BB2A8" w14:textId="0F3C611B" w:rsidR="00086009" w:rsidRDefault="00ED4BA6" w:rsidP="00ED4BA6">
      <w:pPr>
        <w:pStyle w:val="BodyText"/>
        <w:suppressAutoHyphens/>
        <w:spacing w:line="276" w:lineRule="auto"/>
        <w:ind w:right="-45"/>
      </w:pPr>
      <w:r>
        <w:rPr>
          <w:noProof/>
          <w:sz w:val="16"/>
          <w:szCs w:val="16"/>
          <w14:ligatures w14:val="none"/>
        </w:rPr>
        <mc:AlternateContent>
          <mc:Choice Requires="wps">
            <w:drawing>
              <wp:anchor distT="0" distB="0" distL="114300" distR="114300" simplePos="0" relativeHeight="251658408" behindDoc="0" locked="0" layoutInCell="1" allowOverlap="1" wp14:anchorId="18A1DE26" wp14:editId="5F83F025">
                <wp:simplePos x="0" y="0"/>
                <wp:positionH relativeFrom="column">
                  <wp:posOffset>-45720</wp:posOffset>
                </wp:positionH>
                <wp:positionV relativeFrom="paragraph">
                  <wp:posOffset>41910</wp:posOffset>
                </wp:positionV>
                <wp:extent cx="5653124" cy="5556250"/>
                <wp:effectExtent l="0" t="0" r="0" b="6350"/>
                <wp:wrapNone/>
                <wp:docPr id="1516847345" name="Text Box 13"/>
                <wp:cNvGraphicFramePr/>
                <a:graphic xmlns:a="http://schemas.openxmlformats.org/drawingml/2006/main">
                  <a:graphicData uri="http://schemas.microsoft.com/office/word/2010/wordprocessingShape">
                    <wps:wsp>
                      <wps:cNvSpPr txBox="1"/>
                      <wps:spPr>
                        <a:xfrm>
                          <a:off x="0" y="0"/>
                          <a:ext cx="5653124" cy="5556250"/>
                        </a:xfrm>
                        <a:prstGeom prst="rect">
                          <a:avLst/>
                        </a:prstGeom>
                        <a:noFill/>
                        <a:ln w="6350">
                          <a:noFill/>
                        </a:ln>
                      </wps:spPr>
                      <wps:txbx>
                        <w:txbxContent>
                          <w:p w14:paraId="2700AC7A" w14:textId="2567BBA3" w:rsidR="00A255F2" w:rsidRDefault="00197F32" w:rsidP="005F38FF">
                            <w:pPr>
                              <w:jc w:val="center"/>
                            </w:pPr>
                            <w:r>
                              <w:rPr>
                                <w:noProof/>
                              </w:rPr>
                              <w:drawing>
                                <wp:inline distT="0" distB="0" distL="0" distR="0" wp14:anchorId="7C275E79" wp14:editId="2B8BFBFB">
                                  <wp:extent cx="3520440" cy="2640535"/>
                                  <wp:effectExtent l="0" t="0" r="3810" b="7620"/>
                                  <wp:docPr id="546013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3549524" cy="2662350"/>
                                          </a:xfrm>
                                          <a:prstGeom prst="rect">
                                            <a:avLst/>
                                          </a:prstGeom>
                                          <a:noFill/>
                                          <a:ln>
                                            <a:noFill/>
                                          </a:ln>
                                        </pic:spPr>
                                      </pic:pic>
                                    </a:graphicData>
                                  </a:graphic>
                                </wp:inline>
                              </w:drawing>
                            </w:r>
                          </w:p>
                          <w:p w14:paraId="2A55EA0F" w14:textId="756692C9" w:rsidR="00A255F2" w:rsidRDefault="0045221E" w:rsidP="00ED4BA6">
                            <w:pPr>
                              <w:pStyle w:val="NormalWeb"/>
                              <w:jc w:val="center"/>
                            </w:pPr>
                            <w:r>
                              <w:rPr>
                                <w:noProof/>
                              </w:rPr>
                              <w:drawing>
                                <wp:inline distT="0" distB="0" distL="0" distR="0" wp14:anchorId="20378E6A" wp14:editId="2882588E">
                                  <wp:extent cx="4475928" cy="2209800"/>
                                  <wp:effectExtent l="0" t="0" r="1270" b="0"/>
                                  <wp:docPr id="795285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cstate="screen">
                                            <a:extLst>
                                              <a:ext uri="{28A0092B-C50C-407E-A947-70E740481C1C}">
                                                <a14:useLocalDpi xmlns:a14="http://schemas.microsoft.com/office/drawing/2010/main"/>
                                              </a:ext>
                                            </a:extLst>
                                          </a:blip>
                                          <a:srcRect/>
                                          <a:stretch/>
                                        </pic:blipFill>
                                        <pic:spPr bwMode="auto">
                                          <a:xfrm>
                                            <a:off x="0" y="0"/>
                                            <a:ext cx="4520994" cy="223204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1DE26" id="_x0000_s1095" type="#_x0000_t202" style="position:absolute;margin-left:-3.6pt;margin-top:3.3pt;width:445.15pt;height:437.5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" filled="f" stroked="f" strokeweight=".5pt">
                <v:textbox>
                  <w:txbxContent>
                    <w:p w14:paraId="2700AC7A" w14:textId="2567BBA3" w:rsidR="00A255F2" w:rsidRDefault="00197F32" w:rsidP="005F38FF">
                      <w:pPr>
                        <w:jc w:val="center"/>
                      </w:pPr>
                      <w:r>
                        <w:rPr>
                          <w:noProof/>
                        </w:rPr>
                        <w:drawing>
                          <wp:inline distT="0" distB="0" distL="0" distR="0" wp14:anchorId="7C275E79" wp14:editId="2B8BFBFB">
                            <wp:extent cx="3520440" cy="2640535"/>
                            <wp:effectExtent l="0" t="0" r="3810" b="7620"/>
                            <wp:docPr id="546013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3549524" cy="2662350"/>
                                    </a:xfrm>
                                    <a:prstGeom prst="rect">
                                      <a:avLst/>
                                    </a:prstGeom>
                                    <a:noFill/>
                                    <a:ln>
                                      <a:noFill/>
                                    </a:ln>
                                  </pic:spPr>
                                </pic:pic>
                              </a:graphicData>
                            </a:graphic>
                          </wp:inline>
                        </w:drawing>
                      </w:r>
                    </w:p>
                    <w:p w14:paraId="2A55EA0F" w14:textId="756692C9" w:rsidR="00A255F2" w:rsidRDefault="0045221E" w:rsidP="00ED4BA6">
                      <w:pPr>
                        <w:pStyle w:val="NormalWeb"/>
                        <w:jc w:val="center"/>
                      </w:pPr>
                      <w:r>
                        <w:rPr>
                          <w:noProof/>
                        </w:rPr>
                        <w:drawing>
                          <wp:inline distT="0" distB="0" distL="0" distR="0" wp14:anchorId="20378E6A" wp14:editId="2882588E">
                            <wp:extent cx="4475928" cy="2209800"/>
                            <wp:effectExtent l="0" t="0" r="1270" b="0"/>
                            <wp:docPr id="795285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cstate="screen">
                                      <a:extLst>
                                        <a:ext uri="{28A0092B-C50C-407E-A947-70E740481C1C}">
                                          <a14:useLocalDpi xmlns:a14="http://schemas.microsoft.com/office/drawing/2010/main"/>
                                        </a:ext>
                                      </a:extLst>
                                    </a:blip>
                                    <a:srcRect/>
                                    <a:stretch/>
                                  </pic:blipFill>
                                  <pic:spPr bwMode="auto">
                                    <a:xfrm>
                                      <a:off x="0" y="0"/>
                                      <a:ext cx="4520994" cy="223204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53B751EA" w14:textId="0F15F752" w:rsidR="00086009" w:rsidRDefault="00086009" w:rsidP="00ED4BA6">
      <w:pPr>
        <w:pStyle w:val="BodyText"/>
        <w:suppressAutoHyphens/>
        <w:spacing w:line="276" w:lineRule="auto"/>
        <w:ind w:right="-45"/>
      </w:pPr>
    </w:p>
    <w:p w14:paraId="66AFCF2C" w14:textId="77777777" w:rsidR="00086009" w:rsidRDefault="00086009" w:rsidP="00ED4BA6">
      <w:pPr>
        <w:pStyle w:val="BodyText"/>
        <w:suppressAutoHyphens/>
        <w:spacing w:line="276" w:lineRule="auto"/>
        <w:ind w:right="-45"/>
      </w:pPr>
    </w:p>
    <w:p w14:paraId="54C933A6" w14:textId="77777777" w:rsidR="00ED4BA6" w:rsidRDefault="00ED4BA6" w:rsidP="00ED4BA6">
      <w:pPr>
        <w:pStyle w:val="BodyText"/>
        <w:suppressAutoHyphens/>
        <w:spacing w:line="276" w:lineRule="auto"/>
        <w:ind w:right="-45"/>
      </w:pPr>
    </w:p>
    <w:p w14:paraId="055C02E8" w14:textId="77777777" w:rsidR="00ED4BA6" w:rsidRDefault="00ED4BA6" w:rsidP="00ED4BA6">
      <w:pPr>
        <w:pStyle w:val="BodyText"/>
        <w:suppressAutoHyphens/>
        <w:spacing w:line="276" w:lineRule="auto"/>
        <w:ind w:right="-45"/>
      </w:pPr>
    </w:p>
    <w:p w14:paraId="3D7C1053" w14:textId="77777777" w:rsidR="00ED4BA6" w:rsidRDefault="00ED4BA6" w:rsidP="00ED4BA6">
      <w:pPr>
        <w:pStyle w:val="BodyText"/>
        <w:suppressAutoHyphens/>
        <w:spacing w:line="276" w:lineRule="auto"/>
        <w:ind w:right="-45"/>
      </w:pPr>
    </w:p>
    <w:p w14:paraId="0A445AC4" w14:textId="77777777" w:rsidR="00ED4BA6" w:rsidRDefault="00ED4BA6" w:rsidP="00ED4BA6">
      <w:pPr>
        <w:pStyle w:val="BodyText"/>
        <w:suppressAutoHyphens/>
        <w:spacing w:line="276" w:lineRule="auto"/>
        <w:ind w:right="-45"/>
      </w:pPr>
    </w:p>
    <w:p w14:paraId="15A97DD2" w14:textId="77777777" w:rsidR="00ED4BA6" w:rsidRDefault="00ED4BA6" w:rsidP="00ED4BA6">
      <w:pPr>
        <w:pStyle w:val="BodyText"/>
        <w:suppressAutoHyphens/>
        <w:spacing w:line="276" w:lineRule="auto"/>
        <w:ind w:right="-45"/>
      </w:pPr>
    </w:p>
    <w:p w14:paraId="10AD8754" w14:textId="77777777" w:rsidR="00ED4BA6" w:rsidRDefault="00ED4BA6" w:rsidP="00ED4BA6">
      <w:pPr>
        <w:pStyle w:val="BodyText"/>
        <w:suppressAutoHyphens/>
        <w:spacing w:line="276" w:lineRule="auto"/>
        <w:ind w:right="-45"/>
      </w:pPr>
    </w:p>
    <w:p w14:paraId="5304CCFE" w14:textId="77777777" w:rsidR="00ED4BA6" w:rsidRDefault="00ED4BA6" w:rsidP="00ED4BA6">
      <w:pPr>
        <w:pStyle w:val="BodyText"/>
        <w:suppressAutoHyphens/>
        <w:spacing w:line="276" w:lineRule="auto"/>
        <w:ind w:right="-45"/>
      </w:pPr>
    </w:p>
    <w:p w14:paraId="01FB5DFA" w14:textId="77777777" w:rsidR="00ED4BA6" w:rsidRDefault="00ED4BA6" w:rsidP="00ED4BA6">
      <w:pPr>
        <w:pStyle w:val="BodyText"/>
        <w:suppressAutoHyphens/>
        <w:spacing w:line="276" w:lineRule="auto"/>
        <w:ind w:right="-45"/>
      </w:pPr>
    </w:p>
    <w:p w14:paraId="376DC4BE" w14:textId="77777777" w:rsidR="00ED4BA6" w:rsidRDefault="00ED4BA6" w:rsidP="00ED4BA6">
      <w:pPr>
        <w:pStyle w:val="BodyText"/>
        <w:suppressAutoHyphens/>
        <w:spacing w:line="276" w:lineRule="auto"/>
        <w:ind w:right="-45"/>
      </w:pPr>
    </w:p>
    <w:p w14:paraId="547D9F89" w14:textId="77777777" w:rsidR="00ED4BA6" w:rsidRDefault="00ED4BA6" w:rsidP="00ED4BA6">
      <w:pPr>
        <w:pStyle w:val="BodyText"/>
        <w:suppressAutoHyphens/>
        <w:spacing w:line="276" w:lineRule="auto"/>
        <w:ind w:right="-45"/>
      </w:pPr>
    </w:p>
    <w:p w14:paraId="1B1B2027" w14:textId="77777777" w:rsidR="00ED4BA6" w:rsidRDefault="00ED4BA6" w:rsidP="00ED4BA6">
      <w:pPr>
        <w:pStyle w:val="BodyText"/>
        <w:suppressAutoHyphens/>
        <w:spacing w:line="276" w:lineRule="auto"/>
        <w:ind w:right="-45"/>
      </w:pPr>
    </w:p>
    <w:p w14:paraId="753248E7" w14:textId="77777777" w:rsidR="00ED4BA6" w:rsidRDefault="00ED4BA6" w:rsidP="00ED4BA6">
      <w:pPr>
        <w:pStyle w:val="BodyText"/>
        <w:suppressAutoHyphens/>
        <w:spacing w:line="276" w:lineRule="auto"/>
        <w:ind w:right="-45"/>
      </w:pPr>
    </w:p>
    <w:p w14:paraId="01593DE1" w14:textId="77777777" w:rsidR="00ED4BA6" w:rsidRDefault="00ED4BA6" w:rsidP="00ED4BA6">
      <w:pPr>
        <w:pStyle w:val="BodyText"/>
        <w:suppressAutoHyphens/>
        <w:spacing w:line="276" w:lineRule="auto"/>
        <w:ind w:right="-45"/>
      </w:pPr>
    </w:p>
    <w:p w14:paraId="44CB97E9" w14:textId="77777777" w:rsidR="00ED4BA6" w:rsidRDefault="00ED4BA6" w:rsidP="00ED4BA6">
      <w:pPr>
        <w:pStyle w:val="BodyText"/>
        <w:suppressAutoHyphens/>
        <w:spacing w:line="276" w:lineRule="auto"/>
        <w:ind w:right="-45"/>
      </w:pPr>
    </w:p>
    <w:p w14:paraId="012E5382" w14:textId="77777777" w:rsidR="00ED4BA6" w:rsidRDefault="00ED4BA6" w:rsidP="00ED4BA6">
      <w:pPr>
        <w:pStyle w:val="BodyText"/>
        <w:suppressAutoHyphens/>
        <w:spacing w:line="276" w:lineRule="auto"/>
        <w:ind w:right="-45"/>
      </w:pPr>
    </w:p>
    <w:p w14:paraId="63E18D9B" w14:textId="77777777" w:rsidR="00ED4BA6" w:rsidRDefault="00ED4BA6" w:rsidP="00ED4BA6">
      <w:pPr>
        <w:pStyle w:val="BodyText"/>
        <w:suppressAutoHyphens/>
        <w:spacing w:line="276" w:lineRule="auto"/>
        <w:ind w:right="-45"/>
      </w:pPr>
    </w:p>
    <w:p w14:paraId="488C894D" w14:textId="77777777" w:rsidR="00ED4BA6" w:rsidRDefault="00ED4BA6" w:rsidP="00ED4BA6">
      <w:pPr>
        <w:pStyle w:val="BodyText"/>
        <w:suppressAutoHyphens/>
        <w:spacing w:line="276" w:lineRule="auto"/>
        <w:ind w:right="-45"/>
      </w:pPr>
    </w:p>
    <w:p w14:paraId="02D6EEA4" w14:textId="77777777" w:rsidR="00ED4BA6" w:rsidRDefault="00ED4BA6" w:rsidP="00ED4BA6">
      <w:pPr>
        <w:pStyle w:val="BodyText"/>
        <w:suppressAutoHyphens/>
        <w:spacing w:line="276" w:lineRule="auto"/>
        <w:ind w:right="-45"/>
      </w:pPr>
    </w:p>
    <w:p w14:paraId="026C8FC1" w14:textId="77777777" w:rsidR="00ED4BA6" w:rsidRDefault="00ED4BA6" w:rsidP="00ED4BA6">
      <w:pPr>
        <w:pStyle w:val="BodyText"/>
        <w:suppressAutoHyphens/>
        <w:spacing w:line="276" w:lineRule="auto"/>
        <w:ind w:right="-45"/>
      </w:pPr>
    </w:p>
    <w:p w14:paraId="59F31F39" w14:textId="77777777" w:rsidR="00ED4BA6" w:rsidRDefault="00ED4BA6" w:rsidP="00ED4BA6">
      <w:pPr>
        <w:pStyle w:val="BodyText"/>
        <w:suppressAutoHyphens/>
        <w:spacing w:line="276" w:lineRule="auto"/>
        <w:ind w:right="-45"/>
      </w:pPr>
    </w:p>
    <w:p w14:paraId="492A77E4" w14:textId="77777777" w:rsidR="00ED4BA6" w:rsidRDefault="00ED4BA6" w:rsidP="00ED4BA6">
      <w:pPr>
        <w:pStyle w:val="BodyText"/>
        <w:suppressAutoHyphens/>
        <w:spacing w:line="276" w:lineRule="auto"/>
        <w:ind w:right="-45"/>
      </w:pPr>
    </w:p>
    <w:p w14:paraId="791B8B14" w14:textId="77777777" w:rsidR="00ED4BA6" w:rsidRDefault="00ED4BA6" w:rsidP="00ED4BA6">
      <w:pPr>
        <w:pStyle w:val="BodyText"/>
        <w:suppressAutoHyphens/>
        <w:spacing w:line="276" w:lineRule="auto"/>
        <w:ind w:right="-45"/>
      </w:pPr>
    </w:p>
    <w:p w14:paraId="023B3CC6" w14:textId="77777777" w:rsidR="00ED4BA6" w:rsidRPr="00ED4BA6" w:rsidRDefault="00ED4BA6" w:rsidP="00ED4BA6">
      <w:pPr>
        <w:pStyle w:val="BodyText"/>
        <w:suppressAutoHyphens/>
        <w:spacing w:line="276" w:lineRule="auto"/>
        <w:ind w:left="284" w:right="-45"/>
        <w:rPr>
          <w:sz w:val="28"/>
          <w:szCs w:val="28"/>
        </w:rPr>
      </w:pPr>
    </w:p>
    <w:p w14:paraId="5FD1874E" w14:textId="1C89DD55" w:rsidR="00360508" w:rsidRDefault="00360508" w:rsidP="00ED4BA6">
      <w:pPr>
        <w:pStyle w:val="BodyText"/>
        <w:suppressAutoHyphens/>
        <w:spacing w:line="276" w:lineRule="auto"/>
        <w:ind w:left="284" w:right="-45"/>
      </w:pPr>
      <w:r>
        <w:t>major update to the admin</w:t>
      </w:r>
      <w:r w:rsidR="00011DDD">
        <w:t>istration</w:t>
      </w:r>
      <w:r>
        <w:t xml:space="preserve"> areas which are now more user friendly and welcoming</w:t>
      </w:r>
    </w:p>
    <w:p w14:paraId="7614A6E6" w14:textId="77777777" w:rsidR="00A255F2" w:rsidRPr="008A746B" w:rsidRDefault="00A255F2" w:rsidP="00A255F2">
      <w:pPr>
        <w:pStyle w:val="BodyText"/>
        <w:numPr>
          <w:ilvl w:val="0"/>
          <w:numId w:val="28"/>
        </w:numPr>
        <w:suppressAutoHyphens/>
        <w:spacing w:line="276" w:lineRule="auto"/>
        <w:ind w:left="284" w:right="-45" w:hanging="284"/>
      </w:pPr>
      <w:r>
        <w:t xml:space="preserve">The CTC staff administration area also underwent a refurbishment, creating a better work environment and enabling co-location for those working on the CTC re-development </w:t>
      </w:r>
      <w:r w:rsidRPr="008A746B">
        <w:t>project</w:t>
      </w:r>
    </w:p>
    <w:p w14:paraId="1153BF17" w14:textId="77777777" w:rsidR="00A255F2" w:rsidRDefault="00A255F2" w:rsidP="00A255F2">
      <w:pPr>
        <w:pStyle w:val="ListParagraph"/>
        <w:numPr>
          <w:ilvl w:val="0"/>
          <w:numId w:val="28"/>
        </w:numPr>
        <w:suppressAutoHyphens/>
        <w:spacing w:after="0" w:line="276" w:lineRule="auto"/>
        <w:ind w:left="284" w:right="-45" w:hanging="284"/>
        <w:contextualSpacing w:val="0"/>
        <w:textAlignment w:val="baseline"/>
        <w:rPr>
          <w:szCs w:val="22"/>
        </w:rPr>
      </w:pPr>
      <w:r w:rsidRPr="008A746B">
        <w:rPr>
          <w:szCs w:val="22"/>
        </w:rPr>
        <w:t>Final designs were completed for the adaptive re-use of the Lanyon heritage centre into staff accommodation</w:t>
      </w:r>
      <w:r>
        <w:rPr>
          <w:szCs w:val="22"/>
        </w:rPr>
        <w:t>, and</w:t>
      </w:r>
    </w:p>
    <w:p w14:paraId="54D6A0CF" w14:textId="77777777" w:rsidR="00A255F2" w:rsidRPr="00C06994" w:rsidRDefault="00A255F2" w:rsidP="00A255F2">
      <w:pPr>
        <w:pStyle w:val="ListParagraph"/>
        <w:numPr>
          <w:ilvl w:val="0"/>
          <w:numId w:val="28"/>
        </w:numPr>
        <w:suppressAutoHyphens/>
        <w:spacing w:after="0" w:line="276" w:lineRule="auto"/>
        <w:ind w:left="284" w:right="-45" w:hanging="284"/>
        <w:contextualSpacing w:val="0"/>
        <w:textAlignment w:val="baseline"/>
        <w:rPr>
          <w:szCs w:val="22"/>
        </w:rPr>
      </w:pPr>
      <w:r w:rsidRPr="00C06994">
        <w:rPr>
          <w:szCs w:val="22"/>
        </w:rPr>
        <w:t>A centralised FOCW operating model was developed to support the management, maintenance and enhancement facilities and assets in line with industry standards and expectations.</w:t>
      </w:r>
    </w:p>
    <w:p w14:paraId="349ACBEC" w14:textId="5AB4F155" w:rsidR="003F6D73" w:rsidRDefault="003F6D73" w:rsidP="00360508">
      <w:pPr>
        <w:pStyle w:val="BodyText"/>
        <w:suppressAutoHyphens/>
        <w:spacing w:line="276" w:lineRule="auto"/>
        <w:ind w:left="425" w:right="-45"/>
        <w:rPr>
          <w:sz w:val="16"/>
          <w:szCs w:val="16"/>
        </w:rPr>
      </w:pPr>
    </w:p>
    <w:p w14:paraId="2F6CC93D" w14:textId="5BB3F0BB" w:rsidR="003F6D73" w:rsidRDefault="003F6D73" w:rsidP="00360508">
      <w:pPr>
        <w:pStyle w:val="BodyText"/>
        <w:suppressAutoHyphens/>
        <w:spacing w:line="276" w:lineRule="auto"/>
        <w:ind w:left="425" w:right="-45"/>
        <w:rPr>
          <w:sz w:val="16"/>
          <w:szCs w:val="16"/>
        </w:rPr>
      </w:pPr>
    </w:p>
    <w:p w14:paraId="36A46A2B" w14:textId="328E6253" w:rsidR="003F6D73" w:rsidRDefault="003F6D73" w:rsidP="00360508">
      <w:pPr>
        <w:pStyle w:val="BodyText"/>
        <w:suppressAutoHyphens/>
        <w:spacing w:line="276" w:lineRule="auto"/>
        <w:ind w:left="425" w:right="-45"/>
        <w:rPr>
          <w:sz w:val="16"/>
          <w:szCs w:val="16"/>
        </w:rPr>
      </w:pPr>
    </w:p>
    <w:p w14:paraId="2C8805F5" w14:textId="2C3AE278" w:rsidR="003F6D73" w:rsidRDefault="003F6D73" w:rsidP="00360508">
      <w:pPr>
        <w:pStyle w:val="BodyText"/>
        <w:suppressAutoHyphens/>
        <w:spacing w:line="276" w:lineRule="auto"/>
        <w:ind w:left="425" w:right="-45"/>
        <w:rPr>
          <w:sz w:val="16"/>
          <w:szCs w:val="16"/>
        </w:rPr>
      </w:pPr>
    </w:p>
    <w:p w14:paraId="03D95FE0" w14:textId="25BA6C36" w:rsidR="00360508" w:rsidRDefault="00ED4BA6" w:rsidP="00360508">
      <w:pPr>
        <w:pStyle w:val="BodyText"/>
        <w:suppressAutoHyphens/>
        <w:spacing w:line="276" w:lineRule="auto"/>
        <w:ind w:right="-46"/>
      </w:pPr>
      <w:r>
        <w:rPr>
          <w:noProof/>
        </w:rPr>
        <mc:AlternateContent>
          <mc:Choice Requires="wps">
            <w:drawing>
              <wp:anchor distT="0" distB="0" distL="114300" distR="114300" simplePos="0" relativeHeight="251658425" behindDoc="0" locked="0" layoutInCell="1" allowOverlap="1" wp14:anchorId="0321DA7E" wp14:editId="79F67482">
                <wp:simplePos x="0" y="0"/>
                <wp:positionH relativeFrom="column">
                  <wp:posOffset>777240</wp:posOffset>
                </wp:positionH>
                <wp:positionV relativeFrom="paragraph">
                  <wp:posOffset>48895</wp:posOffset>
                </wp:positionV>
                <wp:extent cx="1699260" cy="441960"/>
                <wp:effectExtent l="0" t="0" r="0" b="0"/>
                <wp:wrapNone/>
                <wp:docPr id="221"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99260" cy="441960"/>
                        </a:xfrm>
                        <a:prstGeom prst="rect">
                          <a:avLst/>
                        </a:prstGeom>
                        <a:solidFill>
                          <a:srgbClr val="CB6015"/>
                        </a:solidFill>
                        <a:ln>
                          <a:noFill/>
                        </a:ln>
                      </wps:spPr>
                      <wps:txbx>
                        <w:txbxContent>
                          <w:p w14:paraId="3E201D67" w14:textId="750AD303"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Conservation works at Lanyon</w:t>
                            </w:r>
                            <w:r w:rsidR="00197F32">
                              <w:rPr>
                                <w:i/>
                                <w:iCs/>
                                <w:color w:val="FFFFFF" w:themeColor="background1"/>
                                <w:sz w:val="14"/>
                                <w:szCs w:val="14"/>
                              </w:rPr>
                              <w:t xml:space="preserve"> Homestead</w:t>
                            </w:r>
                            <w:r w:rsidR="00C82D01">
                              <w:rPr>
                                <w:i/>
                                <w:iCs/>
                                <w:color w:val="FFFFFF" w:themeColor="background1"/>
                                <w:sz w:val="14"/>
                                <w:szCs w:val="14"/>
                              </w:rPr>
                              <w:t xml:space="preserve"> </w:t>
                            </w:r>
                            <w:r w:rsidR="00E12365">
                              <w:rPr>
                                <w:i/>
                                <w:iCs/>
                                <w:color w:val="FFFFFF" w:themeColor="background1"/>
                                <w:sz w:val="14"/>
                                <w:szCs w:val="14"/>
                              </w:rPr>
                              <w:t>-</w:t>
                            </w:r>
                            <w:r w:rsidR="00C82D01">
                              <w:rPr>
                                <w:i/>
                                <w:iCs/>
                                <w:color w:val="FFFFFF" w:themeColor="background1"/>
                                <w:sz w:val="14"/>
                                <w:szCs w:val="14"/>
                              </w:rPr>
                              <w:t xml:space="preserve"> original</w:t>
                            </w:r>
                            <w:r w:rsidR="00D23F01">
                              <w:rPr>
                                <w:i/>
                                <w:iCs/>
                                <w:color w:val="FFFFFF" w:themeColor="background1"/>
                                <w:sz w:val="14"/>
                                <w:szCs w:val="14"/>
                              </w:rPr>
                              <w:t xml:space="preserve"> shingle</w:t>
                            </w:r>
                            <w:r w:rsidR="00C82D01">
                              <w:rPr>
                                <w:i/>
                                <w:iCs/>
                                <w:color w:val="FFFFFF" w:themeColor="background1"/>
                                <w:sz w:val="14"/>
                                <w:szCs w:val="14"/>
                              </w:rPr>
                              <w:t xml:space="preserve"> roof</w:t>
                            </w:r>
                          </w:p>
                          <w:p w14:paraId="7114C092" w14:textId="77777777" w:rsidR="00360508" w:rsidRPr="00FF4408" w:rsidRDefault="00360508" w:rsidP="00360508">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21DA7E" id="Rectangle 221" o:spid="_x0000_s1096" style="position:absolute;margin-left:61.2pt;margin-top:3.85pt;width:133.8pt;height:34.8pt;rotation:180;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" fillcolor="#cb6015" stroked="f">
                <v:textbox>
                  <w:txbxContent>
                    <w:p w14:paraId="3E201D67" w14:textId="750AD303" w:rsidR="00360508" w:rsidRPr="00FF4408" w:rsidRDefault="00360508" w:rsidP="00360508">
                      <w:pPr>
                        <w:spacing w:after="0"/>
                        <w:jc w:val="right"/>
                        <w:rPr>
                          <w:i/>
                          <w:iCs/>
                          <w:color w:val="FFFFFF" w:themeColor="background1"/>
                          <w:sz w:val="14"/>
                          <w:szCs w:val="14"/>
                        </w:rPr>
                      </w:pPr>
                      <w:r>
                        <w:rPr>
                          <w:i/>
                          <w:iCs/>
                          <w:color w:val="FFFFFF" w:themeColor="background1"/>
                          <w:sz w:val="14"/>
                          <w:szCs w:val="14"/>
                        </w:rPr>
                        <w:t>Conservation works at Lanyon</w:t>
                      </w:r>
                      <w:r w:rsidR="00197F32">
                        <w:rPr>
                          <w:i/>
                          <w:iCs/>
                          <w:color w:val="FFFFFF" w:themeColor="background1"/>
                          <w:sz w:val="14"/>
                          <w:szCs w:val="14"/>
                        </w:rPr>
                        <w:t xml:space="preserve"> Homestead</w:t>
                      </w:r>
                      <w:r w:rsidR="00C82D01">
                        <w:rPr>
                          <w:i/>
                          <w:iCs/>
                          <w:color w:val="FFFFFF" w:themeColor="background1"/>
                          <w:sz w:val="14"/>
                          <w:szCs w:val="14"/>
                        </w:rPr>
                        <w:t xml:space="preserve"> </w:t>
                      </w:r>
                      <w:r w:rsidR="00E12365">
                        <w:rPr>
                          <w:i/>
                          <w:iCs/>
                          <w:color w:val="FFFFFF" w:themeColor="background1"/>
                          <w:sz w:val="14"/>
                          <w:szCs w:val="14"/>
                        </w:rPr>
                        <w:t>-</w:t>
                      </w:r>
                      <w:r w:rsidR="00C82D01">
                        <w:rPr>
                          <w:i/>
                          <w:iCs/>
                          <w:color w:val="FFFFFF" w:themeColor="background1"/>
                          <w:sz w:val="14"/>
                          <w:szCs w:val="14"/>
                        </w:rPr>
                        <w:t xml:space="preserve"> original</w:t>
                      </w:r>
                      <w:r w:rsidR="00D23F01">
                        <w:rPr>
                          <w:i/>
                          <w:iCs/>
                          <w:color w:val="FFFFFF" w:themeColor="background1"/>
                          <w:sz w:val="14"/>
                          <w:szCs w:val="14"/>
                        </w:rPr>
                        <w:t xml:space="preserve"> shingle</w:t>
                      </w:r>
                      <w:r w:rsidR="00C82D01">
                        <w:rPr>
                          <w:i/>
                          <w:iCs/>
                          <w:color w:val="FFFFFF" w:themeColor="background1"/>
                          <w:sz w:val="14"/>
                          <w:szCs w:val="14"/>
                        </w:rPr>
                        <w:t xml:space="preserve"> roof</w:t>
                      </w:r>
                    </w:p>
                    <w:p w14:paraId="7114C092" w14:textId="77777777" w:rsidR="00360508" w:rsidRPr="00FF4408" w:rsidRDefault="00360508" w:rsidP="00360508">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v:textbox>
              </v:rect>
            </w:pict>
          </mc:Fallback>
        </mc:AlternateContent>
      </w:r>
    </w:p>
    <w:p w14:paraId="453FBB90" w14:textId="2D4B55E3" w:rsidR="00360508" w:rsidRDefault="00360508" w:rsidP="00360508">
      <w:pPr>
        <w:pStyle w:val="BodyText"/>
        <w:suppressAutoHyphens/>
        <w:spacing w:line="276" w:lineRule="auto"/>
        <w:ind w:right="-46"/>
      </w:pPr>
    </w:p>
    <w:p w14:paraId="390B5D14" w14:textId="78734E58" w:rsidR="00360508" w:rsidRDefault="00360508" w:rsidP="00360508">
      <w:pPr>
        <w:pStyle w:val="BodyText"/>
        <w:suppressAutoHyphens/>
        <w:spacing w:line="276" w:lineRule="auto"/>
        <w:ind w:right="-46"/>
      </w:pPr>
    </w:p>
    <w:p w14:paraId="03FE92F9" w14:textId="5907E070" w:rsidR="00360508" w:rsidRDefault="00360508" w:rsidP="00360508">
      <w:pPr>
        <w:pStyle w:val="BodyText"/>
        <w:suppressAutoHyphens/>
        <w:spacing w:line="276" w:lineRule="auto"/>
        <w:ind w:right="-46"/>
      </w:pPr>
    </w:p>
    <w:p w14:paraId="5859119A" w14:textId="625B8ED5" w:rsidR="00360508" w:rsidRDefault="00360508" w:rsidP="00360508">
      <w:pPr>
        <w:pStyle w:val="BodyText"/>
        <w:suppressAutoHyphens/>
        <w:spacing w:line="276" w:lineRule="auto"/>
        <w:ind w:right="-46"/>
      </w:pPr>
    </w:p>
    <w:p w14:paraId="6C053528" w14:textId="78606B80" w:rsidR="00360508" w:rsidRDefault="00360508" w:rsidP="00360508">
      <w:pPr>
        <w:pStyle w:val="BodyText"/>
        <w:suppressAutoHyphens/>
        <w:spacing w:line="276" w:lineRule="auto"/>
        <w:ind w:right="-46"/>
      </w:pPr>
    </w:p>
    <w:p w14:paraId="155F1BEF" w14:textId="4CBFEF1A" w:rsidR="001F0EC8" w:rsidRDefault="001F0EC8" w:rsidP="00360508">
      <w:pPr>
        <w:pStyle w:val="BodyText"/>
        <w:suppressAutoHyphens/>
        <w:spacing w:line="276" w:lineRule="auto"/>
        <w:ind w:right="-46"/>
      </w:pPr>
    </w:p>
    <w:p w14:paraId="55DCA0C3" w14:textId="0A40A37D" w:rsidR="001F0EC8" w:rsidRDefault="001F0EC8" w:rsidP="00360508">
      <w:pPr>
        <w:pStyle w:val="BodyText"/>
        <w:suppressAutoHyphens/>
        <w:spacing w:line="276" w:lineRule="auto"/>
        <w:ind w:right="-46"/>
      </w:pPr>
    </w:p>
    <w:p w14:paraId="638F193A" w14:textId="5738A72F" w:rsidR="001F0EC8" w:rsidRDefault="001F0EC8" w:rsidP="00360508">
      <w:pPr>
        <w:pStyle w:val="BodyText"/>
        <w:suppressAutoHyphens/>
        <w:spacing w:line="276" w:lineRule="auto"/>
        <w:ind w:right="-46"/>
      </w:pPr>
    </w:p>
    <w:p w14:paraId="1FA718C8" w14:textId="50154E21" w:rsidR="001F0EC8" w:rsidRDefault="001F0EC8" w:rsidP="00360508">
      <w:pPr>
        <w:pStyle w:val="BodyText"/>
        <w:suppressAutoHyphens/>
        <w:spacing w:line="276" w:lineRule="auto"/>
        <w:ind w:right="-46"/>
      </w:pPr>
    </w:p>
    <w:p w14:paraId="6DE1BF93" w14:textId="27731AF5" w:rsidR="001F0EC8" w:rsidRDefault="001F0EC8" w:rsidP="00360508">
      <w:pPr>
        <w:pStyle w:val="BodyText"/>
        <w:suppressAutoHyphens/>
        <w:spacing w:line="276" w:lineRule="auto"/>
        <w:ind w:right="-46"/>
      </w:pPr>
    </w:p>
    <w:p w14:paraId="1701FDE9" w14:textId="77777777" w:rsidR="001F0EC8" w:rsidRDefault="001F0EC8" w:rsidP="00360508">
      <w:pPr>
        <w:pStyle w:val="BodyText"/>
        <w:suppressAutoHyphens/>
        <w:spacing w:line="276" w:lineRule="auto"/>
        <w:ind w:right="-46"/>
      </w:pPr>
    </w:p>
    <w:p w14:paraId="57AEE77E" w14:textId="5DB8DF40" w:rsidR="001F0EC8" w:rsidRDefault="001F0EC8" w:rsidP="00360508">
      <w:pPr>
        <w:pStyle w:val="BodyText"/>
        <w:suppressAutoHyphens/>
        <w:spacing w:line="276" w:lineRule="auto"/>
        <w:ind w:right="-46"/>
      </w:pPr>
    </w:p>
    <w:p w14:paraId="00C99E7E" w14:textId="7E5AA029" w:rsidR="001F0EC8" w:rsidRDefault="001F0EC8" w:rsidP="00360508">
      <w:pPr>
        <w:pStyle w:val="BodyText"/>
        <w:suppressAutoHyphens/>
        <w:spacing w:line="276" w:lineRule="auto"/>
        <w:ind w:right="-46"/>
      </w:pPr>
    </w:p>
    <w:p w14:paraId="7D397398" w14:textId="0C7FD6BF" w:rsidR="001F0EC8" w:rsidRDefault="001F0EC8" w:rsidP="00360508">
      <w:pPr>
        <w:pStyle w:val="BodyText"/>
        <w:suppressAutoHyphens/>
        <w:spacing w:line="276" w:lineRule="auto"/>
        <w:ind w:right="-46"/>
      </w:pPr>
    </w:p>
    <w:p w14:paraId="513DE4AC" w14:textId="0CF56A50" w:rsidR="001F0EC8" w:rsidRDefault="00ED4BA6" w:rsidP="00360508">
      <w:pPr>
        <w:pStyle w:val="BodyText"/>
        <w:suppressAutoHyphens/>
        <w:spacing w:line="276" w:lineRule="auto"/>
        <w:ind w:right="-46"/>
      </w:pPr>
      <w:r>
        <w:rPr>
          <w:noProof/>
        </w:rPr>
        <mc:AlternateContent>
          <mc:Choice Requires="wps">
            <w:drawing>
              <wp:anchor distT="0" distB="0" distL="114300" distR="114300" simplePos="0" relativeHeight="251658440" behindDoc="0" locked="0" layoutInCell="1" allowOverlap="1" wp14:anchorId="1CB60BF4" wp14:editId="17725A2F">
                <wp:simplePos x="0" y="0"/>
                <wp:positionH relativeFrom="column">
                  <wp:posOffset>1092200</wp:posOffset>
                </wp:positionH>
                <wp:positionV relativeFrom="paragraph">
                  <wp:posOffset>9525</wp:posOffset>
                </wp:positionV>
                <wp:extent cx="1699260" cy="441960"/>
                <wp:effectExtent l="0" t="0" r="0" b="0"/>
                <wp:wrapNone/>
                <wp:docPr id="717142879" name="Rectangle 717142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99260" cy="441960"/>
                        </a:xfrm>
                        <a:prstGeom prst="rect">
                          <a:avLst/>
                        </a:prstGeom>
                        <a:solidFill>
                          <a:srgbClr val="CB6015"/>
                        </a:solidFill>
                        <a:ln>
                          <a:noFill/>
                        </a:ln>
                      </wps:spPr>
                      <wps:txbx>
                        <w:txbxContent>
                          <w:p w14:paraId="0764EEEF" w14:textId="3B4E0E28" w:rsidR="00F41CE8" w:rsidRPr="00FF4408" w:rsidRDefault="00F41CE8" w:rsidP="00F41CE8">
                            <w:pPr>
                              <w:spacing w:after="0"/>
                              <w:jc w:val="right"/>
                              <w:rPr>
                                <w:i/>
                                <w:iCs/>
                                <w:color w:val="FFFFFF" w:themeColor="background1"/>
                                <w:sz w:val="14"/>
                                <w:szCs w:val="14"/>
                              </w:rPr>
                            </w:pPr>
                            <w:r>
                              <w:rPr>
                                <w:i/>
                                <w:iCs/>
                                <w:color w:val="FFFFFF" w:themeColor="background1"/>
                                <w:sz w:val="14"/>
                                <w:szCs w:val="14"/>
                              </w:rPr>
                              <w:t xml:space="preserve">Conservation works at Lanyon Homestead </w:t>
                            </w:r>
                            <w:r w:rsidR="00E12365">
                              <w:rPr>
                                <w:i/>
                                <w:iCs/>
                                <w:color w:val="FFFFFF" w:themeColor="background1"/>
                                <w:sz w:val="14"/>
                                <w:szCs w:val="14"/>
                              </w:rPr>
                              <w:t>-</w:t>
                            </w:r>
                            <w:r w:rsidR="005F38FF">
                              <w:rPr>
                                <w:i/>
                                <w:iCs/>
                                <w:color w:val="FFFFFF" w:themeColor="background1"/>
                                <w:sz w:val="14"/>
                                <w:szCs w:val="14"/>
                              </w:rPr>
                              <w:t xml:space="preserve"> </w:t>
                            </w:r>
                            <w:r w:rsidR="00D23F01">
                              <w:rPr>
                                <w:i/>
                                <w:iCs/>
                                <w:color w:val="FFFFFF" w:themeColor="background1"/>
                                <w:sz w:val="14"/>
                                <w:szCs w:val="14"/>
                              </w:rPr>
                              <w:t>new corrugated iron</w:t>
                            </w:r>
                            <w:r w:rsidR="005F38FF">
                              <w:rPr>
                                <w:i/>
                                <w:iCs/>
                                <w:color w:val="FFFFFF" w:themeColor="background1"/>
                                <w:sz w:val="14"/>
                                <w:szCs w:val="14"/>
                              </w:rPr>
                              <w:t xml:space="preserve"> roof</w:t>
                            </w:r>
                          </w:p>
                          <w:p w14:paraId="462EF62E" w14:textId="77777777" w:rsidR="00F41CE8" w:rsidRPr="00FF4408" w:rsidRDefault="00F41CE8" w:rsidP="00F41CE8">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B60BF4" id="Rectangle 717142879" o:spid="_x0000_s1097" style="position:absolute;margin-left:86pt;margin-top:.75pt;width:133.8pt;height:34.8pt;rotation:180;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" fillcolor="#cb6015" stroked="f">
                <v:textbox>
                  <w:txbxContent>
                    <w:p w14:paraId="0764EEEF" w14:textId="3B4E0E28" w:rsidR="00F41CE8" w:rsidRPr="00FF4408" w:rsidRDefault="00F41CE8" w:rsidP="00F41CE8">
                      <w:pPr>
                        <w:spacing w:after="0"/>
                        <w:jc w:val="right"/>
                        <w:rPr>
                          <w:i/>
                          <w:iCs/>
                          <w:color w:val="FFFFFF" w:themeColor="background1"/>
                          <w:sz w:val="14"/>
                          <w:szCs w:val="14"/>
                        </w:rPr>
                      </w:pPr>
                      <w:r>
                        <w:rPr>
                          <w:i/>
                          <w:iCs/>
                          <w:color w:val="FFFFFF" w:themeColor="background1"/>
                          <w:sz w:val="14"/>
                          <w:szCs w:val="14"/>
                        </w:rPr>
                        <w:t xml:space="preserve">Conservation works at Lanyon Homestead </w:t>
                      </w:r>
                      <w:r w:rsidR="00E12365">
                        <w:rPr>
                          <w:i/>
                          <w:iCs/>
                          <w:color w:val="FFFFFF" w:themeColor="background1"/>
                          <w:sz w:val="14"/>
                          <w:szCs w:val="14"/>
                        </w:rPr>
                        <w:t>-</w:t>
                      </w:r>
                      <w:r w:rsidR="005F38FF">
                        <w:rPr>
                          <w:i/>
                          <w:iCs/>
                          <w:color w:val="FFFFFF" w:themeColor="background1"/>
                          <w:sz w:val="14"/>
                          <w:szCs w:val="14"/>
                        </w:rPr>
                        <w:t xml:space="preserve"> </w:t>
                      </w:r>
                      <w:r w:rsidR="00D23F01">
                        <w:rPr>
                          <w:i/>
                          <w:iCs/>
                          <w:color w:val="FFFFFF" w:themeColor="background1"/>
                          <w:sz w:val="14"/>
                          <w:szCs w:val="14"/>
                        </w:rPr>
                        <w:t>new corrugated iron</w:t>
                      </w:r>
                      <w:r w:rsidR="005F38FF">
                        <w:rPr>
                          <w:i/>
                          <w:iCs/>
                          <w:color w:val="FFFFFF" w:themeColor="background1"/>
                          <w:sz w:val="14"/>
                          <w:szCs w:val="14"/>
                        </w:rPr>
                        <w:t xml:space="preserve"> roof</w:t>
                      </w:r>
                    </w:p>
                    <w:p w14:paraId="462EF62E" w14:textId="77777777" w:rsidR="00F41CE8" w:rsidRPr="00FF4408" w:rsidRDefault="00F41CE8" w:rsidP="00F41CE8">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v:textbox>
              </v:rect>
            </w:pict>
          </mc:Fallback>
        </mc:AlternateContent>
      </w:r>
    </w:p>
    <w:p w14:paraId="49E4904D" w14:textId="46E2DC2E" w:rsidR="001F0EC8" w:rsidRDefault="001F0EC8" w:rsidP="00360508">
      <w:pPr>
        <w:pStyle w:val="BodyText"/>
        <w:suppressAutoHyphens/>
        <w:spacing w:line="276" w:lineRule="auto"/>
        <w:ind w:right="-46"/>
      </w:pPr>
    </w:p>
    <w:p w14:paraId="42B5F8CC" w14:textId="255F4A74" w:rsidR="001F0EC8" w:rsidRDefault="001F0EC8" w:rsidP="00360508">
      <w:pPr>
        <w:pStyle w:val="BodyText"/>
        <w:suppressAutoHyphens/>
        <w:spacing w:line="276" w:lineRule="auto"/>
        <w:ind w:right="-46"/>
      </w:pPr>
    </w:p>
    <w:p w14:paraId="2D356E6D" w14:textId="00E5DA54" w:rsidR="001F0EC8" w:rsidRDefault="001F0EC8" w:rsidP="00360508">
      <w:pPr>
        <w:pStyle w:val="BodyText"/>
        <w:suppressAutoHyphens/>
        <w:spacing w:line="276" w:lineRule="auto"/>
        <w:ind w:right="-46"/>
      </w:pPr>
    </w:p>
    <w:p w14:paraId="486B9E71" w14:textId="77777777" w:rsidR="001F0EC8" w:rsidRDefault="001F0EC8" w:rsidP="00360508">
      <w:pPr>
        <w:pStyle w:val="BodyText"/>
        <w:suppressAutoHyphens/>
        <w:spacing w:line="276" w:lineRule="auto"/>
        <w:ind w:right="-46"/>
      </w:pPr>
    </w:p>
    <w:p w14:paraId="15429692" w14:textId="77777777" w:rsidR="001F0EC8" w:rsidRDefault="001F0EC8" w:rsidP="00360508">
      <w:pPr>
        <w:pStyle w:val="BodyText"/>
        <w:suppressAutoHyphens/>
        <w:spacing w:line="276" w:lineRule="auto"/>
        <w:ind w:right="-46"/>
      </w:pPr>
    </w:p>
    <w:p w14:paraId="5B71F1D9" w14:textId="77777777" w:rsidR="001F0EC8" w:rsidRDefault="001F0EC8" w:rsidP="00360508">
      <w:pPr>
        <w:pStyle w:val="BodyText"/>
        <w:suppressAutoHyphens/>
        <w:spacing w:line="276" w:lineRule="auto"/>
        <w:ind w:right="-46"/>
      </w:pPr>
    </w:p>
    <w:p w14:paraId="759941DF" w14:textId="1293527A" w:rsidR="001F0EC8" w:rsidRDefault="001F0EC8" w:rsidP="00360508">
      <w:pPr>
        <w:pStyle w:val="BodyText"/>
        <w:suppressAutoHyphens/>
        <w:spacing w:line="276" w:lineRule="auto"/>
        <w:ind w:right="-46"/>
      </w:pPr>
    </w:p>
    <w:p w14:paraId="56984993" w14:textId="4A1EF466" w:rsidR="001F0EC8" w:rsidRDefault="001F0EC8" w:rsidP="00360508">
      <w:pPr>
        <w:pStyle w:val="BodyText"/>
        <w:suppressAutoHyphens/>
        <w:spacing w:line="276" w:lineRule="auto"/>
        <w:ind w:right="-46"/>
      </w:pPr>
    </w:p>
    <w:p w14:paraId="0F86FBBB" w14:textId="0C986634" w:rsidR="001F0EC8" w:rsidRDefault="001F0EC8" w:rsidP="00360508">
      <w:pPr>
        <w:pStyle w:val="BodyText"/>
        <w:suppressAutoHyphens/>
        <w:spacing w:line="276" w:lineRule="auto"/>
        <w:ind w:right="-46"/>
      </w:pPr>
    </w:p>
    <w:p w14:paraId="78EEF1BE" w14:textId="77777777" w:rsidR="001F0EC8" w:rsidRDefault="001F0EC8" w:rsidP="001F0EC8">
      <w:pPr>
        <w:pStyle w:val="BodyText"/>
        <w:suppressAutoHyphens/>
        <w:spacing w:line="276" w:lineRule="auto"/>
        <w:ind w:right="-45"/>
        <w:rPr>
          <w:b/>
          <w:bCs/>
          <w:color w:val="CB6015"/>
          <w:sz w:val="28"/>
          <w:szCs w:val="28"/>
        </w:rPr>
        <w:sectPr w:rsidR="001F0EC8" w:rsidSect="001F0EC8">
          <w:headerReference w:type="default" r:id="rId104"/>
          <w:type w:val="continuous"/>
          <w:pgSz w:w="11906" w:h="16838"/>
          <w:pgMar w:top="1440" w:right="1440" w:bottom="1440" w:left="1440" w:header="708" w:footer="708" w:gutter="0"/>
          <w:cols w:num="2" w:space="567"/>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EA7166" w14:paraId="659C6766" w14:textId="77777777" w:rsidTr="006F5262">
        <w:trPr>
          <w:trHeight w:val="1020"/>
          <w:jc w:val="center"/>
        </w:trPr>
        <w:tc>
          <w:tcPr>
            <w:tcW w:w="8931" w:type="dxa"/>
            <w:shd w:val="clear" w:color="auto" w:fill="CB6015"/>
            <w:vAlign w:val="center"/>
          </w:tcPr>
          <w:p w14:paraId="533604B4" w14:textId="77777777" w:rsidR="00EA7166" w:rsidRPr="009E29E9" w:rsidRDefault="00EA7166" w:rsidP="00EA7166">
            <w:pPr>
              <w:spacing w:after="0"/>
              <w:ind w:firstLine="142"/>
              <w:rPr>
                <w:rFonts w:ascii="Montserrat" w:hAnsi="Montserrat" w:cs="Calibri"/>
                <w:b/>
                <w:bCs/>
                <w:color w:val="FFFFFF" w:themeColor="background1"/>
                <w:sz w:val="24"/>
              </w:rPr>
            </w:pPr>
            <w:r w:rsidRPr="009E29E9">
              <w:rPr>
                <w:rFonts w:ascii="Montserrat" w:hAnsi="Montserrat" w:cs="Calibri"/>
                <w:b/>
                <w:bCs/>
                <w:color w:val="FFFFFF" w:themeColor="background1"/>
                <w:sz w:val="24"/>
              </w:rPr>
              <w:lastRenderedPageBreak/>
              <w:t xml:space="preserve">Strategic Goal </w:t>
            </w:r>
            <w:r w:rsidRPr="00211471">
              <w:rPr>
                <w:rFonts w:ascii="Montserrat" w:hAnsi="Montserrat" w:cs="Calibri"/>
                <w:b/>
                <w:bCs/>
                <w:color w:val="FFFFFF" w:themeColor="background1"/>
                <w:sz w:val="32"/>
                <w:szCs w:val="32"/>
              </w:rPr>
              <w:t>2</w:t>
            </w:r>
          </w:p>
          <w:p w14:paraId="143F90A3" w14:textId="544E514C" w:rsidR="00EA7166" w:rsidRPr="00EA7166" w:rsidRDefault="00EA7166" w:rsidP="00EA7166">
            <w:pPr>
              <w:spacing w:after="0"/>
              <w:ind w:left="284" w:right="-43" w:hanging="142"/>
              <w:rPr>
                <w:b/>
                <w:bCs/>
                <w:color w:val="003D4C"/>
                <w:sz w:val="40"/>
                <w:szCs w:val="40"/>
              </w:rPr>
            </w:pPr>
            <w:r w:rsidRPr="00EA7166">
              <w:rPr>
                <w:rFonts w:ascii="Montserrat" w:hAnsi="Montserrat"/>
                <w:b/>
                <w:bCs/>
                <w:color w:val="003D4C"/>
                <w:sz w:val="28"/>
                <w:szCs w:val="28"/>
              </w:rPr>
              <w:t>Growth &amp; Financial Sustainability</w:t>
            </w:r>
          </w:p>
        </w:tc>
      </w:tr>
      <w:tr w:rsidR="001F0EC8" w14:paraId="131BDB8B" w14:textId="77777777" w:rsidTr="001F0EC8">
        <w:trPr>
          <w:trHeight w:val="794"/>
          <w:jc w:val="center"/>
        </w:trPr>
        <w:tc>
          <w:tcPr>
            <w:tcW w:w="8931" w:type="dxa"/>
            <w:shd w:val="clear" w:color="auto" w:fill="EBE9E8" w:themeFill="background2"/>
            <w:vAlign w:val="center"/>
          </w:tcPr>
          <w:p w14:paraId="751747AB" w14:textId="77777777" w:rsidR="006F5262" w:rsidRPr="006F5262" w:rsidRDefault="006F5262" w:rsidP="006F5262">
            <w:pPr>
              <w:suppressAutoHyphens/>
              <w:spacing w:after="0"/>
              <w:ind w:left="176"/>
              <w:rPr>
                <w:sz w:val="16"/>
                <w:szCs w:val="16"/>
              </w:rPr>
            </w:pPr>
            <w:bookmarkStart w:id="199" w:name="_Hlk171501086"/>
          </w:p>
          <w:p w14:paraId="4860D3AF" w14:textId="77777777" w:rsidR="001F0EC8" w:rsidRDefault="001F0EC8" w:rsidP="006F5262">
            <w:pPr>
              <w:suppressAutoHyphens/>
              <w:spacing w:after="0"/>
              <w:ind w:left="176"/>
            </w:pPr>
            <w:r w:rsidRPr="00AA547C">
              <w:t xml:space="preserve">We will position the CFC for the future by expanding its income streams and relevance to the arts, culture and heritage sectors, audiences, and economy. </w:t>
            </w:r>
          </w:p>
          <w:p w14:paraId="7299D8B7" w14:textId="5A5474F2" w:rsidR="006F5262" w:rsidRPr="001F0EC8" w:rsidRDefault="006F5262" w:rsidP="006F5262">
            <w:pPr>
              <w:suppressAutoHyphens/>
              <w:spacing w:after="0"/>
              <w:ind w:left="176"/>
            </w:pPr>
          </w:p>
        </w:tc>
      </w:tr>
      <w:tr w:rsidR="001F0EC8" w:rsidRPr="001F0B92" w14:paraId="6A95B67C" w14:textId="77777777" w:rsidTr="001F0EC8">
        <w:trPr>
          <w:trHeight w:val="567"/>
          <w:jc w:val="center"/>
        </w:trPr>
        <w:tc>
          <w:tcPr>
            <w:tcW w:w="8931" w:type="dxa"/>
            <w:shd w:val="clear" w:color="auto" w:fill="003D4C"/>
            <w:vAlign w:val="center"/>
          </w:tcPr>
          <w:p w14:paraId="2EC22F1A" w14:textId="77777777" w:rsidR="001F0EC8" w:rsidRPr="006F32F1" w:rsidRDefault="001F0EC8" w:rsidP="001F0EC8">
            <w:pPr>
              <w:suppressAutoHyphens/>
              <w:spacing w:after="0"/>
              <w:ind w:left="164"/>
              <w:rPr>
                <w:color w:val="FFFFFF" w:themeColor="background1"/>
                <w:spacing w:val="-1"/>
                <w:sz w:val="24"/>
              </w:rPr>
            </w:pPr>
            <w:r w:rsidRPr="006F32F1">
              <w:rPr>
                <w:rFonts w:ascii="Montserrat" w:hAnsi="Montserrat"/>
                <w:b/>
                <w:bCs/>
                <w:color w:val="FFFFFF" w:themeColor="background1"/>
                <w:sz w:val="24"/>
              </w:rPr>
              <w:t>Operational P</w:t>
            </w:r>
            <w:r>
              <w:rPr>
                <w:rFonts w:ascii="Montserrat" w:hAnsi="Montserrat"/>
                <w:b/>
                <w:bCs/>
                <w:color w:val="FFFFFF" w:themeColor="background1"/>
                <w:sz w:val="24"/>
              </w:rPr>
              <w:t>rioritie</w:t>
            </w:r>
            <w:r w:rsidRPr="006F32F1">
              <w:rPr>
                <w:rFonts w:ascii="Montserrat" w:hAnsi="Montserrat"/>
                <w:b/>
                <w:bCs/>
                <w:color w:val="FFFFFF" w:themeColor="background1"/>
                <w:sz w:val="24"/>
              </w:rPr>
              <w:t>s</w:t>
            </w:r>
            <w:r w:rsidRPr="006F32F1">
              <w:rPr>
                <w:rFonts w:ascii="Montserrat" w:hAnsi="Montserrat"/>
                <w:b/>
                <w:bCs/>
                <w:color w:val="FFFFFF" w:themeColor="background1"/>
                <w:sz w:val="24"/>
              </w:rPr>
              <w:tab/>
            </w:r>
          </w:p>
        </w:tc>
      </w:tr>
      <w:tr w:rsidR="001F0EC8" w:rsidRPr="001F0B92" w14:paraId="1AE8484D" w14:textId="77777777" w:rsidTr="001F0EC8">
        <w:trPr>
          <w:trHeight w:val="2705"/>
          <w:jc w:val="center"/>
        </w:trPr>
        <w:tc>
          <w:tcPr>
            <w:tcW w:w="8931" w:type="dxa"/>
            <w:shd w:val="clear" w:color="auto" w:fill="EBE9E8" w:themeFill="background2"/>
            <w:vAlign w:val="center"/>
          </w:tcPr>
          <w:p w14:paraId="0C869C2D" w14:textId="77777777" w:rsidR="001F0EC8" w:rsidRPr="00AA547C" w:rsidRDefault="001F0EC8" w:rsidP="008A1BA5">
            <w:pPr>
              <w:pStyle w:val="ListParagraph"/>
              <w:widowControl w:val="0"/>
              <w:numPr>
                <w:ilvl w:val="0"/>
                <w:numId w:val="72"/>
              </w:numPr>
              <w:suppressAutoHyphens/>
              <w:spacing w:before="60" w:after="60" w:line="276" w:lineRule="auto"/>
              <w:ind w:left="591" w:right="-57" w:hanging="425"/>
              <w:contextualSpacing w:val="0"/>
              <w:rPr>
                <w:color w:val="000000" w:themeColor="text1"/>
                <w:szCs w:val="22"/>
              </w:rPr>
            </w:pPr>
            <w:r w:rsidRPr="00AA547C">
              <w:rPr>
                <w:color w:val="000000" w:themeColor="text1"/>
                <w:szCs w:val="22"/>
              </w:rPr>
              <w:t xml:space="preserve">Expanding and diversifying revenue streams to support the vision of the CFC, including building philanthropic engagement and funding partnerships; commercial activation of sites; and expanding our ticketing, retail, food and beverage offering. </w:t>
            </w:r>
          </w:p>
          <w:p w14:paraId="232217C2" w14:textId="77777777" w:rsidR="001F0EC8" w:rsidRPr="00AA547C" w:rsidRDefault="001F0EC8" w:rsidP="008A1BA5">
            <w:pPr>
              <w:pStyle w:val="ListParagraph"/>
              <w:widowControl w:val="0"/>
              <w:numPr>
                <w:ilvl w:val="0"/>
                <w:numId w:val="72"/>
              </w:numPr>
              <w:suppressAutoHyphens/>
              <w:spacing w:before="60" w:after="60" w:line="276" w:lineRule="auto"/>
              <w:ind w:left="591" w:right="-57" w:hanging="425"/>
              <w:contextualSpacing w:val="0"/>
              <w:rPr>
                <w:color w:val="000000" w:themeColor="text1"/>
                <w:szCs w:val="22"/>
              </w:rPr>
            </w:pPr>
            <w:r w:rsidRPr="00AA547C">
              <w:rPr>
                <w:color w:val="000000" w:themeColor="text1"/>
                <w:szCs w:val="22"/>
              </w:rPr>
              <w:t>Ensuring relevance for our existing audiences and building new audiences by making programming decisions focussed on the patron experience, informed by data.</w:t>
            </w:r>
          </w:p>
          <w:p w14:paraId="6DF623CC" w14:textId="77777777" w:rsidR="001F0EC8" w:rsidRPr="00AA547C" w:rsidRDefault="001F0EC8" w:rsidP="008A1BA5">
            <w:pPr>
              <w:pStyle w:val="ListParagraph"/>
              <w:widowControl w:val="0"/>
              <w:numPr>
                <w:ilvl w:val="0"/>
                <w:numId w:val="72"/>
              </w:numPr>
              <w:suppressAutoHyphens/>
              <w:spacing w:before="60" w:after="60" w:line="276" w:lineRule="auto"/>
              <w:ind w:left="591" w:right="-57" w:hanging="425"/>
              <w:contextualSpacing w:val="0"/>
              <w:rPr>
                <w:color w:val="000000" w:themeColor="text1"/>
                <w:szCs w:val="22"/>
              </w:rPr>
            </w:pPr>
            <w:r>
              <w:rPr>
                <w:color w:val="000000" w:themeColor="text1"/>
                <w:szCs w:val="22"/>
              </w:rPr>
              <w:t>C</w:t>
            </w:r>
            <w:r w:rsidRPr="00AA547C">
              <w:rPr>
                <w:color w:val="000000" w:themeColor="text1"/>
                <w:szCs w:val="22"/>
              </w:rPr>
              <w:t xml:space="preserve">ontributing to growing the ACT visitor economy and advocating to a greater understanding of the ACT’S arts, culture, and heritage in the visitor economy. </w:t>
            </w:r>
          </w:p>
          <w:p w14:paraId="16C83D67" w14:textId="77777777" w:rsidR="001F0EC8" w:rsidRPr="00AA547C" w:rsidRDefault="001F0EC8" w:rsidP="008A1BA5">
            <w:pPr>
              <w:pStyle w:val="ListParagraph"/>
              <w:widowControl w:val="0"/>
              <w:numPr>
                <w:ilvl w:val="0"/>
                <w:numId w:val="72"/>
              </w:numPr>
              <w:suppressAutoHyphens/>
              <w:spacing w:before="60" w:after="60" w:line="276" w:lineRule="auto"/>
              <w:ind w:left="591" w:right="-57" w:hanging="425"/>
              <w:contextualSpacing w:val="0"/>
              <w:rPr>
                <w:b/>
                <w:bCs/>
                <w:szCs w:val="22"/>
              </w:rPr>
            </w:pPr>
            <w:r w:rsidRPr="00AA547C">
              <w:rPr>
                <w:color w:val="000000" w:themeColor="text1"/>
                <w:szCs w:val="22"/>
              </w:rPr>
              <w:t>Creating new and increased reserves for future acquisitions and innovative and adaptive re-use investments.</w:t>
            </w:r>
          </w:p>
        </w:tc>
      </w:tr>
      <w:bookmarkEnd w:id="199"/>
    </w:tbl>
    <w:p w14:paraId="250D2392" w14:textId="77777777" w:rsidR="001F0EC8" w:rsidRPr="001F0EC8" w:rsidRDefault="001F0EC8" w:rsidP="001F0EC8">
      <w:pPr>
        <w:sectPr w:rsidR="001F0EC8" w:rsidRPr="001F0EC8" w:rsidSect="001F0EC8">
          <w:headerReference w:type="default" r:id="rId105"/>
          <w:type w:val="continuous"/>
          <w:pgSz w:w="11906" w:h="16838"/>
          <w:pgMar w:top="1440" w:right="1440" w:bottom="1440" w:left="1440" w:header="708" w:footer="708" w:gutter="0"/>
          <w:cols w:space="567"/>
          <w:docGrid w:linePitch="360"/>
        </w:sectPr>
      </w:pPr>
    </w:p>
    <w:p w14:paraId="3AA454F3" w14:textId="32D4FD85" w:rsidR="001F0EC8" w:rsidRPr="001F0EC8" w:rsidRDefault="001F0EC8" w:rsidP="000920FD">
      <w:pPr>
        <w:pStyle w:val="Heading4"/>
        <w:spacing w:before="0" w:after="0" w:line="276" w:lineRule="auto"/>
        <w:rPr>
          <w:b/>
          <w:bCs w:val="0"/>
          <w:color w:val="CB6015"/>
          <w:sz w:val="28"/>
          <w:szCs w:val="28"/>
        </w:rPr>
      </w:pPr>
      <w:r w:rsidRPr="001F0EC8">
        <w:rPr>
          <w:rFonts w:eastAsiaTheme="minorHAnsi"/>
          <w:b/>
          <w:bCs w:val="0"/>
          <w:color w:val="808080" w:themeColor="background1" w:themeShade="80"/>
        </w:rPr>
        <w:t>OUR ACHIEVEMENTS</w:t>
      </w:r>
    </w:p>
    <w:p w14:paraId="01BCF72B" w14:textId="0C45E96D" w:rsidR="001F0EC8" w:rsidRDefault="001F0EC8" w:rsidP="000920FD">
      <w:pPr>
        <w:pStyle w:val="Heading5"/>
        <w:spacing w:before="0" w:line="276" w:lineRule="auto"/>
        <w:ind w:right="-306"/>
      </w:pPr>
      <w:r>
        <w:t>Corporate Finance</w:t>
      </w:r>
    </w:p>
    <w:p w14:paraId="4962EAE3" w14:textId="77777777" w:rsidR="001F0EC8" w:rsidRPr="00FF4B87" w:rsidRDefault="001F0EC8" w:rsidP="00FF4B87">
      <w:pPr>
        <w:pStyle w:val="Heading5"/>
        <w:spacing w:before="0"/>
        <w:ind w:right="-306"/>
        <w:sectPr w:rsidR="001F0EC8" w:rsidRPr="00FF4B87" w:rsidSect="001F0EC8">
          <w:type w:val="continuous"/>
          <w:pgSz w:w="11906" w:h="16838"/>
          <w:pgMar w:top="1440" w:right="1440" w:bottom="1440" w:left="1440" w:header="708" w:footer="708" w:gutter="0"/>
          <w:cols w:num="2" w:space="566"/>
          <w:docGrid w:linePitch="360"/>
        </w:sectPr>
      </w:pPr>
    </w:p>
    <w:p w14:paraId="72D9DE21" w14:textId="77777777" w:rsidR="001F0EC8" w:rsidRPr="00640065" w:rsidRDefault="001F0EC8" w:rsidP="008A1BA5">
      <w:pPr>
        <w:pStyle w:val="paragraph"/>
        <w:numPr>
          <w:ilvl w:val="0"/>
          <w:numId w:val="73"/>
        </w:numPr>
        <w:spacing w:before="0" w:beforeAutospacing="0" w:after="0" w:afterAutospacing="0" w:line="276" w:lineRule="auto"/>
        <w:ind w:left="284" w:hanging="284"/>
        <w:textAlignment w:val="baseline"/>
        <w:rPr>
          <w:rStyle w:val="normaltextrun"/>
          <w:rFonts w:eastAsiaTheme="majorEastAsia"/>
        </w:rPr>
      </w:pPr>
      <w:r w:rsidRPr="00640065">
        <w:rPr>
          <w:rStyle w:val="normaltextrun"/>
          <w:rFonts w:ascii="Calibri" w:eastAsiaTheme="majorEastAsia" w:hAnsi="Calibri" w:cs="Calibri"/>
          <w:sz w:val="22"/>
          <w:szCs w:val="22"/>
        </w:rPr>
        <w:t>In 2023-24 the CFC maintained high standards of financial management and reporting</w:t>
      </w:r>
    </w:p>
    <w:p w14:paraId="2B2B9CC3" w14:textId="77777777" w:rsidR="001F0EC8" w:rsidRPr="00640065" w:rsidRDefault="001F0EC8" w:rsidP="001F0EC8">
      <w:pPr>
        <w:pStyle w:val="paragraph"/>
        <w:spacing w:before="0" w:beforeAutospacing="0" w:after="0" w:afterAutospacing="0" w:line="276" w:lineRule="auto"/>
        <w:ind w:left="284" w:hanging="284"/>
        <w:textAlignment w:val="baseline"/>
        <w:rPr>
          <w:rStyle w:val="normaltextrun"/>
          <w:rFonts w:ascii="Calibri" w:eastAsiaTheme="majorEastAsia" w:hAnsi="Calibri" w:cs="Calibri"/>
          <w:sz w:val="22"/>
          <w:szCs w:val="22"/>
        </w:rPr>
      </w:pPr>
      <w:r w:rsidRPr="00F96803">
        <w:rPr>
          <w:rStyle w:val="normaltextrun"/>
          <w:rFonts w:ascii="Calibri" w:eastAsiaTheme="majorEastAsia" w:hAnsi="Calibri" w:cs="Calibri"/>
          <w:sz w:val="22"/>
          <w:szCs w:val="22"/>
        </w:rPr>
        <w:t>•</w:t>
      </w:r>
      <w:r w:rsidRPr="00640065">
        <w:rPr>
          <w:rStyle w:val="normaltextrun"/>
          <w:rFonts w:eastAsiaTheme="majorEastAsia"/>
        </w:rPr>
        <w:tab/>
      </w:r>
      <w:r w:rsidRPr="00F96803">
        <w:rPr>
          <w:rStyle w:val="normaltextrun"/>
          <w:rFonts w:ascii="Calibri" w:eastAsiaTheme="majorEastAsia" w:hAnsi="Calibri" w:cs="Calibri"/>
          <w:sz w:val="22"/>
          <w:szCs w:val="22"/>
        </w:rPr>
        <w:t xml:space="preserve">The audit of the CFC’s 2023-24 Financial Statements by the ACT Auditor-General resulted in an </w:t>
      </w:r>
      <w:r>
        <w:rPr>
          <w:rStyle w:val="normaltextrun"/>
          <w:rFonts w:ascii="Calibri" w:eastAsiaTheme="majorEastAsia" w:hAnsi="Calibri" w:cs="Calibri"/>
          <w:sz w:val="22"/>
          <w:szCs w:val="22"/>
        </w:rPr>
        <w:t>unmodified</w:t>
      </w:r>
      <w:r w:rsidRPr="00F96803">
        <w:rPr>
          <w:rStyle w:val="normaltextrun"/>
          <w:rFonts w:ascii="Calibri" w:eastAsiaTheme="majorEastAsia" w:hAnsi="Calibri" w:cs="Calibri"/>
          <w:sz w:val="22"/>
          <w:szCs w:val="22"/>
        </w:rPr>
        <w:t xml:space="preserve"> audit</w:t>
      </w:r>
    </w:p>
    <w:p w14:paraId="4329B995" w14:textId="77777777" w:rsidR="001F0EC8" w:rsidRPr="00640065" w:rsidRDefault="001F0EC8" w:rsidP="001F0EC8">
      <w:pPr>
        <w:pStyle w:val="paragraph"/>
        <w:spacing w:before="0" w:beforeAutospacing="0" w:after="0" w:afterAutospacing="0" w:line="276" w:lineRule="auto"/>
        <w:ind w:left="284" w:hanging="284"/>
        <w:textAlignment w:val="baseline"/>
        <w:rPr>
          <w:rStyle w:val="normaltextrun"/>
          <w:rFonts w:ascii="Calibri" w:eastAsiaTheme="majorEastAsia" w:hAnsi="Calibri" w:cs="Calibri"/>
          <w:sz w:val="22"/>
          <w:szCs w:val="22"/>
        </w:rPr>
      </w:pPr>
      <w:r w:rsidRPr="00F96803">
        <w:rPr>
          <w:rStyle w:val="normaltextrun"/>
          <w:rFonts w:ascii="Calibri" w:eastAsiaTheme="majorEastAsia" w:hAnsi="Calibri" w:cs="Calibri"/>
          <w:sz w:val="22"/>
          <w:szCs w:val="22"/>
        </w:rPr>
        <w:t>•</w:t>
      </w:r>
      <w:r w:rsidRPr="00640065">
        <w:rPr>
          <w:rStyle w:val="normaltextrun"/>
          <w:rFonts w:eastAsiaTheme="majorEastAsia"/>
        </w:rPr>
        <w:tab/>
      </w:r>
      <w:r w:rsidRPr="00F96803">
        <w:rPr>
          <w:rStyle w:val="normaltextrun"/>
          <w:rFonts w:ascii="Calibri" w:eastAsiaTheme="majorEastAsia" w:hAnsi="Calibri" w:cs="Calibri"/>
          <w:sz w:val="22"/>
          <w:szCs w:val="22"/>
        </w:rPr>
        <w:t>The CFC has been funded in the ACT Government 2024-25 Budget and the Budget Papers include forward estimates for the CFC</w:t>
      </w:r>
    </w:p>
    <w:p w14:paraId="32C173AE" w14:textId="77777777" w:rsidR="001F0EC8" w:rsidRPr="00640065" w:rsidRDefault="001F0EC8" w:rsidP="001F0EC8">
      <w:pPr>
        <w:pStyle w:val="paragraph"/>
        <w:spacing w:before="0" w:beforeAutospacing="0" w:after="0" w:afterAutospacing="0" w:line="276" w:lineRule="auto"/>
        <w:ind w:left="284" w:hanging="284"/>
        <w:textAlignment w:val="baseline"/>
        <w:rPr>
          <w:rStyle w:val="normaltextrun"/>
          <w:rFonts w:ascii="Calibri" w:eastAsiaTheme="majorEastAsia" w:hAnsi="Calibri" w:cs="Calibri"/>
          <w:sz w:val="22"/>
          <w:szCs w:val="22"/>
        </w:rPr>
      </w:pPr>
      <w:r w:rsidRPr="00640065">
        <w:rPr>
          <w:rStyle w:val="normaltextrun"/>
          <w:rFonts w:ascii="Calibri" w:eastAsiaTheme="majorEastAsia" w:hAnsi="Calibri" w:cs="Calibri"/>
          <w:sz w:val="22"/>
          <w:szCs w:val="22"/>
        </w:rPr>
        <w:t>•</w:t>
      </w:r>
      <w:r w:rsidRPr="00640065">
        <w:rPr>
          <w:rStyle w:val="normaltextrun"/>
          <w:rFonts w:eastAsiaTheme="majorEastAsia"/>
        </w:rPr>
        <w:tab/>
      </w:r>
      <w:r w:rsidRPr="00640065">
        <w:rPr>
          <w:rStyle w:val="normaltextrun"/>
          <w:rFonts w:ascii="Calibri" w:eastAsiaTheme="majorEastAsia" w:hAnsi="Calibri" w:cs="Calibri"/>
          <w:sz w:val="22"/>
          <w:szCs w:val="22"/>
        </w:rPr>
        <w:t xml:space="preserve">For 2023-24, the CFC </w:t>
      </w:r>
      <w:r w:rsidRPr="00C13C52">
        <w:rPr>
          <w:rStyle w:val="normaltextrun"/>
          <w:rFonts w:ascii="Calibri" w:eastAsiaTheme="majorEastAsia" w:hAnsi="Calibri" w:cs="Calibri"/>
          <w:b/>
          <w:color w:val="003D4C"/>
          <w:sz w:val="22"/>
          <w:szCs w:val="22"/>
        </w:rPr>
        <w:t>achieved own-sourced revenue of 57.7% comparable with a target of 50.9%</w:t>
      </w:r>
    </w:p>
    <w:p w14:paraId="341A9736" w14:textId="664164C6" w:rsidR="001F0EC8" w:rsidRPr="00640065" w:rsidRDefault="001F0EC8" w:rsidP="00AF2803">
      <w:pPr>
        <w:pStyle w:val="paragraph"/>
        <w:spacing w:before="0" w:beforeAutospacing="0" w:after="0" w:afterAutospacing="0" w:line="276" w:lineRule="auto"/>
        <w:ind w:left="284" w:hanging="284"/>
        <w:textAlignment w:val="baseline"/>
        <w:rPr>
          <w:rStyle w:val="normaltextrun"/>
          <w:rFonts w:ascii="Calibri" w:eastAsiaTheme="majorEastAsia" w:hAnsi="Calibri" w:cs="Calibri"/>
          <w:sz w:val="22"/>
          <w:szCs w:val="22"/>
        </w:rPr>
      </w:pPr>
      <w:r w:rsidRPr="00640065">
        <w:rPr>
          <w:rStyle w:val="normaltextrun"/>
          <w:rFonts w:ascii="Calibri" w:eastAsiaTheme="majorEastAsia" w:hAnsi="Calibri" w:cs="Calibri"/>
          <w:sz w:val="22"/>
          <w:szCs w:val="22"/>
        </w:rPr>
        <w:t>•</w:t>
      </w:r>
      <w:r w:rsidRPr="00640065">
        <w:rPr>
          <w:rStyle w:val="normaltextrun"/>
          <w:rFonts w:eastAsiaTheme="majorEastAsia"/>
        </w:rPr>
        <w:tab/>
      </w:r>
      <w:r w:rsidRPr="00640065">
        <w:rPr>
          <w:rStyle w:val="normaltextrun"/>
          <w:rFonts w:ascii="Calibri" w:eastAsiaTheme="majorEastAsia" w:hAnsi="Calibri" w:cs="Calibri"/>
          <w:sz w:val="22"/>
          <w:szCs w:val="22"/>
        </w:rPr>
        <w:t xml:space="preserve">The CFC achieved a </w:t>
      </w:r>
      <w:r w:rsidRPr="00C13C52">
        <w:rPr>
          <w:rStyle w:val="normaltextrun"/>
          <w:rFonts w:ascii="Calibri" w:eastAsiaTheme="majorEastAsia" w:hAnsi="Calibri" w:cs="Calibri"/>
          <w:b/>
          <w:color w:val="003D4C"/>
          <w:sz w:val="22"/>
          <w:szCs w:val="22"/>
        </w:rPr>
        <w:t>cost to government per visitor outcome of $25.36 compared with a target of $29.05</w:t>
      </w:r>
      <w:r w:rsidRPr="00640065">
        <w:rPr>
          <w:rStyle w:val="normaltextrun"/>
          <w:rFonts w:ascii="Calibri" w:eastAsiaTheme="majorEastAsia" w:hAnsi="Calibri" w:cs="Calibri"/>
          <w:sz w:val="22"/>
          <w:szCs w:val="22"/>
        </w:rPr>
        <w:t>. The better</w:t>
      </w:r>
      <w:r w:rsidR="00173E63">
        <w:rPr>
          <w:rStyle w:val="normaltextrun"/>
          <w:rFonts w:ascii="Calibri" w:eastAsiaTheme="majorEastAsia" w:hAnsi="Calibri" w:cs="Calibri"/>
          <w:sz w:val="22"/>
          <w:szCs w:val="22"/>
        </w:rPr>
        <w:t>-</w:t>
      </w:r>
      <w:r w:rsidRPr="00640065">
        <w:rPr>
          <w:rStyle w:val="normaltextrun"/>
          <w:rFonts w:ascii="Calibri" w:eastAsiaTheme="majorEastAsia" w:hAnsi="Calibri" w:cs="Calibri"/>
          <w:sz w:val="22"/>
          <w:szCs w:val="22"/>
        </w:rPr>
        <w:t>than</w:t>
      </w:r>
      <w:r w:rsidR="00173E63">
        <w:rPr>
          <w:rStyle w:val="normaltextrun"/>
          <w:rFonts w:ascii="Calibri" w:eastAsiaTheme="majorEastAsia" w:hAnsi="Calibri" w:cs="Calibri"/>
          <w:sz w:val="22"/>
          <w:szCs w:val="22"/>
        </w:rPr>
        <w:t>-</w:t>
      </w:r>
      <w:r w:rsidRPr="00640065">
        <w:rPr>
          <w:rStyle w:val="normaltextrun"/>
          <w:rFonts w:ascii="Calibri" w:eastAsiaTheme="majorEastAsia" w:hAnsi="Calibri" w:cs="Calibri"/>
          <w:sz w:val="22"/>
          <w:szCs w:val="22"/>
        </w:rPr>
        <w:t xml:space="preserve">target figure relates primarily to higher-than-expected visitors/patrons due to strong attendance at events at Lanyon, popular family-focused exhibitions at CMAG, presence of </w:t>
      </w:r>
      <w:r w:rsidR="00EF2642">
        <w:rPr>
          <w:rStyle w:val="normaltextrun"/>
          <w:rFonts w:ascii="Calibri" w:eastAsiaTheme="majorEastAsia" w:hAnsi="Calibri" w:cs="Calibri"/>
          <w:sz w:val="22"/>
          <w:szCs w:val="22"/>
        </w:rPr>
        <w:t xml:space="preserve">the </w:t>
      </w:r>
      <w:r w:rsidRPr="00640065">
        <w:rPr>
          <w:rStyle w:val="normaltextrun"/>
          <w:rFonts w:ascii="Calibri" w:eastAsiaTheme="majorEastAsia" w:hAnsi="Calibri" w:cs="Calibri"/>
          <w:sz w:val="22"/>
          <w:szCs w:val="22"/>
        </w:rPr>
        <w:t xml:space="preserve">Mint, and new CFC run </w:t>
      </w:r>
      <w:r w:rsidRPr="00640065">
        <w:rPr>
          <w:rStyle w:val="normaltextrun"/>
          <w:rFonts w:ascii="Calibri" w:eastAsiaTheme="majorEastAsia" w:hAnsi="Calibri" w:cs="Calibri"/>
          <w:sz w:val="22"/>
          <w:szCs w:val="22"/>
        </w:rPr>
        <w:t>events including in Civic Square</w:t>
      </w:r>
      <w:r w:rsidR="00EF2642">
        <w:rPr>
          <w:rStyle w:val="normaltextrun"/>
          <w:rFonts w:ascii="Calibri" w:eastAsiaTheme="majorEastAsia" w:hAnsi="Calibri" w:cs="Calibri"/>
          <w:sz w:val="22"/>
          <w:szCs w:val="22"/>
        </w:rPr>
        <w:t>,</w:t>
      </w:r>
      <w:r w:rsidRPr="00640065">
        <w:rPr>
          <w:rStyle w:val="normaltextrun"/>
          <w:rFonts w:ascii="Calibri" w:eastAsiaTheme="majorEastAsia" w:hAnsi="Calibri" w:cs="Calibri"/>
          <w:sz w:val="22"/>
          <w:szCs w:val="22"/>
        </w:rPr>
        <w:t xml:space="preserve"> capturing new audiences</w:t>
      </w:r>
    </w:p>
    <w:p w14:paraId="7B27C7A8" w14:textId="6F6C493B" w:rsidR="001F0EC8" w:rsidRPr="00342B2C" w:rsidRDefault="001F0EC8" w:rsidP="008A1BA5">
      <w:pPr>
        <w:pStyle w:val="paragraph"/>
        <w:numPr>
          <w:ilvl w:val="0"/>
          <w:numId w:val="29"/>
        </w:numPr>
        <w:spacing w:before="0" w:beforeAutospacing="0" w:after="0" w:afterAutospacing="0" w:line="276" w:lineRule="auto"/>
        <w:ind w:left="284" w:hanging="284"/>
        <w:textAlignment w:val="baseline"/>
        <w:rPr>
          <w:rFonts w:ascii="Calibri" w:hAnsi="Calibri" w:cs="Calibri"/>
          <w:sz w:val="22"/>
          <w:szCs w:val="22"/>
          <w:lang w:val="en-US"/>
        </w:rPr>
      </w:pPr>
      <w:r w:rsidRPr="00F96803">
        <w:rPr>
          <w:rStyle w:val="normaltextrun"/>
          <w:rFonts w:ascii="Calibri" w:eastAsiaTheme="majorEastAsia" w:hAnsi="Calibri" w:cs="Calibri"/>
          <w:sz w:val="22"/>
          <w:szCs w:val="22"/>
          <w:lang w:val="en-US"/>
        </w:rPr>
        <w:t>The Government provided $0.380 million in 2023-24 to the CFC for its Enterprise Agreement bargaining and pay offers</w:t>
      </w:r>
      <w:r w:rsidR="00BD552D">
        <w:rPr>
          <w:rStyle w:val="normaltextrun"/>
          <w:rFonts w:ascii="Calibri" w:eastAsiaTheme="majorEastAsia" w:hAnsi="Calibri" w:cs="Calibri"/>
          <w:sz w:val="22"/>
          <w:szCs w:val="22"/>
          <w:lang w:val="en-US"/>
        </w:rPr>
        <w:t>.</w:t>
      </w:r>
    </w:p>
    <w:p w14:paraId="68A16161" w14:textId="77777777" w:rsidR="00E52F33" w:rsidRPr="00E52F33" w:rsidRDefault="001F0EC8" w:rsidP="008A1BA5">
      <w:pPr>
        <w:pStyle w:val="paragraph"/>
        <w:numPr>
          <w:ilvl w:val="0"/>
          <w:numId w:val="74"/>
        </w:numPr>
        <w:spacing w:before="0" w:beforeAutospacing="0" w:after="0" w:afterAutospacing="0" w:line="276" w:lineRule="auto"/>
        <w:ind w:left="284" w:hanging="284"/>
        <w:textAlignment w:val="baseline"/>
        <w:rPr>
          <w:rStyle w:val="normaltextrun"/>
          <w:rFonts w:ascii="Calibri" w:hAnsi="Calibri" w:cs="Calibri"/>
          <w:sz w:val="22"/>
          <w:szCs w:val="22"/>
        </w:rPr>
      </w:pPr>
      <w:r w:rsidRPr="001F0EC8">
        <w:rPr>
          <w:rStyle w:val="normaltextrun"/>
          <w:rFonts w:ascii="Calibri" w:eastAsiaTheme="majorEastAsia" w:hAnsi="Calibri" w:cs="Calibri"/>
          <w:sz w:val="22"/>
          <w:szCs w:val="22"/>
          <w:lang w:val="en-US"/>
        </w:rPr>
        <w:t xml:space="preserve">The CFC developed two bids which were funded in the 2023-24 ACT Budget, leading to </w:t>
      </w:r>
      <w:r w:rsidRPr="003A076E">
        <w:rPr>
          <w:rStyle w:val="normaltextrun"/>
          <w:rFonts w:ascii="Calibri" w:eastAsiaTheme="majorEastAsia" w:hAnsi="Calibri" w:cs="Calibri"/>
          <w:b/>
          <w:color w:val="CB6015"/>
          <w:sz w:val="22"/>
          <w:szCs w:val="22"/>
          <w:lang w:val="en-US"/>
        </w:rPr>
        <w:t>funding for the jointly delivered CTC-CIT Certificate III in Live Production and Technical Services</w:t>
      </w:r>
      <w:r w:rsidRPr="003A076E">
        <w:rPr>
          <w:rStyle w:val="normaltextrun"/>
          <w:rFonts w:ascii="Calibri" w:eastAsiaTheme="majorEastAsia" w:hAnsi="Calibri" w:cs="Calibri"/>
          <w:color w:val="CB6015"/>
          <w:sz w:val="22"/>
          <w:szCs w:val="22"/>
          <w:lang w:val="en-US"/>
        </w:rPr>
        <w:t xml:space="preserve"> </w:t>
      </w:r>
      <w:r w:rsidRPr="001F0EC8">
        <w:rPr>
          <w:rStyle w:val="normaltextrun"/>
          <w:rFonts w:ascii="Calibri" w:eastAsiaTheme="majorEastAsia" w:hAnsi="Calibri" w:cs="Calibri"/>
          <w:sz w:val="22"/>
          <w:szCs w:val="22"/>
          <w:lang w:val="en-US"/>
        </w:rPr>
        <w:t xml:space="preserve">for the training of backstage theatre professionals, and </w:t>
      </w:r>
      <w:r w:rsidRPr="003A076E">
        <w:rPr>
          <w:rStyle w:val="normaltextrun"/>
          <w:rFonts w:ascii="Calibri" w:eastAsiaTheme="majorEastAsia" w:hAnsi="Calibri" w:cs="Calibri"/>
          <w:b/>
          <w:color w:val="CB6015"/>
          <w:sz w:val="22"/>
          <w:szCs w:val="22"/>
          <w:lang w:val="en-US"/>
        </w:rPr>
        <w:t>funding to support the ongoing expansion of CMAG into vacant ground floor spaces in the North Building and to contribute to the activation of Civic Square</w:t>
      </w:r>
      <w:r w:rsidRPr="001F0EC8">
        <w:rPr>
          <w:rStyle w:val="normaltextrun"/>
          <w:rFonts w:ascii="Calibri" w:eastAsiaTheme="majorEastAsia" w:hAnsi="Calibri" w:cs="Calibri"/>
          <w:color w:val="CB6015"/>
          <w:sz w:val="22"/>
          <w:szCs w:val="22"/>
          <w:lang w:val="en-US"/>
        </w:rPr>
        <w:t>.</w:t>
      </w:r>
      <w:r w:rsidRPr="00F96803">
        <w:rPr>
          <w:rStyle w:val="normaltextrun"/>
          <w:rFonts w:ascii="Calibri" w:eastAsiaTheme="majorEastAsia" w:hAnsi="Calibri" w:cs="Calibri"/>
          <w:sz w:val="22"/>
          <w:szCs w:val="22"/>
          <w:lang w:val="en-US"/>
        </w:rPr>
        <w:t xml:space="preserve"> </w:t>
      </w:r>
      <w:r w:rsidRPr="001F0EC8">
        <w:rPr>
          <w:rStyle w:val="normaltextrun"/>
          <w:rFonts w:ascii="Calibri" w:eastAsiaTheme="majorEastAsia" w:hAnsi="Calibri" w:cs="Calibri"/>
          <w:sz w:val="22"/>
          <w:szCs w:val="22"/>
          <w:lang w:val="en-US"/>
        </w:rPr>
        <w:t xml:space="preserve">These are the Circuit Gallery (formerly the Mr Wei restaurant) and the Civic Square Hub (formerly the Elections ACT office). The new </w:t>
      </w:r>
    </w:p>
    <w:p w14:paraId="3FD362FB" w14:textId="05B30617" w:rsidR="001F0EC8" w:rsidRPr="00F96803" w:rsidRDefault="001F0EC8" w:rsidP="00E52F33">
      <w:pPr>
        <w:pStyle w:val="paragraph"/>
        <w:spacing w:before="0" w:beforeAutospacing="0" w:after="0" w:afterAutospacing="0" w:line="276" w:lineRule="auto"/>
        <w:ind w:left="284"/>
        <w:textAlignment w:val="baseline"/>
        <w:rPr>
          <w:rFonts w:ascii="Calibri" w:hAnsi="Calibri" w:cs="Calibri"/>
          <w:sz w:val="22"/>
          <w:szCs w:val="22"/>
        </w:rPr>
      </w:pPr>
      <w:r w:rsidRPr="001F0EC8">
        <w:rPr>
          <w:rStyle w:val="normaltextrun"/>
          <w:rFonts w:ascii="Calibri" w:eastAsiaTheme="majorEastAsia" w:hAnsi="Calibri" w:cs="Calibri"/>
          <w:sz w:val="22"/>
          <w:szCs w:val="22"/>
          <w:lang w:val="en-US"/>
        </w:rPr>
        <w:t>areas in turn support future financial</w:t>
      </w:r>
      <w:r w:rsidRPr="00F96803">
        <w:rPr>
          <w:rStyle w:val="normaltextrun"/>
          <w:rFonts w:ascii="Calibri" w:eastAsiaTheme="majorEastAsia" w:hAnsi="Calibri" w:cs="Calibri"/>
          <w:sz w:val="22"/>
          <w:szCs w:val="22"/>
          <w:lang w:val="en-US"/>
        </w:rPr>
        <w:t xml:space="preserve"> sustainability through the income generation opportunities they present</w:t>
      </w:r>
      <w:r w:rsidRPr="00F96803">
        <w:rPr>
          <w:rStyle w:val="eop"/>
          <w:rFonts w:ascii="Calibri" w:hAnsi="Calibri" w:cs="Calibri"/>
          <w:sz w:val="22"/>
          <w:szCs w:val="22"/>
        </w:rPr>
        <w:t> </w:t>
      </w:r>
    </w:p>
    <w:p w14:paraId="2B8914C5" w14:textId="77777777" w:rsidR="001F0EC8" w:rsidRDefault="001F0EC8" w:rsidP="001F0EC8">
      <w:pPr>
        <w:pStyle w:val="paragraph"/>
        <w:spacing w:before="0" w:beforeAutospacing="0" w:after="0" w:afterAutospacing="0" w:line="276" w:lineRule="auto"/>
        <w:ind w:left="284" w:hanging="284"/>
        <w:textAlignment w:val="baseline"/>
        <w:rPr>
          <w:rStyle w:val="normaltextrun"/>
          <w:rFonts w:ascii="Calibri" w:eastAsiaTheme="majorEastAsia" w:hAnsi="Calibri" w:cs="Calibri"/>
          <w:sz w:val="22"/>
          <w:szCs w:val="22"/>
          <w:lang w:val="en-US"/>
        </w:rPr>
      </w:pPr>
      <w:r w:rsidRPr="00F96803">
        <w:rPr>
          <w:rStyle w:val="normaltextrun"/>
          <w:rFonts w:ascii="Calibri" w:eastAsiaTheme="majorEastAsia" w:hAnsi="Calibri" w:cs="Calibri"/>
          <w:sz w:val="22"/>
          <w:szCs w:val="22"/>
          <w:lang w:val="en-US"/>
        </w:rPr>
        <w:lastRenderedPageBreak/>
        <w:t>•</w:t>
      </w:r>
      <w:r w:rsidRPr="00F96803">
        <w:rPr>
          <w:rStyle w:val="tabchar"/>
          <w:rFonts w:ascii="Calibri" w:eastAsiaTheme="majorEastAsia" w:hAnsi="Calibri" w:cs="Calibri"/>
          <w:sz w:val="22"/>
          <w:szCs w:val="22"/>
        </w:rPr>
        <w:tab/>
      </w:r>
      <w:r w:rsidRPr="00F96803">
        <w:rPr>
          <w:rStyle w:val="normaltextrun"/>
          <w:rFonts w:ascii="Calibri" w:eastAsiaTheme="majorEastAsia" w:hAnsi="Calibri" w:cs="Calibri"/>
          <w:sz w:val="22"/>
          <w:szCs w:val="22"/>
          <w:lang w:val="en-US"/>
        </w:rPr>
        <w:t xml:space="preserve">The Corporate Finance area continued to </w:t>
      </w:r>
      <w:r w:rsidRPr="00CC16F1">
        <w:rPr>
          <w:rStyle w:val="normaltextrun"/>
          <w:rFonts w:ascii="Calibri" w:eastAsiaTheme="majorEastAsia" w:hAnsi="Calibri" w:cs="Calibri"/>
          <w:b/>
          <w:color w:val="CB6015"/>
          <w:sz w:val="22"/>
          <w:szCs w:val="22"/>
          <w:lang w:val="en-US"/>
        </w:rPr>
        <w:t>meet deadlines for payroll, theatre show acquittals, accounts payments and the collection of receivables</w:t>
      </w:r>
    </w:p>
    <w:p w14:paraId="44EE9E63" w14:textId="4BE0893A" w:rsidR="001F0EC8" w:rsidRPr="00DC1534" w:rsidRDefault="001F0EC8" w:rsidP="008A1BA5">
      <w:pPr>
        <w:pStyle w:val="paragraph"/>
        <w:numPr>
          <w:ilvl w:val="0"/>
          <w:numId w:val="29"/>
        </w:numPr>
        <w:spacing w:before="0" w:beforeAutospacing="0" w:after="0" w:afterAutospacing="0" w:line="276" w:lineRule="auto"/>
        <w:ind w:left="284" w:hanging="284"/>
        <w:textAlignment w:val="baseline"/>
        <w:rPr>
          <w:rFonts w:ascii="Symbol" w:hAnsi="Symbol" w:cs="Segoe UI"/>
          <w:sz w:val="22"/>
          <w:szCs w:val="22"/>
        </w:rPr>
      </w:pPr>
      <w:r w:rsidRPr="00DC1534">
        <w:rPr>
          <w:rStyle w:val="normaltextrun"/>
          <w:rFonts w:ascii="Calibri" w:eastAsiaTheme="majorEastAsia" w:hAnsi="Calibri" w:cs="Calibri"/>
          <w:sz w:val="22"/>
          <w:szCs w:val="22"/>
          <w:lang w:val="en-US"/>
        </w:rPr>
        <w:t>The CFC Audit Committee met four times in 2023-24.</w:t>
      </w:r>
      <w:r w:rsidR="00AF2803">
        <w:rPr>
          <w:rStyle w:val="normaltextrun"/>
          <w:rFonts w:ascii="Calibri" w:eastAsiaTheme="majorEastAsia" w:hAnsi="Calibri" w:cs="Calibri"/>
          <w:sz w:val="22"/>
          <w:szCs w:val="22"/>
          <w:lang w:val="en-US"/>
        </w:rPr>
        <w:t xml:space="preserve"> </w:t>
      </w:r>
      <w:r w:rsidRPr="00DC1534">
        <w:rPr>
          <w:rStyle w:val="normaltextrun"/>
          <w:rFonts w:ascii="Calibri" w:eastAsiaTheme="majorEastAsia" w:hAnsi="Calibri" w:cs="Calibri"/>
          <w:sz w:val="22"/>
          <w:szCs w:val="22"/>
          <w:lang w:val="en-US"/>
        </w:rPr>
        <w:t>Representatives of the ACT Audit Office were invited to all meetings of the CFC’s Audit Committee. An ACT Audit Office representative provided a briefing to the September 2023 Audit Committee meeting on the audit of the CFC’s 2022-23 Financial Statements and 2022-23 Statement of Performance</w:t>
      </w:r>
    </w:p>
    <w:p w14:paraId="113F071F" w14:textId="5B609774" w:rsidR="001F0EC8" w:rsidRPr="00F96803" w:rsidRDefault="001F0EC8" w:rsidP="008A1BA5">
      <w:pPr>
        <w:pStyle w:val="paragraph"/>
        <w:numPr>
          <w:ilvl w:val="0"/>
          <w:numId w:val="75"/>
        </w:numPr>
        <w:tabs>
          <w:tab w:val="clear" w:pos="720"/>
        </w:tabs>
        <w:spacing w:before="0" w:beforeAutospacing="0" w:after="0" w:afterAutospacing="0" w:line="276" w:lineRule="auto"/>
        <w:ind w:left="284" w:hanging="284"/>
        <w:textAlignment w:val="baseline"/>
        <w:rPr>
          <w:rFonts w:ascii="Symbol" w:hAnsi="Symbol" w:cs="Segoe UI"/>
          <w:sz w:val="22"/>
          <w:szCs w:val="22"/>
        </w:rPr>
      </w:pPr>
      <w:r w:rsidRPr="00F96803">
        <w:rPr>
          <w:rStyle w:val="normaltextrun"/>
          <w:rFonts w:ascii="Calibri" w:eastAsiaTheme="majorEastAsia" w:hAnsi="Calibri" w:cs="Calibri"/>
          <w:sz w:val="22"/>
          <w:szCs w:val="22"/>
          <w:lang w:val="en-US"/>
        </w:rPr>
        <w:t xml:space="preserve">In January 2024, </w:t>
      </w:r>
      <w:r w:rsidRPr="00CC16F1">
        <w:rPr>
          <w:rStyle w:val="normaltextrun"/>
          <w:rFonts w:ascii="Calibri" w:eastAsiaTheme="majorEastAsia" w:hAnsi="Calibri" w:cs="Calibri"/>
          <w:b/>
          <w:color w:val="CB6015"/>
          <w:sz w:val="22"/>
          <w:szCs w:val="22"/>
          <w:lang w:val="en-US"/>
        </w:rPr>
        <w:t>the Board endorsed the CFC Risk Appetite Statements</w:t>
      </w:r>
      <w:r w:rsidRPr="00CC16F1">
        <w:rPr>
          <w:rStyle w:val="normaltextrun"/>
          <w:rFonts w:ascii="Calibri" w:eastAsiaTheme="majorEastAsia" w:hAnsi="Calibri" w:cs="Calibri"/>
          <w:color w:val="CB6015"/>
          <w:sz w:val="22"/>
          <w:szCs w:val="22"/>
          <w:lang w:val="en-US"/>
        </w:rPr>
        <w:t xml:space="preserve"> </w:t>
      </w:r>
      <w:r w:rsidRPr="00F96803">
        <w:rPr>
          <w:rStyle w:val="normaltextrun"/>
          <w:rFonts w:ascii="Calibri" w:eastAsiaTheme="majorEastAsia" w:hAnsi="Calibri" w:cs="Calibri"/>
          <w:sz w:val="22"/>
          <w:szCs w:val="22"/>
          <w:lang w:val="en-US"/>
        </w:rPr>
        <w:t xml:space="preserve">which guides decision-making for the Board, Executive and Staff in the areas of reputational, artistic, financial, asset and people risk. </w:t>
      </w:r>
      <w:r w:rsidR="009B46B4">
        <w:rPr>
          <w:rStyle w:val="normaltextrun"/>
          <w:rFonts w:ascii="Calibri" w:eastAsiaTheme="majorEastAsia" w:hAnsi="Calibri" w:cs="Calibri"/>
          <w:sz w:val="22"/>
          <w:szCs w:val="22"/>
          <w:lang w:val="en-US"/>
        </w:rPr>
        <w:t xml:space="preserve">The </w:t>
      </w:r>
      <w:r w:rsidRPr="00CC16F1">
        <w:rPr>
          <w:rStyle w:val="normaltextrun"/>
          <w:rFonts w:ascii="Calibri" w:eastAsiaTheme="majorEastAsia" w:hAnsi="Calibri" w:cs="Calibri"/>
          <w:b/>
          <w:color w:val="CB6015"/>
          <w:sz w:val="22"/>
          <w:szCs w:val="22"/>
          <w:lang w:val="en-US"/>
        </w:rPr>
        <w:t>Risk Management Framework and Policy, Risk Management Plan, Fraud and Corruption Prevention Plan and Strategic and Fraud Risk Registers w</w:t>
      </w:r>
      <w:r w:rsidR="008E62AA">
        <w:rPr>
          <w:rStyle w:val="normaltextrun"/>
          <w:rFonts w:ascii="Calibri" w:eastAsiaTheme="majorEastAsia" w:hAnsi="Calibri" w:cs="Calibri"/>
          <w:b/>
          <w:color w:val="CB6015"/>
          <w:sz w:val="22"/>
          <w:szCs w:val="22"/>
          <w:lang w:val="en-US"/>
        </w:rPr>
        <w:t>ere</w:t>
      </w:r>
      <w:r w:rsidRPr="00CC16F1">
        <w:rPr>
          <w:rStyle w:val="normaltextrun"/>
          <w:rFonts w:ascii="Calibri" w:eastAsiaTheme="majorEastAsia" w:hAnsi="Calibri" w:cs="Calibri"/>
          <w:b/>
          <w:color w:val="CB6015"/>
          <w:sz w:val="22"/>
          <w:szCs w:val="22"/>
          <w:lang w:val="en-US"/>
        </w:rPr>
        <w:t xml:space="preserve"> subsequently approved by the Board</w:t>
      </w:r>
      <w:r w:rsidRPr="00F96803">
        <w:rPr>
          <w:rStyle w:val="normaltextrun"/>
          <w:rFonts w:ascii="Calibri" w:eastAsiaTheme="majorEastAsia" w:hAnsi="Calibri" w:cs="Calibri"/>
          <w:sz w:val="22"/>
          <w:szCs w:val="22"/>
          <w:lang w:val="en-US"/>
        </w:rPr>
        <w:t xml:space="preserve"> at its June 2024 meeting</w:t>
      </w:r>
      <w:r>
        <w:rPr>
          <w:rStyle w:val="normaltextrun"/>
          <w:rFonts w:ascii="Calibri" w:eastAsiaTheme="majorEastAsia" w:hAnsi="Calibri" w:cs="Calibri"/>
          <w:sz w:val="22"/>
          <w:szCs w:val="22"/>
          <w:lang w:val="en-US"/>
        </w:rPr>
        <w:t>, and</w:t>
      </w:r>
    </w:p>
    <w:p w14:paraId="3A00EADB" w14:textId="77777777" w:rsidR="001F0EC8" w:rsidRPr="006C6478" w:rsidRDefault="001F0EC8" w:rsidP="008A1BA5">
      <w:pPr>
        <w:pStyle w:val="paragraph"/>
        <w:numPr>
          <w:ilvl w:val="0"/>
          <w:numId w:val="76"/>
        </w:numPr>
        <w:tabs>
          <w:tab w:val="clear" w:pos="720"/>
        </w:tabs>
        <w:suppressAutoHyphens/>
        <w:spacing w:before="0" w:beforeAutospacing="0" w:after="0" w:afterAutospacing="0" w:line="276" w:lineRule="auto"/>
        <w:ind w:left="284" w:right="-45" w:hanging="284"/>
        <w:textAlignment w:val="baseline"/>
        <w:rPr>
          <w:rStyle w:val="eop"/>
          <w:b/>
          <w:bCs/>
          <w:color w:val="CB6015"/>
          <w:sz w:val="28"/>
          <w:szCs w:val="28"/>
        </w:rPr>
      </w:pPr>
      <w:r w:rsidRPr="00327907">
        <w:rPr>
          <w:rStyle w:val="normaltextrun"/>
          <w:rFonts w:ascii="Calibri" w:eastAsiaTheme="majorEastAsia" w:hAnsi="Calibri" w:cs="Calibri"/>
          <w:color w:val="000000" w:themeColor="text1"/>
          <w:sz w:val="22"/>
          <w:szCs w:val="22"/>
          <w:lang w:val="en-US"/>
        </w:rPr>
        <w:t xml:space="preserve">The </w:t>
      </w:r>
      <w:r w:rsidRPr="00F96803">
        <w:rPr>
          <w:rStyle w:val="normaltextrun"/>
          <w:rFonts w:ascii="Calibri" w:eastAsiaTheme="majorEastAsia" w:hAnsi="Calibri" w:cs="Calibri"/>
          <w:sz w:val="22"/>
          <w:szCs w:val="22"/>
          <w:lang w:val="en-US"/>
        </w:rPr>
        <w:t>CFC’s quality assurance program for the year focused on petty cash, asset stock take, delegation and signature register and ICT asset audit.</w:t>
      </w:r>
      <w:r w:rsidRPr="00F96803">
        <w:rPr>
          <w:rStyle w:val="eop"/>
          <w:rFonts w:ascii="Calibri" w:hAnsi="Calibri" w:cs="Calibri"/>
          <w:sz w:val="22"/>
          <w:szCs w:val="22"/>
        </w:rPr>
        <w:t> </w:t>
      </w:r>
    </w:p>
    <w:p w14:paraId="503EAF0C" w14:textId="77777777" w:rsidR="001F0EC8" w:rsidRPr="00C551E5" w:rsidRDefault="001F0EC8" w:rsidP="00B560D9">
      <w:pPr>
        <w:pStyle w:val="paragraph"/>
        <w:pBdr>
          <w:bottom w:val="single" w:sz="4" w:space="1" w:color="BFBFBF" w:themeColor="background1" w:themeShade="BF"/>
        </w:pBdr>
        <w:suppressAutoHyphens/>
        <w:spacing w:before="0" w:beforeAutospacing="0" w:after="0" w:afterAutospacing="0" w:line="276" w:lineRule="auto"/>
        <w:ind w:right="119"/>
        <w:textAlignment w:val="baseline"/>
        <w:rPr>
          <w:rStyle w:val="eop"/>
          <w:b/>
          <w:bCs/>
          <w:color w:val="CB6015"/>
          <w:sz w:val="22"/>
          <w:szCs w:val="22"/>
        </w:rPr>
      </w:pPr>
    </w:p>
    <w:p w14:paraId="0FCE30E2" w14:textId="77777777" w:rsidR="001F0EC8" w:rsidRPr="00C551E5" w:rsidRDefault="001F0EC8" w:rsidP="001F0EC8">
      <w:pPr>
        <w:pStyle w:val="BodyText"/>
        <w:suppressAutoHyphens/>
        <w:spacing w:line="276" w:lineRule="auto"/>
        <w:ind w:right="-45"/>
        <w:rPr>
          <w:b/>
          <w:bCs/>
          <w:color w:val="CB6015"/>
        </w:rPr>
      </w:pPr>
    </w:p>
    <w:p w14:paraId="7436198D" w14:textId="77777777" w:rsidR="001F0EC8" w:rsidRPr="006C6478" w:rsidRDefault="001F0EC8" w:rsidP="00FF4B87">
      <w:pPr>
        <w:pStyle w:val="Heading5"/>
        <w:spacing w:before="0"/>
        <w:ind w:right="-306"/>
      </w:pPr>
      <w:r w:rsidRPr="006C6478">
        <w:t xml:space="preserve">Canberra Theatre Centre </w:t>
      </w:r>
    </w:p>
    <w:p w14:paraId="5A7F330D" w14:textId="228C6DDD" w:rsidR="001F0EC8" w:rsidRPr="00C648BE" w:rsidRDefault="001F0EC8" w:rsidP="001F0EC8">
      <w:pPr>
        <w:pStyle w:val="paragraph"/>
        <w:spacing w:before="0" w:beforeAutospacing="0" w:after="0" w:afterAutospacing="0" w:line="276" w:lineRule="auto"/>
        <w:ind w:left="284" w:hanging="284"/>
        <w:textAlignment w:val="baseline"/>
        <w:rPr>
          <w:rFonts w:ascii="Segoe UI" w:hAnsi="Segoe UI" w:cs="Segoe UI"/>
          <w:sz w:val="22"/>
          <w:szCs w:val="22"/>
        </w:rPr>
      </w:pPr>
      <w:r w:rsidRPr="00F96803">
        <w:rPr>
          <w:rStyle w:val="normaltextrun"/>
          <w:rFonts w:ascii="Calibri" w:eastAsiaTheme="majorEastAsia" w:hAnsi="Calibri" w:cs="Calibri"/>
          <w:sz w:val="22"/>
          <w:szCs w:val="22"/>
          <w:lang w:val="en-US"/>
        </w:rPr>
        <w:t>•</w:t>
      </w:r>
      <w:r w:rsidRPr="002F5BFF">
        <w:rPr>
          <w:rStyle w:val="tabchar"/>
          <w:rFonts w:ascii="Calibri" w:eastAsiaTheme="majorEastAsia" w:hAnsi="Calibri" w:cs="Calibri"/>
          <w:sz w:val="22"/>
          <w:szCs w:val="22"/>
        </w:rPr>
        <w:tab/>
      </w:r>
      <w:r w:rsidRPr="001E1CD3">
        <w:rPr>
          <w:rStyle w:val="normaltextrun"/>
          <w:rFonts w:ascii="Calibri" w:eastAsiaTheme="majorEastAsia" w:hAnsi="Calibri" w:cs="Calibri"/>
          <w:b/>
          <w:color w:val="CB6015"/>
          <w:sz w:val="22"/>
          <w:szCs w:val="22"/>
          <w:lang w:val="en-US"/>
        </w:rPr>
        <w:t>QTix was confirmed as the successful new ticketing system tenderer</w:t>
      </w:r>
      <w:r w:rsidRPr="002F5BFF">
        <w:rPr>
          <w:rStyle w:val="normaltextrun"/>
          <w:rFonts w:ascii="Calibri" w:eastAsiaTheme="majorEastAsia" w:hAnsi="Calibri" w:cs="Calibri"/>
          <w:sz w:val="22"/>
          <w:szCs w:val="22"/>
          <w:lang w:val="en-US"/>
        </w:rPr>
        <w:t>, with the implementation of Nliven (</w:t>
      </w:r>
      <w:r w:rsidR="006A16DA">
        <w:rPr>
          <w:rStyle w:val="normaltextrun"/>
          <w:rFonts w:ascii="Calibri" w:eastAsiaTheme="majorEastAsia" w:hAnsi="Calibri" w:cs="Calibri"/>
          <w:sz w:val="22"/>
          <w:szCs w:val="22"/>
          <w:lang w:val="en-US"/>
        </w:rPr>
        <w:t xml:space="preserve">the </w:t>
      </w:r>
      <w:r w:rsidRPr="002F5BFF">
        <w:rPr>
          <w:rStyle w:val="normaltextrun"/>
          <w:rFonts w:ascii="Calibri" w:eastAsiaTheme="majorEastAsia" w:hAnsi="Calibri" w:cs="Calibri"/>
          <w:sz w:val="22"/>
          <w:szCs w:val="22"/>
          <w:lang w:val="en-US"/>
        </w:rPr>
        <w:t xml:space="preserve">CTC’s new ticketing management system) integrated and went live </w:t>
      </w:r>
      <w:r>
        <w:rPr>
          <w:rStyle w:val="normaltextrun"/>
          <w:rFonts w:ascii="Calibri" w:eastAsiaTheme="majorEastAsia" w:hAnsi="Calibri" w:cs="Calibri"/>
          <w:sz w:val="22"/>
          <w:szCs w:val="22"/>
          <w:lang w:val="en-US"/>
        </w:rPr>
        <w:t xml:space="preserve">in </w:t>
      </w:r>
      <w:r w:rsidRPr="002F5BFF">
        <w:rPr>
          <w:rStyle w:val="normaltextrun"/>
          <w:rFonts w:ascii="Calibri" w:eastAsiaTheme="majorEastAsia" w:hAnsi="Calibri" w:cs="Calibri"/>
          <w:sz w:val="22"/>
          <w:szCs w:val="22"/>
          <w:lang w:val="en-US"/>
        </w:rPr>
        <w:t>July 2024</w:t>
      </w:r>
    </w:p>
    <w:p w14:paraId="5CD66B3D" w14:textId="281E02A9" w:rsidR="001F0EC8" w:rsidRDefault="001F0EC8" w:rsidP="001F0EC8">
      <w:pPr>
        <w:pStyle w:val="paragraph"/>
        <w:spacing w:before="0" w:beforeAutospacing="0" w:after="0" w:afterAutospacing="0" w:line="276" w:lineRule="auto"/>
        <w:ind w:left="284" w:hanging="284"/>
        <w:textAlignment w:val="baseline"/>
        <w:rPr>
          <w:rStyle w:val="normaltextrun"/>
          <w:rFonts w:ascii="Calibri" w:eastAsiaTheme="majorEastAsia" w:hAnsi="Calibri" w:cs="Calibri"/>
          <w:sz w:val="22"/>
          <w:szCs w:val="22"/>
          <w:lang w:val="en-US"/>
        </w:rPr>
      </w:pPr>
      <w:r w:rsidRPr="002F5BFF">
        <w:rPr>
          <w:rStyle w:val="normaltextrun"/>
          <w:rFonts w:ascii="Calibri" w:eastAsiaTheme="majorEastAsia" w:hAnsi="Calibri" w:cs="Calibri"/>
          <w:sz w:val="22"/>
          <w:szCs w:val="22"/>
          <w:lang w:val="en-US"/>
        </w:rPr>
        <w:t>•</w:t>
      </w:r>
      <w:r w:rsidRPr="002F5BFF">
        <w:rPr>
          <w:rStyle w:val="tabchar"/>
          <w:rFonts w:ascii="Calibri" w:eastAsiaTheme="majorEastAsia" w:hAnsi="Calibri" w:cs="Calibri"/>
          <w:sz w:val="22"/>
          <w:szCs w:val="22"/>
        </w:rPr>
        <w:tab/>
      </w:r>
      <w:r w:rsidRPr="002F5BFF">
        <w:rPr>
          <w:rStyle w:val="normaltextrun"/>
          <w:rFonts w:ascii="Calibri" w:eastAsiaTheme="majorEastAsia" w:hAnsi="Calibri" w:cs="Calibri"/>
          <w:sz w:val="22"/>
          <w:szCs w:val="22"/>
          <w:lang w:val="en-US"/>
        </w:rPr>
        <w:t xml:space="preserve">In the 2023-24 financial year, </w:t>
      </w:r>
      <w:r w:rsidR="006A16DA">
        <w:rPr>
          <w:rStyle w:val="normaltextrun"/>
          <w:rFonts w:ascii="Calibri" w:eastAsiaTheme="majorEastAsia" w:hAnsi="Calibri" w:cs="Calibri"/>
          <w:sz w:val="22"/>
          <w:szCs w:val="22"/>
          <w:lang w:val="en-US"/>
        </w:rPr>
        <w:t xml:space="preserve">the </w:t>
      </w:r>
      <w:r w:rsidRPr="002F5BFF">
        <w:rPr>
          <w:rStyle w:val="normaltextrun"/>
          <w:rFonts w:ascii="Calibri" w:eastAsiaTheme="majorEastAsia" w:hAnsi="Calibri" w:cs="Calibri"/>
          <w:sz w:val="22"/>
          <w:szCs w:val="22"/>
          <w:lang w:val="en-US"/>
        </w:rPr>
        <w:t>CTC commenced a brand refresh for Canberra Ticketing in order to develop ACT’s leading ticketing agency after implementation of the new ticketing management system</w:t>
      </w:r>
    </w:p>
    <w:p w14:paraId="28DCE41E" w14:textId="6A558E8D" w:rsidR="001F0EC8" w:rsidRPr="00C648BE" w:rsidRDefault="001F0EC8" w:rsidP="001F0EC8">
      <w:pPr>
        <w:pStyle w:val="paragraph"/>
        <w:spacing w:before="0" w:beforeAutospacing="0" w:after="0" w:afterAutospacing="0" w:line="276" w:lineRule="auto"/>
        <w:ind w:left="284" w:hanging="284"/>
        <w:textAlignment w:val="baseline"/>
        <w:rPr>
          <w:rStyle w:val="eop"/>
          <w:rFonts w:ascii="Calibri" w:hAnsi="Calibri" w:cs="Calibri"/>
          <w:sz w:val="22"/>
          <w:szCs w:val="22"/>
        </w:rPr>
      </w:pPr>
      <w:r w:rsidRPr="002F5BFF">
        <w:rPr>
          <w:rStyle w:val="normaltextrun"/>
          <w:rFonts w:ascii="Calibri" w:eastAsiaTheme="majorEastAsia" w:hAnsi="Calibri" w:cs="Calibri"/>
          <w:sz w:val="22"/>
          <w:szCs w:val="22"/>
          <w:lang w:val="en-US"/>
        </w:rPr>
        <w:t>•</w:t>
      </w:r>
      <w:r w:rsidRPr="002F5BFF">
        <w:rPr>
          <w:rStyle w:val="tabchar"/>
          <w:rFonts w:ascii="Calibri" w:eastAsiaTheme="majorEastAsia" w:hAnsi="Calibri" w:cs="Calibri"/>
          <w:sz w:val="22"/>
          <w:szCs w:val="22"/>
        </w:rPr>
        <w:tab/>
      </w:r>
      <w:r w:rsidRPr="002F5BFF">
        <w:rPr>
          <w:rStyle w:val="normaltextrun"/>
          <w:rFonts w:ascii="Calibri" w:eastAsiaTheme="majorEastAsia" w:hAnsi="Calibri" w:cs="Calibri"/>
          <w:sz w:val="22"/>
          <w:szCs w:val="22"/>
          <w:lang w:val="en-US"/>
        </w:rPr>
        <w:t xml:space="preserve">A review of food and beverage options to enhance the customer experience and generate increased revenues was </w:t>
      </w:r>
      <w:r>
        <w:rPr>
          <w:rStyle w:val="normaltextrun"/>
          <w:rFonts w:ascii="Calibri" w:eastAsiaTheme="majorEastAsia" w:hAnsi="Calibri" w:cs="Calibri"/>
          <w:sz w:val="22"/>
          <w:szCs w:val="22"/>
          <w:lang w:val="en-US"/>
        </w:rPr>
        <w:t xml:space="preserve">expanded </w:t>
      </w:r>
      <w:r w:rsidRPr="002F5BFF">
        <w:rPr>
          <w:rStyle w:val="normaltextrun"/>
          <w:rFonts w:ascii="Calibri" w:eastAsiaTheme="majorEastAsia" w:hAnsi="Calibri" w:cs="Calibri"/>
          <w:sz w:val="22"/>
          <w:szCs w:val="22"/>
          <w:lang w:val="en-US"/>
        </w:rPr>
        <w:t>as a collaborative project across the CFC within the 2023-24 financial year and will continue throughout 2024-25</w:t>
      </w:r>
    </w:p>
    <w:p w14:paraId="3D282E63" w14:textId="77777777" w:rsidR="001F0EC8" w:rsidRDefault="001F0EC8" w:rsidP="001F0EC8">
      <w:pPr>
        <w:pStyle w:val="paragraph"/>
        <w:spacing w:before="0" w:beforeAutospacing="0" w:after="0" w:afterAutospacing="0" w:line="276" w:lineRule="auto"/>
        <w:ind w:left="284" w:hanging="284"/>
        <w:textAlignment w:val="baseline"/>
        <w:rPr>
          <w:rStyle w:val="normaltextrun"/>
          <w:rFonts w:ascii="Calibri" w:eastAsiaTheme="majorEastAsia" w:hAnsi="Calibri" w:cs="Calibri"/>
          <w:sz w:val="22"/>
          <w:szCs w:val="22"/>
          <w:lang w:val="en-US"/>
        </w:rPr>
      </w:pPr>
      <w:r w:rsidRPr="00F96803">
        <w:rPr>
          <w:rStyle w:val="normaltextrun"/>
          <w:rFonts w:ascii="Calibri" w:eastAsiaTheme="majorEastAsia" w:hAnsi="Calibri" w:cs="Calibri"/>
          <w:sz w:val="22"/>
          <w:szCs w:val="22"/>
          <w:lang w:val="en-US"/>
        </w:rPr>
        <w:t>•</w:t>
      </w:r>
      <w:r w:rsidRPr="00F96803">
        <w:rPr>
          <w:rStyle w:val="tabchar"/>
          <w:rFonts w:ascii="Calibri" w:eastAsiaTheme="majorEastAsia" w:hAnsi="Calibri" w:cs="Calibri"/>
          <w:sz w:val="22"/>
          <w:szCs w:val="22"/>
        </w:rPr>
        <w:tab/>
      </w:r>
      <w:r w:rsidRPr="00F96803">
        <w:rPr>
          <w:rStyle w:val="normaltextrun"/>
          <w:rFonts w:ascii="Calibri" w:eastAsiaTheme="majorEastAsia" w:hAnsi="Calibri" w:cs="Calibri"/>
          <w:sz w:val="22"/>
          <w:szCs w:val="22"/>
          <w:lang w:val="en-US"/>
        </w:rPr>
        <w:t xml:space="preserve">The </w:t>
      </w:r>
      <w:r w:rsidRPr="00FF6123">
        <w:rPr>
          <w:rStyle w:val="normaltextrun"/>
          <w:rFonts w:ascii="Calibri" w:eastAsiaTheme="majorEastAsia" w:hAnsi="Calibri" w:cs="Calibri"/>
          <w:b/>
          <w:color w:val="CB6015"/>
          <w:sz w:val="22"/>
          <w:szCs w:val="22"/>
          <w:lang w:val="en-US"/>
        </w:rPr>
        <w:t>CTC continued to promote opportunities for customers to engage in dialogue with and provide feedback</w:t>
      </w:r>
      <w:r w:rsidRPr="00F96803">
        <w:rPr>
          <w:rStyle w:val="normaltextrun"/>
          <w:rFonts w:ascii="Calibri" w:eastAsiaTheme="majorEastAsia" w:hAnsi="Calibri" w:cs="Calibri"/>
          <w:sz w:val="22"/>
          <w:szCs w:val="22"/>
          <w:lang w:val="en-US"/>
        </w:rPr>
        <w:t xml:space="preserve"> through its patron survey, social media community engagement, direct phone calls to Box Office, and in person with Box Office and FOH staf</w:t>
      </w:r>
      <w:r>
        <w:rPr>
          <w:rStyle w:val="normaltextrun"/>
          <w:rFonts w:ascii="Calibri" w:eastAsiaTheme="majorEastAsia" w:hAnsi="Calibri" w:cs="Calibri"/>
          <w:sz w:val="22"/>
          <w:szCs w:val="22"/>
          <w:lang w:val="en-US"/>
        </w:rPr>
        <w:t xml:space="preserve">f </w:t>
      </w:r>
    </w:p>
    <w:p w14:paraId="49885D7D" w14:textId="790F74A2" w:rsidR="001F0EC8" w:rsidRPr="006B44A1" w:rsidRDefault="00457574" w:rsidP="008A1BA5">
      <w:pPr>
        <w:pStyle w:val="paragraph"/>
        <w:numPr>
          <w:ilvl w:val="0"/>
          <w:numId w:val="79"/>
        </w:numPr>
        <w:spacing w:before="0" w:beforeAutospacing="0" w:after="0" w:afterAutospacing="0" w:line="276" w:lineRule="auto"/>
        <w:ind w:left="284" w:hanging="284"/>
        <w:textAlignment w:val="baseline"/>
        <w:rPr>
          <w:rStyle w:val="normaltextrun"/>
          <w:rFonts w:ascii="Calibri" w:eastAsiaTheme="majorEastAsia" w:hAnsi="Calibri" w:cs="Calibri"/>
          <w:lang w:val="en-US"/>
        </w:rPr>
      </w:pPr>
      <w:r>
        <w:rPr>
          <w:rStyle w:val="normaltextrun"/>
          <w:rFonts w:ascii="Calibri" w:eastAsiaTheme="majorEastAsia" w:hAnsi="Calibri" w:cs="Calibri"/>
          <w:sz w:val="22"/>
          <w:szCs w:val="22"/>
          <w:lang w:val="en-US"/>
        </w:rPr>
        <w:t xml:space="preserve">The </w:t>
      </w:r>
      <w:r w:rsidR="001F0EC8" w:rsidRPr="006B44A1">
        <w:rPr>
          <w:rStyle w:val="normaltextrun"/>
          <w:rFonts w:ascii="Calibri" w:eastAsiaTheme="majorEastAsia" w:hAnsi="Calibri" w:cs="Calibri"/>
          <w:sz w:val="22"/>
          <w:szCs w:val="22"/>
          <w:lang w:val="en-US"/>
        </w:rPr>
        <w:t>CTC continued to refine post-performance surveys, adding 27 questions, to gain a deeper and more nuanced understanding of the patron experience</w:t>
      </w:r>
      <w:r w:rsidR="001F0EC8" w:rsidRPr="006B44A1">
        <w:rPr>
          <w:rStyle w:val="normaltextrun"/>
          <w:rFonts w:ascii="Calibri" w:eastAsiaTheme="majorEastAsia" w:hAnsi="Calibri"/>
          <w:lang w:val="en-US"/>
        </w:rPr>
        <w:t> </w:t>
      </w:r>
    </w:p>
    <w:p w14:paraId="0F774FDE" w14:textId="77777777" w:rsidR="001F0EC8" w:rsidRPr="00F96803" w:rsidRDefault="001F0EC8" w:rsidP="008A1BA5">
      <w:pPr>
        <w:pStyle w:val="paragraph"/>
        <w:numPr>
          <w:ilvl w:val="0"/>
          <w:numId w:val="77"/>
        </w:numPr>
        <w:spacing w:before="0" w:beforeAutospacing="0" w:after="0" w:afterAutospacing="0" w:line="276" w:lineRule="auto"/>
        <w:ind w:left="284" w:hanging="284"/>
        <w:textAlignment w:val="baseline"/>
        <w:rPr>
          <w:rFonts w:ascii="Calibri" w:hAnsi="Calibri" w:cs="Calibri"/>
          <w:sz w:val="22"/>
          <w:szCs w:val="22"/>
        </w:rPr>
      </w:pPr>
      <w:r w:rsidRPr="00F96803">
        <w:rPr>
          <w:rStyle w:val="normaltextrun"/>
          <w:rFonts w:ascii="Calibri" w:eastAsiaTheme="majorEastAsia" w:hAnsi="Calibri" w:cs="Calibri"/>
          <w:sz w:val="22"/>
          <w:szCs w:val="22"/>
          <w:lang w:val="en-US"/>
        </w:rPr>
        <w:t>Further audience development initiatives included:</w:t>
      </w:r>
      <w:r w:rsidRPr="00F96803">
        <w:rPr>
          <w:rStyle w:val="eop"/>
          <w:rFonts w:ascii="Calibri" w:hAnsi="Calibri" w:cs="Calibri"/>
          <w:sz w:val="22"/>
          <w:szCs w:val="22"/>
        </w:rPr>
        <w:t> </w:t>
      </w:r>
    </w:p>
    <w:p w14:paraId="6F3FA7C0" w14:textId="75C3F317" w:rsidR="001F0EC8" w:rsidRPr="000159D9" w:rsidRDefault="001F0EC8" w:rsidP="008A1BA5">
      <w:pPr>
        <w:pStyle w:val="paragraph"/>
        <w:numPr>
          <w:ilvl w:val="0"/>
          <w:numId w:val="78"/>
        </w:numPr>
        <w:spacing w:before="0" w:beforeAutospacing="0" w:after="0" w:afterAutospacing="0" w:line="276" w:lineRule="auto"/>
        <w:ind w:left="567" w:hanging="283"/>
        <w:textAlignment w:val="baseline"/>
        <w:rPr>
          <w:rStyle w:val="normaltextrun"/>
          <w:rFonts w:ascii="Calibri" w:hAnsi="Calibri" w:cs="Calibri"/>
          <w:sz w:val="22"/>
          <w:szCs w:val="22"/>
        </w:rPr>
      </w:pPr>
      <w:r w:rsidRPr="00F96803">
        <w:rPr>
          <w:rStyle w:val="normaltextrun"/>
          <w:rFonts w:ascii="Calibri" w:eastAsiaTheme="majorEastAsia" w:hAnsi="Calibri" w:cs="Calibri"/>
          <w:sz w:val="22"/>
          <w:szCs w:val="22"/>
          <w:lang w:val="en-US"/>
        </w:rPr>
        <w:t>collaborations with a wide range of national and local institutions including the National Gallery of Australia, National Film and Sound Archive, Aus</w:t>
      </w:r>
      <w:r w:rsidR="0083315A">
        <w:rPr>
          <w:rStyle w:val="normaltextrun"/>
          <w:rFonts w:ascii="Calibri" w:eastAsiaTheme="majorEastAsia" w:hAnsi="Calibri" w:cs="Calibri"/>
          <w:sz w:val="22"/>
          <w:szCs w:val="22"/>
          <w:lang w:val="en-US"/>
        </w:rPr>
        <w:t>d</w:t>
      </w:r>
      <w:r w:rsidRPr="00F96803">
        <w:rPr>
          <w:rStyle w:val="normaltextrun"/>
          <w:rFonts w:ascii="Calibri" w:eastAsiaTheme="majorEastAsia" w:hAnsi="Calibri" w:cs="Calibri"/>
          <w:sz w:val="22"/>
          <w:szCs w:val="22"/>
          <w:lang w:val="en-US"/>
        </w:rPr>
        <w:t>ance</w:t>
      </w:r>
      <w:r>
        <w:rPr>
          <w:rStyle w:val="normaltextrun"/>
          <w:rFonts w:ascii="Calibri" w:eastAsiaTheme="majorEastAsia" w:hAnsi="Calibri" w:cs="Calibri"/>
          <w:sz w:val="22"/>
          <w:szCs w:val="22"/>
          <w:lang w:val="en-US"/>
        </w:rPr>
        <w:t xml:space="preserve"> ACT</w:t>
      </w:r>
      <w:r w:rsidRPr="00F96803">
        <w:rPr>
          <w:rStyle w:val="normaltextrun"/>
          <w:rFonts w:ascii="Calibri" w:eastAsiaTheme="majorEastAsia" w:hAnsi="Calibri" w:cs="Calibri"/>
          <w:sz w:val="22"/>
          <w:szCs w:val="22"/>
          <w:lang w:val="en-US"/>
        </w:rPr>
        <w:t>, Canberra Symphony Orchestra</w:t>
      </w:r>
      <w:r>
        <w:rPr>
          <w:rStyle w:val="normaltextrun"/>
          <w:rFonts w:ascii="Calibri" w:eastAsiaTheme="majorEastAsia" w:hAnsi="Calibri" w:cs="Calibri"/>
          <w:sz w:val="22"/>
          <w:szCs w:val="22"/>
          <w:lang w:val="en-US"/>
        </w:rPr>
        <w:t>,</w:t>
      </w:r>
      <w:r w:rsidRPr="00F96803">
        <w:rPr>
          <w:rStyle w:val="normaltextrun"/>
          <w:rFonts w:ascii="Calibri" w:eastAsiaTheme="majorEastAsia" w:hAnsi="Calibri" w:cs="Calibri"/>
          <w:sz w:val="22"/>
          <w:szCs w:val="22"/>
          <w:lang w:val="en-US"/>
        </w:rPr>
        <w:t xml:space="preserve"> and the National Portrait Gallery</w:t>
      </w:r>
    </w:p>
    <w:p w14:paraId="44FB7230" w14:textId="5275D413" w:rsidR="000159D9" w:rsidRPr="000159D9" w:rsidRDefault="000159D9" w:rsidP="000159D9">
      <w:pPr>
        <w:pStyle w:val="paragraph"/>
        <w:spacing w:before="0" w:beforeAutospacing="0" w:after="0" w:afterAutospacing="0" w:line="276" w:lineRule="auto"/>
        <w:ind w:left="567"/>
        <w:textAlignment w:val="baseline"/>
        <w:rPr>
          <w:rStyle w:val="normaltextrun"/>
          <w:rFonts w:ascii="Calibri" w:hAnsi="Calibri" w:cs="Calibri"/>
          <w:sz w:val="16"/>
          <w:szCs w:val="16"/>
        </w:rPr>
      </w:pPr>
      <w:r>
        <w:rPr>
          <w:noProof/>
        </w:rPr>
        <mc:AlternateContent>
          <mc:Choice Requires="wps">
            <w:drawing>
              <wp:anchor distT="0" distB="0" distL="114300" distR="114300" simplePos="0" relativeHeight="251658302" behindDoc="0" locked="0" layoutInCell="1" allowOverlap="1" wp14:anchorId="5A4DBEDD" wp14:editId="12734E6D">
                <wp:simplePos x="0" y="0"/>
                <wp:positionH relativeFrom="column">
                  <wp:posOffset>1143000</wp:posOffset>
                </wp:positionH>
                <wp:positionV relativeFrom="paragraph">
                  <wp:posOffset>4445</wp:posOffset>
                </wp:positionV>
                <wp:extent cx="2011680" cy="342900"/>
                <wp:effectExtent l="0" t="0" r="7620" b="0"/>
                <wp:wrapNone/>
                <wp:docPr id="1116416826" name="Text Box 26"/>
                <wp:cNvGraphicFramePr/>
                <a:graphic xmlns:a="http://schemas.openxmlformats.org/drawingml/2006/main">
                  <a:graphicData uri="http://schemas.microsoft.com/office/word/2010/wordprocessingShape">
                    <wps:wsp>
                      <wps:cNvSpPr txBox="1"/>
                      <wps:spPr>
                        <a:xfrm>
                          <a:off x="0" y="0"/>
                          <a:ext cx="2011680" cy="342900"/>
                        </a:xfrm>
                        <a:prstGeom prst="rect">
                          <a:avLst/>
                        </a:prstGeom>
                        <a:solidFill>
                          <a:srgbClr val="CB6015"/>
                        </a:solidFill>
                        <a:ln w="6350">
                          <a:noFill/>
                        </a:ln>
                      </wps:spPr>
                      <wps:txbx>
                        <w:txbxContent>
                          <w:p w14:paraId="1B16D506" w14:textId="77777777" w:rsidR="003F6D73" w:rsidRDefault="003F6D73" w:rsidP="003F6D73">
                            <w:pPr>
                              <w:spacing w:after="0"/>
                              <w:jc w:val="right"/>
                              <w:rPr>
                                <w:i/>
                                <w:iCs/>
                                <w:color w:val="FFFFFF" w:themeColor="background1"/>
                                <w:sz w:val="16"/>
                                <w:szCs w:val="16"/>
                              </w:rPr>
                            </w:pPr>
                            <w:r>
                              <w:rPr>
                                <w:i/>
                                <w:iCs/>
                                <w:color w:val="FFFFFF" w:themeColor="background1"/>
                                <w:sz w:val="16"/>
                                <w:szCs w:val="16"/>
                              </w:rPr>
                              <w:t>Akram Khan’s The Jungle Book Reimagined</w:t>
                            </w:r>
                          </w:p>
                          <w:p w14:paraId="55F70D76" w14:textId="77777777" w:rsidR="003F6D73" w:rsidRPr="00305B28" w:rsidRDefault="003F6D73" w:rsidP="003F6D73">
                            <w:pPr>
                              <w:spacing w:after="0"/>
                              <w:jc w:val="right"/>
                              <w:rPr>
                                <w:i/>
                                <w:iCs/>
                                <w:color w:val="FFFFFF" w:themeColor="background1"/>
                                <w:sz w:val="16"/>
                                <w:szCs w:val="16"/>
                              </w:rPr>
                            </w:pPr>
                            <w:r>
                              <w:rPr>
                                <w:i/>
                                <w:iCs/>
                                <w:color w:val="FFFFFF" w:themeColor="background1"/>
                                <w:sz w:val="16"/>
                                <w:szCs w:val="16"/>
                              </w:rPr>
                              <w:t>Image: Production Shot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DBEDD" id="_x0000_s1098" type="#_x0000_t202" style="position:absolute;left:0;text-align:left;margin-left:90pt;margin-top:.35pt;width:158.4pt;height:27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" fillcolor="#cb6015" stroked="f" strokeweight=".5pt">
                <v:textbox>
                  <w:txbxContent>
                    <w:p w14:paraId="1B16D506" w14:textId="77777777" w:rsidR="003F6D73" w:rsidRDefault="003F6D73" w:rsidP="003F6D73">
                      <w:pPr>
                        <w:spacing w:after="0"/>
                        <w:jc w:val="right"/>
                        <w:rPr>
                          <w:i/>
                          <w:iCs/>
                          <w:color w:val="FFFFFF" w:themeColor="background1"/>
                          <w:sz w:val="16"/>
                          <w:szCs w:val="16"/>
                        </w:rPr>
                      </w:pPr>
                      <w:r>
                        <w:rPr>
                          <w:i/>
                          <w:iCs/>
                          <w:color w:val="FFFFFF" w:themeColor="background1"/>
                          <w:sz w:val="16"/>
                          <w:szCs w:val="16"/>
                        </w:rPr>
                        <w:t>Akram Khan’s The Jungle Book Reimagined</w:t>
                      </w:r>
                    </w:p>
                    <w:p w14:paraId="55F70D76" w14:textId="77777777" w:rsidR="003F6D73" w:rsidRPr="00305B28" w:rsidRDefault="003F6D73" w:rsidP="003F6D73">
                      <w:pPr>
                        <w:spacing w:after="0"/>
                        <w:jc w:val="right"/>
                        <w:rPr>
                          <w:i/>
                          <w:iCs/>
                          <w:color w:val="FFFFFF" w:themeColor="background1"/>
                          <w:sz w:val="16"/>
                          <w:szCs w:val="16"/>
                        </w:rPr>
                      </w:pPr>
                      <w:r>
                        <w:rPr>
                          <w:i/>
                          <w:iCs/>
                          <w:color w:val="FFFFFF" w:themeColor="background1"/>
                          <w:sz w:val="16"/>
                          <w:szCs w:val="16"/>
                        </w:rPr>
                        <w:t>Image: Production Shot</w:t>
                      </w:r>
                    </w:p>
                  </w:txbxContent>
                </v:textbox>
              </v:shape>
            </w:pict>
          </mc:Fallback>
        </mc:AlternateContent>
      </w:r>
    </w:p>
    <w:p w14:paraId="090EB473" w14:textId="46374A2E" w:rsidR="000159D9" w:rsidRDefault="000159D9" w:rsidP="000159D9">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r>
        <w:rPr>
          <w:noProof/>
        </w:rPr>
        <w:drawing>
          <wp:inline distT="0" distB="0" distL="0" distR="0" wp14:anchorId="1EE05286" wp14:editId="344E9A99">
            <wp:extent cx="2651133" cy="1767840"/>
            <wp:effectExtent l="0" t="0" r="0" b="3810"/>
            <wp:docPr id="70006941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652500" cy="1768752"/>
                    </a:xfrm>
                    <a:prstGeom prst="rect">
                      <a:avLst/>
                    </a:prstGeom>
                    <a:noFill/>
                    <a:ln>
                      <a:noFill/>
                    </a:ln>
                  </pic:spPr>
                </pic:pic>
              </a:graphicData>
            </a:graphic>
          </wp:inline>
        </w:drawing>
      </w:r>
    </w:p>
    <w:p w14:paraId="546EA21D" w14:textId="58FD4B92" w:rsidR="000159D9" w:rsidRPr="000159D9" w:rsidRDefault="000159D9" w:rsidP="000159D9">
      <w:pPr>
        <w:pStyle w:val="paragraph"/>
        <w:spacing w:before="0" w:beforeAutospacing="0" w:after="0" w:afterAutospacing="0" w:line="276" w:lineRule="auto"/>
        <w:textAlignment w:val="baseline"/>
        <w:rPr>
          <w:rStyle w:val="normaltextrun"/>
          <w:rFonts w:ascii="Calibri" w:eastAsiaTheme="majorEastAsia" w:hAnsi="Calibri" w:cs="Calibri"/>
          <w:sz w:val="16"/>
          <w:szCs w:val="16"/>
          <w:lang w:val="en-US"/>
        </w:rPr>
      </w:pPr>
    </w:p>
    <w:p w14:paraId="7813621D" w14:textId="74E68A4A" w:rsidR="001F0EC8" w:rsidRPr="003F6D73" w:rsidRDefault="001F0EC8" w:rsidP="008A1BA5">
      <w:pPr>
        <w:pStyle w:val="paragraph"/>
        <w:numPr>
          <w:ilvl w:val="0"/>
          <w:numId w:val="78"/>
        </w:numPr>
        <w:spacing w:before="0" w:beforeAutospacing="0" w:after="0" w:afterAutospacing="0" w:line="276" w:lineRule="auto"/>
        <w:ind w:left="567" w:hanging="283"/>
        <w:textAlignment w:val="baseline"/>
        <w:rPr>
          <w:rStyle w:val="normaltextrun"/>
          <w:rFonts w:ascii="Calibri" w:hAnsi="Calibri" w:cs="Calibri"/>
          <w:sz w:val="22"/>
          <w:szCs w:val="22"/>
        </w:rPr>
      </w:pPr>
      <w:r w:rsidRPr="00F96803">
        <w:rPr>
          <w:rStyle w:val="normaltextrun"/>
          <w:rFonts w:ascii="Calibri" w:eastAsiaTheme="majorEastAsia" w:hAnsi="Calibri" w:cs="Calibri"/>
          <w:sz w:val="22"/>
          <w:szCs w:val="22"/>
          <w:lang w:val="en-US"/>
        </w:rPr>
        <w:t xml:space="preserve">marketing </w:t>
      </w:r>
      <w:r w:rsidRPr="005B1B2A">
        <w:rPr>
          <w:rStyle w:val="normaltextrun"/>
          <w:rFonts w:ascii="Calibri" w:eastAsiaTheme="majorEastAsia" w:hAnsi="Calibri" w:cs="Calibri"/>
          <w:i/>
          <w:sz w:val="22"/>
          <w:szCs w:val="22"/>
          <w:lang w:val="en-US"/>
        </w:rPr>
        <w:t>Akram Khan’s The Jungle Book Reimagined</w:t>
      </w:r>
      <w:r w:rsidRPr="00F96803">
        <w:rPr>
          <w:rStyle w:val="normaltextrun"/>
          <w:rFonts w:ascii="Calibri" w:eastAsiaTheme="majorEastAsia" w:hAnsi="Calibri" w:cs="Calibri"/>
          <w:sz w:val="22"/>
          <w:szCs w:val="22"/>
          <w:lang w:val="en-US"/>
        </w:rPr>
        <w:t xml:space="preserve"> into Sydney and Melbourne, and working with national contacts and partners including A by Adina, The Saturday Paper, Bell Shakespeare</w:t>
      </w:r>
      <w:r>
        <w:rPr>
          <w:rStyle w:val="normaltextrun"/>
          <w:rFonts w:ascii="Calibri" w:eastAsiaTheme="majorEastAsia" w:hAnsi="Calibri" w:cs="Calibri"/>
          <w:sz w:val="22"/>
          <w:szCs w:val="22"/>
          <w:lang w:val="en-US"/>
        </w:rPr>
        <w:t>,</w:t>
      </w:r>
      <w:r w:rsidRPr="00F96803">
        <w:rPr>
          <w:rStyle w:val="normaltextrun"/>
          <w:rFonts w:ascii="Calibri" w:eastAsiaTheme="majorEastAsia" w:hAnsi="Calibri" w:cs="Calibri"/>
          <w:sz w:val="22"/>
          <w:szCs w:val="22"/>
          <w:lang w:val="en-US"/>
        </w:rPr>
        <w:t xml:space="preserve"> and Carriageworks to promote the work and </w:t>
      </w:r>
      <w:r w:rsidR="00C43567">
        <w:rPr>
          <w:rStyle w:val="normaltextrun"/>
          <w:rFonts w:ascii="Calibri" w:eastAsiaTheme="majorEastAsia" w:hAnsi="Calibri" w:cs="Calibri"/>
          <w:sz w:val="22"/>
          <w:szCs w:val="22"/>
          <w:lang w:val="en-US"/>
        </w:rPr>
        <w:t xml:space="preserve">the </w:t>
      </w:r>
      <w:r w:rsidRPr="00F96803">
        <w:rPr>
          <w:rStyle w:val="normaltextrun"/>
          <w:rFonts w:ascii="Calibri" w:eastAsiaTheme="majorEastAsia" w:hAnsi="Calibri" w:cs="Calibri"/>
          <w:sz w:val="22"/>
          <w:szCs w:val="22"/>
          <w:lang w:val="en-US"/>
        </w:rPr>
        <w:t xml:space="preserve">CTC’s role in bringing it to Australia. </w:t>
      </w:r>
      <w:r w:rsidRPr="001E1CD3">
        <w:rPr>
          <w:rStyle w:val="normaltextrun"/>
          <w:rFonts w:ascii="Calibri" w:eastAsiaTheme="majorEastAsia" w:hAnsi="Calibri" w:cs="Calibri"/>
          <w:b/>
          <w:color w:val="CB6015"/>
          <w:sz w:val="22"/>
          <w:szCs w:val="22"/>
          <w:lang w:val="en-US"/>
        </w:rPr>
        <w:t xml:space="preserve">The campaign doubled our average interstate attendance </w:t>
      </w:r>
      <w:r w:rsidRPr="00A86EC3">
        <w:rPr>
          <w:rStyle w:val="normaltextrun"/>
          <w:rFonts w:ascii="Calibri" w:eastAsiaTheme="majorEastAsia" w:hAnsi="Calibri" w:cs="Calibri"/>
          <w:sz w:val="22"/>
          <w:szCs w:val="22"/>
          <w:lang w:val="en-US"/>
        </w:rPr>
        <w:t xml:space="preserve">for </w:t>
      </w:r>
      <w:r w:rsidRPr="005B1B2A">
        <w:rPr>
          <w:rStyle w:val="normaltextrun"/>
          <w:rFonts w:ascii="Calibri" w:eastAsiaTheme="majorEastAsia" w:hAnsi="Calibri" w:cs="Calibri"/>
          <w:i/>
          <w:sz w:val="22"/>
          <w:szCs w:val="22"/>
          <w:lang w:val="en-US"/>
        </w:rPr>
        <w:t>The Jungle Book</w:t>
      </w:r>
      <w:r w:rsidRPr="00A86EC3">
        <w:rPr>
          <w:rStyle w:val="normaltextrun"/>
          <w:rFonts w:ascii="Calibri" w:eastAsiaTheme="majorEastAsia" w:hAnsi="Calibri" w:cs="Calibri"/>
          <w:sz w:val="22"/>
          <w:szCs w:val="22"/>
          <w:lang w:val="en-US"/>
        </w:rPr>
        <w:t xml:space="preserve"> season</w:t>
      </w:r>
    </w:p>
    <w:p w14:paraId="1AA7EBFF" w14:textId="77777777" w:rsidR="001F0EC8" w:rsidRPr="003F6D73" w:rsidRDefault="001F0EC8" w:rsidP="008A1BA5">
      <w:pPr>
        <w:pStyle w:val="paragraph"/>
        <w:numPr>
          <w:ilvl w:val="0"/>
          <w:numId w:val="78"/>
        </w:numPr>
        <w:spacing w:before="0" w:beforeAutospacing="0" w:after="0" w:afterAutospacing="0" w:line="276" w:lineRule="auto"/>
        <w:ind w:left="567" w:hanging="283"/>
        <w:textAlignment w:val="baseline"/>
        <w:rPr>
          <w:rStyle w:val="normaltextrun"/>
          <w:rFonts w:ascii="Calibri" w:hAnsi="Calibri" w:cs="Calibri"/>
          <w:sz w:val="22"/>
          <w:szCs w:val="22"/>
        </w:rPr>
      </w:pPr>
      <w:r w:rsidRPr="00A53DC9">
        <w:rPr>
          <w:rStyle w:val="normaltextrun"/>
          <w:rFonts w:ascii="Calibri" w:eastAsiaTheme="majorEastAsia" w:hAnsi="Calibri" w:cs="Calibri"/>
          <w:b/>
          <w:color w:val="CB6015"/>
          <w:sz w:val="22"/>
          <w:szCs w:val="22"/>
          <w:lang w:val="en-US"/>
        </w:rPr>
        <w:lastRenderedPageBreak/>
        <w:t>multiple sold-out performances</w:t>
      </w:r>
      <w:r w:rsidRPr="00A53DC9">
        <w:rPr>
          <w:rStyle w:val="normaltextrun"/>
          <w:rFonts w:ascii="Calibri" w:eastAsiaTheme="majorEastAsia" w:hAnsi="Calibri" w:cs="Calibri"/>
          <w:color w:val="CB6015"/>
          <w:sz w:val="22"/>
          <w:szCs w:val="22"/>
          <w:lang w:val="en-US"/>
        </w:rPr>
        <w:t xml:space="preserve"> </w:t>
      </w:r>
      <w:r w:rsidRPr="00F96803">
        <w:rPr>
          <w:rStyle w:val="normaltextrun"/>
          <w:rFonts w:ascii="Calibri" w:eastAsiaTheme="majorEastAsia" w:hAnsi="Calibri" w:cs="Calibri"/>
          <w:sz w:val="22"/>
          <w:szCs w:val="22"/>
          <w:lang w:val="en-US"/>
        </w:rPr>
        <w:t xml:space="preserve">for Sydney Theatre Company’s </w:t>
      </w:r>
      <w:r w:rsidRPr="005B1B2A">
        <w:rPr>
          <w:rStyle w:val="normaltextrun"/>
          <w:rFonts w:ascii="Calibri" w:eastAsiaTheme="majorEastAsia" w:hAnsi="Calibri" w:cs="Calibri"/>
          <w:i/>
          <w:sz w:val="22"/>
          <w:szCs w:val="22"/>
          <w:lang w:val="en-US"/>
        </w:rPr>
        <w:t>RBG</w:t>
      </w:r>
      <w:r w:rsidRPr="00F96803">
        <w:rPr>
          <w:rStyle w:val="normaltextrun"/>
          <w:rFonts w:ascii="Calibri" w:eastAsiaTheme="majorEastAsia" w:hAnsi="Calibri" w:cs="Calibri"/>
          <w:sz w:val="22"/>
          <w:szCs w:val="22"/>
          <w:lang w:val="en-US"/>
        </w:rPr>
        <w:t>, supported by a highly successful waitlist campaign</w:t>
      </w:r>
    </w:p>
    <w:p w14:paraId="4F73C06E" w14:textId="77777777" w:rsidR="003F6D73" w:rsidRPr="001F0DA3" w:rsidRDefault="003F6D73" w:rsidP="003F6D73">
      <w:pPr>
        <w:pStyle w:val="paragraph"/>
        <w:spacing w:before="0" w:beforeAutospacing="0" w:after="0" w:afterAutospacing="0" w:line="276" w:lineRule="auto"/>
        <w:textAlignment w:val="baseline"/>
        <w:rPr>
          <w:rStyle w:val="normaltextrun"/>
          <w:rFonts w:ascii="Calibri" w:eastAsiaTheme="majorEastAsia" w:hAnsi="Calibri" w:cs="Calibri"/>
          <w:sz w:val="16"/>
          <w:szCs w:val="16"/>
          <w:lang w:val="en-US"/>
        </w:rPr>
      </w:pPr>
    </w:p>
    <w:p w14:paraId="6421E184" w14:textId="1AC7C1C3" w:rsidR="003F6D73" w:rsidRDefault="003F6D73" w:rsidP="003F6D73">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r>
        <w:rPr>
          <w:noProof/>
        </w:rPr>
        <mc:AlternateContent>
          <mc:Choice Requires="wps">
            <w:drawing>
              <wp:anchor distT="0" distB="0" distL="114300" distR="114300" simplePos="0" relativeHeight="251658303" behindDoc="0" locked="0" layoutInCell="1" allowOverlap="1" wp14:anchorId="6A730BB5" wp14:editId="75A2FF39">
                <wp:simplePos x="0" y="0"/>
                <wp:positionH relativeFrom="column">
                  <wp:posOffset>2019300</wp:posOffset>
                </wp:positionH>
                <wp:positionV relativeFrom="paragraph">
                  <wp:posOffset>195580</wp:posOffset>
                </wp:positionV>
                <wp:extent cx="998220" cy="350520"/>
                <wp:effectExtent l="0" t="0" r="0" b="0"/>
                <wp:wrapNone/>
                <wp:docPr id="1084319050" name="Text Box 26"/>
                <wp:cNvGraphicFramePr/>
                <a:graphic xmlns:a="http://schemas.openxmlformats.org/drawingml/2006/main">
                  <a:graphicData uri="http://schemas.microsoft.com/office/word/2010/wordprocessingShape">
                    <wps:wsp>
                      <wps:cNvSpPr txBox="1"/>
                      <wps:spPr>
                        <a:xfrm>
                          <a:off x="0" y="0"/>
                          <a:ext cx="998220" cy="350520"/>
                        </a:xfrm>
                        <a:prstGeom prst="rect">
                          <a:avLst/>
                        </a:prstGeom>
                        <a:solidFill>
                          <a:srgbClr val="CB6015"/>
                        </a:solidFill>
                        <a:ln w="6350">
                          <a:noFill/>
                        </a:ln>
                      </wps:spPr>
                      <wps:txbx>
                        <w:txbxContent>
                          <w:p w14:paraId="60090302" w14:textId="77777777" w:rsidR="003F6D73" w:rsidRDefault="003F6D73" w:rsidP="003F6D73">
                            <w:pPr>
                              <w:spacing w:after="0"/>
                              <w:jc w:val="right"/>
                              <w:rPr>
                                <w:i/>
                                <w:iCs/>
                                <w:color w:val="FFFFFF" w:themeColor="background1"/>
                                <w:sz w:val="16"/>
                                <w:szCs w:val="16"/>
                              </w:rPr>
                            </w:pPr>
                            <w:r>
                              <w:rPr>
                                <w:i/>
                                <w:iCs/>
                                <w:color w:val="FFFFFF" w:themeColor="background1"/>
                                <w:sz w:val="16"/>
                                <w:szCs w:val="16"/>
                              </w:rPr>
                              <w:t>Miss Peony</w:t>
                            </w:r>
                          </w:p>
                          <w:p w14:paraId="54C5450F" w14:textId="77777777" w:rsidR="003F6D73" w:rsidRPr="00305B28" w:rsidRDefault="003F6D73" w:rsidP="003F6D73">
                            <w:pPr>
                              <w:spacing w:after="0"/>
                              <w:jc w:val="right"/>
                              <w:rPr>
                                <w:i/>
                                <w:iCs/>
                                <w:color w:val="FFFFFF" w:themeColor="background1"/>
                                <w:sz w:val="16"/>
                                <w:szCs w:val="16"/>
                              </w:rPr>
                            </w:pPr>
                            <w:r>
                              <w:rPr>
                                <w:i/>
                                <w:iCs/>
                                <w:color w:val="FFFFFF" w:themeColor="background1"/>
                                <w:sz w:val="16"/>
                                <w:szCs w:val="16"/>
                              </w:rPr>
                              <w:t>Image: Jason Lau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730BB5" id="_x0000_s1099" type="#_x0000_t202" style="position:absolute;margin-left:159pt;margin-top:15.4pt;width:78.6pt;height:27.6pt;z-index:251658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" fillcolor="#cb6015" stroked="f" strokeweight=".5pt">
                <v:textbox>
                  <w:txbxContent>
                    <w:p w14:paraId="60090302" w14:textId="77777777" w:rsidR="003F6D73" w:rsidRDefault="003F6D73" w:rsidP="003F6D73">
                      <w:pPr>
                        <w:spacing w:after="0"/>
                        <w:jc w:val="right"/>
                        <w:rPr>
                          <w:i/>
                          <w:iCs/>
                          <w:color w:val="FFFFFF" w:themeColor="background1"/>
                          <w:sz w:val="16"/>
                          <w:szCs w:val="16"/>
                        </w:rPr>
                      </w:pPr>
                      <w:r>
                        <w:rPr>
                          <w:i/>
                          <w:iCs/>
                          <w:color w:val="FFFFFF" w:themeColor="background1"/>
                          <w:sz w:val="16"/>
                          <w:szCs w:val="16"/>
                        </w:rPr>
                        <w:t>Miss Peony</w:t>
                      </w:r>
                    </w:p>
                    <w:p w14:paraId="54C5450F" w14:textId="77777777" w:rsidR="003F6D73" w:rsidRPr="00305B28" w:rsidRDefault="003F6D73" w:rsidP="003F6D73">
                      <w:pPr>
                        <w:spacing w:after="0"/>
                        <w:jc w:val="right"/>
                        <w:rPr>
                          <w:i/>
                          <w:iCs/>
                          <w:color w:val="FFFFFF" w:themeColor="background1"/>
                          <w:sz w:val="16"/>
                          <w:szCs w:val="16"/>
                        </w:rPr>
                      </w:pPr>
                      <w:r>
                        <w:rPr>
                          <w:i/>
                          <w:iCs/>
                          <w:color w:val="FFFFFF" w:themeColor="background1"/>
                          <w:sz w:val="16"/>
                          <w:szCs w:val="16"/>
                        </w:rPr>
                        <w:t>Image: Jason Lau</w:t>
                      </w:r>
                    </w:p>
                  </w:txbxContent>
                </v:textbox>
              </v:shape>
            </w:pict>
          </mc:Fallback>
        </mc:AlternateContent>
      </w:r>
      <w:r>
        <w:rPr>
          <w:noProof/>
        </w:rPr>
        <w:drawing>
          <wp:inline distT="0" distB="0" distL="0" distR="0" wp14:anchorId="751DF027" wp14:editId="468DA993">
            <wp:extent cx="2685415" cy="1788160"/>
            <wp:effectExtent l="0" t="0" r="635" b="2540"/>
            <wp:docPr id="6545564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685415" cy="1788160"/>
                    </a:xfrm>
                    <a:prstGeom prst="rect">
                      <a:avLst/>
                    </a:prstGeom>
                    <a:noFill/>
                    <a:ln>
                      <a:noFill/>
                    </a:ln>
                  </pic:spPr>
                </pic:pic>
              </a:graphicData>
            </a:graphic>
          </wp:inline>
        </w:drawing>
      </w:r>
    </w:p>
    <w:p w14:paraId="51EC9D86" w14:textId="7E7AD4C0" w:rsidR="003F6D73" w:rsidRPr="001F0DA3" w:rsidRDefault="003F6D73" w:rsidP="003F6D73">
      <w:pPr>
        <w:pStyle w:val="paragraph"/>
        <w:spacing w:before="0" w:beforeAutospacing="0" w:after="0" w:afterAutospacing="0" w:line="276" w:lineRule="auto"/>
        <w:textAlignment w:val="baseline"/>
        <w:rPr>
          <w:rStyle w:val="normaltextrun"/>
          <w:rFonts w:ascii="Calibri" w:eastAsiaTheme="majorEastAsia" w:hAnsi="Calibri" w:cs="Calibri"/>
          <w:sz w:val="16"/>
          <w:szCs w:val="16"/>
          <w:lang w:val="en-US"/>
        </w:rPr>
      </w:pPr>
    </w:p>
    <w:p w14:paraId="37155A0C" w14:textId="77777777" w:rsidR="001F0EC8" w:rsidRPr="00F96803" w:rsidRDefault="001F0EC8" w:rsidP="008A1BA5">
      <w:pPr>
        <w:pStyle w:val="paragraph"/>
        <w:numPr>
          <w:ilvl w:val="0"/>
          <w:numId w:val="78"/>
        </w:numPr>
        <w:spacing w:before="0" w:beforeAutospacing="0" w:after="0" w:afterAutospacing="0" w:line="276" w:lineRule="auto"/>
        <w:ind w:left="567" w:hanging="283"/>
        <w:textAlignment w:val="baseline"/>
        <w:rPr>
          <w:rFonts w:ascii="Calibri" w:hAnsi="Calibri" w:cs="Calibri"/>
          <w:sz w:val="22"/>
          <w:szCs w:val="22"/>
        </w:rPr>
      </w:pPr>
      <w:r w:rsidRPr="00F96803">
        <w:rPr>
          <w:rStyle w:val="normaltextrun"/>
          <w:rFonts w:ascii="Calibri" w:eastAsiaTheme="majorEastAsia" w:hAnsi="Calibri" w:cs="Calibri"/>
          <w:sz w:val="22"/>
          <w:szCs w:val="22"/>
          <w:lang w:val="en-US"/>
        </w:rPr>
        <w:t xml:space="preserve">a successful outreach campaign to people with Chinese heritage and language </w:t>
      </w:r>
      <w:r w:rsidRPr="00A53DC9">
        <w:rPr>
          <w:rStyle w:val="normaltextrun"/>
          <w:rFonts w:ascii="Calibri" w:eastAsiaTheme="majorEastAsia" w:hAnsi="Calibri" w:cs="Calibri"/>
          <w:b/>
          <w:color w:val="CB6015"/>
          <w:sz w:val="22"/>
          <w:szCs w:val="22"/>
          <w:lang w:val="en-US"/>
        </w:rPr>
        <w:t>in partnership with a local consultant and Region Media Chinese outlets</w:t>
      </w:r>
      <w:r w:rsidRPr="00F96803">
        <w:rPr>
          <w:rStyle w:val="normaltextrun"/>
          <w:rFonts w:ascii="Calibri" w:eastAsiaTheme="majorEastAsia" w:hAnsi="Calibri" w:cs="Calibri"/>
          <w:sz w:val="22"/>
          <w:szCs w:val="22"/>
          <w:lang w:val="en-US"/>
        </w:rPr>
        <w:t xml:space="preserve"> for </w:t>
      </w:r>
      <w:r w:rsidRPr="005B1B2A">
        <w:rPr>
          <w:rStyle w:val="normaltextrun"/>
          <w:rFonts w:ascii="Calibri" w:eastAsiaTheme="majorEastAsia" w:hAnsi="Calibri" w:cs="Calibri"/>
          <w:i/>
          <w:sz w:val="22"/>
          <w:szCs w:val="22"/>
          <w:lang w:val="en-US"/>
        </w:rPr>
        <w:t>Miss Peony</w:t>
      </w:r>
      <w:r w:rsidRPr="00F96803">
        <w:rPr>
          <w:rStyle w:val="eop"/>
          <w:rFonts w:ascii="Calibri" w:hAnsi="Calibri" w:cs="Calibri"/>
          <w:sz w:val="22"/>
          <w:szCs w:val="22"/>
        </w:rPr>
        <w:t> </w:t>
      </w:r>
    </w:p>
    <w:p w14:paraId="30ECFC2D" w14:textId="77777777" w:rsidR="001F0EC8" w:rsidRPr="003F6D73" w:rsidRDefault="001F0EC8" w:rsidP="008A1BA5">
      <w:pPr>
        <w:pStyle w:val="paragraph"/>
        <w:numPr>
          <w:ilvl w:val="0"/>
          <w:numId w:val="78"/>
        </w:numPr>
        <w:spacing w:before="0" w:beforeAutospacing="0" w:after="0" w:afterAutospacing="0" w:line="276" w:lineRule="auto"/>
        <w:ind w:left="567" w:hanging="283"/>
        <w:textAlignment w:val="baseline"/>
        <w:rPr>
          <w:rStyle w:val="normaltextrun"/>
          <w:rFonts w:ascii="Calibri" w:hAnsi="Calibri" w:cs="Calibri"/>
          <w:sz w:val="22"/>
          <w:szCs w:val="22"/>
        </w:rPr>
      </w:pPr>
      <w:r w:rsidRPr="00F96803">
        <w:rPr>
          <w:rStyle w:val="normaltextrun"/>
          <w:rFonts w:ascii="Calibri" w:eastAsiaTheme="majorEastAsia" w:hAnsi="Calibri" w:cs="Calibri"/>
          <w:sz w:val="22"/>
          <w:szCs w:val="22"/>
          <w:lang w:val="en-US"/>
        </w:rPr>
        <w:t xml:space="preserve">collaboration with Jones Theatre Co. to </w:t>
      </w:r>
      <w:r w:rsidRPr="00A53DC9">
        <w:rPr>
          <w:rStyle w:val="normaltextrun"/>
          <w:rFonts w:ascii="Calibri" w:eastAsiaTheme="majorEastAsia" w:hAnsi="Calibri" w:cs="Calibri"/>
          <w:b/>
          <w:color w:val="CB6015"/>
          <w:sz w:val="22"/>
          <w:szCs w:val="22"/>
          <w:lang w:val="en-US"/>
        </w:rPr>
        <w:t>deliver the world’s first interactive magic spectacular</w:t>
      </w:r>
      <w:r w:rsidRPr="00F96803">
        <w:rPr>
          <w:rStyle w:val="normaltextrun"/>
          <w:rFonts w:ascii="Calibri" w:eastAsiaTheme="majorEastAsia" w:hAnsi="Calibri" w:cs="Calibri"/>
          <w:sz w:val="22"/>
          <w:szCs w:val="22"/>
          <w:lang w:val="en-US"/>
        </w:rPr>
        <w:t xml:space="preserve">, </w:t>
      </w:r>
      <w:r w:rsidRPr="00427B47">
        <w:rPr>
          <w:rStyle w:val="normaltextrun"/>
          <w:rFonts w:ascii="Calibri" w:eastAsiaTheme="majorEastAsia" w:hAnsi="Calibri" w:cs="Calibri"/>
          <w:i/>
          <w:sz w:val="22"/>
          <w:szCs w:val="22"/>
          <w:lang w:val="en-US"/>
        </w:rPr>
        <w:t>Metaverse of Magic</w:t>
      </w:r>
      <w:r w:rsidRPr="00F96803">
        <w:rPr>
          <w:rStyle w:val="normaltextrun"/>
          <w:rFonts w:ascii="Calibri" w:eastAsiaTheme="majorEastAsia" w:hAnsi="Calibri" w:cs="Calibri"/>
          <w:sz w:val="22"/>
          <w:szCs w:val="22"/>
          <w:lang w:val="en-US"/>
        </w:rPr>
        <w:t>, developing bespoke content for the campaign, which has since toured internationally</w:t>
      </w:r>
    </w:p>
    <w:p w14:paraId="4451D8EF" w14:textId="1669A115" w:rsidR="001F0EC8" w:rsidRPr="00A255F2" w:rsidRDefault="001F0EC8" w:rsidP="008A1BA5">
      <w:pPr>
        <w:pStyle w:val="paragraph"/>
        <w:numPr>
          <w:ilvl w:val="0"/>
          <w:numId w:val="78"/>
        </w:numPr>
        <w:spacing w:before="0" w:beforeAutospacing="0" w:after="0" w:afterAutospacing="0" w:line="276" w:lineRule="auto"/>
        <w:ind w:left="567" w:hanging="283"/>
        <w:textAlignment w:val="baseline"/>
        <w:rPr>
          <w:rStyle w:val="normaltextrun"/>
          <w:rFonts w:ascii="Calibri" w:hAnsi="Calibri" w:cs="Calibri"/>
          <w:sz w:val="22"/>
          <w:szCs w:val="22"/>
        </w:rPr>
      </w:pPr>
      <w:r w:rsidRPr="00F96803">
        <w:rPr>
          <w:rStyle w:val="normaltextrun"/>
          <w:rFonts w:ascii="Calibri" w:eastAsiaTheme="majorEastAsia" w:hAnsi="Calibri" w:cs="Calibri"/>
          <w:sz w:val="22"/>
          <w:szCs w:val="22"/>
          <w:lang w:val="en-US"/>
        </w:rPr>
        <w:t>launch of our largest post-COVID education and young audience program</w:t>
      </w:r>
      <w:r>
        <w:rPr>
          <w:rStyle w:val="normaltextrun"/>
          <w:rFonts w:ascii="Calibri" w:eastAsiaTheme="majorEastAsia" w:hAnsi="Calibri" w:cs="Calibri"/>
          <w:sz w:val="22"/>
          <w:szCs w:val="22"/>
          <w:lang w:val="en-US"/>
        </w:rPr>
        <w:t>s</w:t>
      </w:r>
      <w:r w:rsidRPr="00F96803">
        <w:rPr>
          <w:rStyle w:val="normaltextrun"/>
          <w:rFonts w:ascii="Calibri" w:eastAsiaTheme="majorEastAsia" w:hAnsi="Calibri" w:cs="Calibri"/>
          <w:sz w:val="22"/>
          <w:szCs w:val="22"/>
          <w:lang w:val="en-US"/>
        </w:rPr>
        <w:t xml:space="preserve"> to date</w:t>
      </w:r>
    </w:p>
    <w:p w14:paraId="6BAB1496" w14:textId="4AB14A01"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r>
        <w:rPr>
          <w:rFonts w:ascii="Calibri" w:eastAsiaTheme="majorEastAsia" w:hAnsi="Calibri" w:cs="Calibri"/>
          <w:noProof/>
          <w:sz w:val="22"/>
          <w:szCs w:val="22"/>
          <w:lang w:val="en-US"/>
          <w14:ligatures w14:val="none"/>
        </w:rPr>
        <mc:AlternateContent>
          <mc:Choice Requires="wps">
            <w:drawing>
              <wp:anchor distT="0" distB="0" distL="114300" distR="114300" simplePos="0" relativeHeight="251658409" behindDoc="0" locked="0" layoutInCell="1" allowOverlap="1" wp14:anchorId="66394AA2" wp14:editId="1ED311D6">
                <wp:simplePos x="0" y="0"/>
                <wp:positionH relativeFrom="column">
                  <wp:posOffset>137160</wp:posOffset>
                </wp:positionH>
                <wp:positionV relativeFrom="paragraph">
                  <wp:posOffset>36830</wp:posOffset>
                </wp:positionV>
                <wp:extent cx="5715000" cy="3337560"/>
                <wp:effectExtent l="0" t="0" r="0" b="0"/>
                <wp:wrapNone/>
                <wp:docPr id="1570256527" name="Text Box 14"/>
                <wp:cNvGraphicFramePr/>
                <a:graphic xmlns:a="http://schemas.openxmlformats.org/drawingml/2006/main">
                  <a:graphicData uri="http://schemas.microsoft.com/office/word/2010/wordprocessingShape">
                    <wps:wsp>
                      <wps:cNvSpPr txBox="1"/>
                      <wps:spPr>
                        <a:xfrm>
                          <a:off x="0" y="0"/>
                          <a:ext cx="5715000" cy="3337560"/>
                        </a:xfrm>
                        <a:prstGeom prst="rect">
                          <a:avLst/>
                        </a:prstGeom>
                        <a:noFill/>
                        <a:ln w="6350">
                          <a:noFill/>
                        </a:ln>
                      </wps:spPr>
                      <wps:txbx>
                        <w:txbxContent>
                          <w:p w14:paraId="3F826C27" w14:textId="2DF3081F" w:rsidR="00A255F2" w:rsidRDefault="00A255F2" w:rsidP="00A255F2">
                            <w:pPr>
                              <w:jc w:val="center"/>
                            </w:pPr>
                            <w:r>
                              <w:rPr>
                                <w:noProof/>
                              </w:rPr>
                              <w:drawing>
                                <wp:inline distT="0" distB="0" distL="0" distR="0" wp14:anchorId="5F8B6347" wp14:editId="475F0082">
                                  <wp:extent cx="4410075" cy="2939702"/>
                                  <wp:effectExtent l="0" t="0" r="0" b="0"/>
                                  <wp:docPr id="12057852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45703" cy="29634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94AA2" id="Text Box 14" o:spid="_x0000_s1100" type="#_x0000_t202" style="position:absolute;margin-left:10.8pt;margin-top:2.9pt;width:450pt;height:262.8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" filled="f" stroked="f" strokeweight=".5pt">
                <v:textbox>
                  <w:txbxContent>
                    <w:p w14:paraId="3F826C27" w14:textId="2DF3081F" w:rsidR="00A255F2" w:rsidRDefault="00A255F2" w:rsidP="00A255F2">
                      <w:pPr>
                        <w:jc w:val="center"/>
                      </w:pPr>
                      <w:r>
                        <w:rPr>
                          <w:noProof/>
                        </w:rPr>
                        <w:drawing>
                          <wp:inline distT="0" distB="0" distL="0" distR="0" wp14:anchorId="5F8B6347" wp14:editId="475F0082">
                            <wp:extent cx="4410075" cy="2939702"/>
                            <wp:effectExtent l="0" t="0" r="0" b="0"/>
                            <wp:docPr id="12057852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45703" cy="2963451"/>
                                    </a:xfrm>
                                    <a:prstGeom prst="rect">
                                      <a:avLst/>
                                    </a:prstGeom>
                                    <a:noFill/>
                                    <a:ln>
                                      <a:noFill/>
                                    </a:ln>
                                  </pic:spPr>
                                </pic:pic>
                              </a:graphicData>
                            </a:graphic>
                          </wp:inline>
                        </w:drawing>
                      </w:r>
                    </w:p>
                  </w:txbxContent>
                </v:textbox>
              </v:shape>
            </w:pict>
          </mc:Fallback>
        </mc:AlternateContent>
      </w:r>
    </w:p>
    <w:p w14:paraId="7D071260" w14:textId="585B8513"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543B9938" w14:textId="51FA6B7F"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6249A90C" w14:textId="3B953650"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42E73B34" w14:textId="2D4BADAF"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4764445A" w14:textId="77777777"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2D6F4F6A" w14:textId="77777777"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032A7B02" w14:textId="77777777"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7AE5F056" w14:textId="77777777"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1D46DED9" w14:textId="77777777"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24A4C8BD" w14:textId="77777777"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39167626" w14:textId="77777777"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22CED5EB" w14:textId="77777777"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0D395B83" w14:textId="77777777" w:rsidR="00A255F2" w:rsidRDefault="00A255F2" w:rsidP="00A255F2">
      <w:pPr>
        <w:pStyle w:val="paragraph"/>
        <w:spacing w:before="0" w:beforeAutospacing="0" w:after="0" w:afterAutospacing="0" w:line="276" w:lineRule="auto"/>
        <w:textAlignment w:val="baseline"/>
        <w:rPr>
          <w:rStyle w:val="normaltextrun"/>
          <w:rFonts w:ascii="Calibri" w:eastAsiaTheme="majorEastAsia" w:hAnsi="Calibri" w:cs="Calibri"/>
          <w:sz w:val="22"/>
          <w:szCs w:val="22"/>
          <w:lang w:val="en-US"/>
        </w:rPr>
      </w:pPr>
    </w:p>
    <w:p w14:paraId="12FC1EFF" w14:textId="31B8DC7B" w:rsidR="001F0EC8" w:rsidRPr="00A255F2" w:rsidRDefault="001F0EC8" w:rsidP="008A1BA5">
      <w:pPr>
        <w:pStyle w:val="paragraph"/>
        <w:numPr>
          <w:ilvl w:val="0"/>
          <w:numId w:val="78"/>
        </w:numPr>
        <w:spacing w:before="0" w:beforeAutospacing="0" w:after="0" w:afterAutospacing="0" w:line="276" w:lineRule="auto"/>
        <w:ind w:left="567" w:hanging="283"/>
        <w:textAlignment w:val="baseline"/>
        <w:rPr>
          <w:rStyle w:val="normaltextrun"/>
          <w:rFonts w:ascii="Calibri" w:hAnsi="Calibri" w:cs="Calibri"/>
          <w:sz w:val="22"/>
          <w:szCs w:val="22"/>
        </w:rPr>
      </w:pPr>
      <w:r w:rsidRPr="00F96803">
        <w:rPr>
          <w:rStyle w:val="normaltextrun"/>
          <w:rFonts w:ascii="Calibri" w:eastAsiaTheme="majorEastAsia" w:hAnsi="Calibri" w:cs="Calibri"/>
          <w:sz w:val="22"/>
          <w:szCs w:val="22"/>
          <w:lang w:val="en-US"/>
        </w:rPr>
        <w:t xml:space="preserve">successful promotion of our New Works opportunities, </w:t>
      </w:r>
      <w:r w:rsidRPr="003743A7">
        <w:rPr>
          <w:rStyle w:val="normaltextrun"/>
          <w:rFonts w:ascii="Calibri" w:eastAsiaTheme="majorEastAsia" w:hAnsi="Calibri" w:cs="Calibri"/>
          <w:b/>
          <w:color w:val="CB6015"/>
          <w:sz w:val="22"/>
          <w:szCs w:val="22"/>
          <w:lang w:val="en-US"/>
        </w:rPr>
        <w:t>resulting in the most diverse group of candidates to date</w:t>
      </w:r>
    </w:p>
    <w:p w14:paraId="6D3DCBC4" w14:textId="19227276" w:rsidR="001F0EC8" w:rsidRDefault="001F0EC8" w:rsidP="008A1BA5">
      <w:pPr>
        <w:pStyle w:val="paragraph"/>
        <w:numPr>
          <w:ilvl w:val="0"/>
          <w:numId w:val="78"/>
        </w:numPr>
        <w:spacing w:before="0" w:beforeAutospacing="0" w:after="0" w:afterAutospacing="0" w:line="276" w:lineRule="auto"/>
        <w:ind w:left="567" w:hanging="283"/>
        <w:textAlignment w:val="baseline"/>
        <w:rPr>
          <w:rStyle w:val="eop"/>
          <w:rFonts w:ascii="Calibri" w:hAnsi="Calibri" w:cs="Calibri"/>
          <w:sz w:val="22"/>
          <w:szCs w:val="22"/>
        </w:rPr>
      </w:pPr>
      <w:r w:rsidRPr="00F96803">
        <w:rPr>
          <w:rStyle w:val="normaltextrun"/>
          <w:rFonts w:ascii="Calibri" w:eastAsiaTheme="majorEastAsia" w:hAnsi="Calibri" w:cs="Calibri"/>
          <w:sz w:val="22"/>
          <w:szCs w:val="22"/>
          <w:lang w:val="en-US"/>
        </w:rPr>
        <w:t xml:space="preserve">launch of ticket sales for </w:t>
      </w:r>
      <w:r w:rsidRPr="005B1B2A">
        <w:rPr>
          <w:rStyle w:val="normaltextrun"/>
          <w:rFonts w:ascii="Calibri" w:eastAsiaTheme="majorEastAsia" w:hAnsi="Calibri" w:cs="Calibri"/>
          <w:i/>
          <w:sz w:val="22"/>
          <w:szCs w:val="22"/>
          <w:lang w:val="en-US"/>
        </w:rPr>
        <w:t>Chicago</w:t>
      </w:r>
      <w:r w:rsidRPr="00F96803">
        <w:rPr>
          <w:rStyle w:val="normaltextrun"/>
          <w:rFonts w:ascii="Calibri" w:eastAsiaTheme="majorEastAsia" w:hAnsi="Calibri" w:cs="Calibri"/>
          <w:sz w:val="22"/>
          <w:szCs w:val="22"/>
          <w:lang w:val="en-US"/>
        </w:rPr>
        <w:t>, organi</w:t>
      </w:r>
      <w:r>
        <w:rPr>
          <w:rStyle w:val="normaltextrun"/>
          <w:rFonts w:ascii="Calibri" w:eastAsiaTheme="majorEastAsia" w:hAnsi="Calibri" w:cs="Calibri"/>
          <w:sz w:val="22"/>
          <w:szCs w:val="22"/>
          <w:lang w:val="en-US"/>
        </w:rPr>
        <w:t>s</w:t>
      </w:r>
      <w:r w:rsidRPr="00F96803">
        <w:rPr>
          <w:rStyle w:val="normaltextrun"/>
          <w:rFonts w:ascii="Calibri" w:eastAsiaTheme="majorEastAsia" w:hAnsi="Calibri" w:cs="Calibri"/>
          <w:sz w:val="22"/>
          <w:szCs w:val="22"/>
          <w:lang w:val="en-US"/>
        </w:rPr>
        <w:t xml:space="preserve">ing a media event featuring Lucy </w:t>
      </w:r>
      <w:r>
        <w:rPr>
          <w:rStyle w:val="normaltextrun"/>
          <w:rFonts w:ascii="Calibri" w:eastAsiaTheme="majorEastAsia" w:hAnsi="Calibri" w:cs="Calibri"/>
          <w:sz w:val="22"/>
          <w:szCs w:val="22"/>
          <w:lang w:val="en-US"/>
        </w:rPr>
        <w:t>Maunder</w:t>
      </w:r>
      <w:r w:rsidRPr="00F96803">
        <w:rPr>
          <w:rStyle w:val="normaltextrun"/>
          <w:rFonts w:ascii="Calibri" w:eastAsiaTheme="majorEastAsia" w:hAnsi="Calibri" w:cs="Calibri"/>
          <w:sz w:val="22"/>
          <w:szCs w:val="22"/>
          <w:lang w:val="en-US"/>
        </w:rPr>
        <w:t xml:space="preserve"> alongside the Chief Minister at a speakeasy in Canberra, with the </w:t>
      </w:r>
      <w:r w:rsidRPr="003743A7">
        <w:rPr>
          <w:rStyle w:val="normaltextrun"/>
          <w:rFonts w:ascii="Calibri" w:eastAsiaTheme="majorEastAsia" w:hAnsi="Calibri" w:cs="Calibri"/>
          <w:b/>
          <w:color w:val="CB6015"/>
          <w:sz w:val="22"/>
          <w:szCs w:val="22"/>
          <w:lang w:val="en-US"/>
        </w:rPr>
        <w:t xml:space="preserve">campaign achieving the highest ever first-week sales for any major musical at </w:t>
      </w:r>
      <w:r w:rsidR="00933033">
        <w:rPr>
          <w:rStyle w:val="normaltextrun"/>
          <w:rFonts w:ascii="Calibri" w:eastAsiaTheme="majorEastAsia" w:hAnsi="Calibri" w:cs="Calibri"/>
          <w:b/>
          <w:color w:val="CB6015"/>
          <w:sz w:val="22"/>
          <w:szCs w:val="22"/>
          <w:lang w:val="en-US"/>
        </w:rPr>
        <w:t xml:space="preserve">the </w:t>
      </w:r>
      <w:r w:rsidRPr="003743A7">
        <w:rPr>
          <w:rStyle w:val="normaltextrun"/>
          <w:rFonts w:ascii="Calibri" w:eastAsiaTheme="majorEastAsia" w:hAnsi="Calibri" w:cs="Calibri"/>
          <w:b/>
          <w:color w:val="CB6015"/>
          <w:sz w:val="22"/>
          <w:szCs w:val="22"/>
          <w:lang w:val="en-US"/>
        </w:rPr>
        <w:t>CTC</w:t>
      </w:r>
      <w:r>
        <w:rPr>
          <w:rStyle w:val="eop"/>
          <w:rFonts w:ascii="Calibri" w:hAnsi="Calibri" w:cs="Calibri"/>
          <w:sz w:val="22"/>
          <w:szCs w:val="22"/>
        </w:rPr>
        <w:t>, and</w:t>
      </w:r>
    </w:p>
    <w:p w14:paraId="0C37A4A9" w14:textId="77777777" w:rsidR="00427B47" w:rsidRPr="00427B47" w:rsidRDefault="001F0EC8" w:rsidP="008A1BA5">
      <w:pPr>
        <w:pStyle w:val="paragraph"/>
        <w:numPr>
          <w:ilvl w:val="0"/>
          <w:numId w:val="78"/>
        </w:numPr>
        <w:spacing w:before="0" w:beforeAutospacing="0" w:after="0" w:afterAutospacing="0" w:line="276" w:lineRule="auto"/>
        <w:ind w:left="567" w:hanging="283"/>
        <w:textAlignment w:val="baseline"/>
        <w:rPr>
          <w:rStyle w:val="eop"/>
          <w:bCs/>
        </w:rPr>
      </w:pPr>
      <w:r w:rsidRPr="00427B47">
        <w:rPr>
          <w:rStyle w:val="normaltextrun"/>
          <w:rFonts w:ascii="Calibri" w:eastAsiaTheme="majorEastAsia" w:hAnsi="Calibri" w:cs="Calibri"/>
          <w:sz w:val="22"/>
          <w:szCs w:val="22"/>
          <w:lang w:val="en-US"/>
        </w:rPr>
        <w:t xml:space="preserve">Secondary school audiences increased through other engagement opportunities including access to </w:t>
      </w:r>
      <w:r w:rsidRPr="00427B47">
        <w:rPr>
          <w:rStyle w:val="normaltextrun"/>
          <w:rFonts w:ascii="Calibri" w:eastAsiaTheme="majorEastAsia" w:hAnsi="Calibri" w:cs="Calibri"/>
          <w:i/>
          <w:sz w:val="22"/>
          <w:szCs w:val="22"/>
          <w:lang w:val="en-US"/>
        </w:rPr>
        <w:t>Akram Khan’s The Jungle Book: Reimagined</w:t>
      </w:r>
      <w:r w:rsidRPr="00427B47">
        <w:rPr>
          <w:rStyle w:val="normaltextrun"/>
          <w:rFonts w:ascii="Calibri" w:eastAsiaTheme="majorEastAsia" w:hAnsi="Calibri" w:cs="Calibri"/>
          <w:sz w:val="22"/>
          <w:szCs w:val="22"/>
          <w:lang w:val="en-US"/>
        </w:rPr>
        <w:t xml:space="preserve">, and </w:t>
      </w:r>
      <w:r w:rsidRPr="003743A7">
        <w:rPr>
          <w:rStyle w:val="normaltextrun"/>
          <w:rFonts w:ascii="Calibri" w:eastAsiaTheme="majorEastAsia" w:hAnsi="Calibri" w:cs="Calibri"/>
          <w:b/>
          <w:color w:val="CB6015"/>
          <w:sz w:val="22"/>
          <w:szCs w:val="22"/>
          <w:lang w:val="en-US"/>
        </w:rPr>
        <w:t>teacher engagement has been high due to digital, face to face and professional learning opportunities</w:t>
      </w:r>
      <w:r w:rsidRPr="00427B47">
        <w:rPr>
          <w:rStyle w:val="normaltextrun"/>
          <w:rFonts w:ascii="Calibri" w:eastAsiaTheme="majorEastAsia" w:hAnsi="Calibri" w:cs="Calibri"/>
          <w:sz w:val="22"/>
          <w:szCs w:val="22"/>
          <w:lang w:val="en-US"/>
        </w:rPr>
        <w:t>.</w:t>
      </w:r>
      <w:r w:rsidRPr="00427B47">
        <w:rPr>
          <w:rStyle w:val="eop"/>
          <w:rFonts w:ascii="Calibri" w:hAnsi="Calibri" w:cs="Calibri"/>
          <w:sz w:val="22"/>
          <w:szCs w:val="22"/>
        </w:rPr>
        <w:t> </w:t>
      </w:r>
    </w:p>
    <w:p w14:paraId="30DD638A" w14:textId="239F3075" w:rsidR="003F6D73" w:rsidRPr="003F6D73" w:rsidRDefault="001F0EC8" w:rsidP="008A1BA5">
      <w:pPr>
        <w:pStyle w:val="paragraph"/>
        <w:numPr>
          <w:ilvl w:val="0"/>
          <w:numId w:val="80"/>
        </w:numPr>
        <w:spacing w:before="0" w:beforeAutospacing="0" w:after="0" w:afterAutospacing="0" w:line="276" w:lineRule="auto"/>
        <w:ind w:left="284" w:hanging="284"/>
        <w:textAlignment w:val="baseline"/>
        <w:rPr>
          <w:bCs/>
        </w:rPr>
      </w:pPr>
      <w:r w:rsidRPr="00427B47">
        <w:rPr>
          <w:rFonts w:asciiTheme="minorHAnsi" w:hAnsiTheme="minorHAnsi" w:cstheme="minorHAnsi"/>
          <w:sz w:val="22"/>
          <w:szCs w:val="22"/>
        </w:rPr>
        <w:t xml:space="preserve">The new ticketing system now includes </w:t>
      </w:r>
      <w:r w:rsidRPr="00452610">
        <w:rPr>
          <w:rFonts w:asciiTheme="minorHAnsi" w:hAnsiTheme="minorHAnsi" w:cstheme="minorHAnsi"/>
          <w:b/>
          <w:color w:val="CB6015"/>
          <w:sz w:val="22"/>
          <w:szCs w:val="22"/>
        </w:rPr>
        <w:t>views from seats</w:t>
      </w:r>
      <w:r w:rsidRPr="00452610">
        <w:rPr>
          <w:rFonts w:asciiTheme="minorHAnsi" w:hAnsiTheme="minorHAnsi" w:cstheme="minorHAnsi"/>
          <w:color w:val="CB6015"/>
          <w:sz w:val="22"/>
          <w:szCs w:val="22"/>
        </w:rPr>
        <w:t xml:space="preserve"> </w:t>
      </w:r>
      <w:r w:rsidRPr="00427B47">
        <w:rPr>
          <w:rFonts w:asciiTheme="minorHAnsi" w:hAnsiTheme="minorHAnsi" w:cstheme="minorHAnsi"/>
          <w:sz w:val="22"/>
          <w:szCs w:val="22"/>
        </w:rPr>
        <w:t xml:space="preserve">that customers can access when selecting seats for purchase. In 2023-24, the night usage of the CTC venues was split almost equally between local and national acts - </w:t>
      </w:r>
      <w:r w:rsidRPr="00427B47">
        <w:rPr>
          <w:rFonts w:asciiTheme="minorHAnsi" w:hAnsiTheme="minorHAnsi" w:cstheme="minorHAnsi"/>
          <w:b/>
          <w:bCs/>
          <w:color w:val="003D4C"/>
          <w:sz w:val="22"/>
          <w:szCs w:val="22"/>
        </w:rPr>
        <w:t xml:space="preserve">48% local and 50% national </w:t>
      </w:r>
      <w:r w:rsidRPr="008E62AA">
        <w:rPr>
          <w:rFonts w:asciiTheme="minorHAnsi" w:hAnsiTheme="minorHAnsi" w:cstheme="minorHAnsi"/>
          <w:sz w:val="22"/>
          <w:szCs w:val="22"/>
        </w:rPr>
        <w:t xml:space="preserve">- </w:t>
      </w:r>
      <w:r w:rsidRPr="00427B47">
        <w:rPr>
          <w:rFonts w:asciiTheme="minorHAnsi" w:hAnsiTheme="minorHAnsi" w:cstheme="minorHAnsi"/>
          <w:sz w:val="22"/>
          <w:szCs w:val="22"/>
        </w:rPr>
        <w:t xml:space="preserve">with the </w:t>
      </w:r>
      <w:r w:rsidRPr="00427B47">
        <w:rPr>
          <w:rFonts w:asciiTheme="minorHAnsi" w:hAnsiTheme="minorHAnsi" w:cstheme="minorHAnsi"/>
          <w:b/>
          <w:bCs/>
          <w:color w:val="003D4C"/>
          <w:sz w:val="22"/>
          <w:szCs w:val="22"/>
        </w:rPr>
        <w:t>remaining 2% being international acts</w:t>
      </w:r>
      <w:r w:rsidRPr="00427B47">
        <w:rPr>
          <w:rFonts w:asciiTheme="minorHAnsi" w:hAnsiTheme="minorHAnsi" w:cstheme="minorHAnsi"/>
          <w:sz w:val="22"/>
          <w:szCs w:val="22"/>
        </w:rPr>
        <w:t xml:space="preserve">. This is clear demonstration of the high level of usage of </w:t>
      </w:r>
      <w:r w:rsidR="007C278D">
        <w:rPr>
          <w:rFonts w:asciiTheme="minorHAnsi" w:hAnsiTheme="minorHAnsi" w:cstheme="minorHAnsi"/>
          <w:sz w:val="22"/>
          <w:szCs w:val="22"/>
        </w:rPr>
        <w:t xml:space="preserve">the </w:t>
      </w:r>
      <w:r w:rsidRPr="00427B47">
        <w:rPr>
          <w:rFonts w:asciiTheme="minorHAnsi" w:hAnsiTheme="minorHAnsi" w:cstheme="minorHAnsi"/>
          <w:sz w:val="22"/>
          <w:szCs w:val="22"/>
        </w:rPr>
        <w:t>CTC by the local live performance sector</w:t>
      </w:r>
      <w:r w:rsidR="00427B47">
        <w:rPr>
          <w:rFonts w:asciiTheme="minorHAnsi" w:hAnsiTheme="minorHAnsi" w:cstheme="minorHAnsi"/>
          <w:sz w:val="22"/>
          <w:szCs w:val="22"/>
        </w:rPr>
        <w:t>.</w:t>
      </w:r>
    </w:p>
    <w:p w14:paraId="48D6F55E"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2E308964"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63BC2EBE" w14:textId="599AE47D"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2DA4EED5" w14:textId="263C7610" w:rsidR="003F6D73" w:rsidRDefault="008E62AA" w:rsidP="003F6D73">
      <w:pPr>
        <w:pStyle w:val="paragraph"/>
        <w:spacing w:before="0" w:beforeAutospacing="0" w:after="0" w:afterAutospacing="0" w:line="276" w:lineRule="auto"/>
        <w:textAlignment w:val="baseline"/>
        <w:rPr>
          <w:rFonts w:asciiTheme="minorHAnsi" w:hAnsiTheme="minorHAnsi" w:cstheme="minorHAnsi"/>
          <w:sz w:val="22"/>
          <w:szCs w:val="22"/>
        </w:rPr>
      </w:pPr>
      <w:r>
        <w:rPr>
          <w:noProof/>
        </w:rPr>
        <mc:AlternateContent>
          <mc:Choice Requires="wps">
            <w:drawing>
              <wp:anchor distT="0" distB="0" distL="114300" distR="114300" simplePos="0" relativeHeight="251658426" behindDoc="0" locked="0" layoutInCell="1" allowOverlap="1" wp14:anchorId="1D310000" wp14:editId="7D544885">
                <wp:simplePos x="0" y="0"/>
                <wp:positionH relativeFrom="column">
                  <wp:posOffset>1246505</wp:posOffset>
                </wp:positionH>
                <wp:positionV relativeFrom="paragraph">
                  <wp:posOffset>81280</wp:posOffset>
                </wp:positionV>
                <wp:extent cx="1173480" cy="350520"/>
                <wp:effectExtent l="0" t="0" r="7620" b="0"/>
                <wp:wrapNone/>
                <wp:docPr id="860140356" name="Text Box 26"/>
                <wp:cNvGraphicFramePr/>
                <a:graphic xmlns:a="http://schemas.openxmlformats.org/drawingml/2006/main">
                  <a:graphicData uri="http://schemas.microsoft.com/office/word/2010/wordprocessingShape">
                    <wps:wsp>
                      <wps:cNvSpPr txBox="1"/>
                      <wps:spPr>
                        <a:xfrm>
                          <a:off x="0" y="0"/>
                          <a:ext cx="1173480" cy="350520"/>
                        </a:xfrm>
                        <a:prstGeom prst="rect">
                          <a:avLst/>
                        </a:prstGeom>
                        <a:solidFill>
                          <a:srgbClr val="CB6015"/>
                        </a:solidFill>
                        <a:ln w="6350">
                          <a:noFill/>
                        </a:ln>
                      </wps:spPr>
                      <wps:txbx>
                        <w:txbxContent>
                          <w:p w14:paraId="4EC397BE" w14:textId="77777777" w:rsidR="003F6D73" w:rsidRDefault="003F6D73" w:rsidP="003F6D73">
                            <w:pPr>
                              <w:spacing w:after="0"/>
                              <w:jc w:val="right"/>
                              <w:rPr>
                                <w:i/>
                                <w:iCs/>
                                <w:color w:val="FFFFFF" w:themeColor="background1"/>
                                <w:sz w:val="16"/>
                                <w:szCs w:val="16"/>
                              </w:rPr>
                            </w:pPr>
                            <w:r>
                              <w:rPr>
                                <w:i/>
                                <w:iCs/>
                                <w:color w:val="FFFFFF" w:themeColor="background1"/>
                                <w:sz w:val="16"/>
                                <w:szCs w:val="16"/>
                              </w:rPr>
                              <w:t>Metaverse of Magic</w:t>
                            </w:r>
                          </w:p>
                          <w:p w14:paraId="40A12A91" w14:textId="77777777" w:rsidR="003F6D73" w:rsidRPr="00305B28" w:rsidRDefault="003F6D73" w:rsidP="003F6D73">
                            <w:pPr>
                              <w:spacing w:after="0"/>
                              <w:jc w:val="right"/>
                              <w:rPr>
                                <w:i/>
                                <w:iCs/>
                                <w:color w:val="FFFFFF" w:themeColor="background1"/>
                                <w:sz w:val="16"/>
                                <w:szCs w:val="16"/>
                              </w:rPr>
                            </w:pPr>
                            <w:r>
                              <w:rPr>
                                <w:i/>
                                <w:iCs/>
                                <w:color w:val="FFFFFF" w:themeColor="background1"/>
                                <w:sz w:val="16"/>
                                <w:szCs w:val="16"/>
                              </w:rPr>
                              <w:t>Image: Jeff Busby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310000" id="_x0000_s1101" type="#_x0000_t202" style="position:absolute;margin-left:98.15pt;margin-top:6.4pt;width:92.4pt;height:27.6pt;z-index:2516584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" fillcolor="#cb6015" stroked="f" strokeweight=".5pt">
                <v:textbox>
                  <w:txbxContent>
                    <w:p w14:paraId="4EC397BE" w14:textId="77777777" w:rsidR="003F6D73" w:rsidRDefault="003F6D73" w:rsidP="003F6D73">
                      <w:pPr>
                        <w:spacing w:after="0"/>
                        <w:jc w:val="right"/>
                        <w:rPr>
                          <w:i/>
                          <w:iCs/>
                          <w:color w:val="FFFFFF" w:themeColor="background1"/>
                          <w:sz w:val="16"/>
                          <w:szCs w:val="16"/>
                        </w:rPr>
                      </w:pPr>
                      <w:r>
                        <w:rPr>
                          <w:i/>
                          <w:iCs/>
                          <w:color w:val="FFFFFF" w:themeColor="background1"/>
                          <w:sz w:val="16"/>
                          <w:szCs w:val="16"/>
                        </w:rPr>
                        <w:t>Metaverse of Magic</w:t>
                      </w:r>
                    </w:p>
                    <w:p w14:paraId="40A12A91" w14:textId="77777777" w:rsidR="003F6D73" w:rsidRPr="00305B28" w:rsidRDefault="003F6D73" w:rsidP="003F6D73">
                      <w:pPr>
                        <w:spacing w:after="0"/>
                        <w:jc w:val="right"/>
                        <w:rPr>
                          <w:i/>
                          <w:iCs/>
                          <w:color w:val="FFFFFF" w:themeColor="background1"/>
                          <w:sz w:val="16"/>
                          <w:szCs w:val="16"/>
                        </w:rPr>
                      </w:pPr>
                      <w:r>
                        <w:rPr>
                          <w:i/>
                          <w:iCs/>
                          <w:color w:val="FFFFFF" w:themeColor="background1"/>
                          <w:sz w:val="16"/>
                          <w:szCs w:val="16"/>
                        </w:rPr>
                        <w:t>Image: Jeff Busby</w:t>
                      </w:r>
                    </w:p>
                  </w:txbxContent>
                </v:textbox>
              </v:shape>
            </w:pict>
          </mc:Fallback>
        </mc:AlternateContent>
      </w:r>
    </w:p>
    <w:p w14:paraId="4ACEB065"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427591DA"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6407E814"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479EDFC4"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267D352F"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18721687"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3141E4B6"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5974E670"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7EEC43B2"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6CE0BB5C"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57E75314"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037A02C9"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23617BD1"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097B0AB6" w14:textId="77777777" w:rsidR="003F6D73" w:rsidRDefault="003F6D73" w:rsidP="003F6D73">
      <w:pPr>
        <w:pStyle w:val="paragraph"/>
        <w:spacing w:before="0" w:beforeAutospacing="0" w:after="0" w:afterAutospacing="0" w:line="276" w:lineRule="auto"/>
        <w:textAlignment w:val="baseline"/>
        <w:rPr>
          <w:rFonts w:asciiTheme="minorHAnsi" w:hAnsiTheme="minorHAnsi" w:cstheme="minorHAnsi"/>
          <w:sz w:val="22"/>
          <w:szCs w:val="22"/>
        </w:rPr>
      </w:pPr>
    </w:p>
    <w:p w14:paraId="4DFFA0A0" w14:textId="13ECA024" w:rsidR="0072357A" w:rsidRPr="00427B47" w:rsidRDefault="001F0EC8" w:rsidP="003F6D73">
      <w:pPr>
        <w:pStyle w:val="paragraph"/>
        <w:spacing w:before="0" w:beforeAutospacing="0" w:after="0" w:afterAutospacing="0" w:line="276" w:lineRule="auto"/>
        <w:textAlignment w:val="baseline"/>
        <w:rPr>
          <w:bCs/>
        </w:rPr>
      </w:pPr>
      <w:r w:rsidRPr="00427B47">
        <w:rPr>
          <w:rFonts w:asciiTheme="minorHAnsi" w:hAnsiTheme="minorHAnsi" w:cstheme="minorHAnsi"/>
          <w:sz w:val="22"/>
          <w:szCs w:val="22"/>
        </w:rPr>
        <w:lastRenderedPageBreak/>
        <w:t xml:space="preserve">     </w:t>
      </w:r>
    </w:p>
    <w:p w14:paraId="2F65C307" w14:textId="77777777" w:rsidR="001F0EC8" w:rsidRDefault="001F0EC8" w:rsidP="00C82338">
      <w:pPr>
        <w:pStyle w:val="Heading3"/>
        <w:sectPr w:rsidR="001F0EC8" w:rsidSect="001F0EC8">
          <w:type w:val="continuous"/>
          <w:pgSz w:w="11906" w:h="16838"/>
          <w:pgMar w:top="1440" w:right="1440" w:bottom="1440" w:left="1440" w:header="708" w:footer="567" w:gutter="0"/>
          <w:cols w:num="2" w:space="566"/>
          <w:docGrid w:linePitch="360"/>
        </w:sectPr>
      </w:pPr>
    </w:p>
    <w:p w14:paraId="455480EE" w14:textId="42CD3A25" w:rsidR="0072357A" w:rsidRDefault="00427B47" w:rsidP="00C82338">
      <w:pPr>
        <w:pStyle w:val="Heading3"/>
      </w:pPr>
      <w:bookmarkStart w:id="200" w:name="_Toc176533653"/>
      <w:bookmarkStart w:id="201" w:name="_Toc176793127"/>
      <w:bookmarkStart w:id="202" w:name="_Toc176793179"/>
      <w:bookmarkStart w:id="203" w:name="_Toc176853272"/>
      <w:bookmarkStart w:id="204" w:name="_Toc176853441"/>
      <w:bookmarkStart w:id="205" w:name="_Toc176853923"/>
      <w:bookmarkStart w:id="206" w:name="_Toc176854068"/>
      <w:bookmarkStart w:id="207" w:name="_Toc176872416"/>
      <w:bookmarkStart w:id="208" w:name="_Toc178599558"/>
      <w:bookmarkStart w:id="209" w:name="_Toc178875603"/>
      <w:r>
        <w:rPr>
          <w:noProof/>
        </w:rPr>
        <w:drawing>
          <wp:inline distT="0" distB="0" distL="0" distR="0" wp14:anchorId="563C80B8" wp14:editId="3ABDD01E">
            <wp:extent cx="5731200" cy="4089600"/>
            <wp:effectExtent l="0" t="0" r="3175" b="6350"/>
            <wp:docPr id="1456278228" name="Chart 1456278228">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bookmarkEnd w:id="200"/>
      <w:bookmarkEnd w:id="201"/>
      <w:bookmarkEnd w:id="202"/>
      <w:bookmarkEnd w:id="203"/>
      <w:bookmarkEnd w:id="204"/>
      <w:bookmarkEnd w:id="205"/>
      <w:bookmarkEnd w:id="206"/>
      <w:bookmarkEnd w:id="207"/>
      <w:bookmarkEnd w:id="208"/>
      <w:bookmarkEnd w:id="209"/>
    </w:p>
    <w:p w14:paraId="1A25D02F" w14:textId="2E21C089" w:rsidR="00427B47" w:rsidRDefault="00427B47" w:rsidP="003436F9">
      <w:pPr>
        <w:pStyle w:val="Heading3"/>
        <w:rPr>
          <w:sz w:val="22"/>
          <w:szCs w:val="22"/>
        </w:rPr>
      </w:pPr>
      <w:bookmarkStart w:id="210" w:name="_Toc176533655"/>
      <w:bookmarkStart w:id="211" w:name="_Toc176793129"/>
      <w:bookmarkStart w:id="212" w:name="_Toc176793181"/>
      <w:bookmarkStart w:id="213" w:name="_Toc176853274"/>
      <w:bookmarkStart w:id="214" w:name="_Toc176853443"/>
      <w:bookmarkStart w:id="215" w:name="_Toc176853925"/>
      <w:bookmarkStart w:id="216" w:name="_Toc176854070"/>
      <w:bookmarkStart w:id="217" w:name="_Toc176872417"/>
      <w:bookmarkStart w:id="218" w:name="_Toc178599559"/>
      <w:bookmarkStart w:id="219" w:name="_Toc178875604"/>
      <w:r>
        <w:rPr>
          <w:noProof/>
        </w:rPr>
        <w:drawing>
          <wp:inline distT="0" distB="0" distL="0" distR="0" wp14:anchorId="2F26B7D2" wp14:editId="05E5FED7">
            <wp:extent cx="5731510" cy="4088130"/>
            <wp:effectExtent l="0" t="0" r="2540" b="7620"/>
            <wp:docPr id="685797434" name="Chart 685797434">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bookmarkEnd w:id="210"/>
      <w:bookmarkEnd w:id="211"/>
      <w:bookmarkEnd w:id="212"/>
      <w:bookmarkEnd w:id="213"/>
      <w:bookmarkEnd w:id="214"/>
      <w:bookmarkEnd w:id="215"/>
      <w:bookmarkEnd w:id="216"/>
      <w:bookmarkEnd w:id="217"/>
      <w:bookmarkEnd w:id="218"/>
      <w:bookmarkEnd w:id="219"/>
    </w:p>
    <w:p w14:paraId="1138E09C" w14:textId="77777777" w:rsidR="00DF7541" w:rsidRDefault="00DF7541" w:rsidP="00427B47">
      <w:pPr>
        <w:pStyle w:val="Heading5"/>
        <w:spacing w:before="0" w:after="0"/>
        <w:ind w:right="-306"/>
        <w:sectPr w:rsidR="00DF7541" w:rsidSect="00757AD6">
          <w:type w:val="continuous"/>
          <w:pgSz w:w="11906" w:h="16838"/>
          <w:pgMar w:top="1440" w:right="1440" w:bottom="1440" w:left="1440" w:header="708" w:footer="567" w:gutter="0"/>
          <w:cols w:space="708"/>
          <w:docGrid w:linePitch="360"/>
        </w:sectPr>
      </w:pPr>
    </w:p>
    <w:p w14:paraId="6F2A6F0E" w14:textId="4958EB41" w:rsidR="00427B47" w:rsidRPr="00FB1559" w:rsidRDefault="00427B47" w:rsidP="00FF4B87">
      <w:pPr>
        <w:pStyle w:val="Heading5"/>
        <w:spacing w:before="0"/>
        <w:ind w:right="-306"/>
      </w:pPr>
      <w:r>
        <w:lastRenderedPageBreak/>
        <w:t xml:space="preserve">Galleries, Museums &amp; Heritage </w:t>
      </w:r>
    </w:p>
    <w:p w14:paraId="49F35AFB" w14:textId="77777777" w:rsidR="00427B47" w:rsidRPr="002A6644" w:rsidRDefault="00427B47" w:rsidP="008A1BA5">
      <w:pPr>
        <w:pStyle w:val="BodyText"/>
        <w:numPr>
          <w:ilvl w:val="0"/>
          <w:numId w:val="81"/>
        </w:numPr>
        <w:suppressAutoHyphens/>
        <w:spacing w:line="276" w:lineRule="auto"/>
        <w:ind w:left="284" w:right="-45" w:hanging="284"/>
        <w:rPr>
          <w:color w:val="000000" w:themeColor="text1"/>
        </w:rPr>
      </w:pPr>
      <w:r>
        <w:rPr>
          <w:color w:val="000000" w:themeColor="text1"/>
        </w:rPr>
        <w:t>The t</w:t>
      </w:r>
      <w:r w:rsidRPr="002A6644">
        <w:rPr>
          <w:color w:val="000000" w:themeColor="text1"/>
        </w:rPr>
        <w:t xml:space="preserve">icketed model for </w:t>
      </w:r>
      <w:r>
        <w:rPr>
          <w:color w:val="000000" w:themeColor="text1"/>
        </w:rPr>
        <w:t xml:space="preserve">the </w:t>
      </w:r>
      <w:r w:rsidRPr="006C6710">
        <w:rPr>
          <w:i/>
          <w:iCs/>
          <w:color w:val="000000" w:themeColor="text1"/>
        </w:rPr>
        <w:t>How Cities Work</w:t>
      </w:r>
      <w:r w:rsidRPr="002A6644">
        <w:rPr>
          <w:color w:val="000000" w:themeColor="text1"/>
        </w:rPr>
        <w:t xml:space="preserve"> exhibition demonstrated income generating potential of paid experiences at CMAG</w:t>
      </w:r>
      <w:r>
        <w:rPr>
          <w:color w:val="000000" w:themeColor="text1"/>
        </w:rPr>
        <w:t>. Subsequently</w:t>
      </w:r>
      <w:r w:rsidRPr="002A6644">
        <w:rPr>
          <w:color w:val="000000" w:themeColor="text1"/>
        </w:rPr>
        <w:t xml:space="preserve"> </w:t>
      </w:r>
      <w:r w:rsidRPr="00C06679">
        <w:rPr>
          <w:i/>
          <w:color w:val="000000" w:themeColor="text1"/>
        </w:rPr>
        <w:t>On the Move</w:t>
      </w:r>
      <w:r w:rsidRPr="002A6644">
        <w:rPr>
          <w:color w:val="000000" w:themeColor="text1"/>
        </w:rPr>
        <w:t xml:space="preserve"> </w:t>
      </w:r>
      <w:r>
        <w:rPr>
          <w:color w:val="000000" w:themeColor="text1"/>
        </w:rPr>
        <w:t xml:space="preserve">was </w:t>
      </w:r>
      <w:r w:rsidRPr="002A6644">
        <w:rPr>
          <w:color w:val="000000" w:themeColor="text1"/>
        </w:rPr>
        <w:t>ticketed for the summer holiday period</w:t>
      </w:r>
    </w:p>
    <w:p w14:paraId="17F6226F" w14:textId="77777777" w:rsidR="00427B47" w:rsidRDefault="00427B47" w:rsidP="008A1BA5">
      <w:pPr>
        <w:pStyle w:val="BodyText"/>
        <w:numPr>
          <w:ilvl w:val="0"/>
          <w:numId w:val="81"/>
        </w:numPr>
        <w:suppressAutoHyphens/>
        <w:spacing w:line="276" w:lineRule="auto"/>
        <w:ind w:left="284" w:right="-45" w:hanging="284"/>
        <w:rPr>
          <w:color w:val="000000" w:themeColor="text1"/>
        </w:rPr>
      </w:pPr>
      <w:r w:rsidRPr="009574B1">
        <w:rPr>
          <w:color w:val="000000" w:themeColor="text1"/>
        </w:rPr>
        <w:t xml:space="preserve">The CFC leveraged the CRA’s Winter in the City ice and snow experience in Civic Square and Ainslie Place to </w:t>
      </w:r>
      <w:r w:rsidRPr="00D514FF">
        <w:rPr>
          <w:b/>
          <w:color w:val="CB6015"/>
        </w:rPr>
        <w:t>boost visitation to CMAG</w:t>
      </w:r>
      <w:r w:rsidRPr="009574B1">
        <w:rPr>
          <w:color w:val="000000" w:themeColor="text1"/>
        </w:rPr>
        <w:t xml:space="preserve"> through complementary and co-marketed school holiday activities </w:t>
      </w:r>
    </w:p>
    <w:p w14:paraId="5893A83B" w14:textId="67B6DD1B" w:rsidR="00427B47" w:rsidRPr="00165BE2" w:rsidRDefault="00427B47" w:rsidP="008A1BA5">
      <w:pPr>
        <w:pStyle w:val="BodyText"/>
        <w:numPr>
          <w:ilvl w:val="0"/>
          <w:numId w:val="81"/>
        </w:numPr>
        <w:suppressAutoHyphens/>
        <w:spacing w:line="276" w:lineRule="auto"/>
        <w:ind w:left="284" w:right="-45" w:hanging="284"/>
        <w:rPr>
          <w:rFonts w:cstheme="minorHAnsi"/>
          <w:sz w:val="8"/>
          <w:szCs w:val="8"/>
        </w:rPr>
      </w:pPr>
      <w:bookmarkStart w:id="220" w:name="_Hlk176952386"/>
      <w:r w:rsidRPr="009574B1">
        <w:rPr>
          <w:color w:val="000000" w:themeColor="text1"/>
        </w:rPr>
        <w:t xml:space="preserve">A ticketed </w:t>
      </w:r>
      <w:r w:rsidRPr="009574B1">
        <w:rPr>
          <w:i/>
          <w:color w:val="000000" w:themeColor="text1"/>
        </w:rPr>
        <w:t>Spring Wonderland Picnic Concert</w:t>
      </w:r>
      <w:r w:rsidRPr="009574B1">
        <w:rPr>
          <w:color w:val="000000" w:themeColor="text1"/>
        </w:rPr>
        <w:t xml:space="preserve"> was a successful pilot for potential paid concert series at Lanyon Homestead, </w:t>
      </w:r>
      <w:r w:rsidRPr="00011DDD">
        <w:rPr>
          <w:b/>
          <w:color w:val="003D4C"/>
        </w:rPr>
        <w:t xml:space="preserve">drawing an audience of </w:t>
      </w:r>
      <w:r w:rsidR="00011DDD" w:rsidRPr="00011DDD">
        <w:rPr>
          <w:b/>
          <w:bCs/>
          <w:color w:val="003D4C"/>
        </w:rPr>
        <w:t>750 patrons</w:t>
      </w:r>
      <w:r w:rsidRPr="00011DDD">
        <w:rPr>
          <w:color w:val="000000" w:themeColor="text1"/>
        </w:rPr>
        <w:t xml:space="preserve"> </w:t>
      </w:r>
    </w:p>
    <w:bookmarkEnd w:id="220"/>
    <w:p w14:paraId="3EB2B1F1" w14:textId="4DF14815" w:rsidR="00427B47" w:rsidRDefault="00427B47" w:rsidP="008A1BA5">
      <w:pPr>
        <w:pStyle w:val="BodyText"/>
        <w:numPr>
          <w:ilvl w:val="0"/>
          <w:numId w:val="81"/>
        </w:numPr>
        <w:suppressAutoHyphens/>
        <w:spacing w:line="276" w:lineRule="auto"/>
        <w:ind w:left="284" w:right="-45" w:hanging="284"/>
        <w:rPr>
          <w:b/>
          <w:bCs/>
          <w:color w:val="CB6015"/>
        </w:rPr>
      </w:pPr>
      <w:r w:rsidRPr="00B22466">
        <w:rPr>
          <w:i/>
          <w:color w:val="000000" w:themeColor="text1"/>
        </w:rPr>
        <w:t>Dinner with the Stars,</w:t>
      </w:r>
      <w:r w:rsidRPr="00B22466">
        <w:rPr>
          <w:color w:val="000000" w:themeColor="text1"/>
        </w:rPr>
        <w:t xml:space="preserve"> a ticketed partnership with M</w:t>
      </w:r>
      <w:r w:rsidR="001323A8">
        <w:rPr>
          <w:color w:val="000000" w:themeColor="text1"/>
        </w:rPr>
        <w:t>oun</w:t>
      </w:r>
      <w:r w:rsidRPr="00B22466">
        <w:rPr>
          <w:color w:val="000000" w:themeColor="text1"/>
        </w:rPr>
        <w:t>t Stromlo Observatory at Lanyon launched in March 2024</w:t>
      </w:r>
      <w:r w:rsidR="00E40635">
        <w:rPr>
          <w:color w:val="000000" w:themeColor="text1"/>
        </w:rPr>
        <w:t xml:space="preserve"> (pictured)</w:t>
      </w:r>
      <w:r w:rsidRPr="00B22466">
        <w:rPr>
          <w:color w:val="000000" w:themeColor="text1"/>
        </w:rPr>
        <w:t xml:space="preserve">. </w:t>
      </w:r>
      <w:r w:rsidRPr="00B63DF8">
        <w:rPr>
          <w:b/>
          <w:bCs/>
          <w:color w:val="CB6015"/>
        </w:rPr>
        <w:t xml:space="preserve">This dark sky gazing experience proved to be immensely popular, repeatedly selling out </w:t>
      </w:r>
    </w:p>
    <w:p w14:paraId="1F1BB2B0" w14:textId="77777777" w:rsidR="003F6D73" w:rsidRPr="00B63DF8" w:rsidRDefault="003F6D73" w:rsidP="003F6D73">
      <w:pPr>
        <w:pStyle w:val="BodyText"/>
        <w:suppressAutoHyphens/>
        <w:spacing w:line="276" w:lineRule="auto"/>
        <w:ind w:left="284" w:right="-45"/>
        <w:rPr>
          <w:b/>
          <w:bCs/>
          <w:color w:val="CB6015"/>
        </w:rPr>
      </w:pPr>
    </w:p>
    <w:p w14:paraId="7366F3AA" w14:textId="7B2D82FB" w:rsidR="00427B47" w:rsidRDefault="00427B47" w:rsidP="00DF7541">
      <w:pPr>
        <w:pStyle w:val="BodyText"/>
        <w:suppressAutoHyphens/>
        <w:spacing w:line="276" w:lineRule="auto"/>
        <w:ind w:right="-45"/>
        <w:rPr>
          <w:rFonts w:cstheme="minorHAnsi"/>
          <w:sz w:val="16"/>
          <w:szCs w:val="16"/>
        </w:rPr>
      </w:pPr>
      <w:r>
        <w:rPr>
          <w:noProof/>
        </w:rPr>
        <mc:AlternateContent>
          <mc:Choice Requires="wps">
            <w:drawing>
              <wp:anchor distT="0" distB="0" distL="114300" distR="114300" simplePos="0" relativeHeight="251658295" behindDoc="0" locked="0" layoutInCell="1" allowOverlap="1" wp14:anchorId="44D24930" wp14:editId="611AAC70">
                <wp:simplePos x="0" y="0"/>
                <wp:positionH relativeFrom="column">
                  <wp:posOffset>1699260</wp:posOffset>
                </wp:positionH>
                <wp:positionV relativeFrom="paragraph">
                  <wp:posOffset>151764</wp:posOffset>
                </wp:positionV>
                <wp:extent cx="1280795" cy="312420"/>
                <wp:effectExtent l="0" t="0" r="0" b="0"/>
                <wp:wrapNone/>
                <wp:docPr id="219"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80795" cy="312420"/>
                        </a:xfrm>
                        <a:prstGeom prst="rect">
                          <a:avLst/>
                        </a:prstGeom>
                        <a:solidFill>
                          <a:srgbClr val="CB6015"/>
                        </a:solidFill>
                        <a:ln>
                          <a:noFill/>
                        </a:ln>
                      </wps:spPr>
                      <wps:txbx>
                        <w:txbxContent>
                          <w:p w14:paraId="53DD42A9" w14:textId="77777777" w:rsidR="00427B47" w:rsidRPr="00FF4408" w:rsidRDefault="00427B47" w:rsidP="00427B47">
                            <w:pPr>
                              <w:spacing w:after="0"/>
                              <w:jc w:val="right"/>
                              <w:rPr>
                                <w:i/>
                                <w:iCs/>
                                <w:color w:val="FFFFFF" w:themeColor="background1"/>
                                <w:sz w:val="14"/>
                                <w:szCs w:val="14"/>
                              </w:rPr>
                            </w:pPr>
                            <w:r>
                              <w:rPr>
                                <w:i/>
                                <w:iCs/>
                                <w:color w:val="FFFFFF" w:themeColor="background1"/>
                                <w:sz w:val="14"/>
                                <w:szCs w:val="14"/>
                              </w:rPr>
                              <w:t>Dinner with the Stars - Lanyon</w:t>
                            </w:r>
                          </w:p>
                          <w:p w14:paraId="6A533D1C" w14:textId="77777777" w:rsidR="00427B47" w:rsidRPr="00FF4408" w:rsidRDefault="00427B47" w:rsidP="00427B47">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James Harcombe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D24930" id="Rectangle 219" o:spid="_x0000_s1102" style="position:absolute;margin-left:133.8pt;margin-top:11.95pt;width:100.85pt;height:24.6pt;rotation:180;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" fillcolor="#cb6015" stroked="f">
                <v:textbox>
                  <w:txbxContent>
                    <w:p w14:paraId="53DD42A9" w14:textId="77777777" w:rsidR="00427B47" w:rsidRPr="00FF4408" w:rsidRDefault="00427B47" w:rsidP="00427B47">
                      <w:pPr>
                        <w:spacing w:after="0"/>
                        <w:jc w:val="right"/>
                        <w:rPr>
                          <w:i/>
                          <w:iCs/>
                          <w:color w:val="FFFFFF" w:themeColor="background1"/>
                          <w:sz w:val="14"/>
                          <w:szCs w:val="14"/>
                        </w:rPr>
                      </w:pPr>
                      <w:r>
                        <w:rPr>
                          <w:i/>
                          <w:iCs/>
                          <w:color w:val="FFFFFF" w:themeColor="background1"/>
                          <w:sz w:val="14"/>
                          <w:szCs w:val="14"/>
                        </w:rPr>
                        <w:t>Dinner with the Stars - Lanyon</w:t>
                      </w:r>
                    </w:p>
                    <w:p w14:paraId="6A533D1C" w14:textId="77777777" w:rsidR="00427B47" w:rsidRPr="00FF4408" w:rsidRDefault="00427B47" w:rsidP="00427B47">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James Harcombe</w:t>
                      </w:r>
                    </w:p>
                  </w:txbxContent>
                </v:textbox>
              </v:rect>
            </w:pict>
          </mc:Fallback>
        </mc:AlternateContent>
      </w:r>
      <w:r w:rsidRPr="00BE527D">
        <w:rPr>
          <w:rFonts w:ascii="Times New Roman" w:hAnsi="Times New Roman"/>
          <w:noProof/>
          <w:lang w:eastAsia="en-AU"/>
          <w14:ligatures w14:val="none"/>
        </w:rPr>
        <w:drawing>
          <wp:inline distT="0" distB="0" distL="0" distR="0" wp14:anchorId="2D158D8A" wp14:editId="0BA5437A">
            <wp:extent cx="2687869" cy="2087880"/>
            <wp:effectExtent l="0" t="0" r="0" b="762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37006" cy="2126049"/>
                    </a:xfrm>
                    <a:prstGeom prst="rect">
                      <a:avLst/>
                    </a:prstGeom>
                    <a:noFill/>
                    <a:ln>
                      <a:noFill/>
                    </a:ln>
                  </pic:spPr>
                </pic:pic>
              </a:graphicData>
            </a:graphic>
          </wp:inline>
        </w:drawing>
      </w:r>
    </w:p>
    <w:p w14:paraId="27B4402E" w14:textId="77777777" w:rsidR="005B1B2A" w:rsidRPr="003A09D7" w:rsidRDefault="005B1B2A" w:rsidP="00DF7541">
      <w:pPr>
        <w:pStyle w:val="BodyText"/>
        <w:suppressAutoHyphens/>
        <w:spacing w:line="276" w:lineRule="auto"/>
        <w:ind w:right="-45"/>
        <w:rPr>
          <w:rFonts w:cstheme="minorHAnsi"/>
          <w:sz w:val="16"/>
          <w:szCs w:val="16"/>
        </w:rPr>
      </w:pPr>
    </w:p>
    <w:p w14:paraId="0F084976" w14:textId="5E5C5974" w:rsidR="00427B47" w:rsidRDefault="00427B47" w:rsidP="008A1BA5">
      <w:pPr>
        <w:pStyle w:val="ListParagraph"/>
        <w:numPr>
          <w:ilvl w:val="0"/>
          <w:numId w:val="81"/>
        </w:numPr>
        <w:spacing w:after="0" w:line="276" w:lineRule="auto"/>
        <w:ind w:left="284" w:hanging="284"/>
        <w:contextualSpacing w:val="0"/>
        <w:rPr>
          <w:rFonts w:eastAsia="Calibri" w:cs="Calibri"/>
          <w:color w:val="000000" w:themeColor="text1"/>
          <w:szCs w:val="22"/>
        </w:rPr>
      </w:pPr>
      <w:r w:rsidRPr="004D2B13">
        <w:rPr>
          <w:rFonts w:eastAsia="Calibri" w:cs="Calibri"/>
          <w:color w:val="000000" w:themeColor="text1"/>
          <w:szCs w:val="22"/>
        </w:rPr>
        <w:t xml:space="preserve">The established partnership with Tim the Yowie Man is ongoing with future events to be held at Lanyon, </w:t>
      </w:r>
      <w:r w:rsidRPr="00D514FF">
        <w:rPr>
          <w:rFonts w:eastAsia="Calibri" w:cs="Calibri"/>
          <w:b/>
          <w:color w:val="CB6015"/>
          <w:szCs w:val="22"/>
        </w:rPr>
        <w:t xml:space="preserve">creating positive </w:t>
      </w:r>
      <w:r w:rsidR="002B4AE7">
        <w:rPr>
          <w:rFonts w:eastAsia="Calibri" w:cs="Calibri"/>
          <w:b/>
          <w:color w:val="CB6015"/>
          <w:szCs w:val="22"/>
        </w:rPr>
        <w:t>partnerships</w:t>
      </w:r>
    </w:p>
    <w:p w14:paraId="5F10EF8B" w14:textId="21D9C213" w:rsidR="00427B47" w:rsidRPr="00DF7541" w:rsidRDefault="00427B47">
      <w:pPr>
        <w:pStyle w:val="ListParagraph"/>
        <w:numPr>
          <w:ilvl w:val="0"/>
          <w:numId w:val="81"/>
        </w:numPr>
        <w:suppressAutoHyphens/>
        <w:spacing w:after="0" w:line="276" w:lineRule="auto"/>
        <w:ind w:left="284" w:right="-45" w:hanging="284"/>
        <w:contextualSpacing w:val="0"/>
        <w:rPr>
          <w:color w:val="000000" w:themeColor="text1"/>
        </w:rPr>
      </w:pPr>
      <w:r w:rsidRPr="00DF7541">
        <w:rPr>
          <w:rFonts w:asciiTheme="minorHAnsi" w:hAnsiTheme="minorHAnsi" w:cstheme="minorHAnsi"/>
          <w:bCs/>
          <w:color w:val="000000" w:themeColor="text1"/>
          <w:szCs w:val="22"/>
        </w:rPr>
        <w:t>The Commonwealth Government, through the Office for the Arts, renewed the Nolan Collections Management Agreement for a</w:t>
      </w:r>
      <w:r w:rsidR="00DF7541">
        <w:rPr>
          <w:rFonts w:asciiTheme="minorHAnsi" w:hAnsiTheme="minorHAnsi" w:cstheme="minorHAnsi"/>
          <w:bCs/>
          <w:color w:val="000000" w:themeColor="text1"/>
          <w:szCs w:val="22"/>
        </w:rPr>
        <w:t xml:space="preserve"> </w:t>
      </w:r>
      <w:r w:rsidRPr="00DF7541">
        <w:rPr>
          <w:color w:val="000000" w:themeColor="text1"/>
        </w:rPr>
        <w:t>further 3 years</w:t>
      </w:r>
    </w:p>
    <w:p w14:paraId="5D039E85" w14:textId="77777777" w:rsidR="005B1B2A" w:rsidRPr="005B1B2A" w:rsidRDefault="00427B47" w:rsidP="008A1BA5">
      <w:pPr>
        <w:pStyle w:val="BodyText"/>
        <w:numPr>
          <w:ilvl w:val="0"/>
          <w:numId w:val="81"/>
        </w:numPr>
        <w:suppressAutoHyphens/>
        <w:spacing w:line="276" w:lineRule="auto"/>
        <w:ind w:left="284" w:right="-45" w:hanging="284"/>
        <w:rPr>
          <w:b/>
          <w:color w:val="CB6015"/>
          <w:sz w:val="16"/>
          <w:szCs w:val="16"/>
        </w:rPr>
      </w:pPr>
      <w:r w:rsidRPr="00391FA2">
        <w:rPr>
          <w:color w:val="000000" w:themeColor="text1"/>
        </w:rPr>
        <w:t xml:space="preserve">During 2023-24, the CMAG Café refined its </w:t>
      </w:r>
    </w:p>
    <w:p w14:paraId="2BFA2C94" w14:textId="77777777" w:rsidR="000159D9" w:rsidRDefault="00427B47" w:rsidP="005B1B2A">
      <w:pPr>
        <w:pStyle w:val="BodyText"/>
        <w:suppressAutoHyphens/>
        <w:spacing w:line="276" w:lineRule="auto"/>
        <w:ind w:left="284" w:right="-45"/>
        <w:rPr>
          <w:color w:val="000000" w:themeColor="text1"/>
        </w:rPr>
      </w:pPr>
      <w:r w:rsidRPr="00391FA2">
        <w:rPr>
          <w:color w:val="000000" w:themeColor="text1"/>
        </w:rPr>
        <w:t xml:space="preserve">staffing model and menu, and </w:t>
      </w:r>
      <w:r w:rsidRPr="00CD1F97">
        <w:rPr>
          <w:b/>
          <w:bCs/>
          <w:color w:val="CB6015"/>
        </w:rPr>
        <w:t>attracted an exclusive coffee bean partner</w:t>
      </w:r>
      <w:r w:rsidRPr="00391FA2">
        <w:rPr>
          <w:color w:val="000000" w:themeColor="text1"/>
        </w:rPr>
        <w:t xml:space="preserve">. The </w:t>
      </w:r>
    </w:p>
    <w:p w14:paraId="769002C3" w14:textId="77777777" w:rsidR="00E52F33" w:rsidRPr="00E52F33" w:rsidRDefault="00E52F33" w:rsidP="005B1B2A">
      <w:pPr>
        <w:pStyle w:val="BodyText"/>
        <w:suppressAutoHyphens/>
        <w:spacing w:line="276" w:lineRule="auto"/>
        <w:ind w:left="284" w:right="-45"/>
        <w:rPr>
          <w:color w:val="000000" w:themeColor="text1"/>
          <w:sz w:val="28"/>
          <w:szCs w:val="28"/>
        </w:rPr>
      </w:pPr>
    </w:p>
    <w:p w14:paraId="27C28ED3" w14:textId="349295F7" w:rsidR="00427B47" w:rsidRPr="00814303" w:rsidRDefault="00427B47" w:rsidP="005B1B2A">
      <w:pPr>
        <w:pStyle w:val="BodyText"/>
        <w:suppressAutoHyphens/>
        <w:spacing w:line="276" w:lineRule="auto"/>
        <w:ind w:left="284" w:right="-45"/>
        <w:rPr>
          <w:b/>
          <w:color w:val="CB6015"/>
          <w:sz w:val="16"/>
          <w:szCs w:val="16"/>
        </w:rPr>
      </w:pPr>
      <w:r w:rsidRPr="00391FA2">
        <w:rPr>
          <w:color w:val="000000" w:themeColor="text1"/>
        </w:rPr>
        <w:t>purchase of a coffee cart allowed café service to be run in Civic Square and at Historic places events. Overall, café revenue is increasing</w:t>
      </w:r>
    </w:p>
    <w:p w14:paraId="6DEDFAA2" w14:textId="77777777" w:rsidR="00427B47" w:rsidRDefault="00427B47" w:rsidP="008A1BA5">
      <w:pPr>
        <w:pStyle w:val="BodyText"/>
        <w:numPr>
          <w:ilvl w:val="0"/>
          <w:numId w:val="81"/>
        </w:numPr>
        <w:spacing w:line="276" w:lineRule="auto"/>
        <w:ind w:left="284" w:right="-24" w:hanging="284"/>
      </w:pPr>
      <w:r w:rsidRPr="009A6F39">
        <w:t xml:space="preserve">CMAG </w:t>
      </w:r>
      <w:r>
        <w:t xml:space="preserve">venues </w:t>
      </w:r>
      <w:r w:rsidRPr="009A6F39">
        <w:t xml:space="preserve">were </w:t>
      </w:r>
      <w:r w:rsidRPr="00CD1F97">
        <w:rPr>
          <w:b/>
          <w:color w:val="003D4C"/>
        </w:rPr>
        <w:t>hired by 42 different organisations</w:t>
      </w:r>
      <w:r w:rsidRPr="00CD1F97">
        <w:rPr>
          <w:color w:val="003D4C"/>
        </w:rPr>
        <w:t xml:space="preserve"> </w:t>
      </w:r>
      <w:r w:rsidRPr="009A6F39">
        <w:t>during 2023-24, with a number of these</w:t>
      </w:r>
      <w:r w:rsidRPr="009A6F39">
        <w:rPr>
          <w:spacing w:val="-4"/>
        </w:rPr>
        <w:t xml:space="preserve"> </w:t>
      </w:r>
      <w:r w:rsidRPr="009A6F39">
        <w:t>organisations</w:t>
      </w:r>
      <w:r w:rsidRPr="009A6F39">
        <w:rPr>
          <w:spacing w:val="-2"/>
        </w:rPr>
        <w:t xml:space="preserve"> </w:t>
      </w:r>
      <w:r w:rsidRPr="009A6F39">
        <w:t>hiring</w:t>
      </w:r>
      <w:r w:rsidRPr="009A6F39">
        <w:rPr>
          <w:spacing w:val="-5"/>
        </w:rPr>
        <w:t xml:space="preserve"> </w:t>
      </w:r>
      <w:r w:rsidRPr="009A6F39">
        <w:t>venues</w:t>
      </w:r>
      <w:r w:rsidRPr="009A6F39">
        <w:rPr>
          <w:spacing w:val="-4"/>
        </w:rPr>
        <w:t xml:space="preserve"> </w:t>
      </w:r>
      <w:r w:rsidRPr="009A6F39">
        <w:t>on</w:t>
      </w:r>
      <w:r w:rsidRPr="009A6F39">
        <w:rPr>
          <w:spacing w:val="-3"/>
        </w:rPr>
        <w:t xml:space="preserve"> </w:t>
      </w:r>
      <w:r w:rsidRPr="009A6F39">
        <w:t>multiple</w:t>
      </w:r>
      <w:r w:rsidRPr="009A6F39">
        <w:rPr>
          <w:spacing w:val="-4"/>
        </w:rPr>
        <w:t xml:space="preserve"> </w:t>
      </w:r>
      <w:r w:rsidRPr="009A6F39">
        <w:t>occasions.</w:t>
      </w:r>
      <w:r w:rsidRPr="009A6F39">
        <w:rPr>
          <w:spacing w:val="-2"/>
        </w:rPr>
        <w:t xml:space="preserve"> </w:t>
      </w:r>
      <w:r w:rsidRPr="009A6F39">
        <w:t>Organisations</w:t>
      </w:r>
      <w:r w:rsidRPr="009A6F39">
        <w:rPr>
          <w:spacing w:val="-4"/>
        </w:rPr>
        <w:t xml:space="preserve"> </w:t>
      </w:r>
      <w:r w:rsidRPr="009A6F39">
        <w:t>ranged</w:t>
      </w:r>
      <w:r w:rsidRPr="009A6F39">
        <w:rPr>
          <w:spacing w:val="-3"/>
        </w:rPr>
        <w:t xml:space="preserve"> </w:t>
      </w:r>
      <w:r w:rsidRPr="009A6F39">
        <w:t>from</w:t>
      </w:r>
      <w:r w:rsidRPr="009A6F39">
        <w:rPr>
          <w:spacing w:val="-1"/>
        </w:rPr>
        <w:t xml:space="preserve"> </w:t>
      </w:r>
      <w:r w:rsidRPr="009A6F39">
        <w:t>Federal</w:t>
      </w:r>
      <w:r w:rsidRPr="009A6F39">
        <w:rPr>
          <w:spacing w:val="-2"/>
        </w:rPr>
        <w:t xml:space="preserve"> </w:t>
      </w:r>
      <w:r w:rsidRPr="009A6F39">
        <w:t>and</w:t>
      </w:r>
      <w:r w:rsidRPr="009A6F39">
        <w:rPr>
          <w:spacing w:val="-3"/>
        </w:rPr>
        <w:t xml:space="preserve"> </w:t>
      </w:r>
      <w:r w:rsidRPr="009A6F39">
        <w:t xml:space="preserve">ACT agencies to not-for-profit organisations, community groups, </w:t>
      </w:r>
      <w:r>
        <w:t xml:space="preserve">as well as </w:t>
      </w:r>
      <w:r w:rsidRPr="009A6F39">
        <w:t>private sector organisations</w:t>
      </w:r>
      <w:r>
        <w:t>, and</w:t>
      </w:r>
    </w:p>
    <w:p w14:paraId="5DB50BB7" w14:textId="77777777" w:rsidR="00427B47" w:rsidRDefault="00427B47" w:rsidP="008A1BA5">
      <w:pPr>
        <w:pStyle w:val="BodyText"/>
        <w:numPr>
          <w:ilvl w:val="0"/>
          <w:numId w:val="81"/>
        </w:numPr>
        <w:spacing w:line="276" w:lineRule="auto"/>
        <w:ind w:left="284" w:right="-24" w:hanging="284"/>
      </w:pPr>
      <w:r w:rsidRPr="00A45A01">
        <w:t>Spaces within Lanyon and Mugga-Mugga were us</w:t>
      </w:r>
      <w:r>
        <w:t>e</w:t>
      </w:r>
      <w:r w:rsidRPr="00A45A01">
        <w:t xml:space="preserve">d by </w:t>
      </w:r>
      <w:r w:rsidRPr="00CD1F97">
        <w:rPr>
          <w:b/>
          <w:color w:val="003D4C"/>
        </w:rPr>
        <w:t>12 different organisations</w:t>
      </w:r>
      <w:r w:rsidRPr="00CD1F97">
        <w:rPr>
          <w:color w:val="003D4C"/>
        </w:rPr>
        <w:t xml:space="preserve"> </w:t>
      </w:r>
      <w:r w:rsidRPr="00A45A01">
        <w:t>and groups during 2023-24</w:t>
      </w:r>
      <w:r>
        <w:t>.</w:t>
      </w:r>
    </w:p>
    <w:p w14:paraId="7D14B327" w14:textId="3EF9DEEE" w:rsidR="00DF7541" w:rsidRPr="00A45A01" w:rsidRDefault="00DF7541" w:rsidP="00DF7541">
      <w:pPr>
        <w:pStyle w:val="BodyText"/>
        <w:spacing w:line="276" w:lineRule="auto"/>
        <w:ind w:left="284" w:right="-24"/>
      </w:pPr>
    </w:p>
    <w:p w14:paraId="058F56DB" w14:textId="12EA2CDA" w:rsidR="00427B47" w:rsidRPr="00A45A01" w:rsidRDefault="003F6D73" w:rsidP="00427B47">
      <w:pPr>
        <w:pStyle w:val="BodyText"/>
        <w:spacing w:line="276" w:lineRule="auto"/>
        <w:ind w:left="284" w:right="-24" w:hanging="284"/>
      </w:pPr>
      <w:r>
        <w:rPr>
          <w:noProof/>
        </w:rPr>
        <mc:AlternateContent>
          <mc:Choice Requires="wps">
            <w:drawing>
              <wp:anchor distT="0" distB="0" distL="114300" distR="114300" simplePos="0" relativeHeight="251658296" behindDoc="0" locked="0" layoutInCell="1" allowOverlap="1" wp14:anchorId="3B3D5E2F" wp14:editId="2C80DD31">
                <wp:simplePos x="0" y="0"/>
                <wp:positionH relativeFrom="column">
                  <wp:posOffset>1417320</wp:posOffset>
                </wp:positionH>
                <wp:positionV relativeFrom="paragraph">
                  <wp:posOffset>329565</wp:posOffset>
                </wp:positionV>
                <wp:extent cx="1647825" cy="381000"/>
                <wp:effectExtent l="0" t="0" r="28575" b="1905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81000"/>
                        </a:xfrm>
                        <a:prstGeom prst="rect">
                          <a:avLst/>
                        </a:prstGeom>
                        <a:solidFill>
                          <a:srgbClr val="CB6015"/>
                        </a:solidFill>
                        <a:ln w="9525">
                          <a:solidFill>
                            <a:srgbClr val="CB6015"/>
                          </a:solidFill>
                          <a:miter lim="800000"/>
                          <a:headEnd/>
                          <a:tailEnd/>
                        </a:ln>
                      </wps:spPr>
                      <wps:txbx>
                        <w:txbxContent>
                          <w:p w14:paraId="3CD78523" w14:textId="39F726F9" w:rsidR="00427B47" w:rsidRDefault="00427B47" w:rsidP="00427B47">
                            <w:pPr>
                              <w:spacing w:after="0"/>
                              <w:jc w:val="right"/>
                              <w:rPr>
                                <w:i/>
                                <w:iCs/>
                                <w:color w:val="FFFFFF" w:themeColor="background1"/>
                                <w:sz w:val="16"/>
                                <w:szCs w:val="16"/>
                              </w:rPr>
                            </w:pPr>
                            <w:r>
                              <w:rPr>
                                <w:i/>
                                <w:iCs/>
                                <w:color w:val="FFFFFF" w:themeColor="background1"/>
                                <w:sz w:val="16"/>
                                <w:szCs w:val="16"/>
                              </w:rPr>
                              <w:t xml:space="preserve">Wedding at Lanyon </w:t>
                            </w:r>
                          </w:p>
                          <w:p w14:paraId="331B65E2" w14:textId="77777777" w:rsidR="00427B47" w:rsidRPr="003A34A5" w:rsidRDefault="00427B47" w:rsidP="00427B47">
                            <w:pPr>
                              <w:spacing w:after="0"/>
                              <w:jc w:val="right"/>
                              <w:rPr>
                                <w:i/>
                                <w:iCs/>
                                <w:color w:val="FFFFFF" w:themeColor="background1"/>
                                <w:sz w:val="16"/>
                                <w:szCs w:val="16"/>
                              </w:rPr>
                            </w:pPr>
                            <w:r w:rsidRPr="003A34A5">
                              <w:rPr>
                                <w:i/>
                                <w:iCs/>
                                <w:color w:val="FFFFFF" w:themeColor="background1"/>
                                <w:sz w:val="16"/>
                                <w:szCs w:val="16"/>
                              </w:rPr>
                              <w:t xml:space="preserve">Image: </w:t>
                            </w:r>
                            <w:r w:rsidRPr="00742A02">
                              <w:rPr>
                                <w:i/>
                                <w:iCs/>
                                <w:color w:val="FFFFFF" w:themeColor="background1"/>
                                <w:sz w:val="16"/>
                                <w:szCs w:val="16"/>
                              </w:rPr>
                              <w:t>Kali Rebecca Photography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D5E2F" id="Text Box 16" o:spid="_x0000_s1103" type="#_x0000_t202" style="position:absolute;left:0;text-align:left;margin-left:111.6pt;margin-top:25.95pt;width:129.75pt;height:30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" fillcolor="#cb6015" strokecolor="#cb6015">
                <v:textbox>
                  <w:txbxContent>
                    <w:p w14:paraId="3CD78523" w14:textId="39F726F9" w:rsidR="00427B47" w:rsidRDefault="00427B47" w:rsidP="00427B47">
                      <w:pPr>
                        <w:spacing w:after="0"/>
                        <w:jc w:val="right"/>
                        <w:rPr>
                          <w:i/>
                          <w:iCs/>
                          <w:color w:val="FFFFFF" w:themeColor="background1"/>
                          <w:sz w:val="16"/>
                          <w:szCs w:val="16"/>
                        </w:rPr>
                      </w:pPr>
                      <w:r>
                        <w:rPr>
                          <w:i/>
                          <w:iCs/>
                          <w:color w:val="FFFFFF" w:themeColor="background1"/>
                          <w:sz w:val="16"/>
                          <w:szCs w:val="16"/>
                        </w:rPr>
                        <w:t xml:space="preserve">Wedding at Lanyon </w:t>
                      </w:r>
                    </w:p>
                    <w:p w14:paraId="331B65E2" w14:textId="77777777" w:rsidR="00427B47" w:rsidRPr="003A34A5" w:rsidRDefault="00427B47" w:rsidP="00427B47">
                      <w:pPr>
                        <w:spacing w:after="0"/>
                        <w:jc w:val="right"/>
                        <w:rPr>
                          <w:i/>
                          <w:iCs/>
                          <w:color w:val="FFFFFF" w:themeColor="background1"/>
                          <w:sz w:val="16"/>
                          <w:szCs w:val="16"/>
                        </w:rPr>
                      </w:pPr>
                      <w:r w:rsidRPr="003A34A5">
                        <w:rPr>
                          <w:i/>
                          <w:iCs/>
                          <w:color w:val="FFFFFF" w:themeColor="background1"/>
                          <w:sz w:val="16"/>
                          <w:szCs w:val="16"/>
                        </w:rPr>
                        <w:t xml:space="preserve">Image: </w:t>
                      </w:r>
                      <w:r w:rsidRPr="00742A02">
                        <w:rPr>
                          <w:i/>
                          <w:iCs/>
                          <w:color w:val="FFFFFF" w:themeColor="background1"/>
                          <w:sz w:val="16"/>
                          <w:szCs w:val="16"/>
                        </w:rPr>
                        <w:t>Kali Rebecca Photography</w:t>
                      </w:r>
                    </w:p>
                  </w:txbxContent>
                </v:textbox>
              </v:shape>
            </w:pict>
          </mc:Fallback>
        </mc:AlternateContent>
      </w:r>
      <w:r w:rsidR="00DF7541" w:rsidRPr="00F73039">
        <w:rPr>
          <w:rFonts w:ascii="Times New Roman" w:eastAsia="Times New Roman" w:hAnsi="Times New Roman" w:cs="Times New Roman"/>
          <w:noProof/>
          <w:sz w:val="24"/>
          <w:szCs w:val="24"/>
          <w:lang w:eastAsia="en-AU"/>
          <w14:ligatures w14:val="none"/>
        </w:rPr>
        <w:drawing>
          <wp:inline distT="0" distB="0" distL="0" distR="0" wp14:anchorId="1AC295BE" wp14:editId="43AF4142">
            <wp:extent cx="2874048" cy="3535680"/>
            <wp:effectExtent l="0" t="0" r="254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2875309" cy="3537231"/>
                    </a:xfrm>
                    <a:prstGeom prst="rect">
                      <a:avLst/>
                    </a:prstGeom>
                    <a:noFill/>
                    <a:ln>
                      <a:noFill/>
                    </a:ln>
                    <a:extLst>
                      <a:ext uri="{53640926-AAD7-44D8-BBD7-CCE9431645EC}">
                        <a14:shadowObscured xmlns:a14="http://schemas.microsoft.com/office/drawing/2010/main"/>
                      </a:ext>
                    </a:extLst>
                  </pic:spPr>
                </pic:pic>
              </a:graphicData>
            </a:graphic>
          </wp:inline>
        </w:drawing>
      </w:r>
    </w:p>
    <w:p w14:paraId="6703CE32" w14:textId="3615F308" w:rsidR="00427B47" w:rsidRDefault="00427B47" w:rsidP="00B560D9">
      <w:pPr>
        <w:pStyle w:val="BodyText"/>
        <w:spacing w:line="276" w:lineRule="auto"/>
        <w:ind w:left="284" w:right="-24" w:hanging="284"/>
        <w:jc w:val="right"/>
      </w:pPr>
    </w:p>
    <w:p w14:paraId="7943A482" w14:textId="608D58EF" w:rsidR="00DF7541" w:rsidRPr="00DF7541" w:rsidRDefault="00DF7541" w:rsidP="00B560D9">
      <w:pPr>
        <w:pStyle w:val="Heading5"/>
        <w:pBdr>
          <w:top w:val="single" w:sz="4" w:space="1" w:color="BFBFBF" w:themeColor="background1" w:themeShade="BF"/>
        </w:pBdr>
        <w:spacing w:before="0" w:after="0"/>
        <w:rPr>
          <w:sz w:val="22"/>
          <w:szCs w:val="22"/>
        </w:rPr>
      </w:pPr>
    </w:p>
    <w:p w14:paraId="7BB51165" w14:textId="26CCB3E7" w:rsidR="00427B47" w:rsidRDefault="00427B47" w:rsidP="00FF4B87">
      <w:pPr>
        <w:pStyle w:val="Heading5"/>
        <w:spacing w:before="0"/>
        <w:ind w:right="-306"/>
      </w:pPr>
      <w:r>
        <w:t xml:space="preserve">District </w:t>
      </w:r>
      <w:r w:rsidR="001230A3">
        <w:t>&amp;</w:t>
      </w:r>
      <w:r>
        <w:t xml:space="preserve"> Events</w:t>
      </w:r>
    </w:p>
    <w:p w14:paraId="6C693B23" w14:textId="77777777" w:rsidR="00427B47" w:rsidRPr="00427B47" w:rsidRDefault="00427B47" w:rsidP="00427B47">
      <w:pPr>
        <w:pStyle w:val="BodyText"/>
        <w:suppressAutoHyphens/>
        <w:spacing w:line="276" w:lineRule="auto"/>
        <w:ind w:left="284" w:right="-45" w:hanging="284"/>
        <w:rPr>
          <w:b/>
          <w:color w:val="808080" w:themeColor="background1" w:themeShade="80"/>
        </w:rPr>
      </w:pPr>
      <w:r w:rsidRPr="00427B47">
        <w:rPr>
          <w:b/>
          <w:color w:val="808080" w:themeColor="background1" w:themeShade="80"/>
        </w:rPr>
        <w:t>Collaboration &amp; Engagement</w:t>
      </w:r>
    </w:p>
    <w:p w14:paraId="6BD19477" w14:textId="46631642" w:rsidR="00427B47" w:rsidRDefault="00427B47" w:rsidP="008A1BA5">
      <w:pPr>
        <w:pStyle w:val="BodyText"/>
        <w:numPr>
          <w:ilvl w:val="0"/>
          <w:numId w:val="81"/>
        </w:numPr>
        <w:suppressAutoHyphens/>
        <w:spacing w:line="276" w:lineRule="auto"/>
        <w:ind w:left="284" w:right="-45" w:hanging="284"/>
        <w:rPr>
          <w:color w:val="000000" w:themeColor="text1"/>
        </w:rPr>
      </w:pPr>
      <w:r w:rsidRPr="009E6B11">
        <w:rPr>
          <w:color w:val="000000" w:themeColor="text1"/>
        </w:rPr>
        <w:t xml:space="preserve">In January 2024, the CFC entered into an </w:t>
      </w:r>
      <w:r w:rsidRPr="004E6F42">
        <w:rPr>
          <w:b/>
          <w:color w:val="CB6015"/>
        </w:rPr>
        <w:t>arrangement with the Royal Australian Mint</w:t>
      </w:r>
      <w:r w:rsidRPr="004E6F42">
        <w:rPr>
          <w:color w:val="CB6015"/>
        </w:rPr>
        <w:t xml:space="preserve"> </w:t>
      </w:r>
      <w:r w:rsidRPr="00BE0539">
        <w:rPr>
          <w:color w:val="000000" w:themeColor="text1"/>
        </w:rPr>
        <w:t xml:space="preserve">for </w:t>
      </w:r>
      <w:r w:rsidRPr="009E6B11">
        <w:rPr>
          <w:color w:val="000000" w:themeColor="text1"/>
        </w:rPr>
        <w:t>short-term</w:t>
      </w:r>
      <w:r w:rsidRPr="00BE0539">
        <w:rPr>
          <w:color w:val="000000" w:themeColor="text1"/>
        </w:rPr>
        <w:t xml:space="preserve"> lease of the Hub, Circuit Gallery and CMAG Theatrette from Feb</w:t>
      </w:r>
      <w:r>
        <w:rPr>
          <w:color w:val="000000" w:themeColor="text1"/>
        </w:rPr>
        <w:t xml:space="preserve">ruary to </w:t>
      </w:r>
      <w:r w:rsidRPr="00BE0539">
        <w:rPr>
          <w:color w:val="000000" w:themeColor="text1"/>
        </w:rPr>
        <w:t xml:space="preserve">July </w:t>
      </w:r>
      <w:r>
        <w:rPr>
          <w:color w:val="000000" w:themeColor="text1"/>
        </w:rPr>
        <w:t xml:space="preserve">to continue the Mint’s education and </w:t>
      </w:r>
      <w:r>
        <w:rPr>
          <w:color w:val="000000" w:themeColor="text1"/>
        </w:rPr>
        <w:lastRenderedPageBreak/>
        <w:t>public programs and to open a pop-up shop while their Deakin premises w</w:t>
      </w:r>
      <w:r w:rsidR="008E62AA">
        <w:rPr>
          <w:color w:val="000000" w:themeColor="text1"/>
        </w:rPr>
        <w:t>ere</w:t>
      </w:r>
      <w:r>
        <w:rPr>
          <w:color w:val="000000" w:themeColor="text1"/>
        </w:rPr>
        <w:t xml:space="preserve"> being renovated</w:t>
      </w:r>
    </w:p>
    <w:p w14:paraId="3E1A719B" w14:textId="4B0B3027" w:rsidR="00427B47" w:rsidRPr="009E6B11" w:rsidRDefault="00427B47" w:rsidP="008A1BA5">
      <w:pPr>
        <w:pStyle w:val="BodyText"/>
        <w:numPr>
          <w:ilvl w:val="0"/>
          <w:numId w:val="81"/>
        </w:numPr>
        <w:suppressAutoHyphens/>
        <w:spacing w:line="276" w:lineRule="auto"/>
        <w:ind w:left="284" w:right="-45" w:hanging="284"/>
        <w:rPr>
          <w:color w:val="000000" w:themeColor="text1"/>
        </w:rPr>
      </w:pPr>
      <w:r w:rsidRPr="009E6B11">
        <w:rPr>
          <w:color w:val="000000" w:themeColor="text1"/>
        </w:rPr>
        <w:t xml:space="preserve">The CFC Events team created a dance party - </w:t>
      </w:r>
      <w:r w:rsidRPr="009E6B11">
        <w:rPr>
          <w:i/>
          <w:iCs/>
          <w:color w:val="000000" w:themeColor="text1"/>
        </w:rPr>
        <w:t>Into the Groove</w:t>
      </w:r>
      <w:r w:rsidRPr="009E6B11">
        <w:rPr>
          <w:color w:val="000000" w:themeColor="text1"/>
        </w:rPr>
        <w:t xml:space="preserve"> - in the CMAG foyer to celebrate the </w:t>
      </w:r>
      <w:r w:rsidRPr="00867C0C">
        <w:rPr>
          <w:i/>
          <w:iCs/>
          <w:color w:val="000000" w:themeColor="text1"/>
        </w:rPr>
        <w:t>Madonna40</w:t>
      </w:r>
      <w:r w:rsidRPr="009E6B11">
        <w:rPr>
          <w:color w:val="000000" w:themeColor="text1"/>
        </w:rPr>
        <w:t xml:space="preserve"> exhibition in November 2023. The event </w:t>
      </w:r>
      <w:r w:rsidRPr="0092714C">
        <w:rPr>
          <w:b/>
          <w:bCs/>
          <w:color w:val="CB6015"/>
        </w:rPr>
        <w:t>sold</w:t>
      </w:r>
      <w:r>
        <w:rPr>
          <w:b/>
          <w:bCs/>
          <w:color w:val="CB6015"/>
        </w:rPr>
        <w:t>-</w:t>
      </w:r>
      <w:r w:rsidRPr="0092714C">
        <w:rPr>
          <w:b/>
          <w:bCs/>
          <w:color w:val="CB6015"/>
        </w:rPr>
        <w:t>out</w:t>
      </w:r>
      <w:r w:rsidRPr="0092714C">
        <w:rPr>
          <w:color w:val="CB6015"/>
        </w:rPr>
        <w:t xml:space="preserve"> </w:t>
      </w:r>
      <w:r w:rsidRPr="009E6B11">
        <w:rPr>
          <w:color w:val="000000" w:themeColor="text1"/>
        </w:rPr>
        <w:t xml:space="preserve">at </w:t>
      </w:r>
      <w:r w:rsidRPr="004E6F42">
        <w:rPr>
          <w:b/>
          <w:color w:val="003D4C"/>
        </w:rPr>
        <w:t>150 tickets,</w:t>
      </w:r>
      <w:r w:rsidRPr="009E6B11">
        <w:rPr>
          <w:color w:val="000000" w:themeColor="text1"/>
        </w:rPr>
        <w:t xml:space="preserve"> </w:t>
      </w:r>
      <w:r w:rsidRPr="008F78B6">
        <w:rPr>
          <w:b/>
          <w:bCs/>
          <w:color w:val="CB6015"/>
        </w:rPr>
        <w:t>made a significant profit, and received extremely positive feedback in the post-event survey</w:t>
      </w:r>
    </w:p>
    <w:p w14:paraId="6175E662" w14:textId="300775F2" w:rsidR="008A1BA5" w:rsidRPr="000920FD" w:rsidRDefault="00427B47" w:rsidP="008A1BA5">
      <w:pPr>
        <w:pStyle w:val="ListParagraph"/>
        <w:numPr>
          <w:ilvl w:val="0"/>
          <w:numId w:val="82"/>
        </w:numPr>
        <w:suppressAutoHyphens/>
        <w:spacing w:after="0" w:line="276" w:lineRule="auto"/>
        <w:ind w:left="284" w:right="-45" w:hanging="284"/>
        <w:rPr>
          <w:rFonts w:cs="Calibri"/>
          <w:color w:val="000000" w:themeColor="text1"/>
          <w:szCs w:val="22"/>
        </w:rPr>
      </w:pPr>
      <w:r w:rsidRPr="008A1BA5">
        <w:rPr>
          <w:rFonts w:eastAsia="Calibri" w:cs="Calibri"/>
          <w:color w:val="000000" w:themeColor="text1"/>
          <w:szCs w:val="22"/>
        </w:rPr>
        <w:t xml:space="preserve">In December 2023, the CFC held a new audience development event, </w:t>
      </w:r>
      <w:r w:rsidRPr="008A1BA5">
        <w:rPr>
          <w:rFonts w:eastAsia="Calibri" w:cs="Calibri"/>
          <w:i/>
          <w:iCs/>
          <w:color w:val="000000" w:themeColor="text1"/>
          <w:szCs w:val="22"/>
        </w:rPr>
        <w:t>Canberra Museum and Games,</w:t>
      </w:r>
      <w:r w:rsidRPr="008A1BA5">
        <w:rPr>
          <w:rFonts w:eastAsia="Calibri" w:cs="Calibri"/>
          <w:color w:val="000000" w:themeColor="text1"/>
          <w:szCs w:val="22"/>
        </w:rPr>
        <w:t xml:space="preserve"> in partnership with GamePlus and CanDev. </w:t>
      </w:r>
      <w:r w:rsidRPr="004E6F42">
        <w:rPr>
          <w:rFonts w:eastAsia="Calibri" w:cs="Calibri"/>
          <w:b/>
          <w:color w:val="CB6015"/>
          <w:szCs w:val="22"/>
        </w:rPr>
        <w:t xml:space="preserve">The </w:t>
      </w:r>
      <w:r w:rsidRPr="008A1BA5">
        <w:rPr>
          <w:rFonts w:eastAsia="Calibri" w:cs="Calibri"/>
          <w:b/>
          <w:bCs/>
          <w:color w:val="CB6015"/>
          <w:szCs w:val="22"/>
        </w:rPr>
        <w:t>sold-out</w:t>
      </w:r>
      <w:r w:rsidRPr="004E6F42">
        <w:rPr>
          <w:rFonts w:eastAsia="Calibri" w:cs="Calibri"/>
          <w:b/>
          <w:color w:val="CB6015"/>
          <w:szCs w:val="22"/>
        </w:rPr>
        <w:t xml:space="preserve"> ticketed family friendly evening</w:t>
      </w:r>
      <w:r w:rsidRPr="004E6F42">
        <w:rPr>
          <w:rFonts w:eastAsia="Calibri" w:cs="Calibri"/>
          <w:color w:val="CB6015"/>
          <w:szCs w:val="22"/>
        </w:rPr>
        <w:t xml:space="preserve"> </w:t>
      </w:r>
      <w:r w:rsidRPr="008A1BA5">
        <w:rPr>
          <w:rFonts w:eastAsia="Calibri" w:cs="Calibri"/>
          <w:color w:val="000000" w:themeColor="text1"/>
          <w:szCs w:val="22"/>
        </w:rPr>
        <w:t xml:space="preserve">celebrated Canberra-made games with local developers showcasing a wide variety of tabletop, digital and VR games for patrons to test, play, make and buy. </w:t>
      </w:r>
      <w:r w:rsidRPr="008A1BA5">
        <w:rPr>
          <w:rFonts w:eastAsia="Calibri" w:cs="Calibri"/>
          <w:b/>
          <w:bCs/>
          <w:color w:val="CB6015"/>
          <w:szCs w:val="22"/>
        </w:rPr>
        <w:t>The event saw largely first-time visitors to CMAG</w:t>
      </w:r>
      <w:r w:rsidRPr="008A1BA5">
        <w:rPr>
          <w:rFonts w:eastAsia="Calibri" w:cs="Calibri"/>
          <w:color w:val="CB6015"/>
          <w:szCs w:val="22"/>
        </w:rPr>
        <w:t xml:space="preserve"> </w:t>
      </w:r>
      <w:r w:rsidRPr="008A1BA5">
        <w:rPr>
          <w:rFonts w:eastAsia="Calibri" w:cs="Calibri"/>
          <w:color w:val="000000" w:themeColor="text1"/>
          <w:szCs w:val="22"/>
        </w:rPr>
        <w:t xml:space="preserve">and included access to CMAG's interactive family-friendly exhibition </w:t>
      </w:r>
      <w:r w:rsidRPr="008A1BA5">
        <w:rPr>
          <w:rFonts w:eastAsia="Calibri" w:cs="Calibri"/>
          <w:i/>
          <w:iCs/>
          <w:color w:val="000000" w:themeColor="text1"/>
          <w:szCs w:val="22"/>
        </w:rPr>
        <w:t>On the Move</w:t>
      </w:r>
    </w:p>
    <w:p w14:paraId="0D9006FF" w14:textId="79A7D688" w:rsidR="00DF7541" w:rsidRPr="00DF7541" w:rsidRDefault="00427B47">
      <w:pPr>
        <w:pStyle w:val="ListParagraph"/>
        <w:numPr>
          <w:ilvl w:val="0"/>
          <w:numId w:val="82"/>
        </w:numPr>
        <w:suppressAutoHyphens/>
        <w:spacing w:after="0" w:line="276" w:lineRule="auto"/>
        <w:ind w:left="284" w:right="-45" w:hanging="284"/>
        <w:rPr>
          <w:color w:val="000000" w:themeColor="text1"/>
        </w:rPr>
      </w:pPr>
      <w:r w:rsidRPr="00DF7541">
        <w:rPr>
          <w:color w:val="000000" w:themeColor="text1"/>
          <w:szCs w:val="22"/>
        </w:rPr>
        <w:t xml:space="preserve">To trial possible future revenue generation opportunities from Lanyon gardens produce, the </w:t>
      </w:r>
      <w:r w:rsidRPr="00DF7541">
        <w:rPr>
          <w:b/>
          <w:bCs/>
          <w:color w:val="CB6015"/>
          <w:szCs w:val="22"/>
        </w:rPr>
        <w:t>CFC collaborated with Canberra Brewers for a small test batch of beer from hops grown at Lanyon</w:t>
      </w:r>
      <w:r w:rsidRPr="00DF7541">
        <w:rPr>
          <w:color w:val="000000" w:themeColor="text1"/>
          <w:szCs w:val="22"/>
        </w:rPr>
        <w:t xml:space="preserve">. </w:t>
      </w:r>
    </w:p>
    <w:p w14:paraId="39FD4E4E" w14:textId="42D48AFD" w:rsidR="00A255F2" w:rsidRDefault="00A255F2" w:rsidP="00A255F2">
      <w:pPr>
        <w:suppressAutoHyphens/>
        <w:spacing w:after="0" w:line="276" w:lineRule="auto"/>
        <w:ind w:right="-45"/>
        <w:rPr>
          <w:rFonts w:cs="Calibri"/>
          <w:color w:val="000000" w:themeColor="text1"/>
          <w:szCs w:val="22"/>
        </w:rPr>
      </w:pPr>
      <w:r>
        <w:rPr>
          <w:rFonts w:cs="Calibri"/>
          <w:noProof/>
          <w:color w:val="000000" w:themeColor="text1"/>
          <w:szCs w:val="22"/>
        </w:rPr>
        <mc:AlternateContent>
          <mc:Choice Requires="wps">
            <w:drawing>
              <wp:anchor distT="0" distB="0" distL="114300" distR="114300" simplePos="0" relativeHeight="251658410" behindDoc="0" locked="0" layoutInCell="1" allowOverlap="1" wp14:anchorId="2021B3E8" wp14:editId="0C1ABF02">
                <wp:simplePos x="0" y="0"/>
                <wp:positionH relativeFrom="column">
                  <wp:posOffset>609600</wp:posOffset>
                </wp:positionH>
                <wp:positionV relativeFrom="paragraph">
                  <wp:posOffset>155575</wp:posOffset>
                </wp:positionV>
                <wp:extent cx="5195570" cy="3352800"/>
                <wp:effectExtent l="0" t="0" r="0" b="0"/>
                <wp:wrapNone/>
                <wp:docPr id="1127204681" name="Text Box 15"/>
                <wp:cNvGraphicFramePr/>
                <a:graphic xmlns:a="http://schemas.openxmlformats.org/drawingml/2006/main">
                  <a:graphicData uri="http://schemas.microsoft.com/office/word/2010/wordprocessingShape">
                    <wps:wsp>
                      <wps:cNvSpPr txBox="1"/>
                      <wps:spPr>
                        <a:xfrm>
                          <a:off x="0" y="0"/>
                          <a:ext cx="5195570" cy="3352800"/>
                        </a:xfrm>
                        <a:prstGeom prst="rect">
                          <a:avLst/>
                        </a:prstGeom>
                        <a:noFill/>
                        <a:ln w="6350">
                          <a:noFill/>
                        </a:ln>
                      </wps:spPr>
                      <wps:txbx>
                        <w:txbxContent>
                          <w:p w14:paraId="301BE53C" w14:textId="3F2A526F" w:rsidR="00A255F2" w:rsidRDefault="00A255F2" w:rsidP="00A255F2">
                            <w:pPr>
                              <w:jc w:val="right"/>
                            </w:pPr>
                            <w:r w:rsidRPr="000B58BD">
                              <w:rPr>
                                <w:rFonts w:ascii="Times New Roman" w:hAnsi="Times New Roman"/>
                                <w:noProof/>
                                <w:lang w:eastAsia="en-AU"/>
                              </w:rPr>
                              <w:drawing>
                                <wp:inline distT="0" distB="0" distL="0" distR="0" wp14:anchorId="55A93348" wp14:editId="7DB4A816">
                                  <wp:extent cx="3429000" cy="228812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82610" cy="23238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21B3E8" id="_x0000_s1104" type="#_x0000_t202" style="position:absolute;margin-left:48pt;margin-top:12.25pt;width:409.1pt;height:264pt;z-index:25165841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" filled="f" stroked="f" strokeweight=".5pt">
                <v:textbox>
                  <w:txbxContent>
                    <w:p w14:paraId="301BE53C" w14:textId="3F2A526F" w:rsidR="00A255F2" w:rsidRDefault="00A255F2" w:rsidP="00A255F2">
                      <w:pPr>
                        <w:jc w:val="right"/>
                      </w:pPr>
                      <w:r w:rsidRPr="000B58BD">
                        <w:rPr>
                          <w:rFonts w:ascii="Times New Roman" w:hAnsi="Times New Roman"/>
                          <w:noProof/>
                          <w:lang w:eastAsia="en-AU"/>
                        </w:rPr>
                        <w:drawing>
                          <wp:inline distT="0" distB="0" distL="0" distR="0" wp14:anchorId="55A93348" wp14:editId="7DB4A816">
                            <wp:extent cx="3429000" cy="228812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82610" cy="2323899"/>
                                    </a:xfrm>
                                    <a:prstGeom prst="rect">
                                      <a:avLst/>
                                    </a:prstGeom>
                                    <a:noFill/>
                                    <a:ln>
                                      <a:noFill/>
                                    </a:ln>
                                  </pic:spPr>
                                </pic:pic>
                              </a:graphicData>
                            </a:graphic>
                          </wp:inline>
                        </w:drawing>
                      </w:r>
                    </w:p>
                  </w:txbxContent>
                </v:textbox>
              </v:shape>
            </w:pict>
          </mc:Fallback>
        </mc:AlternateContent>
      </w:r>
    </w:p>
    <w:p w14:paraId="63E3115E" w14:textId="7615CAA8" w:rsidR="00A255F2" w:rsidRDefault="00A255F2" w:rsidP="00A255F2">
      <w:pPr>
        <w:suppressAutoHyphens/>
        <w:spacing w:after="0" w:line="276" w:lineRule="auto"/>
        <w:ind w:right="-45"/>
        <w:rPr>
          <w:rFonts w:cs="Calibri"/>
          <w:color w:val="000000" w:themeColor="text1"/>
          <w:szCs w:val="22"/>
        </w:rPr>
      </w:pPr>
    </w:p>
    <w:p w14:paraId="6EAD7BFF" w14:textId="7FC98C87" w:rsidR="00A255F2" w:rsidRDefault="00A255F2" w:rsidP="00A255F2">
      <w:pPr>
        <w:suppressAutoHyphens/>
        <w:spacing w:after="0" w:line="276" w:lineRule="auto"/>
        <w:ind w:right="-45"/>
        <w:rPr>
          <w:rFonts w:cs="Calibri"/>
          <w:color w:val="000000" w:themeColor="text1"/>
          <w:szCs w:val="22"/>
        </w:rPr>
      </w:pPr>
    </w:p>
    <w:p w14:paraId="7C67F390" w14:textId="7293510D" w:rsidR="00A255F2" w:rsidRDefault="00A255F2" w:rsidP="00A255F2">
      <w:pPr>
        <w:suppressAutoHyphens/>
        <w:spacing w:after="0" w:line="276" w:lineRule="auto"/>
        <w:ind w:right="-45"/>
        <w:rPr>
          <w:rFonts w:cs="Calibri"/>
          <w:color w:val="000000" w:themeColor="text1"/>
          <w:szCs w:val="22"/>
        </w:rPr>
      </w:pPr>
    </w:p>
    <w:p w14:paraId="52510141" w14:textId="6C8DBC4B" w:rsidR="00A255F2" w:rsidRDefault="00A255F2" w:rsidP="00A255F2">
      <w:pPr>
        <w:suppressAutoHyphens/>
        <w:spacing w:after="0" w:line="276" w:lineRule="auto"/>
        <w:ind w:right="-45"/>
        <w:rPr>
          <w:rFonts w:cs="Calibri"/>
          <w:color w:val="000000" w:themeColor="text1"/>
          <w:szCs w:val="22"/>
        </w:rPr>
      </w:pPr>
    </w:p>
    <w:p w14:paraId="7A4D80BC" w14:textId="77777777" w:rsidR="00A255F2" w:rsidRDefault="00A255F2" w:rsidP="00A255F2">
      <w:pPr>
        <w:suppressAutoHyphens/>
        <w:spacing w:after="0" w:line="276" w:lineRule="auto"/>
        <w:ind w:right="-45"/>
        <w:rPr>
          <w:rFonts w:cs="Calibri"/>
          <w:color w:val="000000" w:themeColor="text1"/>
          <w:szCs w:val="22"/>
        </w:rPr>
      </w:pPr>
    </w:p>
    <w:p w14:paraId="508403E0" w14:textId="77777777" w:rsidR="00A255F2" w:rsidRDefault="00A255F2" w:rsidP="00A255F2">
      <w:pPr>
        <w:suppressAutoHyphens/>
        <w:spacing w:after="0" w:line="276" w:lineRule="auto"/>
        <w:ind w:right="-45"/>
        <w:rPr>
          <w:rFonts w:cs="Calibri"/>
          <w:color w:val="000000" w:themeColor="text1"/>
          <w:szCs w:val="22"/>
        </w:rPr>
      </w:pPr>
    </w:p>
    <w:p w14:paraId="379D95CB" w14:textId="0C2D7025" w:rsidR="00A255F2" w:rsidRDefault="00A255F2" w:rsidP="00A255F2">
      <w:pPr>
        <w:suppressAutoHyphens/>
        <w:spacing w:after="0" w:line="276" w:lineRule="auto"/>
        <w:ind w:right="-45"/>
        <w:rPr>
          <w:rFonts w:cs="Calibri"/>
          <w:color w:val="000000" w:themeColor="text1"/>
          <w:szCs w:val="22"/>
        </w:rPr>
      </w:pPr>
    </w:p>
    <w:p w14:paraId="10B5129C" w14:textId="6207CF2F" w:rsidR="00A255F2" w:rsidRDefault="00A255F2" w:rsidP="00A255F2">
      <w:pPr>
        <w:suppressAutoHyphens/>
        <w:spacing w:after="0" w:line="276" w:lineRule="auto"/>
        <w:ind w:right="-45"/>
        <w:rPr>
          <w:rFonts w:cs="Calibri"/>
          <w:color w:val="000000" w:themeColor="text1"/>
          <w:szCs w:val="22"/>
        </w:rPr>
      </w:pPr>
    </w:p>
    <w:p w14:paraId="0E473636" w14:textId="722103C3" w:rsidR="00A255F2" w:rsidRDefault="001C718D" w:rsidP="00A255F2">
      <w:pPr>
        <w:suppressAutoHyphens/>
        <w:spacing w:after="0" w:line="276" w:lineRule="auto"/>
        <w:ind w:right="-45"/>
        <w:rPr>
          <w:rFonts w:cs="Calibri"/>
          <w:color w:val="000000" w:themeColor="text1"/>
          <w:szCs w:val="22"/>
        </w:rPr>
      </w:pPr>
      <w:r w:rsidRPr="000B58BD">
        <w:rPr>
          <w:noProof/>
        </w:rPr>
        <mc:AlternateContent>
          <mc:Choice Requires="wps">
            <w:drawing>
              <wp:anchor distT="0" distB="0" distL="114300" distR="114300" simplePos="0" relativeHeight="251658428" behindDoc="0" locked="0" layoutInCell="1" allowOverlap="1" wp14:anchorId="6C4F0B17" wp14:editId="67DD165C">
                <wp:simplePos x="0" y="0"/>
                <wp:positionH relativeFrom="column">
                  <wp:posOffset>868045</wp:posOffset>
                </wp:positionH>
                <wp:positionV relativeFrom="paragraph">
                  <wp:posOffset>69215</wp:posOffset>
                </wp:positionV>
                <wp:extent cx="1756319" cy="359229"/>
                <wp:effectExtent l="0" t="0" r="0" b="3175"/>
                <wp:wrapNone/>
                <wp:docPr id="227"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756319" cy="359229"/>
                        </a:xfrm>
                        <a:prstGeom prst="rect">
                          <a:avLst/>
                        </a:prstGeom>
                        <a:solidFill>
                          <a:srgbClr val="CB6015"/>
                        </a:solidFill>
                        <a:ln>
                          <a:noFill/>
                        </a:ln>
                      </wps:spPr>
                      <wps:txbx>
                        <w:txbxContent>
                          <w:p w14:paraId="469BE170" w14:textId="329D41BB" w:rsidR="00427B47" w:rsidRPr="00FF4408" w:rsidRDefault="00427B47" w:rsidP="00427B47">
                            <w:pPr>
                              <w:spacing w:after="0"/>
                              <w:jc w:val="right"/>
                              <w:rPr>
                                <w:i/>
                                <w:iCs/>
                                <w:color w:val="FFFFFF" w:themeColor="background1"/>
                                <w:sz w:val="14"/>
                                <w:szCs w:val="14"/>
                              </w:rPr>
                            </w:pPr>
                            <w:r>
                              <w:rPr>
                                <w:i/>
                                <w:iCs/>
                                <w:color w:val="FFFFFF" w:themeColor="background1"/>
                                <w:sz w:val="14"/>
                                <w:szCs w:val="14"/>
                              </w:rPr>
                              <w:t>Into the Groove Madonna40</w:t>
                            </w:r>
                            <w:r w:rsidR="0040211F">
                              <w:rPr>
                                <w:i/>
                                <w:iCs/>
                                <w:color w:val="FFFFFF" w:themeColor="background1"/>
                                <w:sz w:val="14"/>
                                <w:szCs w:val="14"/>
                              </w:rPr>
                              <w:t xml:space="preserve"> </w:t>
                            </w:r>
                            <w:r>
                              <w:rPr>
                                <w:i/>
                                <w:iCs/>
                                <w:color w:val="FFFFFF" w:themeColor="background1"/>
                                <w:sz w:val="14"/>
                                <w:szCs w:val="14"/>
                              </w:rPr>
                              <w:t>Dance Party</w:t>
                            </w:r>
                          </w:p>
                          <w:p w14:paraId="6524648B" w14:textId="77777777" w:rsidR="00427B47" w:rsidRPr="00FF4408" w:rsidRDefault="00427B47" w:rsidP="00427B47">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F0B17" id="Rectangle 227" o:spid="_x0000_s1105" style="position:absolute;margin-left:68.35pt;margin-top:5.45pt;width:138.3pt;height:28.3pt;rotation:180;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" fillcolor="#cb6015" stroked="f">
                <v:textbox>
                  <w:txbxContent>
                    <w:p w14:paraId="469BE170" w14:textId="329D41BB" w:rsidR="00427B47" w:rsidRPr="00FF4408" w:rsidRDefault="00427B47" w:rsidP="00427B47">
                      <w:pPr>
                        <w:spacing w:after="0"/>
                        <w:jc w:val="right"/>
                        <w:rPr>
                          <w:i/>
                          <w:iCs/>
                          <w:color w:val="FFFFFF" w:themeColor="background1"/>
                          <w:sz w:val="14"/>
                          <w:szCs w:val="14"/>
                        </w:rPr>
                      </w:pPr>
                      <w:r>
                        <w:rPr>
                          <w:i/>
                          <w:iCs/>
                          <w:color w:val="FFFFFF" w:themeColor="background1"/>
                          <w:sz w:val="14"/>
                          <w:szCs w:val="14"/>
                        </w:rPr>
                        <w:t>Into the Groove Madonna40</w:t>
                      </w:r>
                      <w:r w:rsidR="0040211F">
                        <w:rPr>
                          <w:i/>
                          <w:iCs/>
                          <w:color w:val="FFFFFF" w:themeColor="background1"/>
                          <w:sz w:val="14"/>
                          <w:szCs w:val="14"/>
                        </w:rPr>
                        <w:t xml:space="preserve"> </w:t>
                      </w:r>
                      <w:r>
                        <w:rPr>
                          <w:i/>
                          <w:iCs/>
                          <w:color w:val="FFFFFF" w:themeColor="background1"/>
                          <w:sz w:val="14"/>
                          <w:szCs w:val="14"/>
                        </w:rPr>
                        <w:t>Dance Party</w:t>
                      </w:r>
                    </w:p>
                    <w:p w14:paraId="6524648B" w14:textId="77777777" w:rsidR="00427B47" w:rsidRPr="00FF4408" w:rsidRDefault="00427B47" w:rsidP="00427B47">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CFC</w:t>
                      </w:r>
                    </w:p>
                  </w:txbxContent>
                </v:textbox>
              </v:rect>
            </w:pict>
          </mc:Fallback>
        </mc:AlternateContent>
      </w:r>
    </w:p>
    <w:p w14:paraId="1A6DB08F" w14:textId="77777777" w:rsidR="00A255F2" w:rsidRDefault="00A255F2" w:rsidP="00A255F2">
      <w:pPr>
        <w:suppressAutoHyphens/>
        <w:spacing w:after="0" w:line="276" w:lineRule="auto"/>
        <w:ind w:right="-45"/>
        <w:rPr>
          <w:rFonts w:cs="Calibri"/>
          <w:color w:val="000000" w:themeColor="text1"/>
          <w:szCs w:val="22"/>
        </w:rPr>
      </w:pPr>
    </w:p>
    <w:p w14:paraId="1236373F" w14:textId="77777777" w:rsidR="00A255F2" w:rsidRDefault="00A255F2" w:rsidP="00A255F2">
      <w:pPr>
        <w:suppressAutoHyphens/>
        <w:spacing w:after="0" w:line="276" w:lineRule="auto"/>
        <w:ind w:right="-45"/>
        <w:rPr>
          <w:rFonts w:cs="Calibri"/>
          <w:color w:val="000000" w:themeColor="text1"/>
          <w:szCs w:val="22"/>
        </w:rPr>
      </w:pPr>
    </w:p>
    <w:p w14:paraId="1A5065F0" w14:textId="77777777" w:rsidR="00A255F2" w:rsidRDefault="00A255F2" w:rsidP="00A255F2">
      <w:pPr>
        <w:suppressAutoHyphens/>
        <w:spacing w:after="0" w:line="276" w:lineRule="auto"/>
        <w:ind w:right="-45"/>
        <w:rPr>
          <w:rFonts w:cs="Calibri"/>
          <w:color w:val="000000" w:themeColor="text1"/>
          <w:szCs w:val="22"/>
        </w:rPr>
      </w:pPr>
    </w:p>
    <w:p w14:paraId="17697046" w14:textId="77777777" w:rsidR="00A255F2" w:rsidRDefault="00A255F2" w:rsidP="00A255F2">
      <w:pPr>
        <w:suppressAutoHyphens/>
        <w:spacing w:after="0" w:line="276" w:lineRule="auto"/>
        <w:ind w:right="-45"/>
        <w:rPr>
          <w:rFonts w:cs="Calibri"/>
          <w:color w:val="000000" w:themeColor="text1"/>
          <w:szCs w:val="22"/>
        </w:rPr>
      </w:pPr>
    </w:p>
    <w:p w14:paraId="2D06F806" w14:textId="77777777" w:rsidR="00A255F2" w:rsidRDefault="00A255F2" w:rsidP="00A255F2">
      <w:pPr>
        <w:suppressAutoHyphens/>
        <w:spacing w:after="0" w:line="276" w:lineRule="auto"/>
        <w:ind w:right="-45"/>
        <w:rPr>
          <w:rFonts w:cs="Calibri"/>
          <w:color w:val="000000" w:themeColor="text1"/>
          <w:szCs w:val="22"/>
        </w:rPr>
      </w:pPr>
    </w:p>
    <w:p w14:paraId="123A1005" w14:textId="77777777" w:rsidR="003436F9" w:rsidRDefault="003436F9" w:rsidP="003F6D73">
      <w:pPr>
        <w:pStyle w:val="ListParagraph"/>
        <w:suppressAutoHyphens/>
        <w:spacing w:after="0" w:line="276" w:lineRule="auto"/>
        <w:ind w:left="284" w:right="-45"/>
        <w:rPr>
          <w:color w:val="000000" w:themeColor="text1"/>
          <w:szCs w:val="22"/>
        </w:rPr>
      </w:pPr>
    </w:p>
    <w:p w14:paraId="0B930480" w14:textId="77777777" w:rsidR="003436F9" w:rsidRDefault="003436F9" w:rsidP="003F6D73">
      <w:pPr>
        <w:pStyle w:val="ListParagraph"/>
        <w:suppressAutoHyphens/>
        <w:spacing w:after="0" w:line="276" w:lineRule="auto"/>
        <w:ind w:left="284" w:right="-45"/>
        <w:rPr>
          <w:color w:val="000000" w:themeColor="text1"/>
          <w:szCs w:val="22"/>
        </w:rPr>
      </w:pPr>
    </w:p>
    <w:p w14:paraId="137679B8" w14:textId="5885441D" w:rsidR="00DF7541" w:rsidRDefault="00427B47" w:rsidP="003B7FCD">
      <w:pPr>
        <w:pStyle w:val="ListParagraph"/>
        <w:numPr>
          <w:ilvl w:val="0"/>
          <w:numId w:val="59"/>
        </w:numPr>
        <w:suppressAutoHyphens/>
        <w:spacing w:after="0" w:line="276" w:lineRule="auto"/>
        <w:ind w:left="284" w:right="-45" w:hanging="284"/>
        <w:rPr>
          <w:color w:val="000000" w:themeColor="text1"/>
          <w:szCs w:val="22"/>
        </w:rPr>
      </w:pPr>
      <w:r w:rsidRPr="00DF7541">
        <w:rPr>
          <w:color w:val="000000" w:themeColor="text1"/>
          <w:szCs w:val="22"/>
        </w:rPr>
        <w:t>A private</w:t>
      </w:r>
      <w:r w:rsidR="00DF7541" w:rsidRPr="00DF7541">
        <w:rPr>
          <w:color w:val="000000" w:themeColor="text1"/>
          <w:szCs w:val="22"/>
        </w:rPr>
        <w:t xml:space="preserve"> tasting held for the Chief Minister received positive feedback on our English Pale Ale</w:t>
      </w:r>
      <w:r w:rsidR="00DF7541">
        <w:rPr>
          <w:color w:val="000000" w:themeColor="text1"/>
          <w:szCs w:val="22"/>
        </w:rPr>
        <w:t xml:space="preserve"> </w:t>
      </w:r>
    </w:p>
    <w:p w14:paraId="0131CD04" w14:textId="76F09A27" w:rsidR="00A255F2" w:rsidRDefault="00A255F2" w:rsidP="003F6D73">
      <w:pPr>
        <w:pStyle w:val="ListParagraph"/>
        <w:suppressAutoHyphens/>
        <w:spacing w:after="0" w:line="276" w:lineRule="auto"/>
        <w:ind w:left="284" w:right="-45"/>
        <w:rPr>
          <w:color w:val="000000" w:themeColor="text1"/>
          <w:szCs w:val="22"/>
        </w:rPr>
      </w:pPr>
      <w:r>
        <w:rPr>
          <w:noProof/>
          <w:szCs w:val="22"/>
        </w:rPr>
        <mc:AlternateContent>
          <mc:Choice Requires="wps">
            <w:drawing>
              <wp:anchor distT="0" distB="0" distL="114300" distR="114300" simplePos="0" relativeHeight="251658304" behindDoc="0" locked="0" layoutInCell="1" allowOverlap="1" wp14:anchorId="7979FBD0" wp14:editId="04843EFB">
                <wp:simplePos x="0" y="0"/>
                <wp:positionH relativeFrom="column">
                  <wp:posOffset>48260</wp:posOffset>
                </wp:positionH>
                <wp:positionV relativeFrom="paragraph">
                  <wp:posOffset>74295</wp:posOffset>
                </wp:positionV>
                <wp:extent cx="2711450" cy="2876550"/>
                <wp:effectExtent l="0" t="0" r="0" b="0"/>
                <wp:wrapNone/>
                <wp:docPr id="545006642" name="Text Box 4"/>
                <wp:cNvGraphicFramePr/>
                <a:graphic xmlns:a="http://schemas.openxmlformats.org/drawingml/2006/main">
                  <a:graphicData uri="http://schemas.microsoft.com/office/word/2010/wordprocessingShape">
                    <wps:wsp>
                      <wps:cNvSpPr txBox="1"/>
                      <wps:spPr>
                        <a:xfrm>
                          <a:off x="0" y="0"/>
                          <a:ext cx="2711450" cy="2876550"/>
                        </a:xfrm>
                        <a:prstGeom prst="rect">
                          <a:avLst/>
                        </a:prstGeom>
                        <a:noFill/>
                        <a:ln w="6350">
                          <a:noFill/>
                        </a:ln>
                      </wps:spPr>
                      <wps:txbx>
                        <w:txbxContent>
                          <w:p w14:paraId="2C1E03C8" w14:textId="77777777" w:rsidR="003F6D73" w:rsidRDefault="003F6D73">
                            <w:r>
                              <w:rPr>
                                <w:noProof/>
                              </w:rPr>
                              <w:drawing>
                                <wp:inline distT="0" distB="0" distL="0" distR="0" wp14:anchorId="661591CB" wp14:editId="3D609C16">
                                  <wp:extent cx="2507029" cy="2529840"/>
                                  <wp:effectExtent l="0" t="0" r="7620" b="3810"/>
                                  <wp:docPr id="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a:picLocks noChangeAspect="1"/>
                                          </pic:cNvPicPr>
                                        </pic:nvPicPr>
                                        <pic:blipFill rotWithShape="1">
                                          <a:blip r:embed="rId114" cstate="print">
                                            <a:extLst>
                                              <a:ext uri="{28A0092B-C50C-407E-A947-70E740481C1C}">
                                                <a14:useLocalDpi xmlns:a14="http://schemas.microsoft.com/office/drawing/2010/main" val="0"/>
                                              </a:ext>
                                            </a:extLst>
                                          </a:blip>
                                          <a:srcRect t="24344"/>
                                          <a:stretch/>
                                        </pic:blipFill>
                                        <pic:spPr bwMode="auto">
                                          <a:xfrm>
                                            <a:off x="0" y="0"/>
                                            <a:ext cx="2524491" cy="254746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79FBD0" id="_x0000_s1106" type="#_x0000_t202" style="position:absolute;left:0;text-align:left;margin-left:3.8pt;margin-top:5.85pt;width:213.5pt;height:226.5pt;z-index:2516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" filled="f" stroked="f" strokeweight=".5pt">
                <v:textbox>
                  <w:txbxContent>
                    <w:p w14:paraId="2C1E03C8" w14:textId="77777777" w:rsidR="003F6D73" w:rsidRDefault="003F6D73">
                      <w:r>
                        <w:rPr>
                          <w:noProof/>
                        </w:rPr>
                        <w:drawing>
                          <wp:inline distT="0" distB="0" distL="0" distR="0" wp14:anchorId="661591CB" wp14:editId="3D609C16">
                            <wp:extent cx="2507029" cy="2529840"/>
                            <wp:effectExtent l="0" t="0" r="7620" b="3810"/>
                            <wp:docPr id="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a:picLocks noChangeAspect="1"/>
                                    </pic:cNvPicPr>
                                  </pic:nvPicPr>
                                  <pic:blipFill rotWithShape="1">
                                    <a:blip r:embed="rId114" cstate="print">
                                      <a:extLst>
                                        <a:ext uri="{28A0092B-C50C-407E-A947-70E740481C1C}">
                                          <a14:useLocalDpi xmlns:a14="http://schemas.microsoft.com/office/drawing/2010/main" val="0"/>
                                        </a:ext>
                                      </a:extLst>
                                    </a:blip>
                                    <a:srcRect t="24344"/>
                                    <a:stretch/>
                                  </pic:blipFill>
                                  <pic:spPr bwMode="auto">
                                    <a:xfrm>
                                      <a:off x="0" y="0"/>
                                      <a:ext cx="2524491" cy="254746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62A76F2" w14:textId="4D644209" w:rsidR="00A255F2" w:rsidRDefault="00A255F2" w:rsidP="003F6D73">
      <w:pPr>
        <w:pStyle w:val="ListParagraph"/>
        <w:suppressAutoHyphens/>
        <w:spacing w:after="0" w:line="276" w:lineRule="auto"/>
        <w:ind w:left="284" w:right="-45"/>
        <w:rPr>
          <w:color w:val="000000" w:themeColor="text1"/>
          <w:szCs w:val="22"/>
        </w:rPr>
      </w:pPr>
    </w:p>
    <w:p w14:paraId="40C3ECC9" w14:textId="7BDD64F8" w:rsidR="00A255F2" w:rsidRDefault="00A255F2" w:rsidP="003F6D73">
      <w:pPr>
        <w:pStyle w:val="ListParagraph"/>
        <w:suppressAutoHyphens/>
        <w:spacing w:after="0" w:line="276" w:lineRule="auto"/>
        <w:ind w:left="284" w:right="-45"/>
        <w:rPr>
          <w:color w:val="000000" w:themeColor="text1"/>
          <w:szCs w:val="22"/>
        </w:rPr>
      </w:pPr>
    </w:p>
    <w:p w14:paraId="6D98EE5E" w14:textId="418C205A" w:rsidR="00A255F2" w:rsidRDefault="00A255F2" w:rsidP="003F6D73">
      <w:pPr>
        <w:pStyle w:val="ListParagraph"/>
        <w:suppressAutoHyphens/>
        <w:spacing w:after="0" w:line="276" w:lineRule="auto"/>
        <w:ind w:left="284" w:right="-45"/>
        <w:rPr>
          <w:color w:val="000000" w:themeColor="text1"/>
          <w:szCs w:val="22"/>
        </w:rPr>
      </w:pPr>
    </w:p>
    <w:p w14:paraId="7DE1C2C0" w14:textId="0227A335" w:rsidR="00A255F2" w:rsidRDefault="00A255F2" w:rsidP="003F6D73">
      <w:pPr>
        <w:pStyle w:val="ListParagraph"/>
        <w:suppressAutoHyphens/>
        <w:spacing w:after="0" w:line="276" w:lineRule="auto"/>
        <w:ind w:left="284" w:right="-45"/>
        <w:rPr>
          <w:color w:val="000000" w:themeColor="text1"/>
          <w:szCs w:val="22"/>
        </w:rPr>
      </w:pPr>
    </w:p>
    <w:p w14:paraId="6F30CD47" w14:textId="07BC3073" w:rsidR="00A255F2" w:rsidRDefault="00A255F2" w:rsidP="003F6D73">
      <w:pPr>
        <w:pStyle w:val="ListParagraph"/>
        <w:suppressAutoHyphens/>
        <w:spacing w:after="0" w:line="276" w:lineRule="auto"/>
        <w:ind w:left="284" w:right="-45"/>
        <w:rPr>
          <w:color w:val="000000" w:themeColor="text1"/>
          <w:szCs w:val="22"/>
        </w:rPr>
      </w:pPr>
    </w:p>
    <w:p w14:paraId="173DD4CE" w14:textId="77777777" w:rsidR="00A255F2" w:rsidRDefault="00A255F2" w:rsidP="003F6D73">
      <w:pPr>
        <w:pStyle w:val="ListParagraph"/>
        <w:suppressAutoHyphens/>
        <w:spacing w:after="0" w:line="276" w:lineRule="auto"/>
        <w:ind w:left="284" w:right="-45"/>
        <w:rPr>
          <w:color w:val="000000" w:themeColor="text1"/>
          <w:szCs w:val="22"/>
        </w:rPr>
      </w:pPr>
    </w:p>
    <w:p w14:paraId="07783D25" w14:textId="77777777" w:rsidR="00A255F2" w:rsidRDefault="00A255F2" w:rsidP="003F6D73">
      <w:pPr>
        <w:pStyle w:val="ListParagraph"/>
        <w:suppressAutoHyphens/>
        <w:spacing w:after="0" w:line="276" w:lineRule="auto"/>
        <w:ind w:left="284" w:right="-45"/>
        <w:rPr>
          <w:color w:val="000000" w:themeColor="text1"/>
          <w:szCs w:val="22"/>
        </w:rPr>
      </w:pPr>
    </w:p>
    <w:p w14:paraId="38698537" w14:textId="031C9291" w:rsidR="00A255F2" w:rsidRDefault="00A255F2" w:rsidP="003F6D73">
      <w:pPr>
        <w:pStyle w:val="ListParagraph"/>
        <w:suppressAutoHyphens/>
        <w:spacing w:after="0" w:line="276" w:lineRule="auto"/>
        <w:ind w:left="284" w:right="-45"/>
        <w:rPr>
          <w:color w:val="000000" w:themeColor="text1"/>
          <w:szCs w:val="22"/>
        </w:rPr>
      </w:pPr>
    </w:p>
    <w:p w14:paraId="7F6CBBEA" w14:textId="2792CFEE" w:rsidR="00A255F2" w:rsidRDefault="00A255F2" w:rsidP="003F6D73">
      <w:pPr>
        <w:pStyle w:val="ListParagraph"/>
        <w:suppressAutoHyphens/>
        <w:spacing w:after="0" w:line="276" w:lineRule="auto"/>
        <w:ind w:left="284" w:right="-45"/>
        <w:rPr>
          <w:color w:val="000000" w:themeColor="text1"/>
          <w:szCs w:val="22"/>
        </w:rPr>
      </w:pPr>
    </w:p>
    <w:p w14:paraId="76FD3816" w14:textId="7A2F7201" w:rsidR="00A255F2" w:rsidRDefault="00A255F2" w:rsidP="003F6D73">
      <w:pPr>
        <w:pStyle w:val="ListParagraph"/>
        <w:suppressAutoHyphens/>
        <w:spacing w:after="0" w:line="276" w:lineRule="auto"/>
        <w:ind w:left="284" w:right="-45"/>
        <w:rPr>
          <w:color w:val="000000" w:themeColor="text1"/>
          <w:szCs w:val="22"/>
        </w:rPr>
      </w:pPr>
      <w:r w:rsidRPr="000B58BD">
        <w:rPr>
          <w:noProof/>
        </w:rPr>
        <mc:AlternateContent>
          <mc:Choice Requires="wps">
            <w:drawing>
              <wp:anchor distT="0" distB="0" distL="114300" distR="114300" simplePos="0" relativeHeight="251658427" behindDoc="1" locked="0" layoutInCell="1" allowOverlap="1" wp14:anchorId="040EABB7" wp14:editId="3B9B0258">
                <wp:simplePos x="0" y="0"/>
                <wp:positionH relativeFrom="column">
                  <wp:posOffset>1830705</wp:posOffset>
                </wp:positionH>
                <wp:positionV relativeFrom="page">
                  <wp:posOffset>3482975</wp:posOffset>
                </wp:positionV>
                <wp:extent cx="1245870" cy="554990"/>
                <wp:effectExtent l="0" t="0" r="0" b="0"/>
                <wp:wrapTight wrapText="bothSides">
                  <wp:wrapPolygon edited="0">
                    <wp:start x="21600" y="21600"/>
                    <wp:lineTo x="21600" y="840"/>
                    <wp:lineTo x="462" y="840"/>
                    <wp:lineTo x="462" y="21600"/>
                    <wp:lineTo x="21600" y="21600"/>
                  </wp:wrapPolygon>
                </wp:wrapTight>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45870" cy="554990"/>
                        </a:xfrm>
                        <a:prstGeom prst="rect">
                          <a:avLst/>
                        </a:prstGeom>
                        <a:solidFill>
                          <a:srgbClr val="CB6015"/>
                        </a:solidFill>
                        <a:ln>
                          <a:noFill/>
                        </a:ln>
                      </wps:spPr>
                      <wps:txbx>
                        <w:txbxContent>
                          <w:p w14:paraId="28EC5829" w14:textId="77777777" w:rsidR="0040211F" w:rsidRDefault="00DF7541" w:rsidP="00DF7541">
                            <w:pPr>
                              <w:spacing w:after="0"/>
                              <w:jc w:val="right"/>
                              <w:rPr>
                                <w:i/>
                                <w:iCs/>
                                <w:color w:val="FFFFFF" w:themeColor="background1"/>
                                <w:sz w:val="14"/>
                                <w:szCs w:val="14"/>
                              </w:rPr>
                            </w:pPr>
                            <w:r>
                              <w:rPr>
                                <w:i/>
                                <w:iCs/>
                                <w:color w:val="FFFFFF" w:themeColor="background1"/>
                                <w:sz w:val="14"/>
                                <w:szCs w:val="14"/>
                              </w:rPr>
                              <w:t xml:space="preserve">Chief Minister Barr with </w:t>
                            </w:r>
                          </w:p>
                          <w:p w14:paraId="072474CE" w14:textId="77777777" w:rsidR="0040211F" w:rsidRDefault="00DF7541" w:rsidP="00DF7541">
                            <w:pPr>
                              <w:spacing w:after="0"/>
                              <w:jc w:val="right"/>
                              <w:rPr>
                                <w:i/>
                                <w:iCs/>
                                <w:color w:val="FFFFFF" w:themeColor="background1"/>
                                <w:sz w:val="14"/>
                                <w:szCs w:val="14"/>
                              </w:rPr>
                            </w:pPr>
                            <w:r>
                              <w:rPr>
                                <w:i/>
                                <w:iCs/>
                                <w:color w:val="FFFFFF" w:themeColor="background1"/>
                                <w:sz w:val="14"/>
                                <w:szCs w:val="14"/>
                              </w:rPr>
                              <w:t>CFC CEO Gordon Ramsay</w:t>
                            </w:r>
                          </w:p>
                          <w:p w14:paraId="1683CA7A" w14:textId="0DFEE85A" w:rsidR="00DF7541" w:rsidRPr="00FF4408" w:rsidRDefault="00DF7541" w:rsidP="00DF7541">
                            <w:pPr>
                              <w:spacing w:after="0"/>
                              <w:jc w:val="right"/>
                              <w:rPr>
                                <w:i/>
                                <w:iCs/>
                                <w:color w:val="FFFFFF" w:themeColor="background1"/>
                                <w:sz w:val="14"/>
                                <w:szCs w:val="14"/>
                              </w:rPr>
                            </w:pPr>
                            <w:r>
                              <w:rPr>
                                <w:i/>
                                <w:iCs/>
                                <w:color w:val="FFFFFF" w:themeColor="background1"/>
                                <w:sz w:val="14"/>
                                <w:szCs w:val="14"/>
                              </w:rPr>
                              <w:t xml:space="preserve"> </w:t>
                            </w:r>
                            <w:r w:rsidR="001817E7">
                              <w:rPr>
                                <w:i/>
                                <w:iCs/>
                                <w:color w:val="FFFFFF" w:themeColor="background1"/>
                                <w:sz w:val="14"/>
                                <w:szCs w:val="14"/>
                              </w:rPr>
                              <w:t>-</w:t>
                            </w:r>
                            <w:r>
                              <w:rPr>
                                <w:i/>
                                <w:iCs/>
                                <w:color w:val="FFFFFF" w:themeColor="background1"/>
                                <w:sz w:val="14"/>
                                <w:szCs w:val="14"/>
                              </w:rPr>
                              <w:t xml:space="preserve"> tasting the Lanyon beer</w:t>
                            </w:r>
                          </w:p>
                          <w:p w14:paraId="58FB7459" w14:textId="77777777" w:rsidR="00DF7541" w:rsidRPr="00FF4408" w:rsidRDefault="00DF7541" w:rsidP="00DF7541">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EABB7" id="Rectangle 22" o:spid="_x0000_s1107" style="position:absolute;left:0;text-align:left;margin-left:144.15pt;margin-top:274.25pt;width:98.1pt;height:43.7pt;rotation:180;z-index:-25165805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" fillcolor="#cb6015" stroked="f">
                <v:textbox>
                  <w:txbxContent>
                    <w:p w14:paraId="28EC5829" w14:textId="77777777" w:rsidR="0040211F" w:rsidRDefault="00DF7541" w:rsidP="00DF7541">
                      <w:pPr>
                        <w:spacing w:after="0"/>
                        <w:jc w:val="right"/>
                        <w:rPr>
                          <w:i/>
                          <w:iCs/>
                          <w:color w:val="FFFFFF" w:themeColor="background1"/>
                          <w:sz w:val="14"/>
                          <w:szCs w:val="14"/>
                        </w:rPr>
                      </w:pPr>
                      <w:r>
                        <w:rPr>
                          <w:i/>
                          <w:iCs/>
                          <w:color w:val="FFFFFF" w:themeColor="background1"/>
                          <w:sz w:val="14"/>
                          <w:szCs w:val="14"/>
                        </w:rPr>
                        <w:t xml:space="preserve">Chief Minister Barr with </w:t>
                      </w:r>
                    </w:p>
                    <w:p w14:paraId="072474CE" w14:textId="77777777" w:rsidR="0040211F" w:rsidRDefault="00DF7541" w:rsidP="00DF7541">
                      <w:pPr>
                        <w:spacing w:after="0"/>
                        <w:jc w:val="right"/>
                        <w:rPr>
                          <w:i/>
                          <w:iCs/>
                          <w:color w:val="FFFFFF" w:themeColor="background1"/>
                          <w:sz w:val="14"/>
                          <w:szCs w:val="14"/>
                        </w:rPr>
                      </w:pPr>
                      <w:r>
                        <w:rPr>
                          <w:i/>
                          <w:iCs/>
                          <w:color w:val="FFFFFF" w:themeColor="background1"/>
                          <w:sz w:val="14"/>
                          <w:szCs w:val="14"/>
                        </w:rPr>
                        <w:t>CFC CEO Gordon Ramsay</w:t>
                      </w:r>
                    </w:p>
                    <w:p w14:paraId="1683CA7A" w14:textId="0DFEE85A" w:rsidR="00DF7541" w:rsidRPr="00FF4408" w:rsidRDefault="00DF7541" w:rsidP="00DF7541">
                      <w:pPr>
                        <w:spacing w:after="0"/>
                        <w:jc w:val="right"/>
                        <w:rPr>
                          <w:i/>
                          <w:iCs/>
                          <w:color w:val="FFFFFF" w:themeColor="background1"/>
                          <w:sz w:val="14"/>
                          <w:szCs w:val="14"/>
                        </w:rPr>
                      </w:pPr>
                      <w:r>
                        <w:rPr>
                          <w:i/>
                          <w:iCs/>
                          <w:color w:val="FFFFFF" w:themeColor="background1"/>
                          <w:sz w:val="14"/>
                          <w:szCs w:val="14"/>
                        </w:rPr>
                        <w:t xml:space="preserve"> </w:t>
                      </w:r>
                      <w:r w:rsidR="001817E7">
                        <w:rPr>
                          <w:i/>
                          <w:iCs/>
                          <w:color w:val="FFFFFF" w:themeColor="background1"/>
                          <w:sz w:val="14"/>
                          <w:szCs w:val="14"/>
                        </w:rPr>
                        <w:t>-</w:t>
                      </w:r>
                      <w:r>
                        <w:rPr>
                          <w:i/>
                          <w:iCs/>
                          <w:color w:val="FFFFFF" w:themeColor="background1"/>
                          <w:sz w:val="14"/>
                          <w:szCs w:val="14"/>
                        </w:rPr>
                        <w:t xml:space="preserve"> tasting the Lanyon beer</w:t>
                      </w:r>
                    </w:p>
                    <w:p w14:paraId="58FB7459" w14:textId="77777777" w:rsidR="00DF7541" w:rsidRPr="00FF4408" w:rsidRDefault="00DF7541" w:rsidP="00DF7541">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CFC</w:t>
                      </w:r>
                    </w:p>
                  </w:txbxContent>
                </v:textbox>
                <w10:wrap type="tight" anchory="page"/>
              </v:rect>
            </w:pict>
          </mc:Fallback>
        </mc:AlternateContent>
      </w:r>
    </w:p>
    <w:p w14:paraId="00B917C7" w14:textId="43431482" w:rsidR="00A255F2" w:rsidRDefault="00A255F2" w:rsidP="003F6D73">
      <w:pPr>
        <w:pStyle w:val="ListParagraph"/>
        <w:suppressAutoHyphens/>
        <w:spacing w:after="0" w:line="276" w:lineRule="auto"/>
        <w:ind w:left="284" w:right="-45"/>
        <w:rPr>
          <w:color w:val="000000" w:themeColor="text1"/>
          <w:szCs w:val="22"/>
        </w:rPr>
      </w:pPr>
    </w:p>
    <w:p w14:paraId="28724535" w14:textId="0DBF5E8E" w:rsidR="00A255F2" w:rsidRPr="00DF7541" w:rsidRDefault="00A255F2" w:rsidP="003F6D73">
      <w:pPr>
        <w:pStyle w:val="ListParagraph"/>
        <w:suppressAutoHyphens/>
        <w:spacing w:after="0" w:line="276" w:lineRule="auto"/>
        <w:ind w:left="284" w:right="-45"/>
        <w:rPr>
          <w:color w:val="000000" w:themeColor="text1"/>
        </w:rPr>
      </w:pPr>
    </w:p>
    <w:p w14:paraId="7573EAB0" w14:textId="77777777" w:rsidR="00A255F2" w:rsidRDefault="00A255F2" w:rsidP="00A255F2">
      <w:pPr>
        <w:pStyle w:val="ListParagraph"/>
        <w:suppressAutoHyphens/>
        <w:spacing w:after="0" w:line="276" w:lineRule="auto"/>
        <w:ind w:left="284" w:right="-45"/>
        <w:rPr>
          <w:color w:val="000000" w:themeColor="text1"/>
        </w:rPr>
      </w:pPr>
    </w:p>
    <w:p w14:paraId="27FB104C" w14:textId="0871165F" w:rsidR="00DF7541" w:rsidRPr="00DF7541" w:rsidRDefault="00DF7541">
      <w:pPr>
        <w:pStyle w:val="ListParagraph"/>
        <w:numPr>
          <w:ilvl w:val="0"/>
          <w:numId w:val="82"/>
        </w:numPr>
        <w:suppressAutoHyphens/>
        <w:spacing w:after="0" w:line="276" w:lineRule="auto"/>
        <w:ind w:left="284" w:right="-45" w:hanging="284"/>
        <w:rPr>
          <w:color w:val="000000" w:themeColor="text1"/>
        </w:rPr>
      </w:pPr>
      <w:r w:rsidRPr="00DF7541">
        <w:rPr>
          <w:color w:val="000000" w:themeColor="text1"/>
        </w:rPr>
        <w:t xml:space="preserve">In June 2024, we commissioned a </w:t>
      </w:r>
      <w:r w:rsidRPr="00DF7541">
        <w:rPr>
          <w:b/>
          <w:bCs/>
          <w:color w:val="CB6015"/>
        </w:rPr>
        <w:t>Lanyon Gin with Big River Distillery</w:t>
      </w:r>
      <w:r w:rsidRPr="00DF7541">
        <w:rPr>
          <w:color w:val="CB6015"/>
        </w:rPr>
        <w:t xml:space="preserve"> </w:t>
      </w:r>
      <w:r w:rsidRPr="00DF7541">
        <w:rPr>
          <w:color w:val="000000" w:themeColor="text1"/>
        </w:rPr>
        <w:t xml:space="preserve">which will become part of a range of retail products under development in the CFC, and </w:t>
      </w:r>
    </w:p>
    <w:p w14:paraId="172F22F9" w14:textId="0064B7D6" w:rsidR="00427B47" w:rsidRDefault="00DF7541" w:rsidP="00427B47">
      <w:pPr>
        <w:pStyle w:val="ListParagraph"/>
        <w:numPr>
          <w:ilvl w:val="0"/>
          <w:numId w:val="83"/>
        </w:numPr>
        <w:suppressAutoHyphens/>
        <w:spacing w:after="0" w:line="276" w:lineRule="auto"/>
        <w:ind w:left="284" w:hanging="284"/>
        <w:contextualSpacing w:val="0"/>
        <w:rPr>
          <w:rFonts w:asciiTheme="minorHAnsi" w:hAnsiTheme="minorHAnsi" w:cstheme="minorHAnsi"/>
          <w:szCs w:val="22"/>
        </w:rPr>
      </w:pPr>
      <w:r w:rsidRPr="001F2EF4">
        <w:rPr>
          <w:rFonts w:asciiTheme="minorHAnsi" w:hAnsiTheme="minorHAnsi" w:cstheme="minorHAnsi"/>
          <w:szCs w:val="22"/>
        </w:rPr>
        <w:t xml:space="preserve">During December 2023 CMAG hosted pop-up terrace bars, musicians, and carolers </w:t>
      </w:r>
      <w:r>
        <w:rPr>
          <w:rFonts w:asciiTheme="minorHAnsi" w:hAnsiTheme="minorHAnsi" w:cstheme="minorHAnsi"/>
          <w:szCs w:val="22"/>
        </w:rPr>
        <w:t xml:space="preserve">outdoors to </w:t>
      </w:r>
      <w:r w:rsidRPr="00BF697A">
        <w:rPr>
          <w:rFonts w:asciiTheme="minorHAnsi" w:hAnsiTheme="minorHAnsi" w:cstheme="minorHAnsi"/>
          <w:b/>
          <w:bCs/>
          <w:color w:val="CB6015"/>
          <w:szCs w:val="22"/>
        </w:rPr>
        <w:t>enliven the Square in the Summer evenings</w:t>
      </w:r>
      <w:r>
        <w:rPr>
          <w:rFonts w:asciiTheme="minorHAnsi" w:hAnsiTheme="minorHAnsi" w:cstheme="minorHAnsi"/>
          <w:szCs w:val="22"/>
        </w:rPr>
        <w:t>.</w:t>
      </w:r>
    </w:p>
    <w:p w14:paraId="46B7AC9D" w14:textId="63A974BE" w:rsidR="003F6D73" w:rsidRDefault="003F6D73" w:rsidP="003F6D73">
      <w:pPr>
        <w:suppressAutoHyphens/>
        <w:spacing w:after="0" w:line="276" w:lineRule="auto"/>
        <w:rPr>
          <w:szCs w:val="22"/>
        </w:rPr>
      </w:pPr>
    </w:p>
    <w:p w14:paraId="1EEC6169" w14:textId="47595C19" w:rsidR="003F6D73" w:rsidRDefault="003F6D73" w:rsidP="003F6D73">
      <w:pPr>
        <w:suppressAutoHyphens/>
        <w:spacing w:after="0" w:line="276" w:lineRule="auto"/>
        <w:rPr>
          <w:szCs w:val="22"/>
        </w:rPr>
      </w:pPr>
    </w:p>
    <w:p w14:paraId="5AC2D7EB" w14:textId="308FBC79" w:rsidR="003F6D73" w:rsidRDefault="003F6D73" w:rsidP="003F6D73">
      <w:pPr>
        <w:suppressAutoHyphens/>
        <w:spacing w:after="0" w:line="276" w:lineRule="auto"/>
        <w:rPr>
          <w:szCs w:val="22"/>
        </w:rPr>
      </w:pPr>
    </w:p>
    <w:p w14:paraId="25B243AB" w14:textId="463C2A8A" w:rsidR="003F6D73" w:rsidRDefault="003F6D73" w:rsidP="003F6D73">
      <w:pPr>
        <w:suppressAutoHyphens/>
        <w:spacing w:after="0" w:line="276" w:lineRule="auto"/>
        <w:rPr>
          <w:szCs w:val="22"/>
        </w:rPr>
      </w:pPr>
    </w:p>
    <w:p w14:paraId="5A2B7D1D" w14:textId="3DF76421" w:rsidR="003F6D73" w:rsidRDefault="003F6D73" w:rsidP="003F6D73">
      <w:pPr>
        <w:suppressAutoHyphens/>
        <w:spacing w:after="0" w:line="276" w:lineRule="auto"/>
        <w:rPr>
          <w:szCs w:val="22"/>
        </w:rPr>
      </w:pPr>
    </w:p>
    <w:p w14:paraId="2B5F1F14" w14:textId="302828AE" w:rsidR="003F6D73" w:rsidRDefault="003F6D73" w:rsidP="003F6D73">
      <w:pPr>
        <w:suppressAutoHyphens/>
        <w:spacing w:after="0" w:line="276" w:lineRule="auto"/>
        <w:rPr>
          <w:szCs w:val="22"/>
        </w:rPr>
      </w:pPr>
    </w:p>
    <w:p w14:paraId="30DA9DA8" w14:textId="63976126" w:rsidR="003F6D73" w:rsidRDefault="003F6D73" w:rsidP="003F6D73">
      <w:pPr>
        <w:suppressAutoHyphens/>
        <w:spacing w:after="0" w:line="276" w:lineRule="auto"/>
        <w:rPr>
          <w:szCs w:val="22"/>
        </w:rPr>
      </w:pPr>
    </w:p>
    <w:p w14:paraId="0000C03E" w14:textId="0AD96140" w:rsidR="003F6D73" w:rsidRDefault="003F6D73" w:rsidP="003F6D73">
      <w:pPr>
        <w:suppressAutoHyphens/>
        <w:spacing w:after="0" w:line="276" w:lineRule="auto"/>
        <w:rPr>
          <w:szCs w:val="22"/>
        </w:rPr>
      </w:pPr>
    </w:p>
    <w:p w14:paraId="0293A902" w14:textId="7BB2C2B4" w:rsidR="003F6D73" w:rsidRDefault="003F6D73" w:rsidP="003F6D73">
      <w:pPr>
        <w:suppressAutoHyphens/>
        <w:spacing w:after="0" w:line="276" w:lineRule="auto"/>
        <w:rPr>
          <w:szCs w:val="22"/>
        </w:rPr>
      </w:pPr>
    </w:p>
    <w:p w14:paraId="7C06DEA2" w14:textId="10725153" w:rsidR="003F6D73" w:rsidRDefault="003F6D73" w:rsidP="003F6D73">
      <w:pPr>
        <w:suppressAutoHyphens/>
        <w:spacing w:after="0" w:line="276" w:lineRule="auto"/>
        <w:rPr>
          <w:szCs w:val="22"/>
        </w:rPr>
      </w:pPr>
    </w:p>
    <w:p w14:paraId="141AD319" w14:textId="414D6D72" w:rsidR="003F6D73" w:rsidRDefault="003F6D73" w:rsidP="003F6D73">
      <w:pPr>
        <w:suppressAutoHyphens/>
        <w:spacing w:after="0" w:line="276" w:lineRule="auto"/>
        <w:rPr>
          <w:szCs w:val="22"/>
        </w:rPr>
      </w:pPr>
    </w:p>
    <w:p w14:paraId="63FB3ED6" w14:textId="23FBED80" w:rsidR="003F6D73" w:rsidRDefault="003F6D73" w:rsidP="003F6D73">
      <w:pPr>
        <w:suppressAutoHyphens/>
        <w:spacing w:after="0" w:line="276" w:lineRule="auto"/>
        <w:rPr>
          <w:szCs w:val="22"/>
        </w:rPr>
      </w:pPr>
    </w:p>
    <w:p w14:paraId="671AB35F" w14:textId="626C2EC9" w:rsidR="003F6D73" w:rsidRDefault="003F6D73" w:rsidP="003F6D73">
      <w:pPr>
        <w:suppressAutoHyphens/>
        <w:spacing w:after="0" w:line="276" w:lineRule="auto"/>
        <w:rPr>
          <w:szCs w:val="22"/>
        </w:rPr>
      </w:pPr>
    </w:p>
    <w:p w14:paraId="3568FCC9" w14:textId="26BB71FF" w:rsidR="003F6D73" w:rsidRDefault="003F6D73" w:rsidP="003F6D73">
      <w:pPr>
        <w:suppressAutoHyphens/>
        <w:spacing w:after="0" w:line="276" w:lineRule="auto"/>
        <w:rPr>
          <w:szCs w:val="22"/>
        </w:rPr>
      </w:pPr>
    </w:p>
    <w:p w14:paraId="4C340A36" w14:textId="3D6E5037" w:rsidR="003F6D73" w:rsidRDefault="003F6D73" w:rsidP="003F6D73">
      <w:pPr>
        <w:suppressAutoHyphens/>
        <w:spacing w:after="0" w:line="276" w:lineRule="auto"/>
        <w:rPr>
          <w:szCs w:val="22"/>
        </w:rPr>
      </w:pPr>
    </w:p>
    <w:p w14:paraId="44059DF1" w14:textId="77777777" w:rsidR="003F6D73" w:rsidRDefault="003F6D73" w:rsidP="003F6D73">
      <w:pPr>
        <w:suppressAutoHyphens/>
        <w:spacing w:after="0" w:line="276" w:lineRule="auto"/>
        <w:rPr>
          <w:szCs w:val="22"/>
        </w:rPr>
      </w:pPr>
    </w:p>
    <w:p w14:paraId="729E59F4" w14:textId="77777777" w:rsidR="003F6D73" w:rsidRDefault="003F6D73" w:rsidP="003F6D73">
      <w:pPr>
        <w:suppressAutoHyphens/>
        <w:spacing w:after="0" w:line="276" w:lineRule="auto"/>
        <w:rPr>
          <w:szCs w:val="22"/>
        </w:rPr>
      </w:pPr>
    </w:p>
    <w:p w14:paraId="20C8ECFC" w14:textId="7D7116A8" w:rsidR="003F6D73" w:rsidRDefault="003F6D73" w:rsidP="003F6D73">
      <w:pPr>
        <w:suppressAutoHyphens/>
        <w:spacing w:after="0" w:line="276" w:lineRule="auto"/>
        <w:rPr>
          <w:szCs w:val="22"/>
        </w:rPr>
      </w:pPr>
    </w:p>
    <w:p w14:paraId="7B1A6482" w14:textId="6FC89321" w:rsidR="003F6D73" w:rsidRDefault="003F6D73" w:rsidP="003F6D73">
      <w:pPr>
        <w:suppressAutoHyphens/>
        <w:spacing w:after="0" w:line="276" w:lineRule="auto"/>
        <w:rPr>
          <w:szCs w:val="22"/>
        </w:rPr>
      </w:pPr>
    </w:p>
    <w:p w14:paraId="7397FEFD" w14:textId="56950347" w:rsidR="003F6D73" w:rsidRDefault="003F6D73" w:rsidP="003F6D73">
      <w:pPr>
        <w:suppressAutoHyphens/>
        <w:spacing w:after="0" w:line="276" w:lineRule="auto"/>
        <w:rPr>
          <w:szCs w:val="22"/>
        </w:rPr>
      </w:pPr>
    </w:p>
    <w:p w14:paraId="4E0D8CF3" w14:textId="77777777" w:rsidR="00DF7541" w:rsidRDefault="00DF7541" w:rsidP="00DF7541">
      <w:pPr>
        <w:pStyle w:val="Heading3"/>
        <w:spacing w:before="0" w:after="0"/>
        <w:rPr>
          <w:rFonts w:asciiTheme="minorHAnsi" w:hAnsiTheme="minorHAnsi" w:cstheme="minorHAnsi"/>
          <w:b w:val="0"/>
          <w:bCs/>
          <w:sz w:val="22"/>
          <w:szCs w:val="22"/>
        </w:rPr>
        <w:sectPr w:rsidR="00DF7541" w:rsidSect="00DF7541">
          <w:type w:val="continuous"/>
          <w:pgSz w:w="11906" w:h="16838"/>
          <w:pgMar w:top="1440" w:right="1440" w:bottom="1440" w:left="1440" w:header="708" w:footer="567" w:gutter="0"/>
          <w:cols w:num="2" w:space="566"/>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9"/>
      </w:tblGrid>
      <w:tr w:rsidR="001C718D" w14:paraId="6CDB4F7D" w14:textId="77777777" w:rsidTr="001C718D">
        <w:trPr>
          <w:trHeight w:val="1191"/>
          <w:jc w:val="center"/>
        </w:trPr>
        <w:tc>
          <w:tcPr>
            <w:tcW w:w="8929" w:type="dxa"/>
            <w:shd w:val="clear" w:color="auto" w:fill="CB6015"/>
            <w:vAlign w:val="center"/>
          </w:tcPr>
          <w:p w14:paraId="6608D5E8" w14:textId="77777777" w:rsidR="001C718D" w:rsidRPr="009E29E9" w:rsidRDefault="001C718D" w:rsidP="001C718D">
            <w:pPr>
              <w:spacing w:after="0"/>
              <w:ind w:firstLine="142"/>
              <w:rPr>
                <w:rFonts w:ascii="Montserrat" w:hAnsi="Montserrat" w:cs="Calibri"/>
                <w:b/>
                <w:bCs/>
                <w:color w:val="FFFFFF" w:themeColor="background1"/>
                <w:sz w:val="24"/>
              </w:rPr>
            </w:pPr>
            <w:r w:rsidRPr="009E29E9">
              <w:rPr>
                <w:rFonts w:ascii="Montserrat" w:hAnsi="Montserrat" w:cs="Calibri"/>
                <w:b/>
                <w:bCs/>
                <w:color w:val="FFFFFF" w:themeColor="background1"/>
                <w:sz w:val="24"/>
              </w:rPr>
              <w:lastRenderedPageBreak/>
              <w:t xml:space="preserve">Strategic Goal </w:t>
            </w:r>
            <w:r w:rsidRPr="00211471">
              <w:rPr>
                <w:rFonts w:ascii="Montserrat" w:hAnsi="Montserrat" w:cs="Calibri"/>
                <w:b/>
                <w:bCs/>
                <w:color w:val="FFFFFF" w:themeColor="background1"/>
                <w:sz w:val="32"/>
                <w:szCs w:val="32"/>
              </w:rPr>
              <w:t>3</w:t>
            </w:r>
          </w:p>
          <w:p w14:paraId="7C030350" w14:textId="77777777" w:rsidR="001C718D" w:rsidRPr="001C718D" w:rsidRDefault="001C718D" w:rsidP="001C718D">
            <w:pPr>
              <w:spacing w:after="0"/>
              <w:ind w:left="142" w:right="-43"/>
              <w:rPr>
                <w:rFonts w:ascii="Montserrat" w:hAnsi="Montserrat"/>
                <w:b/>
                <w:bCs/>
                <w:color w:val="003D4C"/>
                <w:sz w:val="28"/>
                <w:szCs w:val="28"/>
              </w:rPr>
            </w:pPr>
            <w:r w:rsidRPr="001C718D">
              <w:rPr>
                <w:rFonts w:ascii="Montserrat" w:hAnsi="Montserrat"/>
                <w:b/>
                <w:bCs/>
                <w:color w:val="003D4C"/>
                <w:sz w:val="28"/>
                <w:szCs w:val="28"/>
              </w:rPr>
              <w:t xml:space="preserve">Redevelopment of the Canberra Theatre Centre </w:t>
            </w:r>
          </w:p>
          <w:p w14:paraId="76E93D23" w14:textId="677F5970" w:rsidR="001C718D" w:rsidRPr="001C718D" w:rsidRDefault="001C718D" w:rsidP="001C718D">
            <w:pPr>
              <w:spacing w:after="0"/>
              <w:ind w:left="142" w:right="-43"/>
              <w:rPr>
                <w:b/>
                <w:bCs/>
                <w:color w:val="003D4C"/>
                <w:sz w:val="40"/>
                <w:szCs w:val="40"/>
              </w:rPr>
            </w:pPr>
            <w:r w:rsidRPr="001C718D">
              <w:rPr>
                <w:rFonts w:ascii="Montserrat" w:hAnsi="Montserrat"/>
                <w:b/>
                <w:bCs/>
                <w:color w:val="003D4C"/>
                <w:sz w:val="28"/>
                <w:szCs w:val="28"/>
              </w:rPr>
              <w:t>&amp; Cultural District</w:t>
            </w:r>
          </w:p>
        </w:tc>
      </w:tr>
      <w:tr w:rsidR="003F788E" w14:paraId="00DFFD7F" w14:textId="77777777" w:rsidTr="003F788E">
        <w:trPr>
          <w:trHeight w:val="794"/>
          <w:jc w:val="center"/>
        </w:trPr>
        <w:tc>
          <w:tcPr>
            <w:tcW w:w="8929" w:type="dxa"/>
            <w:shd w:val="clear" w:color="auto" w:fill="EBE9E8" w:themeFill="background2"/>
            <w:vAlign w:val="center"/>
          </w:tcPr>
          <w:p w14:paraId="0E71105E" w14:textId="77777777" w:rsidR="001C718D" w:rsidRDefault="001C718D" w:rsidP="001C718D">
            <w:pPr>
              <w:suppressAutoHyphens/>
              <w:spacing w:after="0"/>
              <w:ind w:left="142"/>
            </w:pPr>
            <w:bookmarkStart w:id="221" w:name="_Hlk171501295"/>
          </w:p>
          <w:p w14:paraId="79C47596" w14:textId="1B971799" w:rsidR="003F788E" w:rsidRPr="001F0B92" w:rsidRDefault="003F788E" w:rsidP="003F788E">
            <w:pPr>
              <w:suppressAutoHyphens/>
              <w:ind w:left="142"/>
            </w:pPr>
            <w:r w:rsidRPr="001F70DF">
              <w:t>We will provide a vision and key leadership for the redevelopment of the CTC and CCCD, developing our organisation to leverage the opportunities these present.</w:t>
            </w:r>
          </w:p>
        </w:tc>
      </w:tr>
      <w:tr w:rsidR="003F788E" w:rsidRPr="001F0B92" w14:paraId="7CEE62E0" w14:textId="77777777" w:rsidTr="003F788E">
        <w:trPr>
          <w:trHeight w:val="624"/>
          <w:jc w:val="center"/>
        </w:trPr>
        <w:tc>
          <w:tcPr>
            <w:tcW w:w="8929" w:type="dxa"/>
            <w:shd w:val="clear" w:color="auto" w:fill="003D4C"/>
            <w:vAlign w:val="center"/>
          </w:tcPr>
          <w:p w14:paraId="2C0CAA4F" w14:textId="77777777" w:rsidR="003F788E" w:rsidRPr="001F0B92" w:rsidRDefault="003F788E" w:rsidP="003F788E">
            <w:pPr>
              <w:suppressAutoHyphens/>
              <w:spacing w:after="0"/>
              <w:ind w:left="142"/>
              <w:rPr>
                <w:color w:val="FFFFFF" w:themeColor="background1"/>
                <w:spacing w:val="-1"/>
              </w:rPr>
            </w:pPr>
            <w:r w:rsidRPr="008C3EDB">
              <w:rPr>
                <w:rFonts w:ascii="Montserrat" w:hAnsi="Montserrat"/>
                <w:b/>
                <w:bCs/>
                <w:color w:val="FFFFFF" w:themeColor="background1"/>
                <w:sz w:val="24"/>
              </w:rPr>
              <w:t>Operational P</w:t>
            </w:r>
            <w:r>
              <w:rPr>
                <w:rFonts w:ascii="Montserrat" w:hAnsi="Montserrat"/>
                <w:b/>
                <w:bCs/>
                <w:color w:val="FFFFFF" w:themeColor="background1"/>
                <w:sz w:val="24"/>
              </w:rPr>
              <w:t>riorities</w:t>
            </w:r>
            <w:r w:rsidRPr="001F0B92">
              <w:rPr>
                <w:rFonts w:ascii="Montserrat" w:hAnsi="Montserrat"/>
                <w:b/>
                <w:bCs/>
                <w:color w:val="FFFFFF" w:themeColor="background1"/>
                <w:sz w:val="28"/>
                <w:szCs w:val="28"/>
              </w:rPr>
              <w:tab/>
            </w:r>
          </w:p>
        </w:tc>
      </w:tr>
      <w:tr w:rsidR="003F788E" w:rsidRPr="001F0B92" w14:paraId="0D2FD8A3" w14:textId="77777777" w:rsidTr="003F788E">
        <w:trPr>
          <w:trHeight w:val="2945"/>
          <w:jc w:val="center"/>
        </w:trPr>
        <w:tc>
          <w:tcPr>
            <w:tcW w:w="8929" w:type="dxa"/>
            <w:shd w:val="clear" w:color="auto" w:fill="EBE9E8" w:themeFill="background2"/>
            <w:vAlign w:val="center"/>
          </w:tcPr>
          <w:p w14:paraId="60543055" w14:textId="77777777" w:rsidR="003F788E" w:rsidRPr="001F70DF" w:rsidRDefault="003F788E" w:rsidP="003F788E">
            <w:pPr>
              <w:pStyle w:val="ListParagraph"/>
              <w:widowControl w:val="0"/>
              <w:numPr>
                <w:ilvl w:val="0"/>
                <w:numId w:val="84"/>
              </w:numPr>
              <w:suppressAutoHyphens/>
              <w:spacing w:before="60" w:after="60" w:line="276" w:lineRule="auto"/>
              <w:ind w:left="591" w:right="-57" w:hanging="425"/>
              <w:contextualSpacing w:val="0"/>
              <w:rPr>
                <w:color w:val="000000" w:themeColor="text1"/>
                <w:szCs w:val="22"/>
              </w:rPr>
            </w:pPr>
            <w:r w:rsidRPr="001F70DF">
              <w:rPr>
                <w:color w:val="000000" w:themeColor="text1"/>
                <w:szCs w:val="22"/>
              </w:rPr>
              <w:t>Ensuring the development and management of the project around design, disruption, construction, and operating model; with design to include safety, public approval and engagement, and excellence.</w:t>
            </w:r>
          </w:p>
          <w:p w14:paraId="18CF2657" w14:textId="77777777" w:rsidR="003F788E" w:rsidRPr="001F70DF" w:rsidRDefault="003F788E" w:rsidP="003F788E">
            <w:pPr>
              <w:pStyle w:val="ListParagraph"/>
              <w:widowControl w:val="0"/>
              <w:numPr>
                <w:ilvl w:val="0"/>
                <w:numId w:val="84"/>
              </w:numPr>
              <w:suppressAutoHyphens/>
              <w:spacing w:before="60" w:after="60" w:line="276" w:lineRule="auto"/>
              <w:ind w:left="591" w:right="-57" w:hanging="425"/>
              <w:contextualSpacing w:val="0"/>
              <w:rPr>
                <w:color w:val="000000" w:themeColor="text1"/>
                <w:szCs w:val="22"/>
              </w:rPr>
            </w:pPr>
            <w:r w:rsidRPr="001F70DF">
              <w:rPr>
                <w:color w:val="000000" w:themeColor="text1"/>
                <w:szCs w:val="22"/>
              </w:rPr>
              <w:t>Supporting the processes for procurement, design, and construction of world class plans, and funding to develop the new Theatre and CCCD.</w:t>
            </w:r>
          </w:p>
          <w:p w14:paraId="5DFE9BF0" w14:textId="7084B453" w:rsidR="003F788E" w:rsidRPr="001F70DF" w:rsidRDefault="003F788E" w:rsidP="003F788E">
            <w:pPr>
              <w:pStyle w:val="ListParagraph"/>
              <w:widowControl w:val="0"/>
              <w:numPr>
                <w:ilvl w:val="0"/>
                <w:numId w:val="84"/>
              </w:numPr>
              <w:suppressAutoHyphens/>
              <w:spacing w:before="60" w:after="60" w:line="276" w:lineRule="auto"/>
              <w:ind w:left="591" w:right="-57" w:hanging="425"/>
              <w:contextualSpacing w:val="0"/>
              <w:rPr>
                <w:color w:val="000000" w:themeColor="text1"/>
                <w:szCs w:val="22"/>
              </w:rPr>
            </w:pPr>
            <w:r w:rsidRPr="001F70DF">
              <w:rPr>
                <w:color w:val="000000" w:themeColor="text1"/>
                <w:szCs w:val="22"/>
              </w:rPr>
              <w:t xml:space="preserve">To strengthen </w:t>
            </w:r>
            <w:r w:rsidR="009B50AA">
              <w:rPr>
                <w:color w:val="000000" w:themeColor="text1"/>
                <w:szCs w:val="22"/>
              </w:rPr>
              <w:t xml:space="preserve">the </w:t>
            </w:r>
            <w:r w:rsidRPr="001F70DF">
              <w:rPr>
                <w:color w:val="000000" w:themeColor="text1"/>
                <w:szCs w:val="22"/>
              </w:rPr>
              <w:t xml:space="preserve">CFC’s capacity to provide governance, oversight, and management for </w:t>
            </w:r>
            <w:r w:rsidR="00847A27">
              <w:rPr>
                <w:color w:val="000000" w:themeColor="text1"/>
                <w:szCs w:val="22"/>
              </w:rPr>
              <w:t xml:space="preserve">the </w:t>
            </w:r>
            <w:r w:rsidRPr="001F70DF">
              <w:rPr>
                <w:color w:val="000000" w:themeColor="text1"/>
                <w:szCs w:val="22"/>
              </w:rPr>
              <w:t xml:space="preserve">CCCD and </w:t>
            </w:r>
            <w:r w:rsidR="00847A27">
              <w:rPr>
                <w:color w:val="000000" w:themeColor="text1"/>
                <w:szCs w:val="22"/>
              </w:rPr>
              <w:t xml:space="preserve">the </w:t>
            </w:r>
            <w:r w:rsidRPr="001F70DF">
              <w:rPr>
                <w:color w:val="000000" w:themeColor="text1"/>
                <w:szCs w:val="22"/>
              </w:rPr>
              <w:t>CTC.</w:t>
            </w:r>
          </w:p>
          <w:p w14:paraId="0BB13935" w14:textId="77777777" w:rsidR="003F788E" w:rsidRPr="001F70DF" w:rsidRDefault="003F788E" w:rsidP="003F788E">
            <w:pPr>
              <w:pStyle w:val="ListParagraph"/>
              <w:widowControl w:val="0"/>
              <w:numPr>
                <w:ilvl w:val="0"/>
                <w:numId w:val="84"/>
              </w:numPr>
              <w:suppressAutoHyphens/>
              <w:spacing w:before="60" w:after="60" w:line="276" w:lineRule="auto"/>
              <w:ind w:left="591" w:right="-57" w:hanging="425"/>
              <w:contextualSpacing w:val="0"/>
              <w:rPr>
                <w:color w:val="000000" w:themeColor="text1"/>
                <w:szCs w:val="22"/>
              </w:rPr>
            </w:pPr>
            <w:r w:rsidRPr="001F70DF">
              <w:rPr>
                <w:color w:val="000000" w:themeColor="text1"/>
                <w:szCs w:val="22"/>
              </w:rPr>
              <w:t>Rethinking the position of CMAG in the CCCD to lift CMAG’s visibility, profile, and audiences.</w:t>
            </w:r>
          </w:p>
          <w:p w14:paraId="28EC52C3" w14:textId="77777777" w:rsidR="003F788E" w:rsidRPr="00AA547C" w:rsidRDefault="003F788E" w:rsidP="003F788E">
            <w:pPr>
              <w:pStyle w:val="ListParagraph"/>
              <w:widowControl w:val="0"/>
              <w:numPr>
                <w:ilvl w:val="0"/>
                <w:numId w:val="84"/>
              </w:numPr>
              <w:suppressAutoHyphens/>
              <w:spacing w:before="60" w:after="60" w:line="276" w:lineRule="auto"/>
              <w:ind w:left="591" w:right="-57" w:hanging="425"/>
              <w:contextualSpacing w:val="0"/>
              <w:rPr>
                <w:b/>
                <w:bCs/>
                <w:szCs w:val="22"/>
              </w:rPr>
            </w:pPr>
            <w:r w:rsidRPr="00B812DB">
              <w:rPr>
                <w:color w:val="000000" w:themeColor="text1"/>
                <w:szCs w:val="22"/>
              </w:rPr>
              <w:t>Developing</w:t>
            </w:r>
            <w:r w:rsidRPr="001F70DF">
              <w:rPr>
                <w:color w:val="000000" w:themeColor="text1"/>
                <w:szCs w:val="22"/>
              </w:rPr>
              <w:t xml:space="preserve"> the capabilities to oversee, operate, and activate in the new venue and district and in so doing create a national hub of creative excellence.</w:t>
            </w:r>
          </w:p>
        </w:tc>
      </w:tr>
      <w:bookmarkEnd w:id="221"/>
    </w:tbl>
    <w:p w14:paraId="69FC7946" w14:textId="6554DF14" w:rsidR="00FF4B87" w:rsidRDefault="00FF4B87" w:rsidP="003F788E">
      <w:pPr>
        <w:pStyle w:val="BodyText"/>
        <w:suppressAutoHyphens/>
        <w:spacing w:line="276" w:lineRule="auto"/>
        <w:ind w:right="-45"/>
        <w:rPr>
          <w:rFonts w:ascii="Arial" w:hAnsi="Arial" w:cs="Arial"/>
          <w:color w:val="242424"/>
          <w:sz w:val="16"/>
          <w:szCs w:val="16"/>
        </w:rPr>
      </w:pPr>
    </w:p>
    <w:p w14:paraId="4054A00D" w14:textId="77777777" w:rsidR="007C43FE" w:rsidRPr="00034F34" w:rsidRDefault="007C43FE" w:rsidP="003F788E">
      <w:pPr>
        <w:pStyle w:val="BodyText"/>
        <w:suppressAutoHyphens/>
        <w:spacing w:line="276" w:lineRule="auto"/>
        <w:ind w:right="-45"/>
        <w:rPr>
          <w:rFonts w:ascii="Arial" w:hAnsi="Arial" w:cs="Arial"/>
          <w:color w:val="242424"/>
          <w:sz w:val="16"/>
          <w:szCs w:val="16"/>
        </w:rPr>
        <w:sectPr w:rsidR="007C43FE" w:rsidRPr="00034F34" w:rsidSect="00757AD6">
          <w:type w:val="continuous"/>
          <w:pgSz w:w="11906" w:h="16838"/>
          <w:pgMar w:top="1440" w:right="1440" w:bottom="1440" w:left="1440" w:header="708" w:footer="567" w:gutter="0"/>
          <w:cols w:space="708"/>
          <w:docGrid w:linePitch="360"/>
        </w:sectPr>
      </w:pPr>
    </w:p>
    <w:p w14:paraId="48322283" w14:textId="03FEF848" w:rsidR="003F788E" w:rsidRDefault="00FB5B99" w:rsidP="003F788E">
      <w:pPr>
        <w:pStyle w:val="BodyText"/>
        <w:suppressAutoHyphens/>
        <w:spacing w:line="276" w:lineRule="auto"/>
        <w:ind w:right="-45"/>
        <w:rPr>
          <w:rFonts w:ascii="Arial" w:hAnsi="Arial" w:cs="Arial"/>
          <w:color w:val="242424"/>
          <w:sz w:val="21"/>
          <w:szCs w:val="21"/>
        </w:rPr>
      </w:pPr>
      <w:r>
        <w:rPr>
          <w:noProof/>
        </w:rPr>
        <mc:AlternateContent>
          <mc:Choice Requires="wps">
            <w:drawing>
              <wp:anchor distT="0" distB="0" distL="114300" distR="114300" simplePos="0" relativeHeight="251658298" behindDoc="0" locked="0" layoutInCell="1" allowOverlap="1" wp14:anchorId="4E2C9F95" wp14:editId="71ECBA04">
                <wp:simplePos x="0" y="0"/>
                <wp:positionH relativeFrom="column">
                  <wp:posOffset>-262363</wp:posOffset>
                </wp:positionH>
                <wp:positionV relativeFrom="paragraph">
                  <wp:posOffset>1822525</wp:posOffset>
                </wp:positionV>
                <wp:extent cx="1090295" cy="312420"/>
                <wp:effectExtent l="0" t="0" r="0" b="0"/>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90295" cy="312420"/>
                        </a:xfrm>
                        <a:prstGeom prst="rect">
                          <a:avLst/>
                        </a:prstGeom>
                        <a:solidFill>
                          <a:srgbClr val="CB6015"/>
                        </a:solidFill>
                        <a:ln>
                          <a:noFill/>
                        </a:ln>
                      </wps:spPr>
                      <wps:txbx>
                        <w:txbxContent>
                          <w:p w14:paraId="1A2B3392" w14:textId="77777777" w:rsidR="003F788E" w:rsidRDefault="003F788E" w:rsidP="003F788E">
                            <w:pPr>
                              <w:spacing w:after="0"/>
                              <w:jc w:val="right"/>
                              <w:rPr>
                                <w:i/>
                                <w:iCs/>
                                <w:color w:val="FFFFFF" w:themeColor="background1"/>
                                <w:sz w:val="14"/>
                                <w:szCs w:val="14"/>
                              </w:rPr>
                            </w:pPr>
                            <w:r>
                              <w:rPr>
                                <w:i/>
                                <w:iCs/>
                                <w:color w:val="FFFFFF" w:themeColor="background1"/>
                                <w:sz w:val="14"/>
                                <w:szCs w:val="14"/>
                              </w:rPr>
                              <w:t>Fourteen</w:t>
                            </w:r>
                          </w:p>
                          <w:p w14:paraId="066616B9" w14:textId="77777777" w:rsidR="003F788E" w:rsidRPr="00FF4408" w:rsidRDefault="003F788E" w:rsidP="003F788E">
                            <w:pPr>
                              <w:spacing w:after="0"/>
                              <w:jc w:val="right"/>
                              <w:rPr>
                                <w:i/>
                                <w:iCs/>
                                <w:color w:val="FFFFFF" w:themeColor="background1"/>
                                <w:sz w:val="14"/>
                                <w:szCs w:val="14"/>
                              </w:rPr>
                            </w:pPr>
                            <w:r>
                              <w:rPr>
                                <w:i/>
                                <w:iCs/>
                                <w:color w:val="FFFFFF" w:themeColor="background1"/>
                                <w:sz w:val="14"/>
                                <w:szCs w:val="14"/>
                              </w:rPr>
                              <w:t>Image: Joel Devereux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2C9F95" id="Rectangle 216" o:spid="_x0000_s1108" style="position:absolute;margin-left:-20.65pt;margin-top:143.5pt;width:85.85pt;height:24.6pt;rotation:180;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" fillcolor="#cb6015" stroked="f">
                <v:textbox>
                  <w:txbxContent>
                    <w:p w14:paraId="1A2B3392" w14:textId="77777777" w:rsidR="003F788E" w:rsidRDefault="003F788E" w:rsidP="003F788E">
                      <w:pPr>
                        <w:spacing w:after="0"/>
                        <w:jc w:val="right"/>
                        <w:rPr>
                          <w:i/>
                          <w:iCs/>
                          <w:color w:val="FFFFFF" w:themeColor="background1"/>
                          <w:sz w:val="14"/>
                          <w:szCs w:val="14"/>
                        </w:rPr>
                      </w:pPr>
                      <w:r>
                        <w:rPr>
                          <w:i/>
                          <w:iCs/>
                          <w:color w:val="FFFFFF" w:themeColor="background1"/>
                          <w:sz w:val="14"/>
                          <w:szCs w:val="14"/>
                        </w:rPr>
                        <w:t>Fourteen</w:t>
                      </w:r>
                    </w:p>
                    <w:p w14:paraId="066616B9" w14:textId="77777777" w:rsidR="003F788E" w:rsidRPr="00FF4408" w:rsidRDefault="003F788E" w:rsidP="003F788E">
                      <w:pPr>
                        <w:spacing w:after="0"/>
                        <w:jc w:val="right"/>
                        <w:rPr>
                          <w:i/>
                          <w:iCs/>
                          <w:color w:val="FFFFFF" w:themeColor="background1"/>
                          <w:sz w:val="14"/>
                          <w:szCs w:val="14"/>
                        </w:rPr>
                      </w:pPr>
                      <w:r>
                        <w:rPr>
                          <w:i/>
                          <w:iCs/>
                          <w:color w:val="FFFFFF" w:themeColor="background1"/>
                          <w:sz w:val="14"/>
                          <w:szCs w:val="14"/>
                        </w:rPr>
                        <w:t>Image: Joel Devereux</w:t>
                      </w:r>
                    </w:p>
                  </w:txbxContent>
                </v:textbox>
              </v:rect>
            </w:pict>
          </mc:Fallback>
        </mc:AlternateContent>
      </w:r>
      <w:r w:rsidR="003F788E" w:rsidRPr="007F20C6">
        <w:rPr>
          <w:rFonts w:ascii="Times New Roman" w:eastAsia="Times New Roman" w:hAnsi="Times New Roman" w:cs="Times New Roman"/>
          <w:noProof/>
          <w:sz w:val="24"/>
          <w:szCs w:val="24"/>
          <w:lang w:eastAsia="en-AU"/>
          <w14:ligatures w14:val="none"/>
        </w:rPr>
        <w:drawing>
          <wp:inline distT="0" distB="0" distL="0" distR="0" wp14:anchorId="261868FB" wp14:editId="1C31AFB4">
            <wp:extent cx="4160027" cy="234315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193896" cy="2362227"/>
                    </a:xfrm>
                    <a:prstGeom prst="rect">
                      <a:avLst/>
                    </a:prstGeom>
                    <a:noFill/>
                    <a:ln>
                      <a:noFill/>
                    </a:ln>
                  </pic:spPr>
                </pic:pic>
              </a:graphicData>
            </a:graphic>
          </wp:inline>
        </w:drawing>
      </w:r>
    </w:p>
    <w:p w14:paraId="590D09D9" w14:textId="77777777" w:rsidR="003F788E" w:rsidRPr="003F788E" w:rsidRDefault="003F788E" w:rsidP="003F788E">
      <w:pPr>
        <w:pStyle w:val="Heading4"/>
        <w:rPr>
          <w:rFonts w:eastAsia="Calibri"/>
          <w:b/>
          <w:bCs w:val="0"/>
          <w:color w:val="808080" w:themeColor="background1" w:themeShade="80"/>
          <w:lang w:val="en-US"/>
        </w:rPr>
      </w:pPr>
      <w:r w:rsidRPr="003F788E">
        <w:rPr>
          <w:rFonts w:eastAsia="Calibri"/>
          <w:b/>
          <w:bCs w:val="0"/>
          <w:color w:val="808080" w:themeColor="background1" w:themeShade="80"/>
          <w:lang w:val="en-US"/>
        </w:rPr>
        <w:t>OUR ACHIEVEMENTS</w:t>
      </w:r>
    </w:p>
    <w:p w14:paraId="643FA432" w14:textId="77777777" w:rsidR="003F788E" w:rsidRDefault="003F788E" w:rsidP="00FF4B87">
      <w:pPr>
        <w:pStyle w:val="Heading5"/>
        <w:spacing w:before="0"/>
        <w:ind w:right="-306"/>
      </w:pPr>
      <w:r w:rsidRPr="002C7C11">
        <w:t>Canberra Theatre Redevelopment</w:t>
      </w:r>
    </w:p>
    <w:p w14:paraId="66B4E1A7" w14:textId="77777777" w:rsidR="001C718D" w:rsidRDefault="003F788E" w:rsidP="003F788E">
      <w:pPr>
        <w:pStyle w:val="BodyText"/>
        <w:numPr>
          <w:ilvl w:val="0"/>
          <w:numId w:val="85"/>
        </w:numPr>
        <w:suppressAutoHyphens/>
        <w:spacing w:line="276" w:lineRule="auto"/>
        <w:ind w:left="284" w:right="-45" w:hanging="284"/>
        <w:rPr>
          <w:rFonts w:eastAsia="Times New Roman"/>
        </w:rPr>
      </w:pPr>
      <w:r w:rsidRPr="00BC0654">
        <w:rPr>
          <w:rFonts w:eastAsia="Times New Roman"/>
        </w:rPr>
        <w:t xml:space="preserve">The CFC continues its exciting journey of the transformation of the CTC. With a focus on </w:t>
      </w:r>
      <w:r w:rsidRPr="000B396C">
        <w:rPr>
          <w:rFonts w:eastAsia="Times New Roman"/>
          <w:b/>
          <w:color w:val="CB6015"/>
        </w:rPr>
        <w:t>designing a world-class performing arts centre and patron experience</w:t>
      </w:r>
      <w:r w:rsidRPr="00BC0654">
        <w:rPr>
          <w:rFonts w:eastAsia="Times New Roman"/>
        </w:rPr>
        <w:t xml:space="preserve">, we are </w:t>
      </w:r>
      <w:r w:rsidRPr="00F7129A">
        <w:rPr>
          <w:rFonts w:eastAsia="Times New Roman"/>
        </w:rPr>
        <w:t xml:space="preserve">committed to fostering artistic creativity, supporting the development of local stories, </w:t>
      </w:r>
    </w:p>
    <w:p w14:paraId="2674DCAF" w14:textId="77777777" w:rsidR="001C718D" w:rsidRDefault="001C718D" w:rsidP="001C718D">
      <w:pPr>
        <w:pStyle w:val="BodyText"/>
        <w:suppressAutoHyphens/>
        <w:spacing w:line="276" w:lineRule="auto"/>
        <w:ind w:left="284" w:right="-45"/>
        <w:rPr>
          <w:rFonts w:eastAsia="Times New Roman"/>
        </w:rPr>
      </w:pPr>
    </w:p>
    <w:p w14:paraId="788AEE3F" w14:textId="4441AC1E" w:rsidR="003F788E" w:rsidRDefault="003F788E" w:rsidP="001C718D">
      <w:pPr>
        <w:pStyle w:val="BodyText"/>
        <w:suppressAutoHyphens/>
        <w:spacing w:line="276" w:lineRule="auto"/>
        <w:ind w:left="284" w:right="-45"/>
        <w:rPr>
          <w:rFonts w:eastAsia="Times New Roman"/>
        </w:rPr>
      </w:pPr>
      <w:r w:rsidRPr="00F7129A">
        <w:rPr>
          <w:rFonts w:eastAsia="Times New Roman"/>
        </w:rPr>
        <w:t>and creating works of local, national, and global</w:t>
      </w:r>
      <w:r>
        <w:rPr>
          <w:rFonts w:eastAsia="Times New Roman"/>
        </w:rPr>
        <w:t>,</w:t>
      </w:r>
      <w:r w:rsidRPr="00F7129A">
        <w:rPr>
          <w:rFonts w:eastAsia="Times New Roman"/>
        </w:rPr>
        <w:t xml:space="preserve"> significance</w:t>
      </w:r>
    </w:p>
    <w:p w14:paraId="620CFF70" w14:textId="77777777" w:rsidR="007C43FE" w:rsidRDefault="003F788E" w:rsidP="003F788E">
      <w:pPr>
        <w:pStyle w:val="BodyText"/>
        <w:numPr>
          <w:ilvl w:val="0"/>
          <w:numId w:val="85"/>
        </w:numPr>
        <w:suppressAutoHyphens/>
        <w:spacing w:line="276" w:lineRule="auto"/>
        <w:ind w:left="284" w:right="-45" w:hanging="284"/>
        <w:rPr>
          <w:rFonts w:eastAsia="Times New Roman"/>
        </w:rPr>
      </w:pPr>
      <w:r w:rsidRPr="000B396C">
        <w:rPr>
          <w:rFonts w:eastAsia="Times New Roman"/>
          <w:b/>
          <w:color w:val="CB6015"/>
        </w:rPr>
        <w:t>Community engagement</w:t>
      </w:r>
      <w:r w:rsidRPr="000B396C">
        <w:rPr>
          <w:rFonts w:eastAsia="Times New Roman"/>
          <w:color w:val="CB6015"/>
        </w:rPr>
        <w:t xml:space="preserve"> </w:t>
      </w:r>
      <w:r w:rsidRPr="008F3062">
        <w:rPr>
          <w:rFonts w:eastAsia="Times New Roman"/>
        </w:rPr>
        <w:t xml:space="preserve">has been a key </w:t>
      </w:r>
    </w:p>
    <w:p w14:paraId="04E2F029" w14:textId="27B05F87" w:rsidR="003F788E" w:rsidRDefault="003F788E" w:rsidP="007C43FE">
      <w:pPr>
        <w:pStyle w:val="BodyText"/>
        <w:suppressAutoHyphens/>
        <w:spacing w:line="276" w:lineRule="auto"/>
        <w:ind w:left="284" w:right="-45"/>
        <w:rPr>
          <w:rFonts w:eastAsia="Times New Roman"/>
        </w:rPr>
      </w:pPr>
      <w:r w:rsidRPr="008F3062">
        <w:rPr>
          <w:rFonts w:eastAsia="Times New Roman"/>
        </w:rPr>
        <w:t>focus of the project, with consultations beginning in October 2023. The CTC has provided various opportunities for the public to engage with the project, including online surveys, on-site pop-up iPad stands, and interactions with a pop-up team at selected performances</w:t>
      </w:r>
    </w:p>
    <w:p w14:paraId="1123FF62" w14:textId="5053C898" w:rsidR="003F788E" w:rsidRDefault="003F788E" w:rsidP="003F788E">
      <w:pPr>
        <w:pStyle w:val="BodyText"/>
        <w:numPr>
          <w:ilvl w:val="0"/>
          <w:numId w:val="85"/>
        </w:numPr>
        <w:suppressAutoHyphens/>
        <w:spacing w:line="276" w:lineRule="auto"/>
        <w:ind w:left="284" w:right="-45" w:hanging="284"/>
        <w:rPr>
          <w:rFonts w:eastAsia="Times New Roman"/>
        </w:rPr>
      </w:pPr>
      <w:r w:rsidRPr="000B396C">
        <w:rPr>
          <w:rFonts w:eastAsia="Times New Roman"/>
          <w:b/>
          <w:color w:val="CB6015"/>
        </w:rPr>
        <w:t>Engagement with the ACT cultural sector</w:t>
      </w:r>
      <w:r w:rsidRPr="000B396C">
        <w:rPr>
          <w:rFonts w:eastAsia="Times New Roman"/>
          <w:color w:val="CB6015"/>
        </w:rPr>
        <w:t xml:space="preserve"> </w:t>
      </w:r>
      <w:r w:rsidR="00B875B5">
        <w:rPr>
          <w:rFonts w:eastAsia="Times New Roman"/>
        </w:rPr>
        <w:t>is</w:t>
      </w:r>
      <w:r w:rsidRPr="00B06751">
        <w:rPr>
          <w:rFonts w:eastAsia="Times New Roman"/>
        </w:rPr>
        <w:t xml:space="preserve"> ongoing, including meetings with the Performing Arts Reference Group, as well as First Nations people</w:t>
      </w:r>
      <w:r w:rsidR="00515E65">
        <w:rPr>
          <w:rFonts w:eastAsia="Times New Roman"/>
        </w:rPr>
        <w:t>s</w:t>
      </w:r>
      <w:r w:rsidRPr="00B06751">
        <w:rPr>
          <w:rFonts w:eastAsia="Times New Roman"/>
        </w:rPr>
        <w:t>, people living with disabilities, people from the multicultural community, and broader sector stakeholders</w:t>
      </w:r>
    </w:p>
    <w:p w14:paraId="66143D75" w14:textId="2CC73687" w:rsidR="00FF4B87" w:rsidRPr="00270402" w:rsidRDefault="00FF4B87" w:rsidP="00FF4B87">
      <w:pPr>
        <w:pStyle w:val="ListParagraph"/>
        <w:numPr>
          <w:ilvl w:val="0"/>
          <w:numId w:val="87"/>
        </w:numPr>
        <w:suppressAutoHyphens/>
        <w:adjustRightInd w:val="0"/>
        <w:spacing w:after="0" w:line="276" w:lineRule="auto"/>
        <w:ind w:left="284" w:hanging="284"/>
        <w:contextualSpacing w:val="0"/>
        <w:rPr>
          <w:rFonts w:cs="Calibri"/>
          <w:szCs w:val="22"/>
        </w:rPr>
      </w:pPr>
      <w:r w:rsidRPr="00270402">
        <w:rPr>
          <w:rFonts w:cs="Calibri"/>
          <w:szCs w:val="22"/>
        </w:rPr>
        <w:t xml:space="preserve">The ACT Government is now seeking industry involvement and partnership to advance the project. Suitably experienced and qualified contractors will be asked to submit their interest to work in partnership </w:t>
      </w:r>
      <w:r w:rsidRPr="00270402">
        <w:rPr>
          <w:rFonts w:cs="Calibri"/>
          <w:szCs w:val="22"/>
        </w:rPr>
        <w:lastRenderedPageBreak/>
        <w:t xml:space="preserve">with MPC and the </w:t>
      </w:r>
      <w:r>
        <w:rPr>
          <w:rFonts w:cs="Calibri"/>
          <w:szCs w:val="22"/>
        </w:rPr>
        <w:t>CFC</w:t>
      </w:r>
      <w:r w:rsidRPr="00270402">
        <w:rPr>
          <w:rFonts w:cs="Calibri"/>
          <w:szCs w:val="22"/>
        </w:rPr>
        <w:t xml:space="preserve"> on a transformed CTC</w:t>
      </w:r>
    </w:p>
    <w:p w14:paraId="3186B082" w14:textId="63DFC05E" w:rsidR="00FF4B87" w:rsidRDefault="00FF4B87" w:rsidP="00FF4B87">
      <w:pPr>
        <w:pStyle w:val="ListParagraph"/>
        <w:numPr>
          <w:ilvl w:val="0"/>
          <w:numId w:val="87"/>
        </w:numPr>
        <w:suppressAutoHyphens/>
        <w:adjustRightInd w:val="0"/>
        <w:spacing w:after="0" w:line="276" w:lineRule="auto"/>
        <w:ind w:left="284" w:hanging="284"/>
        <w:contextualSpacing w:val="0"/>
        <w:rPr>
          <w:rFonts w:cs="Calibri"/>
          <w:szCs w:val="22"/>
        </w:rPr>
      </w:pPr>
      <w:r w:rsidRPr="00270402">
        <w:rPr>
          <w:rFonts w:cs="Calibri"/>
          <w:szCs w:val="22"/>
        </w:rPr>
        <w:t>The partnership will be an early contractor involvement (ECI) delivery model, with procurement starting in July 2024. This will be a two-stage process</w:t>
      </w:r>
      <w:r w:rsidR="0039084A">
        <w:rPr>
          <w:rFonts w:cs="Calibri"/>
          <w:szCs w:val="22"/>
        </w:rPr>
        <w:t>.</w:t>
      </w:r>
      <w:r w:rsidRPr="00270402">
        <w:rPr>
          <w:rFonts w:cs="Calibri"/>
          <w:szCs w:val="22"/>
        </w:rPr>
        <w:t xml:space="preserve"> </w:t>
      </w:r>
      <w:r w:rsidR="0039084A">
        <w:rPr>
          <w:rFonts w:cs="Calibri"/>
          <w:szCs w:val="22"/>
        </w:rPr>
        <w:t>F</w:t>
      </w:r>
      <w:r w:rsidRPr="00270402">
        <w:rPr>
          <w:rFonts w:cs="Calibri"/>
          <w:szCs w:val="22"/>
        </w:rPr>
        <w:t>ollowing assessment of the Expressions of Interest, the ACT Government will invite shortlisted tenderers to respond to the Request for Tender stage</w:t>
      </w:r>
    </w:p>
    <w:p w14:paraId="172E407F" w14:textId="77777777" w:rsidR="00FF4B87" w:rsidRDefault="00FF4B87" w:rsidP="00FF4B87">
      <w:pPr>
        <w:pStyle w:val="ListParagraph"/>
        <w:numPr>
          <w:ilvl w:val="0"/>
          <w:numId w:val="87"/>
        </w:numPr>
        <w:suppressAutoHyphens/>
        <w:adjustRightInd w:val="0"/>
        <w:spacing w:after="0" w:line="276" w:lineRule="auto"/>
        <w:ind w:left="284" w:hanging="284"/>
        <w:contextualSpacing w:val="0"/>
        <w:rPr>
          <w:rFonts w:cs="Calibri"/>
          <w:szCs w:val="22"/>
        </w:rPr>
      </w:pPr>
      <w:r w:rsidRPr="00987E93">
        <w:rPr>
          <w:rFonts w:cs="Calibri"/>
          <w:szCs w:val="22"/>
        </w:rPr>
        <w:t>Consultation will continue with stakeholders to test design functionality</w:t>
      </w:r>
    </w:p>
    <w:p w14:paraId="646D16BC" w14:textId="25016E34" w:rsidR="00FF4B87" w:rsidRDefault="00FF4B87" w:rsidP="00FF4B87">
      <w:pPr>
        <w:pStyle w:val="BodyText"/>
        <w:numPr>
          <w:ilvl w:val="0"/>
          <w:numId w:val="87"/>
        </w:numPr>
        <w:suppressAutoHyphens/>
        <w:spacing w:line="276" w:lineRule="auto"/>
        <w:ind w:left="284" w:right="-45" w:hanging="284"/>
        <w:rPr>
          <w:rFonts w:eastAsia="Times New Roman"/>
        </w:rPr>
      </w:pPr>
      <w:r w:rsidRPr="00B06751">
        <w:rPr>
          <w:rFonts w:eastAsia="Times New Roman"/>
        </w:rPr>
        <w:t>In alignment with these design and construction efforts, the C</w:t>
      </w:r>
      <w:r w:rsidR="00D81DEF">
        <w:rPr>
          <w:rFonts w:eastAsia="Times New Roman"/>
        </w:rPr>
        <w:t xml:space="preserve">anberra </w:t>
      </w:r>
      <w:r w:rsidRPr="00B06751">
        <w:rPr>
          <w:rFonts w:eastAsia="Times New Roman"/>
        </w:rPr>
        <w:t>T</w:t>
      </w:r>
      <w:r w:rsidR="00D81DEF">
        <w:rPr>
          <w:rFonts w:eastAsia="Times New Roman"/>
        </w:rPr>
        <w:t xml:space="preserve">heatre </w:t>
      </w:r>
      <w:r w:rsidRPr="00B06751">
        <w:rPr>
          <w:rFonts w:eastAsia="Times New Roman"/>
        </w:rPr>
        <w:t>R</w:t>
      </w:r>
      <w:r w:rsidR="00D81DEF">
        <w:rPr>
          <w:rFonts w:eastAsia="Times New Roman"/>
        </w:rPr>
        <w:t xml:space="preserve">edevelopment </w:t>
      </w:r>
      <w:r w:rsidRPr="00B06751">
        <w:rPr>
          <w:rFonts w:eastAsia="Times New Roman"/>
        </w:rPr>
        <w:t>P</w:t>
      </w:r>
      <w:r w:rsidR="00D81DEF">
        <w:rPr>
          <w:rFonts w:eastAsia="Times New Roman"/>
        </w:rPr>
        <w:t>roject</w:t>
      </w:r>
      <w:r w:rsidRPr="00B06751">
        <w:rPr>
          <w:rFonts w:eastAsia="Times New Roman"/>
        </w:rPr>
        <w:t xml:space="preserve"> </w:t>
      </w:r>
      <w:r w:rsidR="00424310">
        <w:rPr>
          <w:rFonts w:eastAsia="Times New Roman"/>
        </w:rPr>
        <w:t xml:space="preserve">(CTRP) </w:t>
      </w:r>
      <w:r w:rsidRPr="00B06751">
        <w:rPr>
          <w:rFonts w:eastAsia="Times New Roman"/>
        </w:rPr>
        <w:t>team, along with the Business Improvement Manager, is also focusing on operational readiness planning. This includes workforce planning and growth, systems change and integration, and the commerciali</w:t>
      </w:r>
      <w:r>
        <w:rPr>
          <w:rFonts w:eastAsia="Times New Roman"/>
        </w:rPr>
        <w:t>s</w:t>
      </w:r>
      <w:r w:rsidRPr="00B06751">
        <w:rPr>
          <w:rFonts w:eastAsia="Times New Roman"/>
        </w:rPr>
        <w:t xml:space="preserve">ation of </w:t>
      </w:r>
      <w:r w:rsidR="00E77FB7">
        <w:rPr>
          <w:rFonts w:eastAsia="Times New Roman"/>
        </w:rPr>
        <w:t xml:space="preserve">the </w:t>
      </w:r>
      <w:r w:rsidRPr="00B06751">
        <w:rPr>
          <w:rFonts w:eastAsia="Times New Roman"/>
        </w:rPr>
        <w:t>CTC</w:t>
      </w:r>
      <w:r w:rsidR="00E77FB7">
        <w:rPr>
          <w:rFonts w:eastAsia="Times New Roman"/>
        </w:rPr>
        <w:t>’s</w:t>
      </w:r>
      <w:r w:rsidRPr="00B06751">
        <w:rPr>
          <w:rFonts w:eastAsia="Times New Roman"/>
        </w:rPr>
        <w:t xml:space="preserve"> services </w:t>
      </w:r>
    </w:p>
    <w:p w14:paraId="480E18E4" w14:textId="77777777" w:rsidR="00FF4B87" w:rsidRPr="00987E93" w:rsidRDefault="00FF4B87" w:rsidP="00FF4B87">
      <w:pPr>
        <w:pStyle w:val="ListParagraph"/>
        <w:numPr>
          <w:ilvl w:val="0"/>
          <w:numId w:val="87"/>
        </w:numPr>
        <w:suppressAutoHyphens/>
        <w:adjustRightInd w:val="0"/>
        <w:spacing w:after="0" w:line="276" w:lineRule="auto"/>
        <w:ind w:left="284" w:hanging="284"/>
        <w:contextualSpacing w:val="0"/>
        <w:rPr>
          <w:rFonts w:cs="Calibri"/>
          <w:szCs w:val="22"/>
        </w:rPr>
      </w:pPr>
      <w:r w:rsidRPr="00987E93">
        <w:rPr>
          <w:rFonts w:cs="Calibri"/>
          <w:szCs w:val="22"/>
        </w:rPr>
        <w:t>Pre-planning is underway for disruption and operational readiness next financial year</w:t>
      </w:r>
    </w:p>
    <w:p w14:paraId="5FDDC090" w14:textId="77777777" w:rsidR="00FF4B87" w:rsidRPr="0041285D" w:rsidRDefault="00FF4B87" w:rsidP="00FF4B87">
      <w:pPr>
        <w:pStyle w:val="ListParagraph"/>
        <w:numPr>
          <w:ilvl w:val="0"/>
          <w:numId w:val="87"/>
        </w:numPr>
        <w:suppressAutoHyphens/>
        <w:adjustRightInd w:val="0"/>
        <w:spacing w:after="0" w:line="276" w:lineRule="auto"/>
        <w:ind w:left="284" w:hanging="284"/>
        <w:contextualSpacing w:val="0"/>
        <w:rPr>
          <w:rFonts w:cs="Calibri"/>
          <w:b/>
          <w:bCs/>
          <w:color w:val="CB6015"/>
          <w:szCs w:val="22"/>
        </w:rPr>
      </w:pPr>
      <w:r w:rsidRPr="00987E93">
        <w:rPr>
          <w:rFonts w:cs="Calibri"/>
          <w:color w:val="000000"/>
          <w:szCs w:val="22"/>
        </w:rPr>
        <w:t xml:space="preserve">The Project presents a </w:t>
      </w:r>
      <w:r w:rsidRPr="0041285D">
        <w:rPr>
          <w:rFonts w:cs="Calibri"/>
          <w:b/>
          <w:bCs/>
          <w:color w:val="CB6015"/>
          <w:szCs w:val="22"/>
        </w:rPr>
        <w:t>place-making opportunity to transform Canberra’s Civic and Cultural District and create a vibrant and energised precinct in the heart of the city</w:t>
      </w:r>
      <w:r w:rsidRPr="007153EF">
        <w:rPr>
          <w:rFonts w:cs="Calibri"/>
          <w:szCs w:val="22"/>
        </w:rPr>
        <w:t>, and</w:t>
      </w:r>
    </w:p>
    <w:p w14:paraId="123BEEED" w14:textId="236FE231" w:rsidR="00FF4B87" w:rsidRPr="00CD258A" w:rsidRDefault="00FF4B87">
      <w:pPr>
        <w:pStyle w:val="ListParagraph"/>
        <w:numPr>
          <w:ilvl w:val="0"/>
          <w:numId w:val="87"/>
        </w:numPr>
        <w:suppressAutoHyphens/>
        <w:adjustRightInd w:val="0"/>
        <w:spacing w:after="0" w:line="276" w:lineRule="auto"/>
        <w:ind w:left="284" w:hanging="284"/>
        <w:contextualSpacing w:val="0"/>
        <w:rPr>
          <w:b/>
          <w:color w:val="CB6015"/>
          <w:szCs w:val="22"/>
        </w:rPr>
      </w:pPr>
      <w:r w:rsidRPr="00FE0C8C">
        <w:rPr>
          <w:rFonts w:cs="Calibri"/>
          <w:color w:val="000000"/>
          <w:szCs w:val="22"/>
        </w:rPr>
        <w:t xml:space="preserve">Investing in this precinct now will secure a fit-for-purpose creative environment for the future and realise the ACT </w:t>
      </w:r>
      <w:r w:rsidR="005B1B2A">
        <w:rPr>
          <w:rFonts w:cs="Calibri"/>
          <w:color w:val="000000"/>
          <w:szCs w:val="22"/>
        </w:rPr>
        <w:t>G</w:t>
      </w:r>
      <w:r w:rsidRPr="00FE0C8C">
        <w:rPr>
          <w:rFonts w:cs="Calibri"/>
          <w:color w:val="000000"/>
          <w:szCs w:val="22"/>
        </w:rPr>
        <w:t xml:space="preserve">overnment’s ambition to </w:t>
      </w:r>
      <w:r w:rsidRPr="005B1B2A">
        <w:rPr>
          <w:rFonts w:cs="Calibri"/>
          <w:b/>
          <w:bCs/>
          <w:color w:val="CB6015"/>
          <w:szCs w:val="22"/>
        </w:rPr>
        <w:t>be recognised as Australia's arts capital.</w:t>
      </w:r>
    </w:p>
    <w:p w14:paraId="46388AB4" w14:textId="77777777" w:rsidR="00FF4B87" w:rsidRPr="00802109" w:rsidRDefault="00FF4B87" w:rsidP="00B560D9">
      <w:pPr>
        <w:pBdr>
          <w:bottom w:val="single" w:sz="4" w:space="1" w:color="BFBFBF" w:themeColor="background1" w:themeShade="BF"/>
        </w:pBdr>
        <w:spacing w:after="0"/>
        <w:rPr>
          <w:sz w:val="16"/>
          <w:szCs w:val="16"/>
        </w:rPr>
      </w:pPr>
    </w:p>
    <w:p w14:paraId="0CFD7BC8" w14:textId="77777777" w:rsidR="00CD258A" w:rsidRPr="00CD258A" w:rsidRDefault="00CD258A" w:rsidP="00CD258A">
      <w:pPr>
        <w:pStyle w:val="Heading5"/>
        <w:spacing w:before="0" w:after="0"/>
        <w:ind w:right="-306"/>
        <w:rPr>
          <w:sz w:val="16"/>
          <w:szCs w:val="16"/>
        </w:rPr>
      </w:pPr>
    </w:p>
    <w:p w14:paraId="66CFE27D" w14:textId="46823A25" w:rsidR="00FF4B87" w:rsidRPr="00FF4B87" w:rsidRDefault="00FF4B87" w:rsidP="00FF4B87">
      <w:pPr>
        <w:pStyle w:val="Heading5"/>
        <w:spacing w:before="0"/>
        <w:ind w:right="-306"/>
      </w:pPr>
      <w:r w:rsidRPr="00FF4B87">
        <w:t>Facility Operations &amp;</w:t>
      </w:r>
      <w:r>
        <w:t xml:space="preserve"> </w:t>
      </w:r>
      <w:r w:rsidRPr="00FF4B87">
        <w:t>Capital Works</w:t>
      </w:r>
    </w:p>
    <w:p w14:paraId="6715D4C6" w14:textId="0063685C" w:rsidR="00FE0C8C" w:rsidRPr="007C43FE" w:rsidRDefault="00FF4B87" w:rsidP="007C43FE">
      <w:pPr>
        <w:pStyle w:val="ListParagraph"/>
        <w:numPr>
          <w:ilvl w:val="0"/>
          <w:numId w:val="87"/>
        </w:numPr>
        <w:suppressAutoHyphens/>
        <w:spacing w:after="0" w:line="276" w:lineRule="auto"/>
        <w:ind w:left="284" w:hanging="284"/>
        <w:rPr>
          <w:b/>
          <w:bCs/>
          <w:noProof/>
          <w:color w:val="7030A0"/>
          <w:szCs w:val="22"/>
        </w:rPr>
      </w:pPr>
      <w:r>
        <w:rPr>
          <w:szCs w:val="22"/>
        </w:rPr>
        <w:t>In 2023-34, t</w:t>
      </w:r>
      <w:r w:rsidRPr="00A74664">
        <w:rPr>
          <w:szCs w:val="22"/>
        </w:rPr>
        <w:t xml:space="preserve">he </w:t>
      </w:r>
      <w:r w:rsidRPr="00BB2588">
        <w:rPr>
          <w:b/>
          <w:color w:val="CB6015"/>
          <w:szCs w:val="22"/>
        </w:rPr>
        <w:t xml:space="preserve">FOCW team supported the </w:t>
      </w:r>
      <w:r w:rsidR="004D72E3">
        <w:rPr>
          <w:b/>
          <w:color w:val="CB6015"/>
          <w:szCs w:val="22"/>
        </w:rPr>
        <w:t>Canberra T</w:t>
      </w:r>
      <w:r w:rsidRPr="00BB2588">
        <w:rPr>
          <w:b/>
          <w:color w:val="CB6015"/>
          <w:szCs w:val="22"/>
        </w:rPr>
        <w:t xml:space="preserve">heatre </w:t>
      </w:r>
      <w:r w:rsidR="004D72E3">
        <w:rPr>
          <w:b/>
          <w:color w:val="CB6015"/>
          <w:szCs w:val="22"/>
        </w:rPr>
        <w:t>R</w:t>
      </w:r>
      <w:r w:rsidRPr="00BB2588">
        <w:rPr>
          <w:b/>
          <w:color w:val="CB6015"/>
          <w:szCs w:val="22"/>
        </w:rPr>
        <w:t xml:space="preserve">edevelopment </w:t>
      </w:r>
      <w:r w:rsidR="004D72E3">
        <w:rPr>
          <w:b/>
          <w:color w:val="CB6015"/>
          <w:szCs w:val="22"/>
        </w:rPr>
        <w:t>P</w:t>
      </w:r>
      <w:r w:rsidRPr="00BB2588">
        <w:rPr>
          <w:b/>
          <w:color w:val="CB6015"/>
          <w:szCs w:val="22"/>
        </w:rPr>
        <w:t>roject</w:t>
      </w:r>
      <w:r w:rsidRPr="00BB2588">
        <w:rPr>
          <w:color w:val="CB6015"/>
          <w:szCs w:val="22"/>
        </w:rPr>
        <w:t xml:space="preserve"> </w:t>
      </w:r>
      <w:r w:rsidRPr="00A74664">
        <w:rPr>
          <w:szCs w:val="22"/>
        </w:rPr>
        <w:t xml:space="preserve">through </w:t>
      </w:r>
      <w:r>
        <w:rPr>
          <w:szCs w:val="22"/>
        </w:rPr>
        <w:t xml:space="preserve">representation on the </w:t>
      </w:r>
      <w:r w:rsidRPr="00A74664">
        <w:rPr>
          <w:szCs w:val="22"/>
        </w:rPr>
        <w:t>Redevelopment Risk Management Committee and Design Control Group to assess and address underpinning business systems</w:t>
      </w:r>
      <w:r>
        <w:rPr>
          <w:szCs w:val="22"/>
        </w:rPr>
        <w:t>.</w:t>
      </w:r>
    </w:p>
    <w:p w14:paraId="2A2AF2D4" w14:textId="77777777" w:rsidR="007C43FE" w:rsidRPr="007C43FE" w:rsidRDefault="007C43FE" w:rsidP="007C43FE">
      <w:pPr>
        <w:pStyle w:val="ListParagraph"/>
        <w:suppressAutoHyphens/>
        <w:spacing w:after="0" w:line="276" w:lineRule="auto"/>
        <w:ind w:left="284"/>
        <w:rPr>
          <w:b/>
          <w:bCs/>
          <w:noProof/>
          <w:color w:val="7030A0"/>
          <w:szCs w:val="22"/>
        </w:rPr>
      </w:pPr>
    </w:p>
    <w:p w14:paraId="57675C22" w14:textId="26FDBC17" w:rsidR="00FF4B87" w:rsidRPr="00FF4B87" w:rsidRDefault="00FF4B87" w:rsidP="00CD258A">
      <w:pPr>
        <w:pStyle w:val="Heading5"/>
        <w:spacing w:before="0" w:after="0" w:line="276" w:lineRule="auto"/>
      </w:pPr>
      <w:r w:rsidRPr="00FF4B87">
        <w:t>Galleries, Museums &amp; Heritage</w:t>
      </w:r>
    </w:p>
    <w:p w14:paraId="33466ED3" w14:textId="7BC65A03" w:rsidR="00FF4B87" w:rsidRPr="00BA74C9" w:rsidRDefault="00FF4B87" w:rsidP="00FF4B87">
      <w:pPr>
        <w:pStyle w:val="BodyText"/>
        <w:numPr>
          <w:ilvl w:val="0"/>
          <w:numId w:val="86"/>
        </w:numPr>
        <w:suppressAutoHyphens/>
        <w:spacing w:line="276" w:lineRule="auto"/>
        <w:ind w:left="284" w:right="-45" w:hanging="284"/>
        <w:rPr>
          <w:color w:val="000000"/>
        </w:rPr>
      </w:pPr>
      <w:r w:rsidRPr="008C49FA">
        <w:t>As part of the C</w:t>
      </w:r>
      <w:r w:rsidR="00201604">
        <w:t>CC</w:t>
      </w:r>
      <w:r w:rsidRPr="008C49FA">
        <w:t>D Master</w:t>
      </w:r>
      <w:r w:rsidR="00201604">
        <w:t xml:space="preserve"> P</w:t>
      </w:r>
      <w:r w:rsidRPr="008C49FA">
        <w:t>lan</w:t>
      </w:r>
      <w:r>
        <w:t xml:space="preserve"> being worked on by the CRA, the </w:t>
      </w:r>
      <w:r w:rsidRPr="008C49FA">
        <w:t xml:space="preserve">CFC </w:t>
      </w:r>
      <w:r>
        <w:t xml:space="preserve">is providing </w:t>
      </w:r>
      <w:r w:rsidRPr="008C49FA">
        <w:t xml:space="preserve">future requirements for a </w:t>
      </w:r>
      <w:r>
        <w:t>“</w:t>
      </w:r>
      <w:r w:rsidRPr="008C49FA">
        <w:t xml:space="preserve">re-imagined </w:t>
      </w:r>
      <w:r w:rsidRPr="00C00E35">
        <w:t>CMAG</w:t>
      </w:r>
      <w:r>
        <w:t>”</w:t>
      </w:r>
      <w:r w:rsidRPr="00C00E35">
        <w:t xml:space="preserve"> and possible new uses for </w:t>
      </w:r>
      <w:r w:rsidR="00AC05E1">
        <w:t xml:space="preserve">the </w:t>
      </w:r>
      <w:r w:rsidRPr="00C00E35">
        <w:t>North Building</w:t>
      </w:r>
    </w:p>
    <w:p w14:paraId="301672C3" w14:textId="118FEB97" w:rsidR="00FF4B87" w:rsidRDefault="00FF4B87" w:rsidP="00FF4B87">
      <w:pPr>
        <w:pStyle w:val="BodyText"/>
        <w:numPr>
          <w:ilvl w:val="0"/>
          <w:numId w:val="88"/>
        </w:numPr>
        <w:suppressAutoHyphens/>
        <w:spacing w:line="276" w:lineRule="auto"/>
        <w:ind w:left="284" w:right="-45" w:hanging="284"/>
      </w:pPr>
      <w:r>
        <w:t>The Master</w:t>
      </w:r>
      <w:r w:rsidR="00AC05E1">
        <w:t xml:space="preserve"> P</w:t>
      </w:r>
      <w:r>
        <w:t>lan aims to revitalise the area around Civic Square and the CTC, creating a vibrant arts and cultural hub</w:t>
      </w:r>
    </w:p>
    <w:p w14:paraId="683D8212" w14:textId="77777777" w:rsidR="00FF4B87" w:rsidRPr="006E50CC" w:rsidRDefault="00FF4B87" w:rsidP="00FF4B87">
      <w:pPr>
        <w:pStyle w:val="BodyText"/>
        <w:numPr>
          <w:ilvl w:val="0"/>
          <w:numId w:val="88"/>
        </w:numPr>
        <w:suppressAutoHyphens/>
        <w:spacing w:line="276" w:lineRule="auto"/>
        <w:ind w:left="284" w:right="-45" w:hanging="284"/>
        <w:rPr>
          <w:b/>
          <w:bCs/>
          <w:color w:val="CB6015"/>
        </w:rPr>
      </w:pPr>
      <w:r>
        <w:t xml:space="preserve">The redevelopment is intended to feature </w:t>
      </w:r>
      <w:r w:rsidRPr="006E50CC">
        <w:rPr>
          <w:b/>
          <w:bCs/>
          <w:color w:val="CB6015"/>
        </w:rPr>
        <w:t>new cultural attractions and public spaces designed to foster a sense of community and celebrate the region’s rich cultural heritage</w:t>
      </w:r>
    </w:p>
    <w:p w14:paraId="1AB3E793" w14:textId="77777777" w:rsidR="00FF4B87" w:rsidRDefault="00FF4B87" w:rsidP="00FF4B87">
      <w:pPr>
        <w:pStyle w:val="BodyText"/>
        <w:numPr>
          <w:ilvl w:val="0"/>
          <w:numId w:val="88"/>
        </w:numPr>
        <w:suppressAutoHyphens/>
        <w:spacing w:line="276" w:lineRule="auto"/>
        <w:ind w:left="284" w:right="-45" w:hanging="284"/>
      </w:pPr>
      <w:r>
        <w:t>The transformation is expected to bring significant economic benefits, including job creation in the creative sector and increased investment in the area, and</w:t>
      </w:r>
    </w:p>
    <w:p w14:paraId="02C7AF9F" w14:textId="77777777" w:rsidR="00FF4B87" w:rsidRDefault="00FF4B87" w:rsidP="00FF4B87">
      <w:pPr>
        <w:pStyle w:val="BodyText"/>
        <w:numPr>
          <w:ilvl w:val="0"/>
          <w:numId w:val="88"/>
        </w:numPr>
        <w:suppressAutoHyphens/>
        <w:spacing w:line="276" w:lineRule="auto"/>
        <w:ind w:left="284" w:right="-45" w:hanging="284"/>
      </w:pPr>
      <w:r>
        <w:t xml:space="preserve">The reimagined CMAG will continue to </w:t>
      </w:r>
      <w:r w:rsidRPr="006E50CC">
        <w:rPr>
          <w:b/>
          <w:bCs/>
          <w:color w:val="CB6015"/>
        </w:rPr>
        <w:t>celebrate Canberra’s social history and visual arts with dynamic exhibitions and community programs</w:t>
      </w:r>
      <w:r>
        <w:t>.</w:t>
      </w:r>
    </w:p>
    <w:p w14:paraId="7F5C4FCD" w14:textId="77777777" w:rsidR="000920FD" w:rsidRPr="00CD258A" w:rsidRDefault="000920FD" w:rsidP="00B560D9">
      <w:pPr>
        <w:pStyle w:val="BodyText"/>
        <w:pBdr>
          <w:bottom w:val="single" w:sz="4" w:space="1" w:color="BFBFBF" w:themeColor="background1" w:themeShade="BF"/>
        </w:pBdr>
        <w:suppressAutoHyphens/>
        <w:spacing w:line="276" w:lineRule="auto"/>
        <w:ind w:right="-45"/>
        <w:rPr>
          <w:sz w:val="16"/>
          <w:szCs w:val="16"/>
        </w:rPr>
      </w:pPr>
    </w:p>
    <w:p w14:paraId="1D8907FA" w14:textId="77777777" w:rsidR="00CD258A" w:rsidRPr="00CD258A" w:rsidRDefault="00CD258A" w:rsidP="00CD258A">
      <w:pPr>
        <w:pStyle w:val="Heading5"/>
        <w:spacing w:before="0" w:after="0"/>
        <w:rPr>
          <w:sz w:val="16"/>
          <w:szCs w:val="16"/>
        </w:rPr>
      </w:pPr>
    </w:p>
    <w:p w14:paraId="13BC389B" w14:textId="0C57AAC0" w:rsidR="00FF4B87" w:rsidRDefault="00FF4B87" w:rsidP="00CD258A">
      <w:pPr>
        <w:pStyle w:val="Heading5"/>
        <w:spacing w:before="0" w:after="0"/>
      </w:pPr>
      <w:r>
        <w:t xml:space="preserve">District </w:t>
      </w:r>
      <w:r w:rsidR="001230A3">
        <w:t>&amp;</w:t>
      </w:r>
      <w:r>
        <w:t xml:space="preserve"> Events</w:t>
      </w:r>
    </w:p>
    <w:p w14:paraId="36D45DEA" w14:textId="77777777" w:rsidR="00FF4B87" w:rsidRPr="00FF4B87" w:rsidRDefault="00FF4B87" w:rsidP="00FF4B87">
      <w:pPr>
        <w:suppressAutoHyphens/>
        <w:spacing w:after="0" w:line="276" w:lineRule="auto"/>
        <w:rPr>
          <w:rFonts w:ascii="Calibri" w:hAnsi="Calibri" w:cs="Calibri"/>
          <w:b/>
          <w:color w:val="808080" w:themeColor="background1" w:themeShade="80"/>
          <w:lang w:val="en-US"/>
        </w:rPr>
      </w:pPr>
      <w:r w:rsidRPr="00FF4B87">
        <w:rPr>
          <w:rFonts w:ascii="Calibri" w:hAnsi="Calibri" w:cs="Calibri"/>
          <w:b/>
          <w:color w:val="808080" w:themeColor="background1" w:themeShade="80"/>
          <w:lang w:val="en-US"/>
        </w:rPr>
        <w:t xml:space="preserve">Collaboration &amp; Engagement </w:t>
      </w:r>
    </w:p>
    <w:p w14:paraId="0C23980D" w14:textId="34870883" w:rsidR="00FF4B87" w:rsidRDefault="00160844" w:rsidP="00FF4B87">
      <w:pPr>
        <w:pStyle w:val="ListParagraph"/>
        <w:numPr>
          <w:ilvl w:val="0"/>
          <w:numId w:val="89"/>
        </w:numPr>
        <w:suppressAutoHyphens/>
        <w:spacing w:after="0" w:line="276" w:lineRule="auto"/>
        <w:ind w:left="284" w:hanging="284"/>
        <w:contextualSpacing w:val="0"/>
        <w:rPr>
          <w:rFonts w:cs="Calibri"/>
          <w:szCs w:val="22"/>
        </w:rPr>
      </w:pPr>
      <w:r>
        <w:rPr>
          <w:rFonts w:cs="Calibri"/>
          <w:szCs w:val="22"/>
        </w:rPr>
        <w:t xml:space="preserve">The </w:t>
      </w:r>
      <w:r w:rsidR="00FF4B87">
        <w:rPr>
          <w:rFonts w:cs="Calibri"/>
          <w:szCs w:val="22"/>
        </w:rPr>
        <w:t>CFC remains closely involved in Stakeholder Communications about the CTR Project which is led by MPC</w:t>
      </w:r>
    </w:p>
    <w:p w14:paraId="4C8CED7C" w14:textId="5AA9D4F4" w:rsidR="00FF4B87" w:rsidRDefault="003A7FC4" w:rsidP="00FF4B87">
      <w:pPr>
        <w:pStyle w:val="ListParagraph"/>
        <w:numPr>
          <w:ilvl w:val="0"/>
          <w:numId w:val="90"/>
        </w:numPr>
        <w:suppressAutoHyphens/>
        <w:spacing w:after="0" w:line="276" w:lineRule="auto"/>
        <w:ind w:left="284" w:hanging="284"/>
        <w:contextualSpacing w:val="0"/>
        <w:rPr>
          <w:rFonts w:cs="Calibri"/>
          <w:szCs w:val="22"/>
        </w:rPr>
      </w:pPr>
      <w:r>
        <w:rPr>
          <w:rFonts w:cs="Calibri"/>
          <w:szCs w:val="22"/>
        </w:rPr>
        <w:t>a</w:t>
      </w:r>
      <w:r w:rsidR="00FF4B87">
        <w:rPr>
          <w:rFonts w:cs="Calibri"/>
          <w:szCs w:val="22"/>
        </w:rPr>
        <w:t>t the Executive Level, the CEO and Director CTC sit on the CTR Project Board, and the CEO additionally chairs the District Coordination Committee</w:t>
      </w:r>
    </w:p>
    <w:p w14:paraId="557F81D1" w14:textId="2FBD1D43" w:rsidR="00FF4B87" w:rsidRDefault="00FF4B87" w:rsidP="00FF4B87">
      <w:pPr>
        <w:pStyle w:val="ListParagraph"/>
        <w:numPr>
          <w:ilvl w:val="0"/>
          <w:numId w:val="90"/>
        </w:numPr>
        <w:suppressAutoHyphens/>
        <w:spacing w:after="0" w:line="276" w:lineRule="auto"/>
        <w:ind w:left="284" w:hanging="284"/>
        <w:contextualSpacing w:val="0"/>
        <w:rPr>
          <w:rFonts w:cs="Calibri"/>
          <w:szCs w:val="22"/>
        </w:rPr>
      </w:pPr>
      <w:r>
        <w:rPr>
          <w:rFonts w:cs="Calibri"/>
          <w:szCs w:val="22"/>
        </w:rPr>
        <w:t xml:space="preserve">at the senior officer level, a cross-directorate Working Group meets fortnightly to plan and discuss stakeholder engagement in relation to the </w:t>
      </w:r>
      <w:r w:rsidR="00F8552B">
        <w:rPr>
          <w:rFonts w:cs="Calibri"/>
          <w:szCs w:val="22"/>
        </w:rPr>
        <w:t>CTR P</w:t>
      </w:r>
      <w:r>
        <w:rPr>
          <w:rFonts w:cs="Calibri"/>
          <w:szCs w:val="22"/>
        </w:rPr>
        <w:t xml:space="preserve">roject, and   </w:t>
      </w:r>
    </w:p>
    <w:p w14:paraId="5ED018A7" w14:textId="05186803" w:rsidR="00FF4B87" w:rsidRPr="00FF4B87" w:rsidRDefault="003A7FC4" w:rsidP="00FF4B87">
      <w:pPr>
        <w:pStyle w:val="ListParagraph"/>
        <w:numPr>
          <w:ilvl w:val="0"/>
          <w:numId w:val="90"/>
        </w:numPr>
        <w:suppressAutoHyphens/>
        <w:spacing w:after="0" w:line="276" w:lineRule="auto"/>
        <w:ind w:left="284" w:hanging="284"/>
        <w:contextualSpacing w:val="0"/>
        <w:rPr>
          <w:rFonts w:cs="Calibri"/>
          <w:szCs w:val="22"/>
        </w:rPr>
      </w:pPr>
      <w:r>
        <w:rPr>
          <w:rFonts w:cs="Calibri"/>
          <w:szCs w:val="22"/>
        </w:rPr>
        <w:t>i</w:t>
      </w:r>
      <w:r w:rsidR="00FF4B87" w:rsidRPr="00351A63">
        <w:rPr>
          <w:rFonts w:cs="Calibri"/>
          <w:szCs w:val="22"/>
        </w:rPr>
        <w:t xml:space="preserve">n collaboration with the Danish Embassy, the </w:t>
      </w:r>
      <w:r w:rsidR="00FF4B87" w:rsidRPr="0019433B">
        <w:rPr>
          <w:rFonts w:cs="Calibri"/>
          <w:b/>
          <w:color w:val="CB6015"/>
          <w:szCs w:val="22"/>
        </w:rPr>
        <w:t>CFC Events team facilitated a demonstration in Civic Square of the National Danish Performance Team to celebrate architects Henning Larsen involvement</w:t>
      </w:r>
      <w:r w:rsidR="00FF4B87" w:rsidRPr="00351A63">
        <w:rPr>
          <w:rFonts w:cs="Calibri"/>
          <w:szCs w:val="22"/>
        </w:rPr>
        <w:t xml:space="preserve"> in the </w:t>
      </w:r>
      <w:r w:rsidR="00F8552B">
        <w:rPr>
          <w:rFonts w:cs="Calibri"/>
          <w:szCs w:val="22"/>
        </w:rPr>
        <w:t xml:space="preserve">CTR </w:t>
      </w:r>
      <w:r w:rsidR="00FF4B87">
        <w:rPr>
          <w:rFonts w:cs="Calibri"/>
          <w:szCs w:val="22"/>
        </w:rPr>
        <w:t xml:space="preserve">Project. </w:t>
      </w:r>
    </w:p>
    <w:p w14:paraId="6665CABD" w14:textId="77777777" w:rsidR="008E62AA" w:rsidRDefault="008E62AA" w:rsidP="008E62AA"/>
    <w:p w14:paraId="7E1C6069" w14:textId="77777777" w:rsidR="00FE0C8C" w:rsidRDefault="00FE0C8C" w:rsidP="00FE0C8C">
      <w:pPr>
        <w:pStyle w:val="BodyText"/>
        <w:tabs>
          <w:tab w:val="left" w:pos="1418"/>
        </w:tabs>
        <w:suppressAutoHyphens/>
        <w:spacing w:before="38" w:line="276" w:lineRule="auto"/>
        <w:ind w:right="-46"/>
      </w:pPr>
    </w:p>
    <w:p w14:paraId="21AB96BB" w14:textId="77777777" w:rsidR="00FE0C8C" w:rsidRDefault="00FE0C8C" w:rsidP="00FE0C8C">
      <w:pPr>
        <w:pStyle w:val="BodyText"/>
        <w:tabs>
          <w:tab w:val="left" w:pos="1418"/>
        </w:tabs>
        <w:suppressAutoHyphens/>
        <w:spacing w:before="38" w:line="276" w:lineRule="auto"/>
        <w:ind w:right="-46"/>
        <w:sectPr w:rsidR="00FE0C8C" w:rsidSect="00FE0C8C">
          <w:headerReference w:type="default" r:id="rId116"/>
          <w:type w:val="continuous"/>
          <w:pgSz w:w="11906" w:h="16838"/>
          <w:pgMar w:top="1440" w:right="1440" w:bottom="1440" w:left="1440" w:header="708" w:footer="708" w:gutter="0"/>
          <w:cols w:num="2" w:space="567"/>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9"/>
      </w:tblGrid>
      <w:tr w:rsidR="001C718D" w14:paraId="6E0940DB" w14:textId="77777777" w:rsidTr="001C718D">
        <w:trPr>
          <w:trHeight w:val="1113"/>
          <w:jc w:val="center"/>
        </w:trPr>
        <w:tc>
          <w:tcPr>
            <w:tcW w:w="8929" w:type="dxa"/>
            <w:shd w:val="clear" w:color="auto" w:fill="CB6015"/>
            <w:vAlign w:val="center"/>
          </w:tcPr>
          <w:p w14:paraId="2A5A18C8" w14:textId="77777777" w:rsidR="001C718D" w:rsidRPr="009E29E9" w:rsidRDefault="001C718D" w:rsidP="001C718D">
            <w:pPr>
              <w:spacing w:after="0"/>
              <w:ind w:firstLine="142"/>
              <w:rPr>
                <w:rFonts w:ascii="Montserrat" w:hAnsi="Montserrat" w:cs="Calibri"/>
                <w:b/>
                <w:bCs/>
                <w:color w:val="FFFFFF" w:themeColor="background1"/>
                <w:sz w:val="24"/>
              </w:rPr>
            </w:pPr>
            <w:r w:rsidRPr="009E29E9">
              <w:rPr>
                <w:rFonts w:ascii="Montserrat" w:hAnsi="Montserrat" w:cs="Calibri"/>
                <w:b/>
                <w:bCs/>
                <w:color w:val="FFFFFF" w:themeColor="background1"/>
                <w:sz w:val="24"/>
              </w:rPr>
              <w:t xml:space="preserve">Strategic Goal </w:t>
            </w:r>
            <w:r w:rsidRPr="00211471">
              <w:rPr>
                <w:rFonts w:ascii="Montserrat" w:hAnsi="Montserrat" w:cs="Calibri"/>
                <w:b/>
                <w:bCs/>
                <w:color w:val="FFFFFF" w:themeColor="background1"/>
                <w:sz w:val="32"/>
                <w:szCs w:val="32"/>
              </w:rPr>
              <w:t>4</w:t>
            </w:r>
          </w:p>
          <w:p w14:paraId="5BC9F6AD" w14:textId="7576DFB7" w:rsidR="001C718D" w:rsidRPr="001C718D" w:rsidRDefault="001C718D" w:rsidP="001C718D">
            <w:pPr>
              <w:spacing w:after="0"/>
              <w:ind w:left="142" w:right="-43"/>
              <w:rPr>
                <w:b/>
                <w:bCs/>
                <w:color w:val="000000" w:themeColor="text1"/>
                <w:sz w:val="40"/>
                <w:szCs w:val="40"/>
              </w:rPr>
            </w:pPr>
            <w:r>
              <w:rPr>
                <w:rFonts w:ascii="Montserrat" w:hAnsi="Montserrat"/>
                <w:b/>
                <w:bCs/>
                <w:color w:val="000000" w:themeColor="text1"/>
                <w:sz w:val="28"/>
                <w:szCs w:val="28"/>
              </w:rPr>
              <w:t>Sector Leadership &amp; Development</w:t>
            </w:r>
          </w:p>
        </w:tc>
      </w:tr>
      <w:tr w:rsidR="00FE0C8C" w14:paraId="3795756B" w14:textId="77777777" w:rsidTr="001C718D">
        <w:trPr>
          <w:trHeight w:val="794"/>
          <w:jc w:val="center"/>
        </w:trPr>
        <w:tc>
          <w:tcPr>
            <w:tcW w:w="8929" w:type="dxa"/>
            <w:shd w:val="clear" w:color="auto" w:fill="EBE9E8" w:themeFill="background2"/>
            <w:vAlign w:val="center"/>
          </w:tcPr>
          <w:p w14:paraId="47D7A9AF" w14:textId="0F20F84C" w:rsidR="00FE0C8C" w:rsidRPr="00FE0C8C" w:rsidRDefault="00FE0C8C" w:rsidP="00FE0C8C">
            <w:pPr>
              <w:suppressAutoHyphens/>
              <w:ind w:firstLine="142"/>
            </w:pPr>
            <w:bookmarkStart w:id="222" w:name="_Hlk171501343"/>
            <w:r w:rsidRPr="006A1850">
              <w:t xml:space="preserve">We will lead our sector in the ACT, growing audiences, engaging artists, and developing people.   </w:t>
            </w:r>
          </w:p>
        </w:tc>
      </w:tr>
      <w:tr w:rsidR="00FE0C8C" w:rsidRPr="001F0B92" w14:paraId="022BCE7A" w14:textId="77777777" w:rsidTr="00FE0C8C">
        <w:trPr>
          <w:trHeight w:val="624"/>
          <w:jc w:val="center"/>
        </w:trPr>
        <w:tc>
          <w:tcPr>
            <w:tcW w:w="8929" w:type="dxa"/>
            <w:shd w:val="clear" w:color="auto" w:fill="003D4C"/>
            <w:vAlign w:val="center"/>
          </w:tcPr>
          <w:p w14:paraId="7BC65159" w14:textId="77777777" w:rsidR="00FE0C8C" w:rsidRPr="001F0B92" w:rsidRDefault="00FE0C8C" w:rsidP="00034F34">
            <w:pPr>
              <w:suppressAutoHyphens/>
              <w:spacing w:after="0" w:line="259" w:lineRule="auto"/>
              <w:ind w:left="142"/>
              <w:rPr>
                <w:color w:val="FFFFFF" w:themeColor="background1"/>
                <w:spacing w:val="-1"/>
              </w:rPr>
            </w:pPr>
            <w:r w:rsidRPr="00C00E35">
              <w:rPr>
                <w:rFonts w:ascii="Montserrat" w:hAnsi="Montserrat"/>
                <w:b/>
                <w:bCs/>
                <w:color w:val="FFFFFF" w:themeColor="background1"/>
                <w:sz w:val="24"/>
              </w:rPr>
              <w:t>Operational P</w:t>
            </w:r>
            <w:r>
              <w:rPr>
                <w:rFonts w:ascii="Montserrat" w:hAnsi="Montserrat"/>
                <w:b/>
                <w:bCs/>
                <w:color w:val="FFFFFF" w:themeColor="background1"/>
                <w:sz w:val="24"/>
              </w:rPr>
              <w:t>rioritie</w:t>
            </w:r>
            <w:r w:rsidRPr="00C00E35">
              <w:rPr>
                <w:rFonts w:ascii="Montserrat" w:hAnsi="Montserrat"/>
                <w:b/>
                <w:bCs/>
                <w:color w:val="FFFFFF" w:themeColor="background1"/>
                <w:sz w:val="24"/>
              </w:rPr>
              <w:t>s</w:t>
            </w:r>
            <w:r w:rsidRPr="00C00E35">
              <w:rPr>
                <w:rFonts w:ascii="Montserrat" w:hAnsi="Montserrat"/>
                <w:b/>
                <w:bCs/>
                <w:color w:val="FFFFFF" w:themeColor="background1"/>
                <w:sz w:val="24"/>
              </w:rPr>
              <w:tab/>
            </w:r>
          </w:p>
        </w:tc>
      </w:tr>
      <w:tr w:rsidR="00FE0C8C" w:rsidRPr="001F0B92" w14:paraId="698C8DBE" w14:textId="77777777" w:rsidTr="00FE0C8C">
        <w:trPr>
          <w:trHeight w:val="3912"/>
          <w:jc w:val="center"/>
        </w:trPr>
        <w:tc>
          <w:tcPr>
            <w:tcW w:w="8929" w:type="dxa"/>
            <w:shd w:val="clear" w:color="auto" w:fill="EBE9E8" w:themeFill="background2"/>
            <w:vAlign w:val="center"/>
          </w:tcPr>
          <w:p w14:paraId="659CDDA2" w14:textId="77777777" w:rsidR="00FE0C8C" w:rsidRPr="00B17F01" w:rsidRDefault="00FE0C8C" w:rsidP="00FE0C8C">
            <w:pPr>
              <w:pStyle w:val="ListParagraph"/>
              <w:widowControl w:val="0"/>
              <w:numPr>
                <w:ilvl w:val="0"/>
                <w:numId w:val="91"/>
              </w:numPr>
              <w:suppressAutoHyphens/>
              <w:spacing w:before="60" w:after="60" w:line="276" w:lineRule="auto"/>
              <w:ind w:left="596" w:right="-57" w:hanging="425"/>
              <w:contextualSpacing w:val="0"/>
              <w:rPr>
                <w:color w:val="000000" w:themeColor="text1"/>
                <w:szCs w:val="22"/>
              </w:rPr>
            </w:pPr>
            <w:r w:rsidRPr="00B17F01">
              <w:rPr>
                <w:color w:val="000000" w:themeColor="text1"/>
                <w:szCs w:val="22"/>
              </w:rPr>
              <w:t>Being a leader in the ACT cultural sector to promote Canberra as a creative capital; coordinating programming and collaborations within the sector; and promoting professional development opportunities.</w:t>
            </w:r>
          </w:p>
          <w:p w14:paraId="4DEF7C59" w14:textId="77777777" w:rsidR="00FE0C8C" w:rsidRPr="00B17F01" w:rsidRDefault="00FE0C8C" w:rsidP="00FE0C8C">
            <w:pPr>
              <w:pStyle w:val="ListParagraph"/>
              <w:widowControl w:val="0"/>
              <w:numPr>
                <w:ilvl w:val="0"/>
                <w:numId w:val="91"/>
              </w:numPr>
              <w:suppressAutoHyphens/>
              <w:spacing w:before="60" w:after="60" w:line="276" w:lineRule="auto"/>
              <w:ind w:left="596" w:right="-57" w:hanging="425"/>
              <w:contextualSpacing w:val="0"/>
              <w:rPr>
                <w:color w:val="000000" w:themeColor="text1"/>
                <w:szCs w:val="22"/>
              </w:rPr>
            </w:pPr>
            <w:r w:rsidRPr="00B17F01">
              <w:rPr>
                <w:color w:val="000000" w:themeColor="text1"/>
                <w:szCs w:val="22"/>
              </w:rPr>
              <w:t>Being committed to providing a means of respectful connection to First Nations arts, cultures, and history, and to do so with authentic engagement.</w:t>
            </w:r>
          </w:p>
          <w:p w14:paraId="778253C5" w14:textId="77777777" w:rsidR="00FE0C8C" w:rsidRPr="00B17F01" w:rsidRDefault="00FE0C8C" w:rsidP="00FE0C8C">
            <w:pPr>
              <w:pStyle w:val="ListParagraph"/>
              <w:widowControl w:val="0"/>
              <w:numPr>
                <w:ilvl w:val="0"/>
                <w:numId w:val="91"/>
              </w:numPr>
              <w:suppressAutoHyphens/>
              <w:spacing w:before="60" w:after="60" w:line="276" w:lineRule="auto"/>
              <w:ind w:left="596" w:right="-57" w:hanging="425"/>
              <w:contextualSpacing w:val="0"/>
              <w:rPr>
                <w:color w:val="000000" w:themeColor="text1"/>
                <w:szCs w:val="22"/>
              </w:rPr>
            </w:pPr>
            <w:r w:rsidRPr="00B17F01">
              <w:rPr>
                <w:color w:val="000000" w:themeColor="text1"/>
                <w:szCs w:val="22"/>
              </w:rPr>
              <w:t xml:space="preserve">Continuing to grow our role in research. </w:t>
            </w:r>
          </w:p>
          <w:p w14:paraId="5DD4ACEB" w14:textId="77777777" w:rsidR="00FE0C8C" w:rsidRPr="00B17F01" w:rsidRDefault="00FE0C8C" w:rsidP="00FE0C8C">
            <w:pPr>
              <w:pStyle w:val="ListParagraph"/>
              <w:widowControl w:val="0"/>
              <w:numPr>
                <w:ilvl w:val="0"/>
                <w:numId w:val="91"/>
              </w:numPr>
              <w:suppressAutoHyphens/>
              <w:spacing w:before="60" w:after="60" w:line="276" w:lineRule="auto"/>
              <w:ind w:left="596" w:right="-57" w:hanging="425"/>
              <w:contextualSpacing w:val="0"/>
              <w:rPr>
                <w:color w:val="000000" w:themeColor="text1"/>
                <w:szCs w:val="22"/>
              </w:rPr>
            </w:pPr>
            <w:r w:rsidRPr="00B17F01">
              <w:rPr>
                <w:color w:val="000000" w:themeColor="text1"/>
                <w:szCs w:val="22"/>
              </w:rPr>
              <w:t>Celebrating and elevating Canberra through our collections, interpretation, and programs through the growth of collecting, curatorial, exhibiting, conservation, and education expertise.</w:t>
            </w:r>
          </w:p>
          <w:p w14:paraId="42FA930E" w14:textId="77777777" w:rsidR="00FE0C8C" w:rsidRPr="00B17F01" w:rsidRDefault="00FE0C8C" w:rsidP="00FE0C8C">
            <w:pPr>
              <w:pStyle w:val="ListParagraph"/>
              <w:widowControl w:val="0"/>
              <w:numPr>
                <w:ilvl w:val="0"/>
                <w:numId w:val="91"/>
              </w:numPr>
              <w:suppressAutoHyphens/>
              <w:spacing w:before="60" w:after="60" w:line="276" w:lineRule="auto"/>
              <w:ind w:left="596" w:right="-57" w:hanging="425"/>
              <w:contextualSpacing w:val="0"/>
              <w:rPr>
                <w:color w:val="000000" w:themeColor="text1"/>
                <w:szCs w:val="22"/>
              </w:rPr>
            </w:pPr>
            <w:r w:rsidRPr="00B17F01">
              <w:rPr>
                <w:color w:val="000000" w:themeColor="text1"/>
                <w:szCs w:val="22"/>
              </w:rPr>
              <w:t xml:space="preserve">Growing unique, diverse, and high-quality products and experiences, including specific links to education, children, and youth. </w:t>
            </w:r>
          </w:p>
          <w:p w14:paraId="21E85834" w14:textId="77777777" w:rsidR="00FE0C8C" w:rsidRPr="00AA547C" w:rsidRDefault="00FE0C8C" w:rsidP="00FE0C8C">
            <w:pPr>
              <w:pStyle w:val="ListParagraph"/>
              <w:widowControl w:val="0"/>
              <w:numPr>
                <w:ilvl w:val="0"/>
                <w:numId w:val="91"/>
              </w:numPr>
              <w:suppressAutoHyphens/>
              <w:spacing w:before="60" w:after="60" w:line="276" w:lineRule="auto"/>
              <w:ind w:left="596" w:right="-57" w:hanging="425"/>
              <w:contextualSpacing w:val="0"/>
              <w:rPr>
                <w:b/>
                <w:bCs/>
                <w:szCs w:val="22"/>
              </w:rPr>
            </w:pPr>
            <w:r w:rsidRPr="00B17F01">
              <w:rPr>
                <w:color w:val="000000" w:themeColor="text1"/>
                <w:szCs w:val="22"/>
              </w:rPr>
              <w:t>Collaborating within the CFC and across the arts, events and festival sector to develop programming and audience experiences that are aligned with and contribute to Canberra’s signature events.</w:t>
            </w:r>
          </w:p>
        </w:tc>
      </w:tr>
      <w:bookmarkEnd w:id="222"/>
    </w:tbl>
    <w:p w14:paraId="457AA0CD" w14:textId="77777777" w:rsidR="00FE0C8C" w:rsidRDefault="00FE0C8C" w:rsidP="00FE0C8C">
      <w:pPr>
        <w:pStyle w:val="BodyText"/>
        <w:suppressAutoHyphens/>
        <w:spacing w:before="38" w:line="276" w:lineRule="auto"/>
        <w:ind w:right="-46"/>
        <w:sectPr w:rsidR="00FE0C8C" w:rsidSect="00FE0C8C">
          <w:headerReference w:type="default" r:id="rId117"/>
          <w:type w:val="continuous"/>
          <w:pgSz w:w="11906" w:h="16838"/>
          <w:pgMar w:top="1440" w:right="1440" w:bottom="1440" w:left="1440" w:header="708" w:footer="708" w:gutter="0"/>
          <w:cols w:space="567"/>
          <w:docGrid w:linePitch="360"/>
        </w:sectPr>
      </w:pPr>
    </w:p>
    <w:p w14:paraId="0C77BF94" w14:textId="77777777" w:rsidR="00FE0C8C" w:rsidRPr="00FE0C8C" w:rsidRDefault="00FE0C8C" w:rsidP="001C718D">
      <w:pPr>
        <w:pStyle w:val="Heading4"/>
        <w:spacing w:before="0"/>
        <w:rPr>
          <w:rFonts w:eastAsia="Calibri"/>
          <w:b/>
          <w:bCs w:val="0"/>
          <w:color w:val="808080" w:themeColor="background1" w:themeShade="80"/>
          <w:lang w:val="en-US"/>
        </w:rPr>
      </w:pPr>
      <w:r w:rsidRPr="00FE0C8C">
        <w:rPr>
          <w:rFonts w:eastAsia="Calibri"/>
          <w:b/>
          <w:bCs w:val="0"/>
          <w:color w:val="808080" w:themeColor="background1" w:themeShade="80"/>
          <w:lang w:val="en-US"/>
        </w:rPr>
        <w:t>OUR ACHIEVEMENTS</w:t>
      </w:r>
    </w:p>
    <w:p w14:paraId="68FD41D7" w14:textId="77777777" w:rsidR="00FE0C8C" w:rsidRPr="000B1497" w:rsidRDefault="00FE0C8C" w:rsidP="001C718D">
      <w:pPr>
        <w:pStyle w:val="BodyText"/>
        <w:suppressAutoHyphens/>
        <w:spacing w:after="120" w:line="276" w:lineRule="auto"/>
        <w:ind w:right="-45"/>
        <w:rPr>
          <w:rFonts w:ascii="Arial"/>
          <w:b/>
          <w:color w:val="CB6015"/>
          <w:spacing w:val="-2"/>
          <w:sz w:val="32"/>
          <w:szCs w:val="32"/>
        </w:rPr>
        <w:sectPr w:rsidR="00FE0C8C" w:rsidRPr="000B1497" w:rsidSect="00FE0C8C">
          <w:headerReference w:type="default" r:id="rId118"/>
          <w:type w:val="continuous"/>
          <w:pgSz w:w="11906" w:h="16838"/>
          <w:pgMar w:top="1440" w:right="1440" w:bottom="1440" w:left="1440" w:header="708" w:footer="708" w:gutter="0"/>
          <w:cols w:num="2" w:space="567"/>
          <w:docGrid w:linePitch="360"/>
        </w:sectPr>
      </w:pPr>
    </w:p>
    <w:p w14:paraId="56D3D455" w14:textId="77777777" w:rsidR="00FE0C8C" w:rsidRPr="00FE0C8C" w:rsidRDefault="00FE0C8C" w:rsidP="001C718D">
      <w:pPr>
        <w:pStyle w:val="Heading5"/>
        <w:spacing w:before="0"/>
        <w:ind w:right="-306"/>
      </w:pPr>
      <w:r w:rsidRPr="00FE0C8C">
        <w:t>Promoting professional development</w:t>
      </w:r>
    </w:p>
    <w:p w14:paraId="1785AB0E" w14:textId="77777777" w:rsidR="00FE0C8C" w:rsidRDefault="00FE0C8C" w:rsidP="00FE0C8C">
      <w:pPr>
        <w:pStyle w:val="ListParagraph"/>
        <w:numPr>
          <w:ilvl w:val="0"/>
          <w:numId w:val="93"/>
        </w:numPr>
        <w:suppressAutoHyphens/>
        <w:adjustRightInd w:val="0"/>
        <w:spacing w:after="0" w:line="276" w:lineRule="auto"/>
        <w:ind w:left="567" w:right="-45" w:hanging="425"/>
        <w:contextualSpacing w:val="0"/>
        <w:rPr>
          <w:rFonts w:cs="Calibri"/>
          <w:iCs/>
          <w:color w:val="000000"/>
          <w:szCs w:val="22"/>
        </w:rPr>
        <w:sectPr w:rsidR="00FE0C8C" w:rsidSect="00FE0C8C">
          <w:headerReference w:type="default" r:id="rId119"/>
          <w:type w:val="continuous"/>
          <w:pgSz w:w="11906" w:h="16838"/>
          <w:pgMar w:top="1440" w:right="1274" w:bottom="1440" w:left="1440" w:header="708" w:footer="708" w:gutter="0"/>
          <w:cols w:space="567"/>
          <w:docGrid w:linePitch="360"/>
        </w:sectPr>
      </w:pPr>
    </w:p>
    <w:p w14:paraId="7DFFFA52" w14:textId="37862B1A" w:rsidR="00FE0C8C" w:rsidRPr="00FE0C8C" w:rsidRDefault="00FE0C8C">
      <w:pPr>
        <w:pStyle w:val="ListParagraph"/>
        <w:numPr>
          <w:ilvl w:val="0"/>
          <w:numId w:val="93"/>
        </w:numPr>
        <w:suppressAutoHyphens/>
        <w:adjustRightInd w:val="0"/>
        <w:spacing w:after="0" w:line="276" w:lineRule="auto"/>
        <w:ind w:left="284" w:right="-45" w:hanging="284"/>
        <w:contextualSpacing w:val="0"/>
        <w:rPr>
          <w:rFonts w:cs="Calibri"/>
          <w:iCs/>
          <w:color w:val="000000"/>
          <w:szCs w:val="22"/>
        </w:rPr>
      </w:pPr>
      <w:r w:rsidRPr="00FE0C8C">
        <w:rPr>
          <w:rFonts w:cs="Calibri"/>
          <w:iCs/>
          <w:color w:val="000000"/>
          <w:szCs w:val="22"/>
        </w:rPr>
        <w:t xml:space="preserve">During 2023-24, the CFC continued its </w:t>
      </w:r>
      <w:r w:rsidRPr="008F6B89">
        <w:rPr>
          <w:rFonts w:cs="Calibri"/>
          <w:b/>
          <w:color w:val="CB6015"/>
          <w:szCs w:val="22"/>
        </w:rPr>
        <w:t xml:space="preserve">partnership between </w:t>
      </w:r>
      <w:r w:rsidR="00CB43E1">
        <w:rPr>
          <w:rFonts w:cs="Calibri"/>
          <w:b/>
          <w:color w:val="CB6015"/>
          <w:szCs w:val="22"/>
        </w:rPr>
        <w:t xml:space="preserve">the </w:t>
      </w:r>
      <w:r w:rsidRPr="008F6B89">
        <w:rPr>
          <w:rFonts w:cs="Calibri"/>
          <w:b/>
          <w:color w:val="CB6015"/>
          <w:szCs w:val="22"/>
        </w:rPr>
        <w:t>CTC and CIT for</w:t>
      </w:r>
      <w:r w:rsidRPr="008F6B89">
        <w:rPr>
          <w:rFonts w:cs="Calibri"/>
          <w:color w:val="CB6015"/>
          <w:szCs w:val="22"/>
        </w:rPr>
        <w:t xml:space="preserve"> </w:t>
      </w:r>
      <w:r w:rsidRPr="0019433B">
        <w:rPr>
          <w:rFonts w:cs="Calibri"/>
          <w:b/>
          <w:color w:val="CB6015"/>
          <w:szCs w:val="22"/>
        </w:rPr>
        <w:t>delivery of the Certificate III in Live Production and Technical Services</w:t>
      </w:r>
      <w:r w:rsidRPr="00FE0C8C">
        <w:rPr>
          <w:rFonts w:cs="Calibri"/>
          <w:iCs/>
          <w:color w:val="000000"/>
          <w:szCs w:val="22"/>
        </w:rPr>
        <w:t xml:space="preserve">. This course provides career pathways into the ACT sector. Each year the course supports 10 - 15 students to complete the qualification and gain experience in Lighting, Sound and AV operation as well as bump-in and bump-out processes and career management in the live production industries. </w:t>
      </w:r>
      <w:r w:rsidRPr="006C2BA6">
        <w:rPr>
          <w:rFonts w:cs="Calibri"/>
          <w:b/>
          <w:color w:val="003D4C"/>
          <w:szCs w:val="22"/>
        </w:rPr>
        <w:t>In 2023-24,</w:t>
      </w:r>
      <w:r w:rsidRPr="006C2BA6">
        <w:rPr>
          <w:rFonts w:cs="Calibri"/>
          <w:color w:val="003D4C"/>
          <w:szCs w:val="22"/>
        </w:rPr>
        <w:t xml:space="preserve"> </w:t>
      </w:r>
      <w:r w:rsidRPr="006C2BA6">
        <w:rPr>
          <w:rFonts w:eastAsia="Calibri" w:cs="Calibri"/>
          <w:b/>
          <w:color w:val="003D4C"/>
          <w:szCs w:val="22"/>
        </w:rPr>
        <w:t>14 people graduated from this course</w:t>
      </w:r>
      <w:r w:rsidRPr="006C2BA6">
        <w:rPr>
          <w:rFonts w:cs="Calibri"/>
          <w:color w:val="003D4C"/>
          <w:szCs w:val="22"/>
        </w:rPr>
        <w:t xml:space="preserve"> </w:t>
      </w:r>
    </w:p>
    <w:p w14:paraId="60330B81" w14:textId="77777777" w:rsidR="00FE0C8C" w:rsidRPr="004C6D4E" w:rsidRDefault="00FE0C8C" w:rsidP="00FE0C8C">
      <w:pPr>
        <w:pStyle w:val="ListParagraph"/>
        <w:numPr>
          <w:ilvl w:val="0"/>
          <w:numId w:val="93"/>
        </w:numPr>
        <w:suppressAutoHyphens/>
        <w:adjustRightInd w:val="0"/>
        <w:spacing w:after="0" w:line="276" w:lineRule="auto"/>
        <w:ind w:left="284" w:right="-45" w:hanging="284"/>
        <w:contextualSpacing w:val="0"/>
        <w:rPr>
          <w:rFonts w:cs="Calibri"/>
          <w:iCs/>
          <w:color w:val="000000"/>
          <w:szCs w:val="22"/>
        </w:rPr>
      </w:pPr>
      <w:r w:rsidRPr="004C6D4E">
        <w:rPr>
          <w:rFonts w:cs="Calibri"/>
          <w:iCs/>
          <w:color w:val="000000"/>
          <w:szCs w:val="22"/>
        </w:rPr>
        <w:t>The CTC connected with local artists, teachers, students, and undergraduates through training in design and stagecraft planning</w:t>
      </w:r>
    </w:p>
    <w:p w14:paraId="214D4D79" w14:textId="77777777" w:rsidR="00FE0C8C" w:rsidRPr="00F710DD" w:rsidRDefault="00FE0C8C" w:rsidP="00FE0C8C">
      <w:pPr>
        <w:pStyle w:val="ListParagraph"/>
        <w:numPr>
          <w:ilvl w:val="0"/>
          <w:numId w:val="92"/>
        </w:numPr>
        <w:suppressAutoHyphens/>
        <w:adjustRightInd w:val="0"/>
        <w:spacing w:after="0" w:line="276" w:lineRule="auto"/>
        <w:ind w:left="284" w:hanging="284"/>
        <w:contextualSpacing w:val="0"/>
        <w:rPr>
          <w:rFonts w:cs="Calibri"/>
          <w:color w:val="000000"/>
          <w:szCs w:val="22"/>
        </w:rPr>
      </w:pPr>
      <w:r w:rsidRPr="00646B6C">
        <w:rPr>
          <w:rStyle w:val="normaltextrun"/>
          <w:rFonts w:eastAsiaTheme="majorEastAsia" w:cs="Calibri"/>
          <w:b/>
          <w:color w:val="CB6015"/>
          <w:szCs w:val="22"/>
          <w:shd w:val="clear" w:color="auto" w:fill="FFFFFF"/>
        </w:rPr>
        <w:t xml:space="preserve">The WEX </w:t>
      </w:r>
      <w:r w:rsidRPr="00646B6C">
        <w:rPr>
          <w:b/>
          <w:bCs/>
          <w:iCs/>
          <w:color w:val="CB6015"/>
          <w:szCs w:val="22"/>
        </w:rPr>
        <w:t>(Work Experience) program continues to be fully subscribed</w:t>
      </w:r>
      <w:r w:rsidRPr="00646B6C">
        <w:rPr>
          <w:iCs/>
          <w:color w:val="CB6015"/>
          <w:szCs w:val="22"/>
        </w:rPr>
        <w:t xml:space="preserve"> </w:t>
      </w:r>
      <w:r w:rsidRPr="004F0734">
        <w:rPr>
          <w:iCs/>
          <w:color w:val="000000"/>
          <w:szCs w:val="22"/>
        </w:rPr>
        <w:t xml:space="preserve">and </w:t>
      </w:r>
      <w:r w:rsidRPr="004F0734">
        <w:rPr>
          <w:iCs/>
          <w:szCs w:val="22"/>
        </w:rPr>
        <w:t xml:space="preserve">sought-after, including </w:t>
      </w:r>
      <w:r w:rsidRPr="004F0734">
        <w:rPr>
          <w:iCs/>
          <w:color w:val="000000"/>
          <w:szCs w:val="22"/>
        </w:rPr>
        <w:t xml:space="preserve">strong interest from </w:t>
      </w:r>
      <w:r w:rsidRPr="004F0734">
        <w:rPr>
          <w:iCs/>
          <w:szCs w:val="22"/>
        </w:rPr>
        <w:t>interstate participants</w:t>
      </w:r>
      <w:r w:rsidRPr="004F0734">
        <w:rPr>
          <w:rFonts w:cs="Calibri"/>
          <w:iCs/>
          <w:color w:val="000000"/>
          <w:szCs w:val="22"/>
        </w:rPr>
        <w:t>. Each program r</w:t>
      </w:r>
      <w:r>
        <w:rPr>
          <w:rFonts w:cs="Calibri"/>
          <w:iCs/>
          <w:color w:val="000000"/>
          <w:szCs w:val="22"/>
        </w:rPr>
        <w:t>u</w:t>
      </w:r>
      <w:r w:rsidRPr="004F0734">
        <w:rPr>
          <w:rFonts w:cs="Calibri"/>
          <w:iCs/>
          <w:color w:val="000000"/>
          <w:szCs w:val="22"/>
        </w:rPr>
        <w:t>n</w:t>
      </w:r>
      <w:r>
        <w:rPr>
          <w:rFonts w:cs="Calibri"/>
          <w:iCs/>
          <w:color w:val="000000"/>
          <w:szCs w:val="22"/>
        </w:rPr>
        <w:t>s</w:t>
      </w:r>
      <w:r w:rsidRPr="004F0734">
        <w:rPr>
          <w:rFonts w:cs="Calibri"/>
          <w:iCs/>
          <w:color w:val="000000"/>
          <w:szCs w:val="22"/>
        </w:rPr>
        <w:t xml:space="preserve"> for five days, hosting up to ten Year 9-12 students,</w:t>
      </w:r>
      <w:r w:rsidRPr="004C6D4E">
        <w:rPr>
          <w:rFonts w:cs="Calibri"/>
          <w:iCs/>
          <w:color w:val="000000"/>
          <w:szCs w:val="22"/>
        </w:rPr>
        <w:t xml:space="preserve"> and providing</w:t>
      </w:r>
      <w:r w:rsidRPr="00EE75AD">
        <w:rPr>
          <w:rFonts w:cs="Calibri"/>
          <w:color w:val="000000"/>
          <w:szCs w:val="22"/>
        </w:rPr>
        <w:t xml:space="preserve"> </w:t>
      </w:r>
      <w:r w:rsidRPr="00F710DD">
        <w:rPr>
          <w:rFonts w:cs="Calibri"/>
          <w:color w:val="000000"/>
          <w:szCs w:val="22"/>
        </w:rPr>
        <w:t>hands-on experience in various aspects of theatre production, including directing, stage management, lighting, sound, and more</w:t>
      </w:r>
      <w:r>
        <w:rPr>
          <w:rFonts w:cs="Calibri"/>
          <w:color w:val="000000"/>
          <w:szCs w:val="22"/>
        </w:rPr>
        <w:t xml:space="preserve">. It is a </w:t>
      </w:r>
      <w:r w:rsidRPr="004C6D4E">
        <w:rPr>
          <w:rFonts w:cs="Calibri"/>
          <w:iCs/>
          <w:color w:val="000000"/>
          <w:szCs w:val="22"/>
        </w:rPr>
        <w:t>creative immersion program including guest speakers, creative projects, viewing a performance and several technical drills/exercises</w:t>
      </w:r>
    </w:p>
    <w:p w14:paraId="2DA1ED3B" w14:textId="3BAB54D4" w:rsidR="00FE0C8C" w:rsidRDefault="00FE0C8C" w:rsidP="00FE0C8C">
      <w:pPr>
        <w:pStyle w:val="ListParagraph"/>
        <w:numPr>
          <w:ilvl w:val="0"/>
          <w:numId w:val="93"/>
        </w:numPr>
        <w:suppressAutoHyphens/>
        <w:adjustRightInd w:val="0"/>
        <w:spacing w:after="0" w:line="276" w:lineRule="auto"/>
        <w:ind w:left="284" w:right="-45" w:hanging="284"/>
        <w:contextualSpacing w:val="0"/>
        <w:rPr>
          <w:rFonts w:cs="Calibri"/>
          <w:iCs/>
          <w:color w:val="000000"/>
          <w:szCs w:val="22"/>
        </w:rPr>
      </w:pPr>
      <w:r w:rsidRPr="008F6B89">
        <w:rPr>
          <w:rFonts w:cs="Calibri"/>
          <w:b/>
          <w:color w:val="CB6015"/>
          <w:szCs w:val="22"/>
        </w:rPr>
        <w:t>GMH also hosted work experience students and interns</w:t>
      </w:r>
      <w:r>
        <w:rPr>
          <w:rFonts w:cs="Calibri"/>
          <w:iCs/>
          <w:color w:val="000000"/>
          <w:szCs w:val="22"/>
        </w:rPr>
        <w:t xml:space="preserve">, in addition to the Career Trackers student above </w:t>
      </w:r>
    </w:p>
    <w:p w14:paraId="5D484BB0" w14:textId="77777777" w:rsidR="00FE0C8C" w:rsidRDefault="00FE0C8C" w:rsidP="00FE0C8C">
      <w:pPr>
        <w:pStyle w:val="ListParagraph"/>
        <w:numPr>
          <w:ilvl w:val="0"/>
          <w:numId w:val="92"/>
        </w:numPr>
        <w:suppressAutoHyphens/>
        <w:spacing w:after="0" w:line="276" w:lineRule="auto"/>
        <w:ind w:left="284" w:hanging="284"/>
        <w:contextualSpacing w:val="0"/>
        <w:rPr>
          <w:rStyle w:val="eop"/>
          <w:rFonts w:cs="Calibri"/>
          <w:szCs w:val="22"/>
        </w:rPr>
      </w:pPr>
      <w:r w:rsidRPr="00503C6A">
        <w:rPr>
          <w:rStyle w:val="normaltextrun"/>
          <w:rFonts w:eastAsiaTheme="majorEastAsia" w:cs="Calibri"/>
          <w:szCs w:val="22"/>
        </w:rPr>
        <w:lastRenderedPageBreak/>
        <w:t xml:space="preserve">The CTC’s creation of marketing and publicity materials across 2023-24 was </w:t>
      </w:r>
      <w:r w:rsidRPr="00566A5D">
        <w:rPr>
          <w:rStyle w:val="normaltextrun"/>
          <w:rFonts w:eastAsiaTheme="majorEastAsia" w:cs="Calibri"/>
          <w:b/>
          <w:color w:val="003D4C"/>
          <w:szCs w:val="22"/>
        </w:rPr>
        <w:t>supported by over 20 freelancers and small businesses within the ACT</w:t>
      </w:r>
      <w:r w:rsidRPr="00503C6A">
        <w:rPr>
          <w:rStyle w:val="normaltextrun"/>
          <w:rFonts w:eastAsiaTheme="majorEastAsia" w:cs="Calibri"/>
          <w:szCs w:val="22"/>
        </w:rPr>
        <w:t>, including designers, photographers, videographers, and printers</w:t>
      </w:r>
      <w:r>
        <w:rPr>
          <w:rStyle w:val="normaltextrun"/>
          <w:rFonts w:eastAsiaTheme="majorEastAsia" w:cs="Calibri"/>
          <w:szCs w:val="22"/>
        </w:rPr>
        <w:t>, and</w:t>
      </w:r>
      <w:r w:rsidRPr="00503C6A">
        <w:rPr>
          <w:rStyle w:val="eop"/>
          <w:rFonts w:cs="Calibri"/>
          <w:szCs w:val="22"/>
        </w:rPr>
        <w:t> </w:t>
      </w:r>
    </w:p>
    <w:p w14:paraId="398C7A6D" w14:textId="77777777" w:rsidR="00FE0C8C" w:rsidRPr="005B3487" w:rsidRDefault="00FE0C8C" w:rsidP="00FE0C8C">
      <w:pPr>
        <w:pStyle w:val="ListParagraph"/>
        <w:numPr>
          <w:ilvl w:val="0"/>
          <w:numId w:val="92"/>
        </w:numPr>
        <w:suppressAutoHyphens/>
        <w:spacing w:after="0" w:line="276" w:lineRule="auto"/>
        <w:ind w:left="284" w:hanging="284"/>
        <w:contextualSpacing w:val="0"/>
        <w:rPr>
          <w:rStyle w:val="normaltextrun"/>
          <w:rFonts w:eastAsiaTheme="majorEastAsia" w:cs="Calibri"/>
          <w:szCs w:val="22"/>
        </w:rPr>
      </w:pPr>
      <w:r w:rsidRPr="00122E6A">
        <w:rPr>
          <w:rStyle w:val="normaltextrun"/>
          <w:rFonts w:eastAsiaTheme="majorEastAsia" w:cs="Calibri"/>
          <w:color w:val="000000"/>
          <w:szCs w:val="22"/>
          <w:shd w:val="clear" w:color="auto" w:fill="FFFFFF"/>
        </w:rPr>
        <w:t xml:space="preserve">CMAG Café hosted a </w:t>
      </w:r>
      <w:r w:rsidRPr="006C2BA6">
        <w:rPr>
          <w:rStyle w:val="normaltextrun"/>
          <w:rFonts w:eastAsiaTheme="majorEastAsia" w:cs="Calibri"/>
          <w:b/>
          <w:color w:val="CB6015"/>
          <w:szCs w:val="22"/>
          <w:shd w:val="clear" w:color="auto" w:fill="FFFFFF"/>
        </w:rPr>
        <w:t>free seven-week</w:t>
      </w:r>
      <w:r w:rsidRPr="006C2BA6">
        <w:rPr>
          <w:rStyle w:val="normaltextrun"/>
          <w:rFonts w:eastAsiaTheme="majorEastAsia" w:cs="Calibri"/>
          <w:color w:val="CB6015"/>
          <w:szCs w:val="22"/>
          <w:shd w:val="clear" w:color="auto" w:fill="FFFFFF"/>
        </w:rPr>
        <w:t xml:space="preserve"> </w:t>
      </w:r>
      <w:r w:rsidRPr="00C427DA">
        <w:rPr>
          <w:rStyle w:val="normaltextrun"/>
          <w:rFonts w:eastAsiaTheme="majorEastAsia" w:cs="Calibri"/>
          <w:b/>
          <w:color w:val="CB6015"/>
          <w:szCs w:val="22"/>
          <w:shd w:val="clear" w:color="auto" w:fill="FFFFFF"/>
        </w:rPr>
        <w:t>barista course</w:t>
      </w:r>
      <w:r w:rsidRPr="00C427DA">
        <w:rPr>
          <w:rStyle w:val="normaltextrun"/>
          <w:rFonts w:eastAsiaTheme="majorEastAsia" w:cs="Calibri"/>
          <w:color w:val="CB6015"/>
          <w:szCs w:val="22"/>
          <w:shd w:val="clear" w:color="auto" w:fill="FFFFFF"/>
        </w:rPr>
        <w:t xml:space="preserve"> </w:t>
      </w:r>
      <w:r w:rsidRPr="00122E6A">
        <w:rPr>
          <w:rStyle w:val="normaltextrun"/>
          <w:rFonts w:eastAsiaTheme="majorEastAsia" w:cs="Calibri"/>
          <w:color w:val="000000"/>
          <w:szCs w:val="22"/>
          <w:shd w:val="clear" w:color="auto" w:fill="FFFFFF"/>
        </w:rPr>
        <w:t xml:space="preserve">plus work experience for six young people referred from the Multicultural Centre. </w:t>
      </w:r>
    </w:p>
    <w:p w14:paraId="5D41791E" w14:textId="77777777" w:rsidR="00FE0C8C" w:rsidRPr="00034F34" w:rsidRDefault="00FE0C8C" w:rsidP="00B560D9">
      <w:pPr>
        <w:pBdr>
          <w:bottom w:val="single" w:sz="4" w:space="1" w:color="BFBFBF" w:themeColor="background1" w:themeShade="BF"/>
        </w:pBdr>
        <w:suppressAutoHyphens/>
        <w:spacing w:after="0" w:line="276" w:lineRule="auto"/>
        <w:rPr>
          <w:rStyle w:val="normaltextrun"/>
          <w:rFonts w:cs="Calibri"/>
          <w:color w:val="000000"/>
          <w:sz w:val="16"/>
          <w:szCs w:val="16"/>
          <w:shd w:val="clear" w:color="auto" w:fill="FFFFFF"/>
        </w:rPr>
      </w:pPr>
    </w:p>
    <w:p w14:paraId="33D065B7" w14:textId="77777777" w:rsidR="00FE0C8C" w:rsidRPr="00034F34" w:rsidRDefault="00FE0C8C" w:rsidP="00FE0C8C">
      <w:pPr>
        <w:pStyle w:val="ListParagraph"/>
        <w:suppressAutoHyphens/>
        <w:spacing w:after="0" w:line="276" w:lineRule="auto"/>
        <w:ind w:left="567"/>
        <w:contextualSpacing w:val="0"/>
        <w:rPr>
          <w:rFonts w:cs="Calibri"/>
          <w:sz w:val="16"/>
          <w:szCs w:val="16"/>
        </w:rPr>
      </w:pPr>
    </w:p>
    <w:p w14:paraId="5CDAF3F2" w14:textId="77777777" w:rsidR="00FE0C8C" w:rsidRPr="00FE0C8C" w:rsidRDefault="00FE0C8C" w:rsidP="00FE0C8C">
      <w:pPr>
        <w:pStyle w:val="paragraph"/>
        <w:spacing w:before="0" w:beforeAutospacing="0" w:after="0" w:afterAutospacing="0" w:line="276" w:lineRule="auto"/>
        <w:ind w:left="68"/>
        <w:textAlignment w:val="baseline"/>
        <w:rPr>
          <w:rFonts w:ascii="Montserrat" w:hAnsi="Montserrat" w:cs="Arial"/>
          <w:b/>
          <w:iCs/>
          <w:color w:val="003D4C"/>
          <w:szCs w:val="28"/>
          <w:lang w:eastAsia="en-US"/>
          <w14:ligatures w14:val="none"/>
        </w:rPr>
      </w:pPr>
      <w:r w:rsidRPr="00FE0C8C">
        <w:rPr>
          <w:rFonts w:ascii="Montserrat" w:hAnsi="Montserrat" w:cs="Arial"/>
          <w:b/>
          <w:iCs/>
          <w:color w:val="003D4C"/>
          <w:szCs w:val="28"/>
          <w:lang w:eastAsia="en-US"/>
          <w14:ligatures w14:val="none"/>
        </w:rPr>
        <w:t xml:space="preserve">First Nations </w:t>
      </w:r>
    </w:p>
    <w:p w14:paraId="56CD7C48" w14:textId="54203A20" w:rsidR="00FE0C8C" w:rsidRPr="007C1563" w:rsidRDefault="00FE0C8C" w:rsidP="00FE0C8C">
      <w:pPr>
        <w:pStyle w:val="ListParagraph"/>
        <w:widowControl w:val="0"/>
        <w:numPr>
          <w:ilvl w:val="0"/>
          <w:numId w:val="96"/>
        </w:numPr>
        <w:spacing w:after="0" w:line="276" w:lineRule="auto"/>
        <w:ind w:left="284" w:hanging="284"/>
        <w:rPr>
          <w:rFonts w:eastAsia="Calibri" w:cs="Calibri"/>
          <w:szCs w:val="22"/>
        </w:rPr>
      </w:pPr>
      <w:r w:rsidRPr="007C1563">
        <w:rPr>
          <w:rFonts w:eastAsia="Calibri" w:cs="Calibri"/>
          <w:szCs w:val="22"/>
        </w:rPr>
        <w:t xml:space="preserve">CTC continued its commitment to </w:t>
      </w:r>
      <w:r w:rsidRPr="006C2BA6">
        <w:rPr>
          <w:rFonts w:eastAsia="Calibri" w:cs="Calibri"/>
          <w:b/>
          <w:color w:val="CB6015"/>
          <w:szCs w:val="22"/>
        </w:rPr>
        <w:t xml:space="preserve">showcasing and promoting the work of </w:t>
      </w:r>
      <w:r w:rsidRPr="007E16D8">
        <w:rPr>
          <w:rFonts w:eastAsia="Calibri" w:cs="Calibri"/>
          <w:b/>
          <w:bCs/>
          <w:color w:val="CB6015"/>
          <w:szCs w:val="22"/>
        </w:rPr>
        <w:t>First Nations artists</w:t>
      </w:r>
      <w:r w:rsidRPr="006C2BA6">
        <w:rPr>
          <w:rFonts w:eastAsia="Calibri" w:cs="Calibri"/>
          <w:b/>
          <w:color w:val="CB6015"/>
          <w:szCs w:val="22"/>
        </w:rPr>
        <w:t xml:space="preserve"> and strengthening the diversity and cultural connection</w:t>
      </w:r>
      <w:r w:rsidRPr="006C2BA6">
        <w:rPr>
          <w:rFonts w:eastAsia="Calibri" w:cs="Calibri"/>
          <w:color w:val="CB6015"/>
          <w:szCs w:val="22"/>
        </w:rPr>
        <w:t xml:space="preserve"> </w:t>
      </w:r>
      <w:r w:rsidRPr="007C1563">
        <w:rPr>
          <w:rFonts w:eastAsia="Calibri" w:cs="Calibri"/>
          <w:szCs w:val="22"/>
        </w:rPr>
        <w:t>of its program through the presentation of the following events:</w:t>
      </w:r>
    </w:p>
    <w:p w14:paraId="2425A92E" w14:textId="77777777" w:rsidR="00FE0C8C" w:rsidRPr="007C1563" w:rsidRDefault="00FE0C8C" w:rsidP="00FE0C8C">
      <w:pPr>
        <w:pStyle w:val="ListParagraph"/>
        <w:numPr>
          <w:ilvl w:val="0"/>
          <w:numId w:val="98"/>
        </w:numPr>
        <w:spacing w:after="0" w:line="276" w:lineRule="auto"/>
        <w:ind w:left="567" w:hanging="283"/>
        <w:contextualSpacing w:val="0"/>
        <w:rPr>
          <w:szCs w:val="22"/>
        </w:rPr>
      </w:pPr>
      <w:r w:rsidRPr="007C1563">
        <w:rPr>
          <w:szCs w:val="22"/>
        </w:rPr>
        <w:t xml:space="preserve">Bangarra Dance Theatre’s </w:t>
      </w:r>
      <w:r w:rsidRPr="007C1563">
        <w:rPr>
          <w:i/>
          <w:iCs/>
          <w:szCs w:val="22"/>
        </w:rPr>
        <w:t>Yuldea</w:t>
      </w:r>
    </w:p>
    <w:p w14:paraId="53D80714" w14:textId="77777777" w:rsidR="00FE0C8C" w:rsidRPr="007C1563" w:rsidRDefault="00FE0C8C" w:rsidP="00FE0C8C">
      <w:pPr>
        <w:pStyle w:val="BodyText"/>
        <w:numPr>
          <w:ilvl w:val="0"/>
          <w:numId w:val="98"/>
        </w:numPr>
        <w:suppressAutoHyphens/>
        <w:spacing w:line="276" w:lineRule="auto"/>
        <w:ind w:left="567" w:right="-45" w:hanging="283"/>
      </w:pPr>
      <w:r w:rsidRPr="007C1563">
        <w:rPr>
          <w:i/>
          <w:iCs/>
        </w:rPr>
        <w:t>The Visitors, c</w:t>
      </w:r>
      <w:r w:rsidRPr="007C1563">
        <w:t>o-produced by Sydney Theatre Company and Moogahlin Performing Arts</w:t>
      </w:r>
      <w:r>
        <w:t>, and</w:t>
      </w:r>
    </w:p>
    <w:p w14:paraId="21945B0A" w14:textId="77777777" w:rsidR="00FE0C8C" w:rsidRDefault="00FE0C8C" w:rsidP="00FE0C8C">
      <w:pPr>
        <w:pStyle w:val="BodyText"/>
        <w:numPr>
          <w:ilvl w:val="0"/>
          <w:numId w:val="98"/>
        </w:numPr>
        <w:suppressAutoHyphens/>
        <w:spacing w:line="276" w:lineRule="auto"/>
        <w:ind w:left="567" w:right="-45" w:hanging="283"/>
      </w:pPr>
      <w:r w:rsidRPr="007C1563">
        <w:rPr>
          <w:i/>
          <w:iCs/>
        </w:rPr>
        <w:t xml:space="preserve">Walanbaa Yulu-Gi - </w:t>
      </w:r>
      <w:r w:rsidRPr="007C1563">
        <w:t xml:space="preserve">Australian ballroom dance company </w:t>
      </w:r>
      <w:r w:rsidRPr="007C1563">
        <w:rPr>
          <w:i/>
          <w:iCs/>
        </w:rPr>
        <w:t>Burn the Floor</w:t>
      </w:r>
      <w:r w:rsidRPr="007C1563">
        <w:t xml:space="preserve"> collaboration with Indigenous dance star </w:t>
      </w:r>
      <w:r w:rsidRPr="007C1563">
        <w:rPr>
          <w:i/>
          <w:iCs/>
        </w:rPr>
        <w:t>Mitch Tambo</w:t>
      </w:r>
      <w:r w:rsidRPr="007C1563">
        <w:t xml:space="preserve"> in a new production</w:t>
      </w:r>
      <w:r>
        <w:t>.</w:t>
      </w:r>
    </w:p>
    <w:p w14:paraId="0F25ECDE" w14:textId="5176106C" w:rsidR="00FE0C8C" w:rsidRPr="007D7ABD" w:rsidRDefault="00E31235" w:rsidP="00FE0C8C">
      <w:pPr>
        <w:pStyle w:val="ListParagraph"/>
        <w:widowControl w:val="0"/>
        <w:numPr>
          <w:ilvl w:val="0"/>
          <w:numId w:val="95"/>
        </w:numPr>
        <w:spacing w:after="0" w:line="276" w:lineRule="auto"/>
        <w:ind w:left="284" w:hanging="284"/>
        <w:contextualSpacing w:val="0"/>
        <w:rPr>
          <w:rFonts w:eastAsia="Calibri" w:cs="Calibri"/>
          <w:b/>
          <w:color w:val="CB6015"/>
          <w:szCs w:val="22"/>
        </w:rPr>
      </w:pPr>
      <w:r>
        <w:rPr>
          <w:rStyle w:val="normaltextrun"/>
          <w:rFonts w:eastAsiaTheme="majorEastAsia" w:cs="Calibri"/>
          <w:color w:val="000000"/>
          <w:szCs w:val="22"/>
          <w:shd w:val="clear" w:color="auto" w:fill="FFFFFF"/>
        </w:rPr>
        <w:t>T</w:t>
      </w:r>
      <w:r w:rsidR="00FE0C8C" w:rsidRPr="007C1563">
        <w:rPr>
          <w:rStyle w:val="normaltextrun"/>
          <w:rFonts w:eastAsiaTheme="majorEastAsia" w:cs="Calibri"/>
          <w:color w:val="000000"/>
          <w:szCs w:val="22"/>
          <w:shd w:val="clear" w:color="auto" w:fill="FFFFFF"/>
        </w:rPr>
        <w:t xml:space="preserve">he </w:t>
      </w:r>
      <w:r w:rsidR="00FE0C8C" w:rsidRPr="007D7ABD">
        <w:rPr>
          <w:rStyle w:val="normaltextrun"/>
          <w:rFonts w:eastAsiaTheme="majorEastAsia" w:cs="Calibri"/>
          <w:b/>
          <w:color w:val="CB6015"/>
          <w:szCs w:val="22"/>
          <w:shd w:val="clear" w:color="auto" w:fill="FFFFFF"/>
        </w:rPr>
        <w:t>ACT UP! Secondary Schools festival</w:t>
      </w:r>
      <w:r w:rsidR="00FE0C8C" w:rsidRPr="007D7ABD">
        <w:rPr>
          <w:rStyle w:val="normaltextrun"/>
          <w:rFonts w:eastAsiaTheme="majorEastAsia" w:cs="Calibri"/>
          <w:color w:val="CB6015"/>
          <w:szCs w:val="22"/>
          <w:shd w:val="clear" w:color="auto" w:fill="FFFFFF"/>
        </w:rPr>
        <w:t xml:space="preserve"> </w:t>
      </w:r>
      <w:r w:rsidR="00FE0C8C" w:rsidRPr="007C1563">
        <w:rPr>
          <w:rStyle w:val="normaltextrun"/>
          <w:rFonts w:eastAsiaTheme="majorEastAsia" w:cs="Calibri"/>
          <w:color w:val="000000"/>
          <w:szCs w:val="22"/>
          <w:shd w:val="clear" w:color="auto" w:fill="FFFFFF"/>
        </w:rPr>
        <w:t xml:space="preserve">increased programming alignment with </w:t>
      </w:r>
      <w:r w:rsidR="00FE0C8C" w:rsidRPr="007E16D8">
        <w:rPr>
          <w:rStyle w:val="normaltextrun"/>
          <w:rFonts w:eastAsiaTheme="majorEastAsia" w:cs="Calibri"/>
          <w:b/>
          <w:color w:val="CB6015"/>
          <w:szCs w:val="22"/>
          <w:shd w:val="clear" w:color="auto" w:fill="FFFFFF"/>
        </w:rPr>
        <w:t>Reconciliation Week</w:t>
      </w:r>
      <w:r w:rsidR="00FE0C8C" w:rsidRPr="007E16D8">
        <w:rPr>
          <w:rStyle w:val="normaltextrun"/>
          <w:rFonts w:eastAsiaTheme="majorEastAsia" w:cs="Calibri"/>
          <w:color w:val="CB6015"/>
          <w:szCs w:val="22"/>
          <w:shd w:val="clear" w:color="auto" w:fill="FFFFFF"/>
        </w:rPr>
        <w:t xml:space="preserve"> </w:t>
      </w:r>
      <w:r w:rsidR="00FE0C8C" w:rsidRPr="007C1563">
        <w:rPr>
          <w:rStyle w:val="normaltextrun"/>
          <w:rFonts w:eastAsiaTheme="majorEastAsia" w:cs="Calibri"/>
          <w:color w:val="000000"/>
          <w:szCs w:val="22"/>
          <w:shd w:val="clear" w:color="auto" w:fill="FFFFFF"/>
        </w:rPr>
        <w:t xml:space="preserve">activities, and </w:t>
      </w:r>
      <w:r w:rsidR="00FE0C8C" w:rsidRPr="007D7ABD">
        <w:rPr>
          <w:rStyle w:val="normaltextrun"/>
          <w:rFonts w:eastAsiaTheme="majorEastAsia" w:cs="Calibri"/>
          <w:b/>
          <w:color w:val="CB6015"/>
          <w:szCs w:val="22"/>
          <w:shd w:val="clear" w:color="auto" w:fill="FFFFFF"/>
        </w:rPr>
        <w:t>engaged First Nations playwright Dylan van den Berg as Festival Ambassador</w:t>
      </w:r>
    </w:p>
    <w:p w14:paraId="3CFCB6BF" w14:textId="77777777" w:rsidR="00FE0C8C" w:rsidRPr="007C1563" w:rsidRDefault="00FE0C8C" w:rsidP="00FE0C8C">
      <w:pPr>
        <w:pStyle w:val="ListParagraph"/>
        <w:widowControl w:val="0"/>
        <w:numPr>
          <w:ilvl w:val="0"/>
          <w:numId w:val="95"/>
        </w:numPr>
        <w:spacing w:after="0" w:line="276" w:lineRule="auto"/>
        <w:ind w:left="284" w:hanging="284"/>
        <w:rPr>
          <w:rFonts w:eastAsia="Calibri" w:cs="Calibri"/>
          <w:szCs w:val="22"/>
        </w:rPr>
      </w:pPr>
      <w:r w:rsidRPr="007C1563">
        <w:rPr>
          <w:rFonts w:eastAsia="Calibri" w:cs="Calibri"/>
          <w:szCs w:val="22"/>
        </w:rPr>
        <w:t>CMAG’s Aboriginal and Torres Strait Islander engagement during the year included the following:</w:t>
      </w:r>
    </w:p>
    <w:p w14:paraId="45FB9CC5" w14:textId="452F463E" w:rsidR="00FE0C8C" w:rsidRPr="00A1026C" w:rsidRDefault="00FE0C8C" w:rsidP="00FE0C8C">
      <w:pPr>
        <w:pStyle w:val="ListParagraph"/>
        <w:widowControl w:val="0"/>
        <w:numPr>
          <w:ilvl w:val="0"/>
          <w:numId w:val="100"/>
        </w:numPr>
        <w:spacing w:after="0" w:line="276" w:lineRule="auto"/>
        <w:ind w:left="567" w:hanging="283"/>
        <w:rPr>
          <w:rFonts w:eastAsia="Calibri" w:cs="Calibri"/>
          <w:szCs w:val="22"/>
        </w:rPr>
      </w:pPr>
      <w:r>
        <w:rPr>
          <w:rFonts w:eastAsia="Calibri" w:cs="Calibri"/>
          <w:szCs w:val="22"/>
        </w:rPr>
        <w:t>w</w:t>
      </w:r>
      <w:r w:rsidRPr="00A1026C">
        <w:rPr>
          <w:rFonts w:eastAsia="Calibri" w:cs="Calibri"/>
          <w:szCs w:val="22"/>
        </w:rPr>
        <w:t xml:space="preserve">orks by </w:t>
      </w:r>
      <w:r w:rsidRPr="001C4AC5">
        <w:rPr>
          <w:rFonts w:eastAsia="Calibri" w:cs="Calibri"/>
          <w:b/>
          <w:bCs/>
          <w:color w:val="CB6015"/>
          <w:szCs w:val="22"/>
        </w:rPr>
        <w:t>First Nations artists</w:t>
      </w:r>
      <w:r w:rsidRPr="007D7ABD">
        <w:rPr>
          <w:rFonts w:eastAsia="Calibri" w:cs="Calibri"/>
          <w:b/>
          <w:color w:val="CB6015"/>
          <w:szCs w:val="22"/>
        </w:rPr>
        <w:t xml:space="preserve"> Paul Girrawah House and James Tylor</w:t>
      </w:r>
      <w:r w:rsidRPr="007D7ABD">
        <w:rPr>
          <w:rFonts w:eastAsia="Calibri" w:cs="Calibri"/>
          <w:color w:val="CB6015"/>
          <w:szCs w:val="22"/>
        </w:rPr>
        <w:t xml:space="preserve"> </w:t>
      </w:r>
      <w:r w:rsidRPr="00A1026C">
        <w:rPr>
          <w:rFonts w:eastAsia="Calibri" w:cs="Calibri"/>
          <w:szCs w:val="22"/>
        </w:rPr>
        <w:t xml:space="preserve">in CMAG’s exhibition and accompanying publication </w:t>
      </w:r>
      <w:r w:rsidRPr="00A1026C">
        <w:rPr>
          <w:rFonts w:eastAsia="Calibri" w:cs="Calibri"/>
          <w:i/>
          <w:iCs/>
          <w:szCs w:val="22"/>
        </w:rPr>
        <w:t>Materiality...</w:t>
      </w:r>
      <w:r w:rsidR="00F40B79">
        <w:rPr>
          <w:rFonts w:eastAsia="Calibri" w:cs="Calibri"/>
          <w:i/>
          <w:iCs/>
          <w:szCs w:val="22"/>
        </w:rPr>
        <w:t>b</w:t>
      </w:r>
      <w:r w:rsidRPr="00A1026C">
        <w:rPr>
          <w:rFonts w:eastAsia="Calibri" w:cs="Calibri"/>
          <w:i/>
          <w:iCs/>
          <w:szCs w:val="22"/>
        </w:rPr>
        <w:t>ut not as we know it</w:t>
      </w:r>
      <w:r>
        <w:rPr>
          <w:rFonts w:eastAsia="Calibri" w:cs="Calibri"/>
          <w:i/>
          <w:iCs/>
          <w:szCs w:val="22"/>
        </w:rPr>
        <w:t xml:space="preserve">, </w:t>
      </w:r>
      <w:r w:rsidRPr="001C4AC5">
        <w:rPr>
          <w:rFonts w:eastAsia="Calibri" w:cs="Calibri"/>
          <w:szCs w:val="22"/>
        </w:rPr>
        <w:t>and</w:t>
      </w:r>
    </w:p>
    <w:p w14:paraId="60BA142C" w14:textId="77777777" w:rsidR="00FE0C8C" w:rsidRDefault="00FE0C8C" w:rsidP="00FE0C8C">
      <w:pPr>
        <w:pStyle w:val="ListParagraph"/>
        <w:widowControl w:val="0"/>
        <w:numPr>
          <w:ilvl w:val="0"/>
          <w:numId w:val="100"/>
        </w:numPr>
        <w:spacing w:after="0" w:line="276" w:lineRule="auto"/>
        <w:ind w:left="567" w:hanging="283"/>
        <w:contextualSpacing w:val="0"/>
        <w:rPr>
          <w:rFonts w:eastAsia="Calibri" w:cs="Calibri"/>
          <w:szCs w:val="22"/>
        </w:rPr>
      </w:pPr>
      <w:r w:rsidRPr="00A1026C">
        <w:rPr>
          <w:rFonts w:eastAsia="Calibri" w:cs="Calibri"/>
          <w:szCs w:val="22"/>
        </w:rPr>
        <w:t xml:space="preserve">CMAG hosted a CareerTrackers intern in Exhibitions and Collections. This program </w:t>
      </w:r>
      <w:r w:rsidRPr="001C4AC5">
        <w:rPr>
          <w:rFonts w:eastAsia="Calibri" w:cs="Calibri"/>
          <w:b/>
          <w:bCs/>
          <w:color w:val="CB6015"/>
          <w:szCs w:val="22"/>
        </w:rPr>
        <w:t>supports Aboriginal and Torres Strait Islander university students</w:t>
      </w:r>
      <w:r w:rsidRPr="001C4AC5">
        <w:rPr>
          <w:rFonts w:eastAsia="Calibri" w:cs="Calibri"/>
          <w:color w:val="CB6015"/>
          <w:szCs w:val="22"/>
        </w:rPr>
        <w:t xml:space="preserve"> </w:t>
      </w:r>
      <w:r w:rsidRPr="00A1026C">
        <w:rPr>
          <w:rFonts w:eastAsia="Calibri" w:cs="Calibri"/>
          <w:szCs w:val="22"/>
        </w:rPr>
        <w:t xml:space="preserve">to gain industry experience, achieve high </w:t>
      </w:r>
      <w:r w:rsidRPr="00A1026C">
        <w:rPr>
          <w:rFonts w:eastAsia="Calibri" w:cs="Calibri"/>
          <w:szCs w:val="22"/>
        </w:rPr>
        <w:t>academic marks, and secure full-time employment upon graduation.</w:t>
      </w:r>
    </w:p>
    <w:p w14:paraId="02B264E4" w14:textId="39CFDF1D" w:rsidR="002E0AD3" w:rsidRDefault="002E0AD3" w:rsidP="002E0AD3">
      <w:pPr>
        <w:widowControl w:val="0"/>
        <w:spacing w:after="0" w:line="276" w:lineRule="auto"/>
        <w:rPr>
          <w:rFonts w:cs="Calibri"/>
          <w:szCs w:val="22"/>
        </w:rPr>
      </w:pPr>
      <w:r>
        <w:rPr>
          <w:rFonts w:cs="Calibri"/>
          <w:noProof/>
        </w:rPr>
        <mc:AlternateContent>
          <mc:Choice Requires="wps">
            <w:drawing>
              <wp:anchor distT="0" distB="0" distL="114300" distR="114300" simplePos="0" relativeHeight="251658377" behindDoc="0" locked="0" layoutInCell="1" allowOverlap="1" wp14:anchorId="56EC7C33" wp14:editId="706D950D">
                <wp:simplePos x="0" y="0"/>
                <wp:positionH relativeFrom="column">
                  <wp:posOffset>45085</wp:posOffset>
                </wp:positionH>
                <wp:positionV relativeFrom="paragraph">
                  <wp:posOffset>102870</wp:posOffset>
                </wp:positionV>
                <wp:extent cx="2381250" cy="3429000"/>
                <wp:effectExtent l="0" t="0" r="0" b="0"/>
                <wp:wrapNone/>
                <wp:docPr id="99126064" name="Text Box 1"/>
                <wp:cNvGraphicFramePr/>
                <a:graphic xmlns:a="http://schemas.openxmlformats.org/drawingml/2006/main">
                  <a:graphicData uri="http://schemas.microsoft.com/office/word/2010/wordprocessingShape">
                    <wps:wsp>
                      <wps:cNvSpPr txBox="1"/>
                      <wps:spPr>
                        <a:xfrm>
                          <a:off x="0" y="0"/>
                          <a:ext cx="2381250" cy="3429000"/>
                        </a:xfrm>
                        <a:prstGeom prst="rect">
                          <a:avLst/>
                        </a:prstGeom>
                        <a:noFill/>
                        <a:ln w="6350">
                          <a:noFill/>
                        </a:ln>
                      </wps:spPr>
                      <wps:txbx>
                        <w:txbxContent>
                          <w:p w14:paraId="5E4B4E86" w14:textId="60998FE0" w:rsidR="002E0AD3" w:rsidRDefault="002E0AD3">
                            <w:r>
                              <w:rPr>
                                <w:noProof/>
                              </w:rPr>
                              <w:drawing>
                                <wp:inline distT="0" distB="0" distL="0" distR="0" wp14:anchorId="4031AC16" wp14:editId="0E636169">
                                  <wp:extent cx="2038350" cy="3412329"/>
                                  <wp:effectExtent l="0" t="0" r="0" b="0"/>
                                  <wp:docPr id="866879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l="2225"/>
                                          <a:stretch/>
                                        </pic:blipFill>
                                        <pic:spPr bwMode="auto">
                                          <a:xfrm>
                                            <a:off x="0" y="0"/>
                                            <a:ext cx="2042672" cy="341956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C7C33" id="_x0000_s1109" type="#_x0000_t202" style="position:absolute;margin-left:3.55pt;margin-top:8.1pt;width:187.5pt;height:270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" filled="f" stroked="f" strokeweight=".5pt">
                <v:textbox>
                  <w:txbxContent>
                    <w:p w14:paraId="5E4B4E86" w14:textId="60998FE0" w:rsidR="002E0AD3" w:rsidRDefault="002E0AD3">
                      <w:r>
                        <w:rPr>
                          <w:noProof/>
                        </w:rPr>
                        <w:drawing>
                          <wp:inline distT="0" distB="0" distL="0" distR="0" wp14:anchorId="4031AC16" wp14:editId="0E636169">
                            <wp:extent cx="2038350" cy="3412329"/>
                            <wp:effectExtent l="0" t="0" r="0" b="0"/>
                            <wp:docPr id="866879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l="2225"/>
                                    <a:stretch/>
                                  </pic:blipFill>
                                  <pic:spPr bwMode="auto">
                                    <a:xfrm>
                                      <a:off x="0" y="0"/>
                                      <a:ext cx="2042672" cy="341956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16A024A" w14:textId="3089A90F" w:rsidR="002E0AD3" w:rsidRDefault="002E0AD3" w:rsidP="002E0AD3">
      <w:pPr>
        <w:widowControl w:val="0"/>
        <w:spacing w:after="0" w:line="276" w:lineRule="auto"/>
        <w:rPr>
          <w:rFonts w:cs="Calibri"/>
          <w:szCs w:val="22"/>
        </w:rPr>
      </w:pPr>
    </w:p>
    <w:p w14:paraId="5A50997F" w14:textId="2C2781E3" w:rsidR="002E0AD3" w:rsidRDefault="00FB5B99" w:rsidP="002E0AD3">
      <w:pPr>
        <w:widowControl w:val="0"/>
        <w:spacing w:after="0" w:line="276" w:lineRule="auto"/>
        <w:rPr>
          <w:rFonts w:cs="Calibri"/>
          <w:szCs w:val="22"/>
        </w:rPr>
      </w:pPr>
      <w:r>
        <w:rPr>
          <w:rFonts w:cs="Calibri"/>
          <w:noProof/>
          <w:szCs w:val="22"/>
        </w:rPr>
        <mc:AlternateContent>
          <mc:Choice Requires="wps">
            <w:drawing>
              <wp:anchor distT="0" distB="0" distL="114300" distR="114300" simplePos="0" relativeHeight="251658412" behindDoc="0" locked="0" layoutInCell="1" allowOverlap="1" wp14:anchorId="7E5207A4" wp14:editId="4380E4DB">
                <wp:simplePos x="0" y="0"/>
                <wp:positionH relativeFrom="column">
                  <wp:posOffset>1369060</wp:posOffset>
                </wp:positionH>
                <wp:positionV relativeFrom="paragraph">
                  <wp:posOffset>101600</wp:posOffset>
                </wp:positionV>
                <wp:extent cx="1727738" cy="600075"/>
                <wp:effectExtent l="0" t="0" r="6350" b="9525"/>
                <wp:wrapNone/>
                <wp:docPr id="674648071" name="Text Box 3"/>
                <wp:cNvGraphicFramePr/>
                <a:graphic xmlns:a="http://schemas.openxmlformats.org/drawingml/2006/main">
                  <a:graphicData uri="http://schemas.microsoft.com/office/word/2010/wordprocessingShape">
                    <wps:wsp>
                      <wps:cNvSpPr txBox="1"/>
                      <wps:spPr>
                        <a:xfrm>
                          <a:off x="0" y="0"/>
                          <a:ext cx="1727738" cy="600075"/>
                        </a:xfrm>
                        <a:prstGeom prst="rect">
                          <a:avLst/>
                        </a:prstGeom>
                        <a:solidFill>
                          <a:srgbClr val="CB6015"/>
                        </a:solidFill>
                        <a:ln w="6350">
                          <a:noFill/>
                        </a:ln>
                      </wps:spPr>
                      <wps:txbx>
                        <w:txbxContent>
                          <w:p w14:paraId="3A41745D" w14:textId="197C4C3A" w:rsidR="00CD0D88" w:rsidRPr="00CD0D88" w:rsidRDefault="00CD258A" w:rsidP="00CD258A">
                            <w:pPr>
                              <w:spacing w:after="0"/>
                              <w:jc w:val="right"/>
                              <w:rPr>
                                <w:rFonts w:cs="Calibri"/>
                                <w:i/>
                                <w:iCs/>
                                <w:color w:val="FFFFFF" w:themeColor="background1"/>
                                <w:sz w:val="16"/>
                                <w:szCs w:val="16"/>
                              </w:rPr>
                            </w:pPr>
                            <w:r w:rsidRPr="00CD0D88">
                              <w:rPr>
                                <w:rFonts w:cs="Calibri"/>
                                <w:i/>
                                <w:iCs/>
                                <w:color w:val="FFFFFF" w:themeColor="background1"/>
                                <w:sz w:val="16"/>
                                <w:szCs w:val="16"/>
                              </w:rPr>
                              <w:t xml:space="preserve"> Paul Girrawah House </w:t>
                            </w:r>
                            <w:r w:rsidR="00CD0D88" w:rsidRPr="00CD0D88">
                              <w:rPr>
                                <w:rFonts w:cs="Calibri"/>
                                <w:i/>
                                <w:iCs/>
                                <w:color w:val="FFFFFF" w:themeColor="background1"/>
                                <w:sz w:val="16"/>
                                <w:szCs w:val="16"/>
                              </w:rPr>
                              <w:t>- Boomerangs</w:t>
                            </w:r>
                          </w:p>
                          <w:p w14:paraId="1CDBF560" w14:textId="6F7129DC" w:rsidR="00CD258A" w:rsidRPr="002E0AD3" w:rsidRDefault="00CD258A" w:rsidP="00CD258A">
                            <w:pPr>
                              <w:spacing w:after="0"/>
                              <w:jc w:val="right"/>
                              <w:rPr>
                                <w:rFonts w:cs="Calibri"/>
                                <w:i/>
                                <w:iCs/>
                                <w:color w:val="FFFFFF" w:themeColor="background1"/>
                                <w:sz w:val="16"/>
                                <w:szCs w:val="16"/>
                              </w:rPr>
                            </w:pPr>
                            <w:r w:rsidRPr="00CD0D88">
                              <w:rPr>
                                <w:rFonts w:cs="Calibri"/>
                                <w:i/>
                                <w:iCs/>
                                <w:color w:val="FFFFFF" w:themeColor="background1"/>
                                <w:sz w:val="16"/>
                                <w:szCs w:val="16"/>
                              </w:rPr>
                              <w:t xml:space="preserve"> Materiality…but not as we know</w:t>
                            </w:r>
                            <w:r w:rsidRPr="002E0AD3">
                              <w:rPr>
                                <w:rFonts w:cs="Calibri"/>
                                <w:i/>
                                <w:iCs/>
                                <w:color w:val="FFFFFF" w:themeColor="background1"/>
                                <w:sz w:val="16"/>
                                <w:szCs w:val="16"/>
                              </w:rPr>
                              <w:t xml:space="preserve"> it</w:t>
                            </w:r>
                            <w:r w:rsidR="004D09A6">
                              <w:rPr>
                                <w:rFonts w:cs="Calibri"/>
                                <w:i/>
                                <w:iCs/>
                                <w:color w:val="FFFFFF" w:themeColor="background1"/>
                                <w:sz w:val="16"/>
                                <w:szCs w:val="16"/>
                              </w:rPr>
                              <w:t xml:space="preserve"> Exhibition</w:t>
                            </w:r>
                          </w:p>
                          <w:p w14:paraId="3D613360" w14:textId="77777777" w:rsidR="00CD258A" w:rsidRPr="002E0AD3" w:rsidRDefault="00CD258A" w:rsidP="00CD258A">
                            <w:pPr>
                              <w:spacing w:after="0"/>
                              <w:jc w:val="right"/>
                              <w:rPr>
                                <w:i/>
                                <w:iCs/>
                                <w:color w:val="FFFFFF" w:themeColor="background1"/>
                                <w:sz w:val="16"/>
                                <w:szCs w:val="16"/>
                              </w:rPr>
                            </w:pPr>
                            <w:r w:rsidRPr="002E0AD3">
                              <w:rPr>
                                <w:rFonts w:cs="Calibri"/>
                                <w:i/>
                                <w:iCs/>
                                <w:color w:val="FFFFFF" w:themeColor="background1"/>
                                <w:sz w:val="16"/>
                                <w:szCs w:val="16"/>
                              </w:rPr>
                              <w:t>Image: CFC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207A4" id="_x0000_s1110" type="#_x0000_t202" style="position:absolute;margin-left:107.8pt;margin-top:8pt;width:136.05pt;height:47.2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" fillcolor="#cb6015" stroked="f" strokeweight=".5pt">
                <v:textbox>
                  <w:txbxContent>
                    <w:p w14:paraId="3A41745D" w14:textId="197C4C3A" w:rsidR="00CD0D88" w:rsidRPr="00CD0D88" w:rsidRDefault="00CD258A" w:rsidP="00CD258A">
                      <w:pPr>
                        <w:spacing w:after="0"/>
                        <w:jc w:val="right"/>
                        <w:rPr>
                          <w:rFonts w:cs="Calibri"/>
                          <w:i/>
                          <w:iCs/>
                          <w:color w:val="FFFFFF" w:themeColor="background1"/>
                          <w:sz w:val="16"/>
                          <w:szCs w:val="16"/>
                        </w:rPr>
                      </w:pPr>
                      <w:r w:rsidRPr="00CD0D88">
                        <w:rPr>
                          <w:rFonts w:cs="Calibri"/>
                          <w:i/>
                          <w:iCs/>
                          <w:color w:val="FFFFFF" w:themeColor="background1"/>
                          <w:sz w:val="16"/>
                          <w:szCs w:val="16"/>
                        </w:rPr>
                        <w:t xml:space="preserve"> Paul Girrawah House </w:t>
                      </w:r>
                      <w:r w:rsidR="00CD0D88" w:rsidRPr="00CD0D88">
                        <w:rPr>
                          <w:rFonts w:cs="Calibri"/>
                          <w:i/>
                          <w:iCs/>
                          <w:color w:val="FFFFFF" w:themeColor="background1"/>
                          <w:sz w:val="16"/>
                          <w:szCs w:val="16"/>
                        </w:rPr>
                        <w:t>- Boomerangs</w:t>
                      </w:r>
                    </w:p>
                    <w:p w14:paraId="1CDBF560" w14:textId="6F7129DC" w:rsidR="00CD258A" w:rsidRPr="002E0AD3" w:rsidRDefault="00CD258A" w:rsidP="00CD258A">
                      <w:pPr>
                        <w:spacing w:after="0"/>
                        <w:jc w:val="right"/>
                        <w:rPr>
                          <w:rFonts w:cs="Calibri"/>
                          <w:i/>
                          <w:iCs/>
                          <w:color w:val="FFFFFF" w:themeColor="background1"/>
                          <w:sz w:val="16"/>
                          <w:szCs w:val="16"/>
                        </w:rPr>
                      </w:pPr>
                      <w:r w:rsidRPr="00CD0D88">
                        <w:rPr>
                          <w:rFonts w:cs="Calibri"/>
                          <w:i/>
                          <w:iCs/>
                          <w:color w:val="FFFFFF" w:themeColor="background1"/>
                          <w:sz w:val="16"/>
                          <w:szCs w:val="16"/>
                        </w:rPr>
                        <w:t xml:space="preserve"> Materiality…but not as we know</w:t>
                      </w:r>
                      <w:r w:rsidRPr="002E0AD3">
                        <w:rPr>
                          <w:rFonts w:cs="Calibri"/>
                          <w:i/>
                          <w:iCs/>
                          <w:color w:val="FFFFFF" w:themeColor="background1"/>
                          <w:sz w:val="16"/>
                          <w:szCs w:val="16"/>
                        </w:rPr>
                        <w:t xml:space="preserve"> it</w:t>
                      </w:r>
                      <w:r w:rsidR="004D09A6">
                        <w:rPr>
                          <w:rFonts w:cs="Calibri"/>
                          <w:i/>
                          <w:iCs/>
                          <w:color w:val="FFFFFF" w:themeColor="background1"/>
                          <w:sz w:val="16"/>
                          <w:szCs w:val="16"/>
                        </w:rPr>
                        <w:t xml:space="preserve"> Exhibition</w:t>
                      </w:r>
                    </w:p>
                    <w:p w14:paraId="3D613360" w14:textId="77777777" w:rsidR="00CD258A" w:rsidRPr="002E0AD3" w:rsidRDefault="00CD258A" w:rsidP="00CD258A">
                      <w:pPr>
                        <w:spacing w:after="0"/>
                        <w:jc w:val="right"/>
                        <w:rPr>
                          <w:i/>
                          <w:iCs/>
                          <w:color w:val="FFFFFF" w:themeColor="background1"/>
                          <w:sz w:val="16"/>
                          <w:szCs w:val="16"/>
                        </w:rPr>
                      </w:pPr>
                      <w:r w:rsidRPr="002E0AD3">
                        <w:rPr>
                          <w:rFonts w:cs="Calibri"/>
                          <w:i/>
                          <w:iCs/>
                          <w:color w:val="FFFFFF" w:themeColor="background1"/>
                          <w:sz w:val="16"/>
                          <w:szCs w:val="16"/>
                        </w:rPr>
                        <w:t>Image: CFC</w:t>
                      </w:r>
                    </w:p>
                  </w:txbxContent>
                </v:textbox>
              </v:shape>
            </w:pict>
          </mc:Fallback>
        </mc:AlternateContent>
      </w:r>
    </w:p>
    <w:p w14:paraId="4469CF79" w14:textId="7F06A736" w:rsidR="002E0AD3" w:rsidRDefault="002E0AD3" w:rsidP="002E0AD3">
      <w:pPr>
        <w:widowControl w:val="0"/>
        <w:spacing w:after="0" w:line="276" w:lineRule="auto"/>
        <w:rPr>
          <w:rFonts w:cs="Calibri"/>
          <w:szCs w:val="22"/>
        </w:rPr>
      </w:pPr>
    </w:p>
    <w:p w14:paraId="53D1A293" w14:textId="1A09ECC5" w:rsidR="002E0AD3" w:rsidRDefault="002E0AD3" w:rsidP="002E0AD3">
      <w:pPr>
        <w:widowControl w:val="0"/>
        <w:spacing w:after="0" w:line="276" w:lineRule="auto"/>
        <w:rPr>
          <w:rFonts w:cs="Calibri"/>
          <w:szCs w:val="22"/>
        </w:rPr>
      </w:pPr>
    </w:p>
    <w:p w14:paraId="180937CD" w14:textId="474B0F51" w:rsidR="002E0AD3" w:rsidRDefault="002E0AD3" w:rsidP="002E0AD3">
      <w:pPr>
        <w:widowControl w:val="0"/>
        <w:spacing w:after="0" w:line="276" w:lineRule="auto"/>
        <w:rPr>
          <w:rFonts w:cs="Calibri"/>
          <w:szCs w:val="22"/>
        </w:rPr>
      </w:pPr>
    </w:p>
    <w:p w14:paraId="20F8523A" w14:textId="553FE5D5" w:rsidR="002E0AD3" w:rsidRDefault="002E0AD3" w:rsidP="002E0AD3">
      <w:pPr>
        <w:widowControl w:val="0"/>
        <w:spacing w:after="0" w:line="276" w:lineRule="auto"/>
        <w:rPr>
          <w:rFonts w:cs="Calibri"/>
          <w:szCs w:val="22"/>
        </w:rPr>
      </w:pPr>
    </w:p>
    <w:p w14:paraId="0938095F" w14:textId="4050AE8C" w:rsidR="002E0AD3" w:rsidRDefault="002E0AD3" w:rsidP="002E0AD3">
      <w:pPr>
        <w:widowControl w:val="0"/>
        <w:spacing w:after="0" w:line="276" w:lineRule="auto"/>
        <w:rPr>
          <w:rFonts w:cs="Calibri"/>
          <w:szCs w:val="22"/>
        </w:rPr>
      </w:pPr>
    </w:p>
    <w:p w14:paraId="4904FDF5" w14:textId="712A8F35" w:rsidR="002E0AD3" w:rsidRDefault="002E0AD3" w:rsidP="002E0AD3">
      <w:pPr>
        <w:widowControl w:val="0"/>
        <w:spacing w:after="0" w:line="276" w:lineRule="auto"/>
        <w:rPr>
          <w:rFonts w:cs="Calibri"/>
          <w:szCs w:val="22"/>
        </w:rPr>
      </w:pPr>
    </w:p>
    <w:p w14:paraId="1E986143" w14:textId="41D73A6F" w:rsidR="002E0AD3" w:rsidRPr="002E0AD3" w:rsidRDefault="002E0AD3" w:rsidP="002E0AD3">
      <w:pPr>
        <w:widowControl w:val="0"/>
        <w:spacing w:after="0" w:line="276" w:lineRule="auto"/>
        <w:rPr>
          <w:rFonts w:cs="Calibri"/>
          <w:szCs w:val="22"/>
        </w:rPr>
      </w:pPr>
    </w:p>
    <w:p w14:paraId="164B3433" w14:textId="45250F7C" w:rsidR="002E0AD3" w:rsidRDefault="002E0AD3" w:rsidP="002E0AD3">
      <w:pPr>
        <w:widowControl w:val="0"/>
        <w:spacing w:after="0" w:line="276" w:lineRule="auto"/>
        <w:rPr>
          <w:rFonts w:cs="Calibri"/>
          <w:szCs w:val="22"/>
        </w:rPr>
      </w:pPr>
    </w:p>
    <w:p w14:paraId="796727AD" w14:textId="1FE1D963" w:rsidR="002E0AD3" w:rsidRDefault="002E0AD3" w:rsidP="002E0AD3">
      <w:pPr>
        <w:widowControl w:val="0"/>
        <w:spacing w:after="0" w:line="276" w:lineRule="auto"/>
        <w:rPr>
          <w:rFonts w:cs="Calibri"/>
          <w:szCs w:val="22"/>
        </w:rPr>
      </w:pPr>
    </w:p>
    <w:p w14:paraId="4F46BDC8" w14:textId="23ECA751" w:rsidR="002E0AD3" w:rsidRDefault="002E0AD3" w:rsidP="002E0AD3">
      <w:pPr>
        <w:widowControl w:val="0"/>
        <w:spacing w:after="0" w:line="276" w:lineRule="auto"/>
        <w:rPr>
          <w:rFonts w:cs="Calibri"/>
          <w:szCs w:val="22"/>
        </w:rPr>
      </w:pPr>
    </w:p>
    <w:p w14:paraId="4FB12B86" w14:textId="77FEE61D" w:rsidR="002E0AD3" w:rsidRDefault="002E0AD3" w:rsidP="002E0AD3">
      <w:pPr>
        <w:widowControl w:val="0"/>
        <w:spacing w:after="0" w:line="276" w:lineRule="auto"/>
        <w:rPr>
          <w:rFonts w:cs="Calibri"/>
          <w:szCs w:val="22"/>
        </w:rPr>
      </w:pPr>
    </w:p>
    <w:p w14:paraId="4EAC48D2" w14:textId="2D97B248" w:rsidR="002E0AD3" w:rsidRPr="002E0AD3" w:rsidRDefault="002E0AD3" w:rsidP="002E0AD3">
      <w:pPr>
        <w:widowControl w:val="0"/>
        <w:spacing w:after="0" w:line="276" w:lineRule="auto"/>
        <w:rPr>
          <w:rFonts w:cs="Calibri"/>
          <w:szCs w:val="22"/>
        </w:rPr>
      </w:pPr>
    </w:p>
    <w:p w14:paraId="5DA4B752" w14:textId="7215E485" w:rsidR="00FE0C8C" w:rsidRDefault="00FE0C8C" w:rsidP="00FE0C8C">
      <w:pPr>
        <w:widowControl w:val="0"/>
        <w:spacing w:after="0" w:line="276" w:lineRule="auto"/>
        <w:rPr>
          <w:rFonts w:cs="Calibri"/>
        </w:rPr>
      </w:pPr>
    </w:p>
    <w:p w14:paraId="1FCE0222" w14:textId="77777777" w:rsidR="007C43FE" w:rsidRDefault="007C43FE" w:rsidP="007C43FE">
      <w:pPr>
        <w:pStyle w:val="ListParagraph"/>
        <w:widowControl w:val="0"/>
        <w:spacing w:after="0" w:line="276" w:lineRule="auto"/>
        <w:ind w:left="284"/>
        <w:contextualSpacing w:val="0"/>
        <w:rPr>
          <w:rFonts w:eastAsia="Calibri" w:cs="Calibri"/>
          <w:szCs w:val="22"/>
        </w:rPr>
      </w:pPr>
    </w:p>
    <w:p w14:paraId="258B6A55" w14:textId="77777777" w:rsidR="007C43FE" w:rsidRDefault="007C43FE" w:rsidP="007C43FE">
      <w:pPr>
        <w:pStyle w:val="ListParagraph"/>
        <w:widowControl w:val="0"/>
        <w:spacing w:after="0" w:line="276" w:lineRule="auto"/>
        <w:ind w:left="284"/>
        <w:contextualSpacing w:val="0"/>
        <w:rPr>
          <w:rFonts w:eastAsia="Calibri" w:cs="Calibri"/>
          <w:szCs w:val="22"/>
        </w:rPr>
      </w:pPr>
    </w:p>
    <w:p w14:paraId="3B2896C5" w14:textId="77777777" w:rsidR="007C43FE" w:rsidRDefault="007C43FE" w:rsidP="007C43FE">
      <w:pPr>
        <w:pStyle w:val="ListParagraph"/>
        <w:widowControl w:val="0"/>
        <w:spacing w:after="0" w:line="276" w:lineRule="auto"/>
        <w:ind w:left="284"/>
        <w:contextualSpacing w:val="0"/>
        <w:rPr>
          <w:rFonts w:eastAsia="Calibri" w:cs="Calibri"/>
          <w:szCs w:val="22"/>
        </w:rPr>
      </w:pPr>
    </w:p>
    <w:p w14:paraId="76A81A14" w14:textId="707B0981" w:rsidR="00FE0C8C" w:rsidRPr="00F16952" w:rsidRDefault="00FE0C8C" w:rsidP="00FE0C8C">
      <w:pPr>
        <w:pStyle w:val="ListParagraph"/>
        <w:widowControl w:val="0"/>
        <w:numPr>
          <w:ilvl w:val="0"/>
          <w:numId w:val="97"/>
        </w:numPr>
        <w:spacing w:after="0" w:line="276" w:lineRule="auto"/>
        <w:ind w:left="284" w:hanging="284"/>
        <w:contextualSpacing w:val="0"/>
        <w:rPr>
          <w:rFonts w:eastAsia="Calibri" w:cs="Calibri"/>
          <w:szCs w:val="22"/>
        </w:rPr>
      </w:pPr>
      <w:r w:rsidRPr="00F16952">
        <w:rPr>
          <w:rFonts w:eastAsia="Calibri" w:cs="Calibri"/>
          <w:szCs w:val="22"/>
        </w:rPr>
        <w:t xml:space="preserve">In 2023-24, ACTHP engaged with Aboriginal and Torres Strait Islander communities to </w:t>
      </w:r>
      <w:r w:rsidRPr="0018786D">
        <w:rPr>
          <w:rFonts w:eastAsia="Calibri" w:cs="Calibri"/>
          <w:b/>
          <w:bCs/>
          <w:color w:val="CB6015"/>
          <w:szCs w:val="22"/>
        </w:rPr>
        <w:t>strengthen and improve its approach to interpretation and management of First Nations stories and values</w:t>
      </w:r>
      <w:r w:rsidRPr="0018786D">
        <w:rPr>
          <w:rFonts w:eastAsia="Calibri" w:cs="Calibri"/>
          <w:color w:val="CB6015"/>
          <w:szCs w:val="22"/>
        </w:rPr>
        <w:t xml:space="preserve"> </w:t>
      </w:r>
      <w:r w:rsidRPr="00F16952">
        <w:rPr>
          <w:rFonts w:eastAsia="Calibri" w:cs="Calibri"/>
          <w:szCs w:val="22"/>
        </w:rPr>
        <w:t>through specific activities, including the following:</w:t>
      </w:r>
    </w:p>
    <w:p w14:paraId="29FD5E4A" w14:textId="5360D926" w:rsidR="00FE0C8C" w:rsidRPr="005E6366" w:rsidRDefault="00FE0C8C" w:rsidP="00FE0C8C">
      <w:pPr>
        <w:pStyle w:val="ListParagraph"/>
        <w:widowControl w:val="0"/>
        <w:numPr>
          <w:ilvl w:val="0"/>
          <w:numId w:val="99"/>
        </w:numPr>
        <w:spacing w:after="0" w:line="276" w:lineRule="auto"/>
        <w:ind w:left="567" w:hanging="283"/>
        <w:contextualSpacing w:val="0"/>
        <w:rPr>
          <w:rFonts w:eastAsia="Calibri" w:cs="Calibri"/>
          <w:szCs w:val="22"/>
        </w:rPr>
      </w:pPr>
      <w:r>
        <w:rPr>
          <w:rFonts w:eastAsia="Calibri" w:cs="Calibri"/>
          <w:szCs w:val="22"/>
        </w:rPr>
        <w:t>e</w:t>
      </w:r>
      <w:r w:rsidRPr="005E6366">
        <w:rPr>
          <w:rFonts w:eastAsia="Calibri" w:cs="Calibri"/>
          <w:szCs w:val="22"/>
        </w:rPr>
        <w:t xml:space="preserve">xtensive research was undertaken on Calthorpes House and Lanyon to better understand the connections of the </w:t>
      </w:r>
      <w:r w:rsidR="00011DDD">
        <w:rPr>
          <w:rFonts w:eastAsia="Calibri" w:cs="Calibri"/>
          <w:b/>
          <w:bCs/>
          <w:color w:val="CB6015"/>
          <w:szCs w:val="22"/>
        </w:rPr>
        <w:t>Aboriginal</w:t>
      </w:r>
      <w:r w:rsidRPr="0018786D">
        <w:rPr>
          <w:rFonts w:eastAsia="Calibri" w:cs="Calibri"/>
          <w:b/>
          <w:bCs/>
          <w:color w:val="CB6015"/>
          <w:szCs w:val="22"/>
        </w:rPr>
        <w:t xml:space="preserve"> people</w:t>
      </w:r>
      <w:r w:rsidRPr="0018786D">
        <w:rPr>
          <w:rFonts w:eastAsia="Calibri" w:cs="Calibri"/>
          <w:color w:val="CB6015"/>
          <w:szCs w:val="22"/>
        </w:rPr>
        <w:t xml:space="preserve"> </w:t>
      </w:r>
      <w:r w:rsidRPr="005E6366">
        <w:rPr>
          <w:rFonts w:eastAsia="Calibri" w:cs="Calibri"/>
          <w:szCs w:val="22"/>
        </w:rPr>
        <w:t>to these places</w:t>
      </w:r>
      <w:r>
        <w:rPr>
          <w:rFonts w:eastAsia="Calibri" w:cs="Calibri"/>
          <w:szCs w:val="22"/>
        </w:rPr>
        <w:t>,</w:t>
      </w:r>
      <w:r w:rsidRPr="005E6366">
        <w:rPr>
          <w:rFonts w:eastAsia="Calibri" w:cs="Calibri"/>
          <w:szCs w:val="22"/>
        </w:rPr>
        <w:t xml:space="preserve"> and to </w:t>
      </w:r>
      <w:r w:rsidRPr="00875125">
        <w:rPr>
          <w:rFonts w:eastAsia="Calibri" w:cs="Calibri"/>
          <w:szCs w:val="22"/>
        </w:rPr>
        <w:t>foreground their</w:t>
      </w:r>
      <w:r w:rsidRPr="005E6366">
        <w:rPr>
          <w:rFonts w:eastAsia="Calibri" w:cs="Calibri"/>
          <w:szCs w:val="22"/>
        </w:rPr>
        <w:t xml:space="preserve"> stories in the future interpretation of these </w:t>
      </w:r>
      <w:r>
        <w:rPr>
          <w:rFonts w:eastAsia="Calibri" w:cs="Calibri"/>
          <w:szCs w:val="22"/>
        </w:rPr>
        <w:t xml:space="preserve">historic </w:t>
      </w:r>
      <w:r w:rsidRPr="005E6366">
        <w:rPr>
          <w:rFonts w:eastAsia="Calibri" w:cs="Calibri"/>
          <w:szCs w:val="22"/>
        </w:rPr>
        <w:t>places</w:t>
      </w:r>
      <w:r>
        <w:rPr>
          <w:rFonts w:eastAsia="Calibri" w:cs="Calibri"/>
          <w:szCs w:val="22"/>
        </w:rPr>
        <w:t>, and</w:t>
      </w:r>
    </w:p>
    <w:p w14:paraId="7816FB72" w14:textId="5AC5B4F6" w:rsidR="00FE0C8C" w:rsidRPr="005E6366" w:rsidRDefault="00FE0C8C" w:rsidP="00FE0C8C">
      <w:pPr>
        <w:pStyle w:val="ListParagraph"/>
        <w:widowControl w:val="0"/>
        <w:numPr>
          <w:ilvl w:val="0"/>
          <w:numId w:val="99"/>
        </w:numPr>
        <w:autoSpaceDE/>
        <w:autoSpaceDN/>
        <w:spacing w:after="0" w:line="276" w:lineRule="auto"/>
        <w:ind w:left="567" w:hanging="283"/>
        <w:contextualSpacing w:val="0"/>
        <w:rPr>
          <w:rFonts w:eastAsia="Calibri" w:cs="Calibri"/>
          <w:szCs w:val="22"/>
        </w:rPr>
      </w:pPr>
      <w:r w:rsidRPr="005E6366">
        <w:rPr>
          <w:rFonts w:eastAsia="Calibri" w:cs="Calibri"/>
          <w:szCs w:val="22"/>
        </w:rPr>
        <w:t xml:space="preserve">Historic Places programming for </w:t>
      </w:r>
      <w:r w:rsidRPr="00B86F1F">
        <w:rPr>
          <w:rFonts w:eastAsia="Calibri" w:cs="Calibri"/>
          <w:i/>
          <w:iCs/>
          <w:szCs w:val="22"/>
        </w:rPr>
        <w:t>Harvest Day Out</w:t>
      </w:r>
      <w:r w:rsidRPr="005E6366">
        <w:rPr>
          <w:rFonts w:eastAsia="Calibri" w:cs="Calibri"/>
          <w:szCs w:val="22"/>
        </w:rPr>
        <w:t xml:space="preserve">, </w:t>
      </w:r>
      <w:r w:rsidRPr="00B86F1F">
        <w:rPr>
          <w:rFonts w:eastAsia="Calibri" w:cs="Calibri"/>
          <w:b/>
          <w:bCs/>
          <w:color w:val="CB6015"/>
          <w:szCs w:val="22"/>
        </w:rPr>
        <w:t>NAIDOC week</w:t>
      </w:r>
      <w:r w:rsidRPr="00B86F1F">
        <w:rPr>
          <w:rFonts w:eastAsia="Calibri" w:cs="Calibri"/>
          <w:color w:val="CB6015"/>
          <w:szCs w:val="22"/>
        </w:rPr>
        <w:t xml:space="preserve"> </w:t>
      </w:r>
      <w:r w:rsidRPr="005E6366">
        <w:rPr>
          <w:rFonts w:eastAsia="Calibri" w:cs="Calibri"/>
          <w:szCs w:val="22"/>
        </w:rPr>
        <w:t xml:space="preserve">and </w:t>
      </w:r>
      <w:r w:rsidRPr="00B86F1F">
        <w:rPr>
          <w:rFonts w:eastAsia="Calibri" w:cs="Calibri"/>
          <w:b/>
          <w:bCs/>
          <w:color w:val="CB6015"/>
          <w:szCs w:val="22"/>
        </w:rPr>
        <w:t>Reconciliation Week</w:t>
      </w:r>
      <w:r w:rsidRPr="00B86F1F">
        <w:rPr>
          <w:rFonts w:eastAsia="Calibri" w:cs="Calibri"/>
          <w:color w:val="CB6015"/>
          <w:szCs w:val="22"/>
        </w:rPr>
        <w:t xml:space="preserve"> </w:t>
      </w:r>
      <w:r w:rsidRPr="005E6366">
        <w:rPr>
          <w:rFonts w:eastAsia="Calibri" w:cs="Calibri"/>
          <w:szCs w:val="22"/>
        </w:rPr>
        <w:t>featured talks, tours and children’s activities by traditional custodians</w:t>
      </w:r>
    </w:p>
    <w:p w14:paraId="24B937F5" w14:textId="440CA3D8" w:rsidR="00FE0C8C" w:rsidRPr="00684477" w:rsidRDefault="00FE0C8C" w:rsidP="00FE0C8C">
      <w:pPr>
        <w:pStyle w:val="ListParagraph"/>
        <w:widowControl w:val="0"/>
        <w:numPr>
          <w:ilvl w:val="0"/>
          <w:numId w:val="94"/>
        </w:numPr>
        <w:autoSpaceDE/>
        <w:autoSpaceDN/>
        <w:spacing w:after="0" w:line="276" w:lineRule="auto"/>
        <w:ind w:left="284" w:hanging="284"/>
        <w:contextualSpacing w:val="0"/>
        <w:textAlignment w:val="baseline"/>
        <w:rPr>
          <w:rFonts w:asciiTheme="minorHAnsi" w:hAnsiTheme="minorHAnsi" w:cstheme="minorHAnsi"/>
          <w:szCs w:val="22"/>
        </w:rPr>
      </w:pPr>
      <w:r w:rsidRPr="00B86F1F">
        <w:rPr>
          <w:rFonts w:eastAsia="Calibri" w:cs="Calibri"/>
          <w:b/>
          <w:bCs/>
          <w:color w:val="CB6015"/>
          <w:szCs w:val="22"/>
        </w:rPr>
        <w:t>First Nation’s woman</w:t>
      </w:r>
      <w:r w:rsidRPr="00B86F1F">
        <w:rPr>
          <w:rFonts w:eastAsia="Calibri" w:cs="Calibri"/>
          <w:szCs w:val="22"/>
        </w:rPr>
        <w:t>, Jessi</w:t>
      </w:r>
      <w:r w:rsidR="00C96548">
        <w:rPr>
          <w:rFonts w:eastAsia="Calibri" w:cs="Calibri"/>
          <w:szCs w:val="22"/>
        </w:rPr>
        <w:t>k</w:t>
      </w:r>
      <w:r w:rsidRPr="00B86F1F">
        <w:rPr>
          <w:rFonts w:eastAsia="Calibri" w:cs="Calibri"/>
          <w:szCs w:val="22"/>
        </w:rPr>
        <w:t>a Spen</w:t>
      </w:r>
      <w:r w:rsidR="00C96548">
        <w:rPr>
          <w:rFonts w:eastAsia="Calibri" w:cs="Calibri"/>
          <w:szCs w:val="22"/>
        </w:rPr>
        <w:t>c</w:t>
      </w:r>
      <w:r w:rsidRPr="00B86F1F">
        <w:rPr>
          <w:rFonts w:eastAsia="Calibri" w:cs="Calibri"/>
          <w:szCs w:val="22"/>
        </w:rPr>
        <w:t xml:space="preserve">er, won second prize in the inaugural ACT Historic Places Art Prize with her work, </w:t>
      </w:r>
      <w:r w:rsidRPr="00B86F1F">
        <w:rPr>
          <w:rFonts w:eastAsia="Calibri" w:cs="Calibri"/>
          <w:i/>
          <w:iCs/>
          <w:szCs w:val="22"/>
        </w:rPr>
        <w:t>Ochre</w:t>
      </w:r>
      <w:r w:rsidR="002A3947">
        <w:rPr>
          <w:rFonts w:eastAsia="Calibri" w:cs="Calibri"/>
          <w:i/>
          <w:iCs/>
          <w:szCs w:val="22"/>
        </w:rPr>
        <w:t xml:space="preserve"> </w:t>
      </w:r>
    </w:p>
    <w:p w14:paraId="5A52C6F2" w14:textId="0DA78578" w:rsidR="002A3947" w:rsidRPr="007C43FE" w:rsidRDefault="00FE0C8C">
      <w:pPr>
        <w:pStyle w:val="ListParagraph"/>
        <w:widowControl w:val="0"/>
        <w:numPr>
          <w:ilvl w:val="0"/>
          <w:numId w:val="94"/>
        </w:numPr>
        <w:autoSpaceDE/>
        <w:autoSpaceDN/>
        <w:spacing w:after="0" w:line="276" w:lineRule="auto"/>
        <w:ind w:left="284" w:hanging="284"/>
        <w:contextualSpacing w:val="0"/>
        <w:textAlignment w:val="baseline"/>
        <w:rPr>
          <w:rStyle w:val="normaltextrun"/>
          <w:rFonts w:eastAsiaTheme="majorEastAsia"/>
          <w:szCs w:val="22"/>
        </w:rPr>
      </w:pPr>
      <w:r w:rsidRPr="00B86F1F">
        <w:rPr>
          <w:rStyle w:val="normaltextrun"/>
          <w:rFonts w:asciiTheme="minorHAnsi" w:eastAsiaTheme="majorEastAsia" w:hAnsiTheme="minorHAnsi" w:cstheme="minorHAnsi"/>
          <w:szCs w:val="22"/>
        </w:rPr>
        <w:t xml:space="preserve">Further detail on the CFC’s First Nations engagement is at </w:t>
      </w:r>
      <w:hyperlink w:anchor="_B.9_Aboriginal_and" w:history="1">
        <w:r w:rsidRPr="00E67D57">
          <w:rPr>
            <w:rStyle w:val="Hyperlink"/>
            <w:rFonts w:asciiTheme="minorHAnsi" w:eastAsiaTheme="majorEastAsia" w:hAnsiTheme="minorHAnsi" w:cstheme="minorHAnsi"/>
            <w:szCs w:val="22"/>
          </w:rPr>
          <w:t>Section B.9</w:t>
        </w:r>
      </w:hyperlink>
      <w:r w:rsidRPr="00E67D57">
        <w:rPr>
          <w:rStyle w:val="normaltextrun"/>
          <w:rFonts w:asciiTheme="minorHAnsi" w:eastAsiaTheme="majorEastAsia" w:hAnsiTheme="minorHAnsi" w:cstheme="minorHAnsi"/>
          <w:szCs w:val="22"/>
          <w:u w:val="single"/>
        </w:rPr>
        <w:t>.</w:t>
      </w:r>
    </w:p>
    <w:p w14:paraId="045CAE88" w14:textId="77777777" w:rsidR="007C43FE" w:rsidRDefault="007C43FE" w:rsidP="007C43FE">
      <w:pPr>
        <w:pStyle w:val="ListParagraph"/>
        <w:widowControl w:val="0"/>
        <w:autoSpaceDE/>
        <w:autoSpaceDN/>
        <w:spacing w:after="0" w:line="276" w:lineRule="auto"/>
        <w:ind w:left="284"/>
        <w:contextualSpacing w:val="0"/>
        <w:textAlignment w:val="baseline"/>
        <w:rPr>
          <w:rStyle w:val="normaltextrun"/>
          <w:rFonts w:eastAsiaTheme="majorEastAsia"/>
          <w:szCs w:val="22"/>
        </w:rPr>
      </w:pPr>
    </w:p>
    <w:p w14:paraId="7C00B530" w14:textId="74E04F66" w:rsidR="00FE0C8C" w:rsidRPr="00FE0C8C" w:rsidRDefault="00FE0C8C" w:rsidP="00FE0C8C">
      <w:pPr>
        <w:pStyle w:val="Heading5"/>
        <w:spacing w:before="0"/>
        <w:ind w:right="-306"/>
      </w:pPr>
      <w:r w:rsidRPr="00FE0C8C">
        <w:lastRenderedPageBreak/>
        <w:t>Elevating the Capital</w:t>
      </w:r>
    </w:p>
    <w:p w14:paraId="4233DD5C" w14:textId="603EACEA" w:rsidR="00FE0C8C" w:rsidRPr="002A3947" w:rsidRDefault="00FE0C8C" w:rsidP="003A7FC4">
      <w:pPr>
        <w:pStyle w:val="ListParagraph"/>
        <w:numPr>
          <w:ilvl w:val="0"/>
          <w:numId w:val="101"/>
        </w:numPr>
        <w:suppressAutoHyphens/>
        <w:adjustRightInd w:val="0"/>
        <w:spacing w:after="0" w:line="276" w:lineRule="auto"/>
        <w:ind w:left="284" w:hanging="284"/>
        <w:contextualSpacing w:val="0"/>
        <w:rPr>
          <w:rStyle w:val="normaltextrun"/>
          <w:rFonts w:eastAsiaTheme="majorEastAsia" w:cs="Calibri"/>
          <w:color w:val="000000"/>
          <w:szCs w:val="22"/>
        </w:rPr>
      </w:pPr>
      <w:r w:rsidRPr="002A3947">
        <w:rPr>
          <w:rStyle w:val="normaltextrun"/>
          <w:rFonts w:eastAsiaTheme="majorEastAsia" w:cs="Calibri"/>
          <w:color w:val="000000"/>
          <w:szCs w:val="22"/>
          <w:shd w:val="clear" w:color="auto" w:fill="FFFFFF"/>
        </w:rPr>
        <w:t>The CFC CEO, Director CTC, and Director of Collaboration &amp; Engagement appeared as witnesses at a hearing for the Joint Standing Committee on the National Capital and External Territories’ inquiry into fostering and promoting the significance of Australia’s National Capital. Key focus was to make the case for Federal investment in a National Performing Arts company and Theatre Redevelopment</w:t>
      </w:r>
    </w:p>
    <w:p w14:paraId="5ABFF40D" w14:textId="271D3A14" w:rsidR="00FE0C8C" w:rsidRPr="002A3947" w:rsidRDefault="00FE0C8C" w:rsidP="003A7FC4">
      <w:pPr>
        <w:pStyle w:val="BodyText"/>
        <w:numPr>
          <w:ilvl w:val="0"/>
          <w:numId w:val="101"/>
        </w:numPr>
        <w:suppressAutoHyphens/>
        <w:spacing w:line="276" w:lineRule="auto"/>
        <w:ind w:left="284" w:right="-46" w:hanging="284"/>
        <w:rPr>
          <w:rStyle w:val="eop"/>
          <w:color w:val="000000"/>
          <w:shd w:val="clear" w:color="auto" w:fill="FFFFFF"/>
        </w:rPr>
      </w:pPr>
      <w:r w:rsidRPr="002A3947">
        <w:rPr>
          <w:rStyle w:val="eop"/>
          <w:color w:val="000000"/>
          <w:shd w:val="clear" w:color="auto" w:fill="FFFFFF"/>
        </w:rPr>
        <w:t xml:space="preserve">The CFC CEO chairs the District Coordination </w:t>
      </w:r>
      <w:r w:rsidR="001B1DE7">
        <w:rPr>
          <w:rStyle w:val="eop"/>
          <w:color w:val="000000"/>
          <w:shd w:val="clear" w:color="auto" w:fill="FFFFFF"/>
        </w:rPr>
        <w:t>G</w:t>
      </w:r>
      <w:r w:rsidRPr="002A3947">
        <w:rPr>
          <w:rStyle w:val="eop"/>
          <w:color w:val="000000"/>
          <w:shd w:val="clear" w:color="auto" w:fill="FFFFFF"/>
        </w:rPr>
        <w:t>roup leading government consideration of the future of the CCCD. The CEO also sits on the Board of the Canberra and Region Tourism Leaders Forum; and hosts regular meetings of all the head</w:t>
      </w:r>
      <w:r w:rsidR="008E62AA">
        <w:rPr>
          <w:rStyle w:val="eop"/>
          <w:color w:val="000000"/>
          <w:shd w:val="clear" w:color="auto" w:fill="FFFFFF"/>
        </w:rPr>
        <w:t>s</w:t>
      </w:r>
      <w:r w:rsidRPr="002A3947">
        <w:rPr>
          <w:rStyle w:val="eop"/>
          <w:color w:val="000000"/>
          <w:shd w:val="clear" w:color="auto" w:fill="FFFFFF"/>
        </w:rPr>
        <w:t xml:space="preserve"> of the National Cultural Institutions</w:t>
      </w:r>
    </w:p>
    <w:p w14:paraId="39AE09C1" w14:textId="77777777" w:rsidR="003A7FC4" w:rsidRPr="00575CA4" w:rsidRDefault="00FE0C8C" w:rsidP="003A7FC4">
      <w:pPr>
        <w:pStyle w:val="ListParagraph"/>
        <w:numPr>
          <w:ilvl w:val="0"/>
          <w:numId w:val="101"/>
        </w:numPr>
        <w:suppressAutoHyphens/>
        <w:adjustRightInd w:val="0"/>
        <w:spacing w:after="0" w:line="276" w:lineRule="auto"/>
        <w:ind w:left="284" w:hanging="284"/>
        <w:contextualSpacing w:val="0"/>
        <w:rPr>
          <w:rFonts w:cs="Calibri"/>
          <w:b/>
          <w:color w:val="CB6015"/>
          <w:szCs w:val="22"/>
        </w:rPr>
      </w:pPr>
      <w:r w:rsidRPr="002A3947">
        <w:rPr>
          <w:rFonts w:cs="Calibri"/>
          <w:color w:val="000000"/>
          <w:szCs w:val="22"/>
        </w:rPr>
        <w:t xml:space="preserve">At the working level, the CFC is a member of the monthly National Capital Authority’s facilitated National Triangle network meetings. This forum </w:t>
      </w:r>
      <w:r w:rsidRPr="00575CA4">
        <w:rPr>
          <w:rFonts w:cs="Calibri"/>
          <w:b/>
          <w:color w:val="CB6015"/>
          <w:szCs w:val="22"/>
        </w:rPr>
        <w:t xml:space="preserve">fosters </w:t>
      </w:r>
    </w:p>
    <w:p w14:paraId="11028A91" w14:textId="3DE0B48C" w:rsidR="00FE0C8C" w:rsidRPr="00575CA4" w:rsidRDefault="00FE0C8C" w:rsidP="003A7FC4">
      <w:pPr>
        <w:pStyle w:val="ListParagraph"/>
        <w:suppressAutoHyphens/>
        <w:adjustRightInd w:val="0"/>
        <w:spacing w:after="0" w:line="276" w:lineRule="auto"/>
        <w:ind w:left="284"/>
        <w:contextualSpacing w:val="0"/>
        <w:rPr>
          <w:rFonts w:cs="Calibri"/>
          <w:b/>
          <w:color w:val="CB6015"/>
          <w:szCs w:val="22"/>
        </w:rPr>
      </w:pPr>
      <w:r w:rsidRPr="00575CA4">
        <w:rPr>
          <w:rFonts w:cs="Calibri"/>
          <w:b/>
          <w:color w:val="CB6015"/>
          <w:szCs w:val="22"/>
        </w:rPr>
        <w:t>cooperation between the National Cultural Institutions and other major cultural attractions on events and promotion</w:t>
      </w:r>
    </w:p>
    <w:p w14:paraId="298A891C" w14:textId="50881458" w:rsidR="00FE0C8C" w:rsidRDefault="00547609" w:rsidP="003A7FC4">
      <w:pPr>
        <w:pStyle w:val="ListParagraph"/>
        <w:numPr>
          <w:ilvl w:val="0"/>
          <w:numId w:val="102"/>
        </w:numPr>
        <w:suppressAutoHyphens/>
        <w:adjustRightInd w:val="0"/>
        <w:spacing w:after="0" w:line="276" w:lineRule="auto"/>
        <w:ind w:left="284" w:hanging="284"/>
        <w:contextualSpacing w:val="0"/>
        <w:rPr>
          <w:rFonts w:cs="Calibri"/>
          <w:color w:val="000000"/>
          <w:szCs w:val="22"/>
        </w:rPr>
      </w:pPr>
      <w:r>
        <w:rPr>
          <w:rFonts w:cs="Calibri"/>
          <w:color w:val="000000"/>
          <w:szCs w:val="22"/>
        </w:rPr>
        <w:t xml:space="preserve">The </w:t>
      </w:r>
      <w:r w:rsidR="00FE0C8C" w:rsidRPr="002A3947">
        <w:rPr>
          <w:rFonts w:cs="Calibri"/>
          <w:color w:val="000000"/>
          <w:szCs w:val="22"/>
        </w:rPr>
        <w:t>CTC hosted a meeting of the Confederation of Australian State Theatre companies (CAST). The CAST</w:t>
      </w:r>
      <w:r w:rsidR="00FE0C8C" w:rsidRPr="004C1924">
        <w:rPr>
          <w:rFonts w:cs="Calibri"/>
          <w:color w:val="000000"/>
          <w:szCs w:val="22"/>
        </w:rPr>
        <w:t xml:space="preserve"> w</w:t>
      </w:r>
      <w:r w:rsidR="00FE0C8C">
        <w:rPr>
          <w:rFonts w:cs="Calibri"/>
          <w:color w:val="000000"/>
          <w:szCs w:val="22"/>
        </w:rPr>
        <w:t>as</w:t>
      </w:r>
      <w:r w:rsidR="00FE0C8C" w:rsidRPr="004C1924">
        <w:rPr>
          <w:rFonts w:cs="Calibri"/>
          <w:color w:val="000000"/>
          <w:szCs w:val="22"/>
        </w:rPr>
        <w:t xml:space="preserve"> briefed by the CTC Director on the CTR</w:t>
      </w:r>
      <w:r>
        <w:rPr>
          <w:rFonts w:cs="Calibri"/>
          <w:color w:val="000000"/>
          <w:szCs w:val="22"/>
        </w:rPr>
        <w:t xml:space="preserve"> Project</w:t>
      </w:r>
      <w:r w:rsidR="00FE0C8C" w:rsidRPr="004C1924">
        <w:rPr>
          <w:rFonts w:cs="Calibri"/>
          <w:color w:val="000000"/>
          <w:szCs w:val="22"/>
        </w:rPr>
        <w:t xml:space="preserve">, as well as on current and future programming aspirations by the CTC Head of </w:t>
      </w:r>
      <w:r w:rsidR="00FE0C8C" w:rsidRPr="00384523">
        <w:rPr>
          <w:rFonts w:cs="Calibri"/>
          <w:color w:val="000000"/>
          <w:szCs w:val="22"/>
        </w:rPr>
        <w:t>Programming</w:t>
      </w:r>
    </w:p>
    <w:p w14:paraId="443D1DBE" w14:textId="051DEDA4" w:rsidR="009C17DC" w:rsidRPr="00CD258A" w:rsidRDefault="00FE0C8C" w:rsidP="00CD258A">
      <w:pPr>
        <w:pStyle w:val="ListParagraph"/>
        <w:numPr>
          <w:ilvl w:val="0"/>
          <w:numId w:val="102"/>
        </w:numPr>
        <w:suppressAutoHyphens/>
        <w:adjustRightInd w:val="0"/>
        <w:spacing w:after="0" w:line="276" w:lineRule="auto"/>
        <w:ind w:left="284" w:hanging="284"/>
        <w:rPr>
          <w:rFonts w:cs="Calibri"/>
          <w:color w:val="000000"/>
          <w:szCs w:val="22"/>
        </w:rPr>
      </w:pPr>
      <w:r w:rsidRPr="0034319B">
        <w:rPr>
          <w:rFonts w:cs="Calibri"/>
          <w:color w:val="000000"/>
          <w:szCs w:val="22"/>
        </w:rPr>
        <w:t xml:space="preserve">CMAG hosted </w:t>
      </w:r>
      <w:r w:rsidRPr="0034319B">
        <w:rPr>
          <w:rFonts w:cs="Calibri"/>
          <w:i/>
          <w:iCs/>
          <w:color w:val="000000"/>
          <w:szCs w:val="22"/>
        </w:rPr>
        <w:t>Learning Program Workshop on the</w:t>
      </w:r>
      <w:r w:rsidRPr="0034319B">
        <w:rPr>
          <w:rFonts w:cs="Calibri"/>
          <w:color w:val="000000"/>
          <w:szCs w:val="22"/>
        </w:rPr>
        <w:t xml:space="preserve"> </w:t>
      </w:r>
      <w:r w:rsidRPr="0034319B">
        <w:rPr>
          <w:rFonts w:cs="Calibri"/>
          <w:i/>
          <w:iCs/>
          <w:color w:val="000000"/>
          <w:szCs w:val="22"/>
        </w:rPr>
        <w:t>Canberra/Kamberri Place + People</w:t>
      </w:r>
      <w:r w:rsidRPr="0034319B">
        <w:rPr>
          <w:rFonts w:cs="Calibri"/>
          <w:color w:val="000000"/>
          <w:szCs w:val="22"/>
        </w:rPr>
        <w:t xml:space="preserve"> for the Arts Up Front Conference in February </w:t>
      </w:r>
    </w:p>
    <w:p w14:paraId="42BAC5FF" w14:textId="7A8175B2" w:rsidR="00FE0C8C" w:rsidRDefault="00FE0C8C" w:rsidP="009C17DC">
      <w:pPr>
        <w:pStyle w:val="ListParagraph"/>
        <w:suppressAutoHyphens/>
        <w:adjustRightInd w:val="0"/>
        <w:spacing w:after="0" w:line="276" w:lineRule="auto"/>
        <w:ind w:left="284"/>
        <w:rPr>
          <w:rFonts w:cs="Calibri"/>
          <w:color w:val="000000"/>
          <w:szCs w:val="22"/>
        </w:rPr>
      </w:pPr>
      <w:r w:rsidRPr="0034319B">
        <w:rPr>
          <w:rFonts w:cs="Calibri"/>
          <w:color w:val="000000"/>
          <w:szCs w:val="22"/>
        </w:rPr>
        <w:t xml:space="preserve">2024, and also hosted </w:t>
      </w:r>
      <w:r>
        <w:rPr>
          <w:rFonts w:cs="Calibri"/>
          <w:color w:val="000000"/>
          <w:szCs w:val="22"/>
        </w:rPr>
        <w:t xml:space="preserve">a </w:t>
      </w:r>
      <w:r w:rsidRPr="0034319B">
        <w:rPr>
          <w:rFonts w:cs="Calibri"/>
          <w:color w:val="000000"/>
          <w:szCs w:val="22"/>
        </w:rPr>
        <w:t>Royal Australian Mint AMaGA event</w:t>
      </w:r>
      <w:r w:rsidR="002A3947">
        <w:rPr>
          <w:rFonts w:cs="Calibri"/>
          <w:color w:val="000000"/>
          <w:szCs w:val="22"/>
        </w:rPr>
        <w:t>, and</w:t>
      </w:r>
    </w:p>
    <w:p w14:paraId="0509CFD6" w14:textId="35205F0A" w:rsidR="004D09A6" w:rsidRPr="0034319B" w:rsidRDefault="004D09A6" w:rsidP="004D09A6">
      <w:pPr>
        <w:pStyle w:val="ListParagraph"/>
        <w:numPr>
          <w:ilvl w:val="0"/>
          <w:numId w:val="102"/>
        </w:numPr>
        <w:suppressAutoHyphens/>
        <w:adjustRightInd w:val="0"/>
        <w:spacing w:after="0" w:line="276" w:lineRule="auto"/>
        <w:ind w:left="284" w:hanging="284"/>
        <w:rPr>
          <w:rFonts w:cs="Calibri"/>
          <w:color w:val="000000"/>
          <w:szCs w:val="22"/>
        </w:rPr>
      </w:pPr>
      <w:r>
        <w:rPr>
          <w:rFonts w:cs="Calibri"/>
          <w:color w:val="000000"/>
          <w:szCs w:val="22"/>
        </w:rPr>
        <w:t>Backyard Archaeology Symposium with University of Canberra</w:t>
      </w:r>
    </w:p>
    <w:p w14:paraId="56FB82D7" w14:textId="2D163D54" w:rsidR="00AC6E86" w:rsidRPr="00AC6E86" w:rsidRDefault="00FE0C8C" w:rsidP="003A7FC4">
      <w:pPr>
        <w:pStyle w:val="ListParagraph"/>
        <w:numPr>
          <w:ilvl w:val="0"/>
          <w:numId w:val="102"/>
        </w:numPr>
        <w:suppressAutoHyphens/>
        <w:adjustRightInd w:val="0"/>
        <w:spacing w:after="0" w:line="276" w:lineRule="auto"/>
        <w:ind w:left="284" w:right="-46" w:hanging="284"/>
        <w:contextualSpacing w:val="0"/>
        <w:rPr>
          <w:rStyle w:val="eop"/>
          <w:color w:val="000000"/>
          <w:sz w:val="20"/>
          <w:szCs w:val="20"/>
          <w:shd w:val="clear" w:color="auto" w:fill="FFFFFF"/>
        </w:rPr>
      </w:pPr>
      <w:r w:rsidRPr="00CC736A">
        <w:rPr>
          <w:rStyle w:val="eop"/>
          <w:color w:val="000000"/>
          <w:szCs w:val="22"/>
          <w:shd w:val="clear" w:color="auto" w:fill="FFFFFF"/>
        </w:rPr>
        <w:t xml:space="preserve">Throughout the year, </w:t>
      </w:r>
      <w:r w:rsidRPr="002A3947">
        <w:rPr>
          <w:rStyle w:val="eop"/>
          <w:b/>
          <w:bCs/>
          <w:color w:val="CB6015"/>
          <w:szCs w:val="22"/>
          <w:shd w:val="clear" w:color="auto" w:fill="FFFFFF"/>
        </w:rPr>
        <w:t>CFC staff participated in a range of activities with peak cultural and tourism bodies</w:t>
      </w:r>
      <w:r w:rsidRPr="00CC736A">
        <w:rPr>
          <w:rStyle w:val="eop"/>
          <w:color w:val="000000"/>
          <w:szCs w:val="22"/>
          <w:shd w:val="clear" w:color="auto" w:fill="FFFFFF"/>
        </w:rPr>
        <w:t xml:space="preserve">, including conferences and meetings of the Canberra Region Tourism Advisory Forum, VisitCanberra, the National Capital Attractions Association, the </w:t>
      </w:r>
      <w:r w:rsidRPr="00CC736A">
        <w:rPr>
          <w:rStyle w:val="eop"/>
          <w:color w:val="000000"/>
          <w:szCs w:val="22"/>
          <w:shd w:val="clear" w:color="auto" w:fill="FFFFFF"/>
        </w:rPr>
        <w:t xml:space="preserve">Australian Museums and Galleries Association, </w:t>
      </w:r>
      <w:r w:rsidRPr="00852165">
        <w:rPr>
          <w:rStyle w:val="eop"/>
          <w:color w:val="000000"/>
          <w:szCs w:val="22"/>
          <w:shd w:val="clear" w:color="auto" w:fill="FFFFFF"/>
        </w:rPr>
        <w:t xml:space="preserve">the International Society for the </w:t>
      </w:r>
    </w:p>
    <w:p w14:paraId="57EDE8E9" w14:textId="3718D15E" w:rsidR="001F508A" w:rsidRPr="001F508A" w:rsidRDefault="00FE0C8C" w:rsidP="00AC6E86">
      <w:pPr>
        <w:pStyle w:val="ListParagraph"/>
        <w:suppressAutoHyphens/>
        <w:adjustRightInd w:val="0"/>
        <w:spacing w:after="0" w:line="276" w:lineRule="auto"/>
        <w:ind w:left="284" w:right="-46"/>
        <w:contextualSpacing w:val="0"/>
        <w:rPr>
          <w:rStyle w:val="eop"/>
          <w:color w:val="000000"/>
          <w:sz w:val="20"/>
          <w:szCs w:val="20"/>
          <w:shd w:val="clear" w:color="auto" w:fill="FFFFFF"/>
        </w:rPr>
      </w:pPr>
      <w:r w:rsidRPr="00852165">
        <w:rPr>
          <w:rStyle w:val="eop"/>
          <w:color w:val="000000"/>
          <w:szCs w:val="22"/>
          <w:shd w:val="clear" w:color="auto" w:fill="FFFFFF"/>
        </w:rPr>
        <w:t>Performing Arts (ISPA) Congress, Aotearoa NZ Festival of the Arts, the ANU Symposium - Discomfort in the National Capital, and the Diversity Council’s - Beyond Binary session.</w:t>
      </w:r>
    </w:p>
    <w:p w14:paraId="5D1CCF3F" w14:textId="406078D1" w:rsidR="001F50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r>
        <w:rPr>
          <w:rFonts w:eastAsiaTheme="majorEastAsia"/>
          <w:noProof/>
          <w:szCs w:val="22"/>
        </w:rPr>
        <mc:AlternateContent>
          <mc:Choice Requires="wps">
            <w:drawing>
              <wp:anchor distT="0" distB="0" distL="114300" distR="114300" simplePos="0" relativeHeight="251658411" behindDoc="0" locked="0" layoutInCell="1" allowOverlap="1" wp14:anchorId="40E919A3" wp14:editId="4AFBA464">
                <wp:simplePos x="0" y="0"/>
                <wp:positionH relativeFrom="column">
                  <wp:posOffset>41275</wp:posOffset>
                </wp:positionH>
                <wp:positionV relativeFrom="paragraph">
                  <wp:posOffset>90170</wp:posOffset>
                </wp:positionV>
                <wp:extent cx="2834640" cy="3749040"/>
                <wp:effectExtent l="0" t="0" r="0" b="3810"/>
                <wp:wrapNone/>
                <wp:docPr id="1426530649" name="Text Box 16"/>
                <wp:cNvGraphicFramePr/>
                <a:graphic xmlns:a="http://schemas.openxmlformats.org/drawingml/2006/main">
                  <a:graphicData uri="http://schemas.microsoft.com/office/word/2010/wordprocessingShape">
                    <wps:wsp>
                      <wps:cNvSpPr txBox="1"/>
                      <wps:spPr>
                        <a:xfrm>
                          <a:off x="0" y="0"/>
                          <a:ext cx="2834640" cy="3749040"/>
                        </a:xfrm>
                        <a:prstGeom prst="rect">
                          <a:avLst/>
                        </a:prstGeom>
                        <a:noFill/>
                        <a:ln w="6350">
                          <a:noFill/>
                        </a:ln>
                      </wps:spPr>
                      <wps:txbx>
                        <w:txbxContent>
                          <w:p w14:paraId="2DAAD69E" w14:textId="7A1367F8" w:rsidR="00CD258A" w:rsidRDefault="00CD258A" w:rsidP="00CD258A">
                            <w:pPr>
                              <w:pStyle w:val="NormalWeb"/>
                            </w:pPr>
                            <w:r>
                              <w:rPr>
                                <w:noProof/>
                              </w:rPr>
                              <w:drawing>
                                <wp:inline distT="0" distB="0" distL="0" distR="0" wp14:anchorId="26ABF38B" wp14:editId="14416C60">
                                  <wp:extent cx="3405505" cy="2553970"/>
                                  <wp:effectExtent l="6668" t="0" r="0" b="0"/>
                                  <wp:docPr id="16823170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rot="5400000">
                                            <a:off x="0" y="0"/>
                                            <a:ext cx="3405505" cy="2553970"/>
                                          </a:xfrm>
                                          <a:prstGeom prst="rect">
                                            <a:avLst/>
                                          </a:prstGeom>
                                          <a:noFill/>
                                          <a:ln>
                                            <a:noFill/>
                                          </a:ln>
                                        </pic:spPr>
                                      </pic:pic>
                                    </a:graphicData>
                                  </a:graphic>
                                </wp:inline>
                              </w:drawing>
                            </w:r>
                          </w:p>
                          <w:p w14:paraId="36A2EAFD" w14:textId="77777777" w:rsidR="00CD258A" w:rsidRDefault="00CD25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919A3" id="_x0000_s1111" type="#_x0000_t202" style="position:absolute;left:0;text-align:left;margin-left:3.25pt;margin-top:7.1pt;width:223.2pt;height:295.2pt;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" filled="f" stroked="f" strokeweight=".5pt">
                <v:textbox>
                  <w:txbxContent>
                    <w:p w14:paraId="2DAAD69E" w14:textId="7A1367F8" w:rsidR="00CD258A" w:rsidRDefault="00CD258A" w:rsidP="00CD258A">
                      <w:pPr>
                        <w:pStyle w:val="NormalWeb"/>
                      </w:pPr>
                      <w:r>
                        <w:rPr>
                          <w:noProof/>
                        </w:rPr>
                        <w:drawing>
                          <wp:inline distT="0" distB="0" distL="0" distR="0" wp14:anchorId="26ABF38B" wp14:editId="14416C60">
                            <wp:extent cx="3405505" cy="2553970"/>
                            <wp:effectExtent l="6668" t="0" r="0" b="0"/>
                            <wp:docPr id="16823170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rot="5400000">
                                      <a:off x="0" y="0"/>
                                      <a:ext cx="3405505" cy="2553970"/>
                                    </a:xfrm>
                                    <a:prstGeom prst="rect">
                                      <a:avLst/>
                                    </a:prstGeom>
                                    <a:noFill/>
                                    <a:ln>
                                      <a:noFill/>
                                    </a:ln>
                                  </pic:spPr>
                                </pic:pic>
                              </a:graphicData>
                            </a:graphic>
                          </wp:inline>
                        </w:drawing>
                      </w:r>
                    </w:p>
                    <w:p w14:paraId="36A2EAFD" w14:textId="77777777" w:rsidR="00CD258A" w:rsidRDefault="00CD258A"/>
                  </w:txbxContent>
                </v:textbox>
              </v:shape>
            </w:pict>
          </mc:Fallback>
        </mc:AlternateContent>
      </w:r>
    </w:p>
    <w:p w14:paraId="4484985F" w14:textId="7F5DE62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110FE9CD" w14:textId="7353F03D"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r>
        <w:rPr>
          <w:rFonts w:cs="Calibri"/>
          <w:noProof/>
          <w:szCs w:val="22"/>
        </w:rPr>
        <mc:AlternateContent>
          <mc:Choice Requires="wps">
            <w:drawing>
              <wp:anchor distT="0" distB="0" distL="114300" distR="114300" simplePos="0" relativeHeight="251658429" behindDoc="0" locked="0" layoutInCell="1" allowOverlap="1" wp14:anchorId="73C7994A" wp14:editId="7A12330D">
                <wp:simplePos x="0" y="0"/>
                <wp:positionH relativeFrom="column">
                  <wp:posOffset>1039495</wp:posOffset>
                </wp:positionH>
                <wp:positionV relativeFrom="paragraph">
                  <wp:posOffset>4445</wp:posOffset>
                </wp:positionV>
                <wp:extent cx="1931670" cy="358140"/>
                <wp:effectExtent l="0" t="0" r="0" b="3810"/>
                <wp:wrapNone/>
                <wp:docPr id="1235856550" name="Text Box 3"/>
                <wp:cNvGraphicFramePr/>
                <a:graphic xmlns:a="http://schemas.openxmlformats.org/drawingml/2006/main">
                  <a:graphicData uri="http://schemas.microsoft.com/office/word/2010/wordprocessingShape">
                    <wps:wsp>
                      <wps:cNvSpPr txBox="1"/>
                      <wps:spPr>
                        <a:xfrm>
                          <a:off x="0" y="0"/>
                          <a:ext cx="1931670" cy="358140"/>
                        </a:xfrm>
                        <a:prstGeom prst="rect">
                          <a:avLst/>
                        </a:prstGeom>
                        <a:solidFill>
                          <a:srgbClr val="CB6015"/>
                        </a:solidFill>
                        <a:ln w="6350">
                          <a:noFill/>
                        </a:ln>
                      </wps:spPr>
                      <wps:txbx>
                        <w:txbxContent>
                          <w:p w14:paraId="4C16515B" w14:textId="451CF614" w:rsidR="002E0AD3" w:rsidRPr="002E0AD3" w:rsidRDefault="002E0AD3" w:rsidP="002E0AD3">
                            <w:pPr>
                              <w:spacing w:after="0"/>
                              <w:jc w:val="right"/>
                              <w:rPr>
                                <w:rFonts w:cs="Calibri"/>
                                <w:i/>
                                <w:iCs/>
                                <w:color w:val="FFFFFF" w:themeColor="background1"/>
                                <w:sz w:val="16"/>
                                <w:szCs w:val="16"/>
                              </w:rPr>
                            </w:pPr>
                            <w:r w:rsidRPr="002E0AD3">
                              <w:rPr>
                                <w:rFonts w:cs="Calibri"/>
                                <w:color w:val="FFFFFF" w:themeColor="background1"/>
                                <w:sz w:val="16"/>
                                <w:szCs w:val="16"/>
                              </w:rPr>
                              <w:t xml:space="preserve"> Paul Girrawah House </w:t>
                            </w:r>
                            <w:r w:rsidR="00CD258A">
                              <w:rPr>
                                <w:rFonts w:cs="Calibri"/>
                                <w:color w:val="FFFFFF" w:themeColor="background1"/>
                                <w:sz w:val="16"/>
                                <w:szCs w:val="16"/>
                              </w:rPr>
                              <w:t>-</w:t>
                            </w:r>
                            <w:r w:rsidRPr="002E0AD3">
                              <w:rPr>
                                <w:rFonts w:cs="Calibri"/>
                                <w:color w:val="FFFFFF" w:themeColor="background1"/>
                                <w:sz w:val="16"/>
                                <w:szCs w:val="16"/>
                              </w:rPr>
                              <w:t xml:space="preserve"> </w:t>
                            </w:r>
                            <w:r w:rsidR="00CD258A">
                              <w:rPr>
                                <w:rFonts w:cs="Calibri"/>
                                <w:i/>
                                <w:iCs/>
                                <w:color w:val="FFFFFF" w:themeColor="background1"/>
                                <w:sz w:val="16"/>
                                <w:szCs w:val="16"/>
                              </w:rPr>
                              <w:t>Playing the Yidaki</w:t>
                            </w:r>
                          </w:p>
                          <w:p w14:paraId="35757158" w14:textId="2255AA01" w:rsidR="002E0AD3" w:rsidRPr="002E0AD3" w:rsidRDefault="002E0AD3" w:rsidP="002E0AD3">
                            <w:pPr>
                              <w:spacing w:after="0"/>
                              <w:jc w:val="right"/>
                              <w:rPr>
                                <w:i/>
                                <w:iCs/>
                                <w:color w:val="FFFFFF" w:themeColor="background1"/>
                                <w:sz w:val="16"/>
                                <w:szCs w:val="16"/>
                              </w:rPr>
                            </w:pPr>
                            <w:r w:rsidRPr="002E0AD3">
                              <w:rPr>
                                <w:rFonts w:cs="Calibri"/>
                                <w:i/>
                                <w:iCs/>
                                <w:color w:val="FFFFFF" w:themeColor="background1"/>
                                <w:sz w:val="16"/>
                                <w:szCs w:val="16"/>
                              </w:rPr>
                              <w:t>Image: CFC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7994A" id="_x0000_s1112" type="#_x0000_t202" style="position:absolute;left:0;text-align:left;margin-left:81.85pt;margin-top:.35pt;width:152.1pt;height:28.2pt;z-index:2516584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" fillcolor="#cb6015" stroked="f" strokeweight=".5pt">
                <v:textbox>
                  <w:txbxContent>
                    <w:p w14:paraId="4C16515B" w14:textId="451CF614" w:rsidR="002E0AD3" w:rsidRPr="002E0AD3" w:rsidRDefault="002E0AD3" w:rsidP="002E0AD3">
                      <w:pPr>
                        <w:spacing w:after="0"/>
                        <w:jc w:val="right"/>
                        <w:rPr>
                          <w:rFonts w:cs="Calibri"/>
                          <w:i/>
                          <w:iCs/>
                          <w:color w:val="FFFFFF" w:themeColor="background1"/>
                          <w:sz w:val="16"/>
                          <w:szCs w:val="16"/>
                        </w:rPr>
                      </w:pPr>
                      <w:r w:rsidRPr="002E0AD3">
                        <w:rPr>
                          <w:rFonts w:cs="Calibri"/>
                          <w:color w:val="FFFFFF" w:themeColor="background1"/>
                          <w:sz w:val="16"/>
                          <w:szCs w:val="16"/>
                        </w:rPr>
                        <w:t xml:space="preserve"> Paul Girrawah House </w:t>
                      </w:r>
                      <w:r w:rsidR="00CD258A">
                        <w:rPr>
                          <w:rFonts w:cs="Calibri"/>
                          <w:color w:val="FFFFFF" w:themeColor="background1"/>
                          <w:sz w:val="16"/>
                          <w:szCs w:val="16"/>
                        </w:rPr>
                        <w:t>-</w:t>
                      </w:r>
                      <w:r w:rsidRPr="002E0AD3">
                        <w:rPr>
                          <w:rFonts w:cs="Calibri"/>
                          <w:color w:val="FFFFFF" w:themeColor="background1"/>
                          <w:sz w:val="16"/>
                          <w:szCs w:val="16"/>
                        </w:rPr>
                        <w:t xml:space="preserve"> </w:t>
                      </w:r>
                      <w:r w:rsidR="00CD258A">
                        <w:rPr>
                          <w:rFonts w:cs="Calibri"/>
                          <w:i/>
                          <w:iCs/>
                          <w:color w:val="FFFFFF" w:themeColor="background1"/>
                          <w:sz w:val="16"/>
                          <w:szCs w:val="16"/>
                        </w:rPr>
                        <w:t>Playing the Yidaki</w:t>
                      </w:r>
                    </w:p>
                    <w:p w14:paraId="35757158" w14:textId="2255AA01" w:rsidR="002E0AD3" w:rsidRPr="002E0AD3" w:rsidRDefault="002E0AD3" w:rsidP="002E0AD3">
                      <w:pPr>
                        <w:spacing w:after="0"/>
                        <w:jc w:val="right"/>
                        <w:rPr>
                          <w:i/>
                          <w:iCs/>
                          <w:color w:val="FFFFFF" w:themeColor="background1"/>
                          <w:sz w:val="16"/>
                          <w:szCs w:val="16"/>
                        </w:rPr>
                      </w:pPr>
                      <w:r w:rsidRPr="002E0AD3">
                        <w:rPr>
                          <w:rFonts w:cs="Calibri"/>
                          <w:i/>
                          <w:iCs/>
                          <w:color w:val="FFFFFF" w:themeColor="background1"/>
                          <w:sz w:val="16"/>
                          <w:szCs w:val="16"/>
                        </w:rPr>
                        <w:t>Image: CFC</w:t>
                      </w:r>
                    </w:p>
                  </w:txbxContent>
                </v:textbox>
              </v:shape>
            </w:pict>
          </mc:Fallback>
        </mc:AlternateContent>
      </w:r>
    </w:p>
    <w:p w14:paraId="6A3BEAD7" w14:textId="3EECF0B0"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68B19C41" w14:textId="4933019A"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05200206" w14:textId="161A4940"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17968627" w14:textId="3DB58E5E"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54EE5A97" w14:textId="45FADA18"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0B135F71" w14:textId="42B6F2FF"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393E5541"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2BC875CD"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165E8F4A"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0A58B1EF"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5B6648B3"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5D33DC30"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05EBB30E"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58CA43EE"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3947CB9B"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4293DCC5"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54D440D6"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32AD0B45"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2009D360"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4FFAA8A0"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1F3EF57A"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5DF524A8"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3E3F7D06" w14:textId="77777777" w:rsidR="00CD258A" w:rsidRDefault="00CD258A" w:rsidP="001F508A">
      <w:pPr>
        <w:pStyle w:val="ListParagraph"/>
        <w:suppressAutoHyphens/>
        <w:adjustRightInd w:val="0"/>
        <w:spacing w:after="0" w:line="276" w:lineRule="auto"/>
        <w:ind w:left="284" w:right="-46"/>
        <w:contextualSpacing w:val="0"/>
        <w:rPr>
          <w:rStyle w:val="eop"/>
          <w:color w:val="000000"/>
          <w:sz w:val="16"/>
          <w:szCs w:val="16"/>
          <w:shd w:val="clear" w:color="auto" w:fill="FFFFFF"/>
        </w:rPr>
      </w:pPr>
    </w:p>
    <w:p w14:paraId="1BC49ADB" w14:textId="5D0D2A4E" w:rsidR="00FE0C8C" w:rsidRPr="00034F34" w:rsidRDefault="00FE0C8C" w:rsidP="00B560D9">
      <w:pPr>
        <w:pStyle w:val="ListParagraph"/>
        <w:pBdr>
          <w:top w:val="single" w:sz="4" w:space="1" w:color="BFBFBF" w:themeColor="background1" w:themeShade="BF"/>
        </w:pBdr>
        <w:suppressAutoHyphens/>
        <w:adjustRightInd w:val="0"/>
        <w:spacing w:after="0" w:line="276" w:lineRule="auto"/>
        <w:ind w:left="0" w:right="-46"/>
        <w:contextualSpacing w:val="0"/>
        <w:rPr>
          <w:rStyle w:val="eop"/>
          <w:color w:val="000000"/>
          <w:sz w:val="16"/>
          <w:szCs w:val="16"/>
          <w:shd w:val="clear" w:color="auto" w:fill="FFFFFF"/>
        </w:rPr>
      </w:pPr>
      <w:r w:rsidRPr="00034F34">
        <w:rPr>
          <w:rStyle w:val="eop"/>
          <w:color w:val="000000"/>
          <w:sz w:val="16"/>
          <w:szCs w:val="16"/>
          <w:shd w:val="clear" w:color="auto" w:fill="FFFFFF"/>
        </w:rPr>
        <w:t xml:space="preserve"> </w:t>
      </w:r>
    </w:p>
    <w:p w14:paraId="60757BE7" w14:textId="77777777" w:rsidR="00FE0C8C" w:rsidRPr="00FE0C8C" w:rsidRDefault="00FE0C8C" w:rsidP="00FE0C8C">
      <w:pPr>
        <w:pStyle w:val="Heading5"/>
        <w:spacing w:before="0"/>
        <w:ind w:right="-306"/>
      </w:pPr>
      <w:r w:rsidRPr="00FE0C8C">
        <w:t xml:space="preserve">Education experiences </w:t>
      </w:r>
    </w:p>
    <w:p w14:paraId="161F3D8A" w14:textId="0D423137" w:rsidR="00FE0C8C" w:rsidRPr="00F710DD" w:rsidRDefault="00872B88" w:rsidP="001F508A">
      <w:pPr>
        <w:pStyle w:val="ListParagraph"/>
        <w:numPr>
          <w:ilvl w:val="0"/>
          <w:numId w:val="92"/>
        </w:numPr>
        <w:suppressAutoHyphens/>
        <w:adjustRightInd w:val="0"/>
        <w:spacing w:after="0" w:line="276" w:lineRule="auto"/>
        <w:ind w:left="284" w:hanging="284"/>
        <w:contextualSpacing w:val="0"/>
        <w:rPr>
          <w:rFonts w:cs="Calibri"/>
          <w:color w:val="000000"/>
          <w:szCs w:val="22"/>
        </w:rPr>
      </w:pPr>
      <w:r>
        <w:rPr>
          <w:rFonts w:cs="Calibri"/>
          <w:b/>
          <w:color w:val="CB6015"/>
          <w:szCs w:val="22"/>
        </w:rPr>
        <w:t xml:space="preserve">The </w:t>
      </w:r>
      <w:r w:rsidR="00FE0C8C" w:rsidRPr="00243DB9">
        <w:rPr>
          <w:rFonts w:cs="Calibri"/>
          <w:b/>
          <w:color w:val="CB6015"/>
          <w:szCs w:val="22"/>
        </w:rPr>
        <w:t>CTC offers a variety of school programs designed to engage students of all ages</w:t>
      </w:r>
      <w:r w:rsidR="00FE0C8C" w:rsidRPr="00243DB9">
        <w:rPr>
          <w:rFonts w:cs="Calibri"/>
          <w:color w:val="CB6015"/>
          <w:szCs w:val="22"/>
        </w:rPr>
        <w:t xml:space="preserve"> </w:t>
      </w:r>
      <w:r w:rsidR="00FE0C8C" w:rsidRPr="00F710DD">
        <w:rPr>
          <w:rFonts w:cs="Calibri"/>
          <w:color w:val="000000"/>
          <w:szCs w:val="22"/>
        </w:rPr>
        <w:t>in the performing arts</w:t>
      </w:r>
      <w:r w:rsidR="00FE0C8C">
        <w:rPr>
          <w:rFonts w:cs="Calibri"/>
          <w:color w:val="000000"/>
          <w:szCs w:val="22"/>
        </w:rPr>
        <w:t>:</w:t>
      </w:r>
    </w:p>
    <w:p w14:paraId="47888AD5" w14:textId="2110FD61" w:rsidR="00FE0C8C" w:rsidRPr="00F710DD" w:rsidRDefault="00FE0C8C" w:rsidP="001F508A">
      <w:pPr>
        <w:pStyle w:val="ListParagraph"/>
        <w:numPr>
          <w:ilvl w:val="0"/>
          <w:numId w:val="104"/>
        </w:numPr>
        <w:suppressAutoHyphens/>
        <w:adjustRightInd w:val="0"/>
        <w:spacing w:after="0" w:line="276" w:lineRule="auto"/>
        <w:ind w:left="567" w:hanging="283"/>
        <w:contextualSpacing w:val="0"/>
        <w:rPr>
          <w:rFonts w:cs="Calibri"/>
          <w:color w:val="000000"/>
          <w:szCs w:val="22"/>
        </w:rPr>
      </w:pPr>
      <w:r w:rsidRPr="00F710DD">
        <w:rPr>
          <w:rFonts w:cs="Calibri"/>
          <w:color w:val="000000"/>
          <w:szCs w:val="22"/>
        </w:rPr>
        <w:t>School Performances</w:t>
      </w:r>
      <w:r>
        <w:rPr>
          <w:rFonts w:cs="Calibri"/>
          <w:color w:val="000000"/>
          <w:szCs w:val="22"/>
        </w:rPr>
        <w:t xml:space="preserve"> </w:t>
      </w:r>
      <w:r w:rsidRPr="00F710DD">
        <w:rPr>
          <w:rFonts w:cs="Calibri"/>
          <w:color w:val="000000"/>
          <w:szCs w:val="22"/>
        </w:rPr>
        <w:t>tailored for different age groups, from early childhood to secondary students</w:t>
      </w:r>
      <w:r>
        <w:rPr>
          <w:rFonts w:cs="Calibri"/>
          <w:color w:val="000000"/>
          <w:szCs w:val="22"/>
        </w:rPr>
        <w:t>, aligned to t</w:t>
      </w:r>
      <w:r w:rsidRPr="00F710DD">
        <w:rPr>
          <w:rFonts w:cs="Calibri"/>
          <w:color w:val="000000"/>
          <w:szCs w:val="22"/>
        </w:rPr>
        <w:t>he school curriculum</w:t>
      </w:r>
    </w:p>
    <w:p w14:paraId="232535E0" w14:textId="44BCE2B7" w:rsidR="00B4407A" w:rsidRPr="001F508A" w:rsidRDefault="00FE0C8C">
      <w:pPr>
        <w:pStyle w:val="ListParagraph"/>
        <w:numPr>
          <w:ilvl w:val="0"/>
          <w:numId w:val="104"/>
        </w:numPr>
        <w:suppressAutoHyphens/>
        <w:adjustRightInd w:val="0"/>
        <w:spacing w:after="0" w:line="276" w:lineRule="auto"/>
        <w:ind w:left="567" w:hanging="283"/>
        <w:contextualSpacing w:val="0"/>
        <w:rPr>
          <w:rFonts w:cs="Calibri"/>
          <w:color w:val="000000"/>
          <w:szCs w:val="22"/>
        </w:rPr>
      </w:pPr>
      <w:r w:rsidRPr="001F508A">
        <w:rPr>
          <w:rFonts w:cs="Calibri"/>
          <w:color w:val="000000"/>
          <w:szCs w:val="22"/>
        </w:rPr>
        <w:t xml:space="preserve">Teacher Resources to help teachers integrate performing arts into their curriculum. This includes risk assessments and educational </w:t>
      </w:r>
      <w:r w:rsidR="00B4407A" w:rsidRPr="001F508A">
        <w:rPr>
          <w:rFonts w:cs="Calibri"/>
          <w:color w:val="000000"/>
          <w:szCs w:val="22"/>
        </w:rPr>
        <w:t>materials related to past performances, and</w:t>
      </w:r>
    </w:p>
    <w:p w14:paraId="65909B94" w14:textId="77777777" w:rsidR="00B4407A" w:rsidRDefault="00B4407A" w:rsidP="001F508A">
      <w:pPr>
        <w:pStyle w:val="ListParagraph"/>
        <w:numPr>
          <w:ilvl w:val="0"/>
          <w:numId w:val="104"/>
        </w:numPr>
        <w:suppressAutoHyphens/>
        <w:adjustRightInd w:val="0"/>
        <w:spacing w:after="0" w:line="276" w:lineRule="auto"/>
        <w:ind w:left="567" w:hanging="283"/>
        <w:contextualSpacing w:val="0"/>
        <w:rPr>
          <w:rFonts w:cs="Calibri"/>
          <w:color w:val="000000"/>
          <w:szCs w:val="22"/>
        </w:rPr>
      </w:pPr>
      <w:r w:rsidRPr="00F710DD">
        <w:rPr>
          <w:rFonts w:cs="Calibri"/>
          <w:color w:val="000000"/>
          <w:szCs w:val="22"/>
        </w:rPr>
        <w:t>Special Programs</w:t>
      </w:r>
      <w:r>
        <w:rPr>
          <w:rFonts w:cs="Calibri"/>
          <w:color w:val="000000"/>
          <w:szCs w:val="22"/>
        </w:rPr>
        <w:t xml:space="preserve"> including </w:t>
      </w:r>
      <w:r w:rsidRPr="00F710DD">
        <w:rPr>
          <w:rFonts w:cs="Calibri"/>
          <w:color w:val="000000"/>
          <w:szCs w:val="22"/>
        </w:rPr>
        <w:t>workshops and interactive sessions that allow students to engage directly with theatre professionals and learn about different aspects of theatre production.</w:t>
      </w:r>
    </w:p>
    <w:p w14:paraId="3D9DC939" w14:textId="33A7EB5B" w:rsidR="00B4407A" w:rsidRPr="00243DB9" w:rsidRDefault="00B4407A" w:rsidP="001F508A">
      <w:pPr>
        <w:pStyle w:val="Default"/>
        <w:numPr>
          <w:ilvl w:val="0"/>
          <w:numId w:val="146"/>
        </w:numPr>
        <w:spacing w:line="276" w:lineRule="auto"/>
        <w:ind w:left="284" w:hanging="284"/>
        <w:rPr>
          <w:rFonts w:eastAsiaTheme="minorHAnsi"/>
          <w:b/>
          <w:color w:val="003D4C"/>
          <w:sz w:val="22"/>
          <w:szCs w:val="22"/>
          <w:lang w:eastAsia="en-US"/>
        </w:rPr>
      </w:pPr>
      <w:r w:rsidRPr="00B94ED4">
        <w:rPr>
          <w:bCs/>
          <w:color w:val="auto"/>
          <w:sz w:val="22"/>
          <w:szCs w:val="22"/>
        </w:rPr>
        <w:lastRenderedPageBreak/>
        <w:t>In 2023-24,</w:t>
      </w:r>
      <w:r w:rsidRPr="00B94ED4">
        <w:rPr>
          <w:b/>
          <w:color w:val="auto"/>
          <w:sz w:val="22"/>
          <w:szCs w:val="22"/>
        </w:rPr>
        <w:t xml:space="preserve"> </w:t>
      </w:r>
      <w:r w:rsidRPr="00243DB9">
        <w:rPr>
          <w:rFonts w:eastAsia="Calibri"/>
          <w:b/>
          <w:color w:val="003D4C"/>
          <w:sz w:val="22"/>
          <w:szCs w:val="22"/>
          <w:lang w:val="en-US" w:eastAsia="en-US"/>
        </w:rPr>
        <w:t>10,960 students benefited from these CTC programs</w:t>
      </w:r>
    </w:p>
    <w:p w14:paraId="693D76BB" w14:textId="5B2E1AE7" w:rsidR="00B4407A" w:rsidRPr="0076659E" w:rsidRDefault="00B4407A" w:rsidP="001F508A">
      <w:pPr>
        <w:pStyle w:val="ListParagraph"/>
        <w:numPr>
          <w:ilvl w:val="0"/>
          <w:numId w:val="146"/>
        </w:numPr>
        <w:suppressAutoHyphens/>
        <w:adjustRightInd w:val="0"/>
        <w:spacing w:after="0" w:line="276" w:lineRule="auto"/>
        <w:ind w:left="284" w:hanging="284"/>
        <w:rPr>
          <w:rFonts w:cs="Calibri"/>
          <w:color w:val="000000"/>
          <w:szCs w:val="22"/>
        </w:rPr>
      </w:pPr>
      <w:r w:rsidRPr="00243DB9">
        <w:rPr>
          <w:rFonts w:cs="Calibri"/>
          <w:b/>
          <w:color w:val="CB6015"/>
          <w:szCs w:val="22"/>
        </w:rPr>
        <w:t>CMAG offers a variety of educational programs</w:t>
      </w:r>
      <w:r w:rsidRPr="00243DB9">
        <w:rPr>
          <w:rFonts w:cs="Calibri"/>
          <w:color w:val="CB6015"/>
          <w:szCs w:val="22"/>
        </w:rPr>
        <w:t xml:space="preserve"> </w:t>
      </w:r>
      <w:r w:rsidRPr="0076659E">
        <w:rPr>
          <w:rFonts w:cs="Calibri"/>
          <w:color w:val="000000"/>
          <w:szCs w:val="22"/>
        </w:rPr>
        <w:t>designed to engage students with art and history through interactive experiences</w:t>
      </w:r>
      <w:r>
        <w:rPr>
          <w:rFonts w:cs="Calibri"/>
          <w:color w:val="000000"/>
          <w:szCs w:val="22"/>
        </w:rPr>
        <w:t>:</w:t>
      </w:r>
    </w:p>
    <w:p w14:paraId="6BF04954" w14:textId="69479112" w:rsidR="00B4407A" w:rsidRPr="00B4407A" w:rsidRDefault="00B4407A" w:rsidP="001F508A">
      <w:pPr>
        <w:pStyle w:val="ListParagraph"/>
        <w:numPr>
          <w:ilvl w:val="0"/>
          <w:numId w:val="147"/>
        </w:numPr>
        <w:suppressAutoHyphens/>
        <w:adjustRightInd w:val="0"/>
        <w:spacing w:after="0" w:line="276" w:lineRule="auto"/>
        <w:ind w:left="567" w:hanging="283"/>
        <w:rPr>
          <w:rFonts w:cs="Calibri"/>
          <w:color w:val="000000"/>
          <w:szCs w:val="22"/>
        </w:rPr>
      </w:pPr>
      <w:r w:rsidRPr="00B4407A">
        <w:rPr>
          <w:rFonts w:cs="Calibri"/>
          <w:color w:val="000000"/>
          <w:szCs w:val="22"/>
        </w:rPr>
        <w:t xml:space="preserve">Onsite programs for Lower Primary (Years 1-4) and Upper Primary (Years 5-6): Programs about </w:t>
      </w:r>
      <w:r w:rsidRPr="00B4407A">
        <w:rPr>
          <w:rFonts w:cs="Calibri"/>
          <w:i/>
          <w:iCs/>
          <w:color w:val="000000"/>
          <w:szCs w:val="22"/>
        </w:rPr>
        <w:t>Canberra/Kamberri: Place + People</w:t>
      </w:r>
    </w:p>
    <w:p w14:paraId="06FD4587" w14:textId="7121310F" w:rsidR="00FE0C8C" w:rsidRPr="00B4407A" w:rsidRDefault="00FE0C8C" w:rsidP="001F508A">
      <w:pPr>
        <w:pStyle w:val="ListParagraph"/>
        <w:numPr>
          <w:ilvl w:val="0"/>
          <w:numId w:val="147"/>
        </w:numPr>
        <w:suppressAutoHyphens/>
        <w:adjustRightInd w:val="0"/>
        <w:spacing w:after="0" w:line="276" w:lineRule="auto"/>
        <w:ind w:left="567" w:hanging="283"/>
        <w:rPr>
          <w:rFonts w:cs="Calibri"/>
          <w:color w:val="000000"/>
          <w:szCs w:val="22"/>
        </w:rPr>
      </w:pPr>
      <w:r w:rsidRPr="00B4407A">
        <w:rPr>
          <w:rFonts w:cs="Calibri"/>
          <w:color w:val="000000"/>
          <w:szCs w:val="22"/>
        </w:rPr>
        <w:t xml:space="preserve">Foundation to Year 2 programs such as </w:t>
      </w:r>
      <w:r w:rsidRPr="00B4407A">
        <w:rPr>
          <w:rFonts w:cs="Calibri"/>
          <w:i/>
          <w:iCs/>
          <w:color w:val="000000"/>
          <w:szCs w:val="22"/>
        </w:rPr>
        <w:t>Every Picture Tells A Story</w:t>
      </w:r>
      <w:r w:rsidRPr="00B4407A">
        <w:rPr>
          <w:rFonts w:cs="Calibri"/>
          <w:color w:val="000000"/>
          <w:szCs w:val="22"/>
        </w:rPr>
        <w:t xml:space="preserve"> and </w:t>
      </w:r>
      <w:r w:rsidRPr="00B4407A">
        <w:rPr>
          <w:rFonts w:cs="Calibri"/>
          <w:i/>
          <w:iCs/>
          <w:color w:val="000000"/>
          <w:szCs w:val="22"/>
        </w:rPr>
        <w:t>What Do Artists Make?</w:t>
      </w:r>
      <w:r w:rsidRPr="00B4407A">
        <w:rPr>
          <w:rFonts w:cs="Calibri"/>
          <w:color w:val="000000"/>
          <w:szCs w:val="22"/>
        </w:rPr>
        <w:t xml:space="preserve"> allow students to engage with artworks and create their own in the CMAG studio</w:t>
      </w:r>
    </w:p>
    <w:p w14:paraId="3D60F87A" w14:textId="6FE31E85" w:rsidR="00FE0C8C" w:rsidRPr="0076659E" w:rsidRDefault="00FE0C8C" w:rsidP="001F508A">
      <w:pPr>
        <w:pStyle w:val="ListParagraph"/>
        <w:numPr>
          <w:ilvl w:val="0"/>
          <w:numId w:val="105"/>
        </w:numPr>
        <w:suppressAutoHyphens/>
        <w:adjustRightInd w:val="0"/>
        <w:spacing w:after="0" w:line="276" w:lineRule="auto"/>
        <w:ind w:left="567" w:hanging="283"/>
        <w:rPr>
          <w:rFonts w:cs="Calibri"/>
          <w:color w:val="000000"/>
          <w:szCs w:val="22"/>
        </w:rPr>
      </w:pPr>
      <w:r w:rsidRPr="0076659E">
        <w:rPr>
          <w:rFonts w:cs="Calibri"/>
          <w:color w:val="000000"/>
          <w:szCs w:val="22"/>
        </w:rPr>
        <w:t>Self-Guided Tours</w:t>
      </w:r>
      <w:r>
        <w:rPr>
          <w:rFonts w:cs="Calibri"/>
          <w:color w:val="000000"/>
          <w:szCs w:val="22"/>
        </w:rPr>
        <w:t xml:space="preserve"> a</w:t>
      </w:r>
      <w:r w:rsidRPr="0076659E">
        <w:rPr>
          <w:rFonts w:cs="Calibri"/>
          <w:color w:val="000000"/>
          <w:szCs w:val="22"/>
        </w:rPr>
        <w:t>vailable for all year levels, allowing students to explore exhibitions at their own pace</w:t>
      </w:r>
    </w:p>
    <w:p w14:paraId="4C292F25" w14:textId="42391381" w:rsidR="00FE0C8C" w:rsidRDefault="00FE0C8C" w:rsidP="001F508A">
      <w:pPr>
        <w:pStyle w:val="ListParagraph"/>
        <w:numPr>
          <w:ilvl w:val="0"/>
          <w:numId w:val="105"/>
        </w:numPr>
        <w:suppressAutoHyphens/>
        <w:adjustRightInd w:val="0"/>
        <w:spacing w:after="0" w:line="276" w:lineRule="auto"/>
        <w:ind w:left="567" w:hanging="283"/>
        <w:rPr>
          <w:rFonts w:cs="Calibri"/>
          <w:color w:val="000000"/>
          <w:szCs w:val="22"/>
        </w:rPr>
      </w:pPr>
      <w:r w:rsidRPr="003E2883">
        <w:rPr>
          <w:rFonts w:cs="Calibri"/>
          <w:color w:val="000000"/>
          <w:szCs w:val="22"/>
        </w:rPr>
        <w:t xml:space="preserve">Outreach Programs provide resources </w:t>
      </w:r>
      <w:r>
        <w:rPr>
          <w:rFonts w:cs="Calibri"/>
          <w:color w:val="000000"/>
          <w:szCs w:val="22"/>
        </w:rPr>
        <w:t xml:space="preserve">to </w:t>
      </w:r>
      <w:r w:rsidRPr="003E2883">
        <w:rPr>
          <w:rFonts w:cs="Calibri"/>
          <w:color w:val="000000"/>
          <w:szCs w:val="22"/>
        </w:rPr>
        <w:t>enhance classroom lessons with materials related to CMAG’s exhibitions</w:t>
      </w:r>
    </w:p>
    <w:p w14:paraId="63027B93" w14:textId="3D7E6520" w:rsidR="00FE0C8C" w:rsidRPr="003E2883" w:rsidRDefault="00FE0C8C" w:rsidP="001F508A">
      <w:pPr>
        <w:pStyle w:val="ListParagraph"/>
        <w:numPr>
          <w:ilvl w:val="0"/>
          <w:numId w:val="107"/>
        </w:numPr>
        <w:suppressAutoHyphens/>
        <w:adjustRightInd w:val="0"/>
        <w:spacing w:after="0" w:line="276" w:lineRule="auto"/>
        <w:ind w:left="567" w:hanging="284"/>
        <w:rPr>
          <w:rFonts w:cs="Calibri"/>
          <w:color w:val="000000"/>
          <w:szCs w:val="22"/>
        </w:rPr>
      </w:pPr>
      <w:r w:rsidRPr="003E2883">
        <w:rPr>
          <w:rFonts w:cs="Calibri"/>
          <w:color w:val="000000"/>
          <w:szCs w:val="22"/>
        </w:rPr>
        <w:t>Images and materials from the CMAG collection are available for teachers to use in the classroom</w:t>
      </w:r>
    </w:p>
    <w:p w14:paraId="714BAE23" w14:textId="71807B26" w:rsidR="00FE0C8C" w:rsidRPr="0076659E" w:rsidRDefault="00FE0C8C" w:rsidP="001F508A">
      <w:pPr>
        <w:pStyle w:val="ListParagraph"/>
        <w:numPr>
          <w:ilvl w:val="0"/>
          <w:numId w:val="107"/>
        </w:numPr>
        <w:suppressAutoHyphens/>
        <w:adjustRightInd w:val="0"/>
        <w:spacing w:after="0" w:line="276" w:lineRule="auto"/>
        <w:ind w:left="567" w:hanging="284"/>
        <w:rPr>
          <w:rFonts w:cs="Calibri"/>
          <w:color w:val="000000"/>
          <w:szCs w:val="22"/>
        </w:rPr>
      </w:pPr>
      <w:r>
        <w:rPr>
          <w:rFonts w:cs="Calibri"/>
          <w:color w:val="000000"/>
          <w:szCs w:val="22"/>
        </w:rPr>
        <w:t xml:space="preserve">The </w:t>
      </w:r>
      <w:r w:rsidRPr="0076659E">
        <w:rPr>
          <w:rFonts w:cs="Calibri"/>
          <w:color w:val="000000"/>
          <w:szCs w:val="22"/>
        </w:rPr>
        <w:t>Nolan Secondary Learning</w:t>
      </w:r>
      <w:r w:rsidR="00B4407A">
        <w:rPr>
          <w:rFonts w:cs="Calibri"/>
          <w:color w:val="000000"/>
          <w:szCs w:val="22"/>
        </w:rPr>
        <w:t>, and</w:t>
      </w:r>
      <w:r w:rsidRPr="0076659E">
        <w:rPr>
          <w:rFonts w:cs="Calibri"/>
          <w:color w:val="000000"/>
          <w:szCs w:val="22"/>
        </w:rPr>
        <w:t xml:space="preserve"> Resource</w:t>
      </w:r>
      <w:r>
        <w:rPr>
          <w:rFonts w:cs="Calibri"/>
          <w:color w:val="000000"/>
          <w:szCs w:val="22"/>
        </w:rPr>
        <w:t xml:space="preserve"> is d</w:t>
      </w:r>
      <w:r w:rsidRPr="0076659E">
        <w:rPr>
          <w:rFonts w:cs="Calibri"/>
          <w:color w:val="000000"/>
          <w:szCs w:val="22"/>
        </w:rPr>
        <w:t xml:space="preserve">esigned for Years 7-12, </w:t>
      </w:r>
      <w:r>
        <w:rPr>
          <w:rFonts w:cs="Calibri"/>
          <w:color w:val="000000"/>
          <w:szCs w:val="22"/>
        </w:rPr>
        <w:t>to</w:t>
      </w:r>
      <w:r w:rsidRPr="0076659E">
        <w:rPr>
          <w:rFonts w:cs="Calibri"/>
          <w:color w:val="000000"/>
          <w:szCs w:val="22"/>
        </w:rPr>
        <w:t xml:space="preserve"> helps students investigate and draw inspiration from the Nolan Collection.</w:t>
      </w:r>
    </w:p>
    <w:p w14:paraId="56749AE5" w14:textId="0FC0F737" w:rsidR="00011DDD" w:rsidRDefault="00011DDD" w:rsidP="00011DDD">
      <w:pPr>
        <w:suppressAutoHyphens/>
        <w:adjustRightInd w:val="0"/>
        <w:spacing w:after="0" w:line="276" w:lineRule="auto"/>
        <w:rPr>
          <w:rFonts w:cs="Calibri"/>
          <w:color w:val="000000"/>
          <w:szCs w:val="22"/>
        </w:rPr>
      </w:pPr>
    </w:p>
    <w:p w14:paraId="2CFF066F" w14:textId="0F0BD8E6" w:rsidR="00953D37" w:rsidRDefault="00762635" w:rsidP="00011DDD">
      <w:pPr>
        <w:suppressAutoHyphens/>
        <w:adjustRightInd w:val="0"/>
        <w:spacing w:after="0" w:line="276" w:lineRule="auto"/>
        <w:rPr>
          <w:rFonts w:cs="Calibri"/>
          <w:color w:val="000000"/>
          <w:szCs w:val="22"/>
        </w:rPr>
      </w:pPr>
      <w:r w:rsidRPr="00FE0C8C">
        <w:rPr>
          <w:rFonts w:cs="Calibri"/>
          <w:noProof/>
          <w:szCs w:val="22"/>
        </w:rPr>
        <mc:AlternateContent>
          <mc:Choice Requires="wps">
            <w:drawing>
              <wp:anchor distT="0" distB="0" distL="114300" distR="114300" simplePos="0" relativeHeight="251677921" behindDoc="0" locked="0" layoutInCell="1" allowOverlap="1" wp14:anchorId="48DF595A" wp14:editId="14A6AAA0">
                <wp:simplePos x="0" y="0"/>
                <wp:positionH relativeFrom="column">
                  <wp:posOffset>1002030</wp:posOffset>
                </wp:positionH>
                <wp:positionV relativeFrom="paragraph">
                  <wp:posOffset>691515</wp:posOffset>
                </wp:positionV>
                <wp:extent cx="1849755" cy="428625"/>
                <wp:effectExtent l="0" t="0" r="0" b="9525"/>
                <wp:wrapNone/>
                <wp:docPr id="1380770740" name="Rectangle 1380770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849755" cy="428625"/>
                        </a:xfrm>
                        <a:prstGeom prst="rect">
                          <a:avLst/>
                        </a:prstGeom>
                        <a:solidFill>
                          <a:srgbClr val="CB6015"/>
                        </a:solidFill>
                        <a:ln>
                          <a:noFill/>
                        </a:ln>
                      </wps:spPr>
                      <wps:txbx>
                        <w:txbxContent>
                          <w:p w14:paraId="2EEA8B91" w14:textId="77777777" w:rsidR="000E69C7" w:rsidRDefault="000E69C7" w:rsidP="000E69C7">
                            <w:pPr>
                              <w:spacing w:after="0"/>
                              <w:jc w:val="right"/>
                              <w:rPr>
                                <w:i/>
                                <w:iCs/>
                                <w:color w:val="FFFFFF"/>
                                <w:sz w:val="14"/>
                                <w:szCs w:val="14"/>
                              </w:rPr>
                            </w:pPr>
                            <w:r>
                              <w:rPr>
                                <w:i/>
                                <w:iCs/>
                                <w:color w:val="FFFFFF"/>
                                <w:sz w:val="14"/>
                                <w:szCs w:val="14"/>
                              </w:rPr>
                              <w:t>Yr 10 CMAG Art Prize winner - A</w:t>
                            </w:r>
                            <w:r w:rsidRPr="000E69C7">
                              <w:rPr>
                                <w:i/>
                                <w:iCs/>
                                <w:color w:val="FFFFFF"/>
                                <w:sz w:val="14"/>
                                <w:szCs w:val="14"/>
                              </w:rPr>
                              <w:t>melia</w:t>
                            </w:r>
                            <w:r>
                              <w:rPr>
                                <w:i/>
                                <w:iCs/>
                                <w:color w:val="FFFFFF"/>
                                <w:sz w:val="14"/>
                                <w:szCs w:val="14"/>
                              </w:rPr>
                              <w:t xml:space="preserve"> B</w:t>
                            </w:r>
                            <w:r w:rsidRPr="000E69C7">
                              <w:rPr>
                                <w:i/>
                                <w:iCs/>
                                <w:color w:val="FFFFFF"/>
                                <w:sz w:val="14"/>
                                <w:szCs w:val="14"/>
                              </w:rPr>
                              <w:t>obbin</w:t>
                            </w:r>
                          </w:p>
                          <w:p w14:paraId="331A3BBE" w14:textId="0378A156" w:rsidR="000E69C7" w:rsidRDefault="000E69C7" w:rsidP="000E69C7">
                            <w:pPr>
                              <w:spacing w:after="0"/>
                              <w:jc w:val="right"/>
                              <w:rPr>
                                <w:i/>
                                <w:iCs/>
                                <w:color w:val="FFFFFF"/>
                                <w:sz w:val="14"/>
                                <w:szCs w:val="14"/>
                              </w:rPr>
                            </w:pPr>
                            <w:r w:rsidRPr="000E69C7">
                              <w:rPr>
                                <w:i/>
                                <w:iCs/>
                                <w:color w:val="FFFFFF"/>
                                <w:sz w:val="14"/>
                                <w:szCs w:val="14"/>
                              </w:rPr>
                              <w:t>Bike</w:t>
                            </w:r>
                            <w:r>
                              <w:rPr>
                                <w:i/>
                                <w:iCs/>
                                <w:color w:val="FFFFFF"/>
                                <w:sz w:val="14"/>
                                <w:szCs w:val="14"/>
                              </w:rPr>
                              <w:t xml:space="preserve"> </w:t>
                            </w:r>
                            <w:r w:rsidRPr="000E69C7">
                              <w:rPr>
                                <w:i/>
                                <w:iCs/>
                                <w:color w:val="FFFFFF"/>
                                <w:sz w:val="14"/>
                                <w:szCs w:val="14"/>
                              </w:rPr>
                              <w:t>Reflections</w:t>
                            </w:r>
                          </w:p>
                          <w:p w14:paraId="79CE15DE" w14:textId="5AACD2A7" w:rsidR="000E69C7" w:rsidRPr="00FE0C8C" w:rsidRDefault="000E69C7" w:rsidP="000E69C7">
                            <w:pPr>
                              <w:spacing w:after="0"/>
                              <w:jc w:val="right"/>
                              <w:rPr>
                                <w:i/>
                                <w:iCs/>
                                <w:color w:val="FFFFFF"/>
                                <w:sz w:val="14"/>
                                <w:szCs w:val="14"/>
                              </w:rPr>
                            </w:pPr>
                            <w:r w:rsidRPr="00FE0C8C">
                              <w:rPr>
                                <w:i/>
                                <w:iCs/>
                                <w:color w:val="FFFFFF"/>
                                <w:sz w:val="14"/>
                                <w:szCs w:val="14"/>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F595A" id="Rectangle 1380770740" o:spid="_x0000_s1113" style="position:absolute;margin-left:78.9pt;margin-top:54.45pt;width:145.65pt;height:33.75pt;rotation:180;z-index:2516779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" fillcolor="#cb6015" stroked="f">
                <v:textbox>
                  <w:txbxContent>
                    <w:p w14:paraId="2EEA8B91" w14:textId="77777777" w:rsidR="000E69C7" w:rsidRDefault="000E69C7" w:rsidP="000E69C7">
                      <w:pPr>
                        <w:spacing w:after="0"/>
                        <w:jc w:val="right"/>
                        <w:rPr>
                          <w:i/>
                          <w:iCs/>
                          <w:color w:val="FFFFFF"/>
                          <w:sz w:val="14"/>
                          <w:szCs w:val="14"/>
                        </w:rPr>
                      </w:pPr>
                      <w:r>
                        <w:rPr>
                          <w:i/>
                          <w:iCs/>
                          <w:color w:val="FFFFFF"/>
                          <w:sz w:val="14"/>
                          <w:szCs w:val="14"/>
                        </w:rPr>
                        <w:t>Yr 10 CMAG Art Prize winner - A</w:t>
                      </w:r>
                      <w:r w:rsidRPr="000E69C7">
                        <w:rPr>
                          <w:i/>
                          <w:iCs/>
                          <w:color w:val="FFFFFF"/>
                          <w:sz w:val="14"/>
                          <w:szCs w:val="14"/>
                        </w:rPr>
                        <w:t>melia</w:t>
                      </w:r>
                      <w:r>
                        <w:rPr>
                          <w:i/>
                          <w:iCs/>
                          <w:color w:val="FFFFFF"/>
                          <w:sz w:val="14"/>
                          <w:szCs w:val="14"/>
                        </w:rPr>
                        <w:t xml:space="preserve"> B</w:t>
                      </w:r>
                      <w:r w:rsidRPr="000E69C7">
                        <w:rPr>
                          <w:i/>
                          <w:iCs/>
                          <w:color w:val="FFFFFF"/>
                          <w:sz w:val="14"/>
                          <w:szCs w:val="14"/>
                        </w:rPr>
                        <w:t>obbin</w:t>
                      </w:r>
                    </w:p>
                    <w:p w14:paraId="331A3BBE" w14:textId="0378A156" w:rsidR="000E69C7" w:rsidRDefault="000E69C7" w:rsidP="000E69C7">
                      <w:pPr>
                        <w:spacing w:after="0"/>
                        <w:jc w:val="right"/>
                        <w:rPr>
                          <w:i/>
                          <w:iCs/>
                          <w:color w:val="FFFFFF"/>
                          <w:sz w:val="14"/>
                          <w:szCs w:val="14"/>
                        </w:rPr>
                      </w:pPr>
                      <w:r w:rsidRPr="000E69C7">
                        <w:rPr>
                          <w:i/>
                          <w:iCs/>
                          <w:color w:val="FFFFFF"/>
                          <w:sz w:val="14"/>
                          <w:szCs w:val="14"/>
                        </w:rPr>
                        <w:t>Bike</w:t>
                      </w:r>
                      <w:r>
                        <w:rPr>
                          <w:i/>
                          <w:iCs/>
                          <w:color w:val="FFFFFF"/>
                          <w:sz w:val="14"/>
                          <w:szCs w:val="14"/>
                        </w:rPr>
                        <w:t xml:space="preserve"> </w:t>
                      </w:r>
                      <w:r w:rsidRPr="000E69C7">
                        <w:rPr>
                          <w:i/>
                          <w:iCs/>
                          <w:color w:val="FFFFFF"/>
                          <w:sz w:val="14"/>
                          <w:szCs w:val="14"/>
                        </w:rPr>
                        <w:t>Reflections</w:t>
                      </w:r>
                    </w:p>
                    <w:p w14:paraId="79CE15DE" w14:textId="5AACD2A7" w:rsidR="000E69C7" w:rsidRPr="00FE0C8C" w:rsidRDefault="000E69C7" w:rsidP="000E69C7">
                      <w:pPr>
                        <w:spacing w:after="0"/>
                        <w:jc w:val="right"/>
                        <w:rPr>
                          <w:i/>
                          <w:iCs/>
                          <w:color w:val="FFFFFF"/>
                          <w:sz w:val="14"/>
                          <w:szCs w:val="14"/>
                        </w:rPr>
                      </w:pPr>
                      <w:r w:rsidRPr="00FE0C8C">
                        <w:rPr>
                          <w:i/>
                          <w:iCs/>
                          <w:color w:val="FFFFFF"/>
                          <w:sz w:val="14"/>
                          <w:szCs w:val="14"/>
                        </w:rPr>
                        <w:t>Image: GMH</w:t>
                      </w:r>
                    </w:p>
                  </w:txbxContent>
                </v:textbox>
              </v:rect>
            </w:pict>
          </mc:Fallback>
        </mc:AlternateContent>
      </w:r>
      <w:r w:rsidR="00FE0C8C" w:rsidRPr="00011DDD">
        <w:rPr>
          <w:rFonts w:cs="Calibri"/>
          <w:color w:val="000000"/>
          <w:szCs w:val="22"/>
        </w:rPr>
        <w:t xml:space="preserve">These programs are designed to make learning engaging and interactive, </w:t>
      </w:r>
      <w:r w:rsidR="00FE0C8C" w:rsidRPr="009D20F9">
        <w:rPr>
          <w:rFonts w:cs="Calibri"/>
          <w:b/>
          <w:color w:val="CB6015"/>
          <w:szCs w:val="22"/>
        </w:rPr>
        <w:t>providing students with a deeper understanding of art and history</w:t>
      </w:r>
      <w:r w:rsidR="00011DDD">
        <w:rPr>
          <w:rFonts w:cs="Calibri"/>
          <w:color w:val="000000"/>
          <w:szCs w:val="22"/>
        </w:rPr>
        <w:t>.</w:t>
      </w:r>
    </w:p>
    <w:p w14:paraId="17769624" w14:textId="0B925AF1" w:rsidR="00953D37" w:rsidRDefault="00762635" w:rsidP="00011DDD">
      <w:pPr>
        <w:suppressAutoHyphens/>
        <w:adjustRightInd w:val="0"/>
        <w:spacing w:after="0" w:line="276" w:lineRule="auto"/>
        <w:rPr>
          <w:rFonts w:cs="Calibri"/>
          <w:color w:val="000000"/>
          <w:szCs w:val="22"/>
        </w:rPr>
      </w:pPr>
      <w:r>
        <w:rPr>
          <w:rFonts w:cs="Calibri"/>
          <w:noProof/>
          <w:color w:val="000000"/>
          <w:szCs w:val="22"/>
        </w:rPr>
        <mc:AlternateContent>
          <mc:Choice Requires="wps">
            <w:drawing>
              <wp:anchor distT="0" distB="0" distL="114300" distR="114300" simplePos="0" relativeHeight="251658447" behindDoc="0" locked="0" layoutInCell="1" allowOverlap="1" wp14:anchorId="6A980705" wp14:editId="017588E0">
                <wp:simplePos x="0" y="0"/>
                <wp:positionH relativeFrom="column">
                  <wp:posOffset>-152400</wp:posOffset>
                </wp:positionH>
                <wp:positionV relativeFrom="paragraph">
                  <wp:posOffset>59055</wp:posOffset>
                </wp:positionV>
                <wp:extent cx="2545080" cy="2522220"/>
                <wp:effectExtent l="0" t="0" r="0" b="0"/>
                <wp:wrapNone/>
                <wp:docPr id="1389970075" name="Text Box 4"/>
                <wp:cNvGraphicFramePr/>
                <a:graphic xmlns:a="http://schemas.openxmlformats.org/drawingml/2006/main">
                  <a:graphicData uri="http://schemas.microsoft.com/office/word/2010/wordprocessingShape">
                    <wps:wsp>
                      <wps:cNvSpPr txBox="1"/>
                      <wps:spPr>
                        <a:xfrm>
                          <a:off x="0" y="0"/>
                          <a:ext cx="2545080" cy="2522220"/>
                        </a:xfrm>
                        <a:prstGeom prst="rect">
                          <a:avLst/>
                        </a:prstGeom>
                        <a:noFill/>
                        <a:ln w="6350">
                          <a:noFill/>
                        </a:ln>
                      </wps:spPr>
                      <wps:txbx>
                        <w:txbxContent>
                          <w:p w14:paraId="1E9F4CD0" w14:textId="317953B8" w:rsidR="00762635" w:rsidRDefault="00762635">
                            <w:r>
                              <w:rPr>
                                <w:noProof/>
                              </w:rPr>
                              <w:drawing>
                                <wp:inline distT="0" distB="0" distL="0" distR="0" wp14:anchorId="540E6DF6" wp14:editId="5A4767C2">
                                  <wp:extent cx="2362835" cy="2362835"/>
                                  <wp:effectExtent l="0" t="0" r="0" b="0"/>
                                  <wp:docPr id="95199030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362835" cy="23628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80705" id="_x0000_s1114" type="#_x0000_t202" style="position:absolute;margin-left:-12pt;margin-top:4.65pt;width:200.4pt;height:198.6pt;z-index:25165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" filled="f" stroked="f" strokeweight=".5pt">
                <v:textbox>
                  <w:txbxContent>
                    <w:p w14:paraId="1E9F4CD0" w14:textId="317953B8" w:rsidR="00762635" w:rsidRDefault="00762635">
                      <w:r>
                        <w:rPr>
                          <w:noProof/>
                        </w:rPr>
                        <w:drawing>
                          <wp:inline distT="0" distB="0" distL="0" distR="0" wp14:anchorId="540E6DF6" wp14:editId="5A4767C2">
                            <wp:extent cx="2362835" cy="2362835"/>
                            <wp:effectExtent l="0" t="0" r="0" b="0"/>
                            <wp:docPr id="95199030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362835" cy="2362835"/>
                                    </a:xfrm>
                                    <a:prstGeom prst="rect">
                                      <a:avLst/>
                                    </a:prstGeom>
                                    <a:noFill/>
                                    <a:ln>
                                      <a:noFill/>
                                    </a:ln>
                                  </pic:spPr>
                                </pic:pic>
                              </a:graphicData>
                            </a:graphic>
                          </wp:inline>
                        </w:drawing>
                      </w:r>
                    </w:p>
                  </w:txbxContent>
                </v:textbox>
              </v:shape>
            </w:pict>
          </mc:Fallback>
        </mc:AlternateContent>
      </w:r>
    </w:p>
    <w:p w14:paraId="7AC566E2" w14:textId="0D001B21" w:rsidR="00034F34" w:rsidRDefault="00034F34" w:rsidP="00011DDD">
      <w:pPr>
        <w:suppressAutoHyphens/>
        <w:adjustRightInd w:val="0"/>
        <w:spacing w:after="0" w:line="276" w:lineRule="auto"/>
        <w:rPr>
          <w:rFonts w:cs="Calibri"/>
          <w:color w:val="000000"/>
          <w:szCs w:val="22"/>
        </w:rPr>
      </w:pPr>
    </w:p>
    <w:p w14:paraId="2AA92628" w14:textId="2533B929" w:rsidR="00034F34" w:rsidRDefault="00034F34" w:rsidP="00011DDD">
      <w:pPr>
        <w:suppressAutoHyphens/>
        <w:adjustRightInd w:val="0"/>
        <w:spacing w:after="0" w:line="276" w:lineRule="auto"/>
        <w:rPr>
          <w:rFonts w:cs="Calibri"/>
          <w:color w:val="000000"/>
          <w:szCs w:val="22"/>
        </w:rPr>
      </w:pPr>
    </w:p>
    <w:p w14:paraId="75792359" w14:textId="60031192" w:rsidR="00034F34" w:rsidRDefault="00034F34" w:rsidP="00011DDD">
      <w:pPr>
        <w:suppressAutoHyphens/>
        <w:adjustRightInd w:val="0"/>
        <w:spacing w:after="0" w:line="276" w:lineRule="auto"/>
        <w:rPr>
          <w:rFonts w:cs="Calibri"/>
          <w:color w:val="000000"/>
          <w:szCs w:val="22"/>
        </w:rPr>
      </w:pPr>
    </w:p>
    <w:p w14:paraId="2572869F" w14:textId="4DB85D6A" w:rsidR="00034F34" w:rsidRDefault="00034F34" w:rsidP="00011DDD">
      <w:pPr>
        <w:suppressAutoHyphens/>
        <w:adjustRightInd w:val="0"/>
        <w:spacing w:after="0" w:line="276" w:lineRule="auto"/>
        <w:rPr>
          <w:rFonts w:cs="Calibri"/>
          <w:color w:val="000000"/>
          <w:szCs w:val="22"/>
        </w:rPr>
      </w:pPr>
    </w:p>
    <w:p w14:paraId="52E4C3D2" w14:textId="020D706B" w:rsidR="00034F34" w:rsidRDefault="00034F34" w:rsidP="00011DDD">
      <w:pPr>
        <w:suppressAutoHyphens/>
        <w:adjustRightInd w:val="0"/>
        <w:spacing w:after="0" w:line="276" w:lineRule="auto"/>
        <w:rPr>
          <w:rFonts w:cs="Calibri"/>
          <w:color w:val="000000"/>
          <w:szCs w:val="22"/>
        </w:rPr>
      </w:pPr>
    </w:p>
    <w:p w14:paraId="060DFB9A" w14:textId="77777777" w:rsidR="00034F34" w:rsidRDefault="00034F34" w:rsidP="00011DDD">
      <w:pPr>
        <w:suppressAutoHyphens/>
        <w:adjustRightInd w:val="0"/>
        <w:spacing w:after="0" w:line="276" w:lineRule="auto"/>
        <w:rPr>
          <w:rFonts w:cs="Calibri"/>
          <w:color w:val="000000"/>
          <w:szCs w:val="22"/>
        </w:rPr>
      </w:pPr>
    </w:p>
    <w:p w14:paraId="1FBB75BA" w14:textId="77777777" w:rsidR="00034F34" w:rsidRDefault="00034F34" w:rsidP="00011DDD">
      <w:pPr>
        <w:suppressAutoHyphens/>
        <w:adjustRightInd w:val="0"/>
        <w:spacing w:after="0" w:line="276" w:lineRule="auto"/>
        <w:rPr>
          <w:rFonts w:cs="Calibri"/>
          <w:color w:val="000000"/>
          <w:szCs w:val="22"/>
        </w:rPr>
      </w:pPr>
    </w:p>
    <w:p w14:paraId="1B41AA1C" w14:textId="77777777" w:rsidR="00034F34" w:rsidRDefault="00034F34" w:rsidP="00011DDD">
      <w:pPr>
        <w:suppressAutoHyphens/>
        <w:adjustRightInd w:val="0"/>
        <w:spacing w:after="0" w:line="276" w:lineRule="auto"/>
        <w:rPr>
          <w:rFonts w:cs="Calibri"/>
          <w:color w:val="000000"/>
          <w:szCs w:val="22"/>
        </w:rPr>
      </w:pPr>
    </w:p>
    <w:p w14:paraId="2A03D538" w14:textId="77777777" w:rsidR="00034F34" w:rsidRDefault="00034F34" w:rsidP="00011DDD">
      <w:pPr>
        <w:suppressAutoHyphens/>
        <w:adjustRightInd w:val="0"/>
        <w:spacing w:after="0" w:line="276" w:lineRule="auto"/>
        <w:rPr>
          <w:rFonts w:cs="Calibri"/>
          <w:color w:val="000000"/>
          <w:szCs w:val="22"/>
        </w:rPr>
      </w:pPr>
    </w:p>
    <w:p w14:paraId="2489B0C5" w14:textId="77777777" w:rsidR="00034F34" w:rsidRDefault="00034F34" w:rsidP="00011DDD">
      <w:pPr>
        <w:suppressAutoHyphens/>
        <w:adjustRightInd w:val="0"/>
        <w:spacing w:after="0" w:line="276" w:lineRule="auto"/>
        <w:rPr>
          <w:rFonts w:cs="Calibri"/>
          <w:i/>
          <w:iCs/>
          <w:color w:val="000000"/>
          <w:szCs w:val="22"/>
        </w:rPr>
      </w:pPr>
    </w:p>
    <w:p w14:paraId="5C1E3924" w14:textId="77777777" w:rsidR="005C1781" w:rsidRDefault="005C1781" w:rsidP="00011DDD">
      <w:pPr>
        <w:suppressAutoHyphens/>
        <w:adjustRightInd w:val="0"/>
        <w:spacing w:after="0" w:line="276" w:lineRule="auto"/>
        <w:rPr>
          <w:rFonts w:cs="Calibri"/>
          <w:i/>
          <w:iCs/>
          <w:color w:val="000000"/>
          <w:szCs w:val="22"/>
        </w:rPr>
      </w:pPr>
    </w:p>
    <w:p w14:paraId="47A79E01" w14:textId="4578D7AB" w:rsidR="00FE0C8C" w:rsidRPr="00A02A9A" w:rsidRDefault="00FE0C8C" w:rsidP="001F508A">
      <w:pPr>
        <w:pStyle w:val="Default"/>
        <w:numPr>
          <w:ilvl w:val="0"/>
          <w:numId w:val="92"/>
        </w:numPr>
        <w:spacing w:line="276" w:lineRule="auto"/>
        <w:ind w:left="284" w:hanging="284"/>
        <w:rPr>
          <w:rFonts w:eastAsiaTheme="minorHAnsi"/>
          <w:sz w:val="22"/>
          <w:szCs w:val="22"/>
          <w:lang w:eastAsia="en-US"/>
        </w:rPr>
      </w:pPr>
      <w:r w:rsidRPr="00A02A9A">
        <w:rPr>
          <w:sz w:val="22"/>
          <w:szCs w:val="22"/>
        </w:rPr>
        <w:t xml:space="preserve">In 2023-24, </w:t>
      </w:r>
      <w:r w:rsidR="00953D37" w:rsidRPr="009D20F9">
        <w:rPr>
          <w:rFonts w:eastAsia="Calibri"/>
          <w:b/>
          <w:color w:val="003D4C"/>
          <w:sz w:val="22"/>
          <w:szCs w:val="22"/>
          <w:lang w:val="en-US" w:eastAsia="en-US"/>
        </w:rPr>
        <w:t>15,469</w:t>
      </w:r>
      <w:r w:rsidRPr="009D20F9">
        <w:rPr>
          <w:rFonts w:eastAsia="Calibri"/>
          <w:b/>
          <w:color w:val="003D4C"/>
          <w:sz w:val="22"/>
          <w:szCs w:val="22"/>
          <w:lang w:val="en-US" w:eastAsia="en-US"/>
        </w:rPr>
        <w:t xml:space="preserve"> students benefited from these CMAG programs</w:t>
      </w:r>
    </w:p>
    <w:p w14:paraId="04655DAA" w14:textId="2D9E5D15" w:rsidR="00FE0C8C" w:rsidRPr="002B5F8D" w:rsidRDefault="00FE0C8C" w:rsidP="001F508A">
      <w:pPr>
        <w:pStyle w:val="ListParagraph"/>
        <w:numPr>
          <w:ilvl w:val="0"/>
          <w:numId w:val="92"/>
        </w:numPr>
        <w:suppressAutoHyphens/>
        <w:adjustRightInd w:val="0"/>
        <w:spacing w:after="0" w:line="276" w:lineRule="auto"/>
        <w:ind w:left="284" w:right="-46" w:hanging="284"/>
        <w:contextualSpacing w:val="0"/>
        <w:rPr>
          <w:b/>
          <w:bCs/>
          <w:color w:val="000000" w:themeColor="text1"/>
          <w:sz w:val="28"/>
          <w:szCs w:val="28"/>
        </w:rPr>
      </w:pPr>
      <w:r w:rsidRPr="00B07EC5">
        <w:rPr>
          <w:rFonts w:cs="Calibri"/>
          <w:color w:val="000000" w:themeColor="text1"/>
          <w:szCs w:val="22"/>
        </w:rPr>
        <w:t xml:space="preserve">CMAG also </w:t>
      </w:r>
      <w:r w:rsidRPr="0089687B">
        <w:rPr>
          <w:rFonts w:cs="Calibri"/>
          <w:b/>
          <w:color w:val="CB6015"/>
          <w:szCs w:val="22"/>
        </w:rPr>
        <w:t xml:space="preserve">launched a </w:t>
      </w:r>
      <w:r w:rsidRPr="0089687B">
        <w:rPr>
          <w:rFonts w:cs="Calibri"/>
          <w:b/>
          <w:i/>
          <w:color w:val="CB6015"/>
          <w:szCs w:val="22"/>
        </w:rPr>
        <w:t>Secondary School Art Prize</w:t>
      </w:r>
      <w:r w:rsidRPr="0089687B">
        <w:rPr>
          <w:rFonts w:cs="Calibri"/>
          <w:i/>
          <w:color w:val="CB6015"/>
          <w:szCs w:val="22"/>
        </w:rPr>
        <w:t xml:space="preserve"> </w:t>
      </w:r>
      <w:r w:rsidRPr="00B07EC5">
        <w:rPr>
          <w:rFonts w:cs="Calibri"/>
          <w:iCs/>
          <w:color w:val="000000" w:themeColor="text1"/>
          <w:szCs w:val="22"/>
        </w:rPr>
        <w:t xml:space="preserve">in July 2023 with its theme - </w:t>
      </w:r>
      <w:r w:rsidRPr="00B07EC5">
        <w:rPr>
          <w:rFonts w:cs="Calibri"/>
          <w:i/>
          <w:color w:val="000000" w:themeColor="text1"/>
          <w:szCs w:val="22"/>
        </w:rPr>
        <w:t>Photography</w:t>
      </w:r>
      <w:r w:rsidRPr="00B07EC5">
        <w:rPr>
          <w:rFonts w:cs="Calibri"/>
          <w:color w:val="000000" w:themeColor="text1"/>
          <w:szCs w:val="22"/>
        </w:rPr>
        <w:t xml:space="preserve"> linked thematically to the </w:t>
      </w:r>
      <w:r w:rsidRPr="00B07EC5">
        <w:rPr>
          <w:rFonts w:cs="Calibri"/>
          <w:i/>
          <w:color w:val="000000" w:themeColor="text1"/>
          <w:szCs w:val="22"/>
        </w:rPr>
        <w:t xml:space="preserve">Capturing Canberra </w:t>
      </w:r>
      <w:r w:rsidRPr="00B07EC5">
        <w:rPr>
          <w:rFonts w:cs="Calibri"/>
          <w:color w:val="000000" w:themeColor="text1"/>
          <w:szCs w:val="22"/>
        </w:rPr>
        <w:t xml:space="preserve">exhibition There were </w:t>
      </w:r>
      <w:r w:rsidRPr="00B4407A">
        <w:rPr>
          <w:rFonts w:cs="Calibri"/>
          <w:b/>
          <w:bCs/>
          <w:color w:val="003D4C"/>
          <w:szCs w:val="22"/>
        </w:rPr>
        <w:t>109 entries from 37 students across public and private schools</w:t>
      </w:r>
      <w:r w:rsidR="001F508A">
        <w:rPr>
          <w:rFonts w:cs="Calibri"/>
          <w:b/>
          <w:bCs/>
          <w:color w:val="003D4C"/>
          <w:szCs w:val="22"/>
        </w:rPr>
        <w:t>.</w:t>
      </w:r>
    </w:p>
    <w:p w14:paraId="31680A18" w14:textId="2F65A9D3" w:rsidR="002B5F8D" w:rsidRDefault="002B5F8D" w:rsidP="002B5F8D">
      <w:pPr>
        <w:suppressAutoHyphens/>
        <w:adjustRightInd w:val="0"/>
        <w:spacing w:after="0" w:line="276" w:lineRule="auto"/>
        <w:ind w:right="-46"/>
        <w:rPr>
          <w:b/>
          <w:bCs/>
          <w:color w:val="000000" w:themeColor="text1"/>
          <w:sz w:val="28"/>
          <w:szCs w:val="28"/>
        </w:rPr>
      </w:pPr>
      <w:r>
        <w:rPr>
          <w:b/>
          <w:bCs/>
          <w:noProof/>
          <w:color w:val="000000" w:themeColor="text1"/>
          <w:sz w:val="28"/>
          <w:szCs w:val="28"/>
        </w:rPr>
        <mc:AlternateContent>
          <mc:Choice Requires="wps">
            <w:drawing>
              <wp:anchor distT="0" distB="0" distL="114300" distR="114300" simplePos="0" relativeHeight="251658384" behindDoc="0" locked="0" layoutInCell="1" allowOverlap="1" wp14:anchorId="4FBB50A3" wp14:editId="0AD3E635">
                <wp:simplePos x="0" y="0"/>
                <wp:positionH relativeFrom="column">
                  <wp:posOffset>117475</wp:posOffset>
                </wp:positionH>
                <wp:positionV relativeFrom="paragraph">
                  <wp:posOffset>16510</wp:posOffset>
                </wp:positionV>
                <wp:extent cx="1841500" cy="2476500"/>
                <wp:effectExtent l="0" t="0" r="0" b="0"/>
                <wp:wrapNone/>
                <wp:docPr id="352394854" name="Text Box 26"/>
                <wp:cNvGraphicFramePr/>
                <a:graphic xmlns:a="http://schemas.openxmlformats.org/drawingml/2006/main">
                  <a:graphicData uri="http://schemas.microsoft.com/office/word/2010/wordprocessingShape">
                    <wps:wsp>
                      <wps:cNvSpPr txBox="1"/>
                      <wps:spPr>
                        <a:xfrm>
                          <a:off x="0" y="0"/>
                          <a:ext cx="1841500" cy="2476500"/>
                        </a:xfrm>
                        <a:prstGeom prst="rect">
                          <a:avLst/>
                        </a:prstGeom>
                        <a:noFill/>
                        <a:ln w="6350">
                          <a:noFill/>
                        </a:ln>
                      </wps:spPr>
                      <wps:txbx>
                        <w:txbxContent>
                          <w:p w14:paraId="528CA34B" w14:textId="77777777" w:rsidR="000E69C7" w:rsidRDefault="00034F34" w:rsidP="002B5F8D">
                            <w:r>
                              <w:rPr>
                                <w:noProof/>
                              </w:rPr>
                              <w:drawing>
                                <wp:inline distT="0" distB="0" distL="0" distR="0" wp14:anchorId="40A0056D" wp14:editId="356762D5">
                                  <wp:extent cx="1608908" cy="2413596"/>
                                  <wp:effectExtent l="0" t="0" r="0" b="6350"/>
                                  <wp:docPr id="5487244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642820" cy="24644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B50A3" id="_x0000_s1115" type="#_x0000_t202" style="position:absolute;margin-left:9.25pt;margin-top:1.3pt;width:145pt;height:195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" filled="f" stroked="f" strokeweight=".5pt">
                <v:textbox>
                  <w:txbxContent>
                    <w:p w14:paraId="528CA34B" w14:textId="77777777" w:rsidR="000E69C7" w:rsidRDefault="00034F34" w:rsidP="002B5F8D">
                      <w:r>
                        <w:rPr>
                          <w:noProof/>
                        </w:rPr>
                        <w:drawing>
                          <wp:inline distT="0" distB="0" distL="0" distR="0" wp14:anchorId="40A0056D" wp14:editId="356762D5">
                            <wp:extent cx="1608908" cy="2413596"/>
                            <wp:effectExtent l="0" t="0" r="0" b="6350"/>
                            <wp:docPr id="5487244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642820" cy="2464468"/>
                                    </a:xfrm>
                                    <a:prstGeom prst="rect">
                                      <a:avLst/>
                                    </a:prstGeom>
                                    <a:noFill/>
                                    <a:ln>
                                      <a:noFill/>
                                    </a:ln>
                                  </pic:spPr>
                                </pic:pic>
                              </a:graphicData>
                            </a:graphic>
                          </wp:inline>
                        </w:drawing>
                      </w:r>
                    </w:p>
                  </w:txbxContent>
                </v:textbox>
              </v:shape>
            </w:pict>
          </mc:Fallback>
        </mc:AlternateContent>
      </w:r>
    </w:p>
    <w:p w14:paraId="2C977C31" w14:textId="6C75B832" w:rsidR="002B5F8D" w:rsidRDefault="002B5F8D" w:rsidP="002B5F8D">
      <w:pPr>
        <w:suppressAutoHyphens/>
        <w:adjustRightInd w:val="0"/>
        <w:spacing w:after="0" w:line="276" w:lineRule="auto"/>
        <w:ind w:right="-46"/>
        <w:rPr>
          <w:b/>
          <w:bCs/>
          <w:color w:val="000000" w:themeColor="text1"/>
          <w:sz w:val="28"/>
          <w:szCs w:val="28"/>
        </w:rPr>
      </w:pPr>
    </w:p>
    <w:p w14:paraId="67C3F73C" w14:textId="284DA19A" w:rsidR="002B5F8D" w:rsidRDefault="002B5F8D" w:rsidP="002B5F8D">
      <w:pPr>
        <w:suppressAutoHyphens/>
        <w:adjustRightInd w:val="0"/>
        <w:spacing w:after="0" w:line="276" w:lineRule="auto"/>
        <w:ind w:right="-46"/>
        <w:rPr>
          <w:b/>
          <w:bCs/>
          <w:color w:val="000000" w:themeColor="text1"/>
          <w:sz w:val="28"/>
          <w:szCs w:val="28"/>
        </w:rPr>
      </w:pPr>
    </w:p>
    <w:p w14:paraId="2404F4DE" w14:textId="4282FC16" w:rsidR="002B5F8D" w:rsidRDefault="002B5F8D" w:rsidP="002B5F8D">
      <w:pPr>
        <w:suppressAutoHyphens/>
        <w:adjustRightInd w:val="0"/>
        <w:spacing w:after="0" w:line="276" w:lineRule="auto"/>
        <w:ind w:right="-46"/>
        <w:rPr>
          <w:b/>
          <w:bCs/>
          <w:color w:val="000000" w:themeColor="text1"/>
          <w:sz w:val="28"/>
          <w:szCs w:val="28"/>
        </w:rPr>
      </w:pPr>
    </w:p>
    <w:p w14:paraId="195610A0" w14:textId="6E593992" w:rsidR="002B5F8D" w:rsidRDefault="002B5F8D" w:rsidP="002B5F8D">
      <w:pPr>
        <w:suppressAutoHyphens/>
        <w:adjustRightInd w:val="0"/>
        <w:spacing w:after="0" w:line="276" w:lineRule="auto"/>
        <w:ind w:right="-46"/>
        <w:rPr>
          <w:b/>
          <w:bCs/>
          <w:color w:val="000000" w:themeColor="text1"/>
          <w:sz w:val="28"/>
          <w:szCs w:val="28"/>
        </w:rPr>
      </w:pPr>
    </w:p>
    <w:p w14:paraId="1A352C20" w14:textId="4F8BBCE8" w:rsidR="002B5F8D" w:rsidRDefault="002B5F8D" w:rsidP="002B5F8D">
      <w:pPr>
        <w:suppressAutoHyphens/>
        <w:adjustRightInd w:val="0"/>
        <w:spacing w:after="0" w:line="276" w:lineRule="auto"/>
        <w:ind w:right="-46"/>
        <w:rPr>
          <w:b/>
          <w:bCs/>
          <w:color w:val="000000" w:themeColor="text1"/>
          <w:sz w:val="28"/>
          <w:szCs w:val="28"/>
        </w:rPr>
      </w:pPr>
    </w:p>
    <w:p w14:paraId="4A462C96" w14:textId="6B670401" w:rsidR="002B5F8D" w:rsidRDefault="002B5F8D" w:rsidP="002B5F8D">
      <w:pPr>
        <w:suppressAutoHyphens/>
        <w:adjustRightInd w:val="0"/>
        <w:spacing w:after="0" w:line="276" w:lineRule="auto"/>
        <w:ind w:right="-46"/>
        <w:rPr>
          <w:b/>
          <w:bCs/>
          <w:color w:val="000000" w:themeColor="text1"/>
          <w:sz w:val="28"/>
          <w:szCs w:val="28"/>
        </w:rPr>
      </w:pPr>
    </w:p>
    <w:p w14:paraId="0E13ED17" w14:textId="2A971536" w:rsidR="002B5F8D" w:rsidRPr="002B5F8D" w:rsidRDefault="002B5F8D" w:rsidP="002B5F8D">
      <w:pPr>
        <w:suppressAutoHyphens/>
        <w:adjustRightInd w:val="0"/>
        <w:spacing w:after="0" w:line="276" w:lineRule="auto"/>
        <w:ind w:right="-46"/>
        <w:rPr>
          <w:b/>
          <w:bCs/>
          <w:color w:val="000000" w:themeColor="text1"/>
          <w:sz w:val="28"/>
          <w:szCs w:val="28"/>
        </w:rPr>
      </w:pPr>
      <w:r w:rsidRPr="00FE0C8C">
        <w:rPr>
          <w:rFonts w:ascii="Calibri" w:hAnsi="Calibri" w:cs="Calibri"/>
          <w:noProof/>
          <w:color w:val="auto"/>
          <w:szCs w:val="22"/>
          <w:lang w:val="en-US"/>
          <w14:ligatures w14:val="standardContextual"/>
        </w:rPr>
        <mc:AlternateContent>
          <mc:Choice Requires="wps">
            <w:drawing>
              <wp:anchor distT="0" distB="0" distL="114300" distR="114300" simplePos="0" relativeHeight="251678945" behindDoc="0" locked="0" layoutInCell="1" allowOverlap="1" wp14:anchorId="5DE00E49" wp14:editId="02CFA99F">
                <wp:simplePos x="0" y="0"/>
                <wp:positionH relativeFrom="column">
                  <wp:posOffset>1435735</wp:posOffset>
                </wp:positionH>
                <wp:positionV relativeFrom="paragraph">
                  <wp:posOffset>153670</wp:posOffset>
                </wp:positionV>
                <wp:extent cx="1484630" cy="428625"/>
                <wp:effectExtent l="0" t="0" r="1270" b="9525"/>
                <wp:wrapNone/>
                <wp:docPr id="1466968285" name="Rectangle 1466968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484630" cy="428625"/>
                        </a:xfrm>
                        <a:prstGeom prst="rect">
                          <a:avLst/>
                        </a:prstGeom>
                        <a:solidFill>
                          <a:srgbClr val="CB6015"/>
                        </a:solidFill>
                        <a:ln>
                          <a:noFill/>
                        </a:ln>
                      </wps:spPr>
                      <wps:txbx>
                        <w:txbxContent>
                          <w:p w14:paraId="1E7D1B1B" w14:textId="77777777" w:rsidR="00944EE4" w:rsidRDefault="000E69C7" w:rsidP="000E69C7">
                            <w:pPr>
                              <w:spacing w:after="0"/>
                              <w:jc w:val="right"/>
                              <w:rPr>
                                <w:i/>
                                <w:iCs/>
                                <w:color w:val="FFFFFF"/>
                                <w:sz w:val="14"/>
                                <w:szCs w:val="14"/>
                              </w:rPr>
                            </w:pPr>
                            <w:r>
                              <w:rPr>
                                <w:i/>
                                <w:iCs/>
                                <w:color w:val="FFFFFF"/>
                                <w:sz w:val="14"/>
                                <w:szCs w:val="14"/>
                              </w:rPr>
                              <w:t>Yr 11/12 CMAG Art Prize winner</w:t>
                            </w:r>
                          </w:p>
                          <w:p w14:paraId="469EC371" w14:textId="0EBE1815" w:rsidR="000E69C7" w:rsidRDefault="000E69C7" w:rsidP="00944EE4">
                            <w:pPr>
                              <w:spacing w:after="0"/>
                              <w:jc w:val="right"/>
                              <w:rPr>
                                <w:i/>
                                <w:iCs/>
                                <w:color w:val="FFFFFF"/>
                                <w:sz w:val="14"/>
                                <w:szCs w:val="14"/>
                              </w:rPr>
                            </w:pPr>
                            <w:r>
                              <w:rPr>
                                <w:i/>
                                <w:iCs/>
                                <w:color w:val="FFFFFF"/>
                                <w:sz w:val="14"/>
                                <w:szCs w:val="14"/>
                              </w:rPr>
                              <w:t>Zachary  Pile</w:t>
                            </w:r>
                            <w:r w:rsidR="00944EE4">
                              <w:rPr>
                                <w:i/>
                                <w:iCs/>
                                <w:color w:val="FFFFFF"/>
                                <w:sz w:val="14"/>
                                <w:szCs w:val="14"/>
                              </w:rPr>
                              <w:t xml:space="preserve"> - </w:t>
                            </w:r>
                            <w:r w:rsidRPr="000E69C7">
                              <w:rPr>
                                <w:i/>
                                <w:iCs/>
                                <w:color w:val="FFFFFF"/>
                                <w:sz w:val="14"/>
                                <w:szCs w:val="14"/>
                              </w:rPr>
                              <w:t>The</w:t>
                            </w:r>
                            <w:r>
                              <w:rPr>
                                <w:i/>
                                <w:iCs/>
                                <w:color w:val="FFFFFF"/>
                                <w:sz w:val="14"/>
                                <w:szCs w:val="14"/>
                              </w:rPr>
                              <w:t xml:space="preserve"> </w:t>
                            </w:r>
                            <w:r w:rsidRPr="000E69C7">
                              <w:rPr>
                                <w:i/>
                                <w:iCs/>
                                <w:color w:val="FFFFFF"/>
                                <w:sz w:val="14"/>
                                <w:szCs w:val="14"/>
                              </w:rPr>
                              <w:t>Winter</w:t>
                            </w:r>
                            <w:r>
                              <w:rPr>
                                <w:i/>
                                <w:iCs/>
                                <w:color w:val="FFFFFF"/>
                                <w:sz w:val="14"/>
                                <w:szCs w:val="14"/>
                              </w:rPr>
                              <w:t xml:space="preserve"> </w:t>
                            </w:r>
                            <w:r w:rsidRPr="000E69C7">
                              <w:rPr>
                                <w:i/>
                                <w:iCs/>
                                <w:color w:val="FFFFFF"/>
                                <w:sz w:val="14"/>
                                <w:szCs w:val="14"/>
                              </w:rPr>
                              <w:t>Walk</w:t>
                            </w:r>
                          </w:p>
                          <w:p w14:paraId="53BCA37C" w14:textId="77777777" w:rsidR="000E69C7" w:rsidRPr="00FE0C8C" w:rsidRDefault="000E69C7" w:rsidP="000E69C7">
                            <w:pPr>
                              <w:spacing w:after="0"/>
                              <w:jc w:val="right"/>
                              <w:rPr>
                                <w:i/>
                                <w:iCs/>
                                <w:color w:val="FFFFFF"/>
                                <w:sz w:val="14"/>
                                <w:szCs w:val="14"/>
                              </w:rPr>
                            </w:pPr>
                            <w:r w:rsidRPr="00FE0C8C">
                              <w:rPr>
                                <w:i/>
                                <w:iCs/>
                                <w:color w:val="FFFFFF"/>
                                <w:sz w:val="14"/>
                                <w:szCs w:val="14"/>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00E49" id="Rectangle 1466968285" o:spid="_x0000_s1116" style="position:absolute;margin-left:113.05pt;margin-top:12.1pt;width:116.9pt;height:33.75pt;rotation:180;z-index:2516789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" fillcolor="#cb6015" stroked="f">
                <v:textbox>
                  <w:txbxContent>
                    <w:p w14:paraId="1E7D1B1B" w14:textId="77777777" w:rsidR="00944EE4" w:rsidRDefault="000E69C7" w:rsidP="000E69C7">
                      <w:pPr>
                        <w:spacing w:after="0"/>
                        <w:jc w:val="right"/>
                        <w:rPr>
                          <w:i/>
                          <w:iCs/>
                          <w:color w:val="FFFFFF"/>
                          <w:sz w:val="14"/>
                          <w:szCs w:val="14"/>
                        </w:rPr>
                      </w:pPr>
                      <w:r>
                        <w:rPr>
                          <w:i/>
                          <w:iCs/>
                          <w:color w:val="FFFFFF"/>
                          <w:sz w:val="14"/>
                          <w:szCs w:val="14"/>
                        </w:rPr>
                        <w:t>Yr 11/12 CMAG Art Prize winner</w:t>
                      </w:r>
                    </w:p>
                    <w:p w14:paraId="469EC371" w14:textId="0EBE1815" w:rsidR="000E69C7" w:rsidRDefault="000E69C7" w:rsidP="00944EE4">
                      <w:pPr>
                        <w:spacing w:after="0"/>
                        <w:jc w:val="right"/>
                        <w:rPr>
                          <w:i/>
                          <w:iCs/>
                          <w:color w:val="FFFFFF"/>
                          <w:sz w:val="14"/>
                          <w:szCs w:val="14"/>
                        </w:rPr>
                      </w:pPr>
                      <w:r>
                        <w:rPr>
                          <w:i/>
                          <w:iCs/>
                          <w:color w:val="FFFFFF"/>
                          <w:sz w:val="14"/>
                          <w:szCs w:val="14"/>
                        </w:rPr>
                        <w:t>Zachary  Pile</w:t>
                      </w:r>
                      <w:r w:rsidR="00944EE4">
                        <w:rPr>
                          <w:i/>
                          <w:iCs/>
                          <w:color w:val="FFFFFF"/>
                          <w:sz w:val="14"/>
                          <w:szCs w:val="14"/>
                        </w:rPr>
                        <w:t xml:space="preserve"> - </w:t>
                      </w:r>
                      <w:r w:rsidRPr="000E69C7">
                        <w:rPr>
                          <w:i/>
                          <w:iCs/>
                          <w:color w:val="FFFFFF"/>
                          <w:sz w:val="14"/>
                          <w:szCs w:val="14"/>
                        </w:rPr>
                        <w:t>The</w:t>
                      </w:r>
                      <w:r>
                        <w:rPr>
                          <w:i/>
                          <w:iCs/>
                          <w:color w:val="FFFFFF"/>
                          <w:sz w:val="14"/>
                          <w:szCs w:val="14"/>
                        </w:rPr>
                        <w:t xml:space="preserve"> </w:t>
                      </w:r>
                      <w:r w:rsidRPr="000E69C7">
                        <w:rPr>
                          <w:i/>
                          <w:iCs/>
                          <w:color w:val="FFFFFF"/>
                          <w:sz w:val="14"/>
                          <w:szCs w:val="14"/>
                        </w:rPr>
                        <w:t>Winter</w:t>
                      </w:r>
                      <w:r>
                        <w:rPr>
                          <w:i/>
                          <w:iCs/>
                          <w:color w:val="FFFFFF"/>
                          <w:sz w:val="14"/>
                          <w:szCs w:val="14"/>
                        </w:rPr>
                        <w:t xml:space="preserve"> </w:t>
                      </w:r>
                      <w:r w:rsidRPr="000E69C7">
                        <w:rPr>
                          <w:i/>
                          <w:iCs/>
                          <w:color w:val="FFFFFF"/>
                          <w:sz w:val="14"/>
                          <w:szCs w:val="14"/>
                        </w:rPr>
                        <w:t>Walk</w:t>
                      </w:r>
                    </w:p>
                    <w:p w14:paraId="53BCA37C" w14:textId="77777777" w:rsidR="000E69C7" w:rsidRPr="00FE0C8C" w:rsidRDefault="000E69C7" w:rsidP="000E69C7">
                      <w:pPr>
                        <w:spacing w:after="0"/>
                        <w:jc w:val="right"/>
                        <w:rPr>
                          <w:i/>
                          <w:iCs/>
                          <w:color w:val="FFFFFF"/>
                          <w:sz w:val="14"/>
                          <w:szCs w:val="14"/>
                        </w:rPr>
                      </w:pPr>
                      <w:r w:rsidRPr="00FE0C8C">
                        <w:rPr>
                          <w:i/>
                          <w:iCs/>
                          <w:color w:val="FFFFFF"/>
                          <w:sz w:val="14"/>
                          <w:szCs w:val="14"/>
                        </w:rPr>
                        <w:t>Image: GMH</w:t>
                      </w:r>
                    </w:p>
                  </w:txbxContent>
                </v:textbox>
              </v:rect>
            </w:pict>
          </mc:Fallback>
        </mc:AlternateContent>
      </w:r>
    </w:p>
    <w:p w14:paraId="39A23C7A" w14:textId="6055DD7B" w:rsidR="00E31235" w:rsidRPr="00875125" w:rsidRDefault="00E31235" w:rsidP="00034F34">
      <w:pPr>
        <w:suppressAutoHyphens/>
        <w:adjustRightInd w:val="0"/>
        <w:spacing w:after="0" w:line="276" w:lineRule="auto"/>
        <w:ind w:right="-46"/>
        <w:rPr>
          <w:color w:val="000000" w:themeColor="text1"/>
          <w:sz w:val="16"/>
          <w:szCs w:val="16"/>
        </w:rPr>
      </w:pPr>
    </w:p>
    <w:p w14:paraId="7FB89766" w14:textId="1D65B40E" w:rsidR="00E31235" w:rsidRDefault="00E31235" w:rsidP="000920FD">
      <w:pPr>
        <w:pStyle w:val="BodyText"/>
        <w:suppressAutoHyphens/>
        <w:spacing w:line="276" w:lineRule="auto"/>
        <w:ind w:left="284" w:right="-83"/>
        <w:rPr>
          <w:color w:val="000000" w:themeColor="text1"/>
        </w:rPr>
      </w:pPr>
    </w:p>
    <w:p w14:paraId="5C66AEB6" w14:textId="251FF880" w:rsidR="00E31235" w:rsidRPr="00034F34" w:rsidRDefault="00E31235" w:rsidP="000E69C7">
      <w:pPr>
        <w:pStyle w:val="BodyText"/>
        <w:suppressAutoHyphens/>
        <w:spacing w:line="276" w:lineRule="auto"/>
        <w:ind w:left="284" w:right="-45"/>
        <w:rPr>
          <w:color w:val="000000" w:themeColor="text1"/>
          <w:sz w:val="16"/>
          <w:szCs w:val="16"/>
        </w:rPr>
      </w:pPr>
    </w:p>
    <w:p w14:paraId="3FC6F94E" w14:textId="66C2D666" w:rsidR="00FE0C8C" w:rsidRDefault="00FE0C8C" w:rsidP="001F508A">
      <w:pPr>
        <w:pStyle w:val="BodyText"/>
        <w:numPr>
          <w:ilvl w:val="0"/>
          <w:numId w:val="92"/>
        </w:numPr>
        <w:suppressAutoHyphens/>
        <w:spacing w:line="276" w:lineRule="auto"/>
        <w:ind w:left="284" w:right="-45" w:hanging="284"/>
        <w:rPr>
          <w:color w:val="000000" w:themeColor="text1"/>
        </w:rPr>
      </w:pPr>
      <w:r w:rsidRPr="0089687B">
        <w:rPr>
          <w:b/>
          <w:color w:val="CB6015"/>
        </w:rPr>
        <w:t>ACTHP offers a variety of educational programs across its three sites</w:t>
      </w:r>
      <w:r w:rsidRPr="00B91D80">
        <w:rPr>
          <w:color w:val="000000" w:themeColor="text1"/>
        </w:rPr>
        <w:t xml:space="preserve">: Mugga-Mugga, Calthorpes House, and Lanyon Homestead. These programs emphasize heritage, history, and the environment, providing immersive and hands-on experiences for students </w:t>
      </w:r>
    </w:p>
    <w:p w14:paraId="4F57082A" w14:textId="5F8400B3" w:rsidR="00FE0C8C" w:rsidRPr="00B91D80" w:rsidRDefault="00FE0C8C" w:rsidP="001F508A">
      <w:pPr>
        <w:pStyle w:val="BodyText"/>
        <w:numPr>
          <w:ilvl w:val="0"/>
          <w:numId w:val="92"/>
        </w:numPr>
        <w:suppressAutoHyphens/>
        <w:spacing w:line="276" w:lineRule="auto"/>
        <w:ind w:left="284" w:right="-45" w:hanging="284"/>
        <w:rPr>
          <w:color w:val="000000" w:themeColor="text1"/>
        </w:rPr>
      </w:pPr>
      <w:r w:rsidRPr="00B91D80">
        <w:rPr>
          <w:color w:val="000000" w:themeColor="text1"/>
        </w:rPr>
        <w:t>Onsite Programs</w:t>
      </w:r>
      <w:r>
        <w:rPr>
          <w:color w:val="000000" w:themeColor="text1"/>
        </w:rPr>
        <w:t xml:space="preserve"> include:</w:t>
      </w:r>
    </w:p>
    <w:p w14:paraId="46DB90E9" w14:textId="2508609F" w:rsidR="00987E3E" w:rsidRDefault="00FE0C8C" w:rsidP="001F508A">
      <w:pPr>
        <w:pStyle w:val="BodyText"/>
        <w:numPr>
          <w:ilvl w:val="0"/>
          <w:numId w:val="108"/>
        </w:numPr>
        <w:suppressAutoHyphens/>
        <w:spacing w:line="276" w:lineRule="auto"/>
        <w:ind w:left="567" w:right="-45" w:hanging="283"/>
        <w:rPr>
          <w:color w:val="000000" w:themeColor="text1"/>
        </w:rPr>
      </w:pPr>
      <w:r w:rsidRPr="00B91D80">
        <w:rPr>
          <w:color w:val="000000" w:themeColor="text1"/>
        </w:rPr>
        <w:t>Mugga-Mugga Cottage</w:t>
      </w:r>
      <w:r>
        <w:rPr>
          <w:color w:val="000000" w:themeColor="text1"/>
        </w:rPr>
        <w:t xml:space="preserve"> - </w:t>
      </w:r>
      <w:r w:rsidRPr="00447C85">
        <w:rPr>
          <w:i/>
          <w:iCs/>
          <w:color w:val="000000" w:themeColor="text1"/>
        </w:rPr>
        <w:t>Humans and Nature</w:t>
      </w:r>
      <w:r w:rsidRPr="00B91D80">
        <w:rPr>
          <w:color w:val="000000" w:themeColor="text1"/>
        </w:rPr>
        <w:t xml:space="preserve"> (Years 1-2)</w:t>
      </w:r>
      <w:r>
        <w:rPr>
          <w:color w:val="000000" w:themeColor="text1"/>
        </w:rPr>
        <w:t xml:space="preserve"> e</w:t>
      </w:r>
      <w:r w:rsidRPr="00B91D80">
        <w:rPr>
          <w:color w:val="000000" w:themeColor="text1"/>
        </w:rPr>
        <w:t>xplor</w:t>
      </w:r>
      <w:r>
        <w:rPr>
          <w:color w:val="000000" w:themeColor="text1"/>
        </w:rPr>
        <w:t>ing</w:t>
      </w:r>
      <w:r w:rsidRPr="00B91D80">
        <w:rPr>
          <w:color w:val="000000" w:themeColor="text1"/>
        </w:rPr>
        <w:t xml:space="preserve"> </w:t>
      </w:r>
    </w:p>
    <w:p w14:paraId="58E12380" w14:textId="12AA4EA0" w:rsidR="00FE0C8C" w:rsidRPr="00B91D80" w:rsidRDefault="00FE0C8C" w:rsidP="00987E3E">
      <w:pPr>
        <w:pStyle w:val="BodyText"/>
        <w:suppressAutoHyphens/>
        <w:spacing w:line="276" w:lineRule="auto"/>
        <w:ind w:left="567" w:right="-45"/>
        <w:rPr>
          <w:color w:val="000000" w:themeColor="text1"/>
        </w:rPr>
      </w:pPr>
      <w:r w:rsidRPr="00B91D80">
        <w:rPr>
          <w:color w:val="000000" w:themeColor="text1"/>
        </w:rPr>
        <w:t>the connections between humans, animals, and the environmen</w:t>
      </w:r>
      <w:r>
        <w:rPr>
          <w:color w:val="000000" w:themeColor="text1"/>
        </w:rPr>
        <w:t xml:space="preserve">t; and </w:t>
      </w:r>
      <w:r w:rsidRPr="00447C85">
        <w:rPr>
          <w:i/>
          <w:iCs/>
          <w:color w:val="000000" w:themeColor="text1"/>
        </w:rPr>
        <w:t>At The Garden Gate</w:t>
      </w:r>
      <w:r w:rsidRPr="00B91D80">
        <w:rPr>
          <w:color w:val="000000" w:themeColor="text1"/>
        </w:rPr>
        <w:t xml:space="preserve"> (Foundation - Year 2)</w:t>
      </w:r>
      <w:r>
        <w:rPr>
          <w:color w:val="000000" w:themeColor="text1"/>
        </w:rPr>
        <w:t xml:space="preserve">, examining </w:t>
      </w:r>
      <w:r w:rsidRPr="00B91D80">
        <w:rPr>
          <w:color w:val="000000" w:themeColor="text1"/>
        </w:rPr>
        <w:t>how Canberra’s landscape has changed over time</w:t>
      </w:r>
    </w:p>
    <w:p w14:paraId="501BC316" w14:textId="07FBE86B" w:rsidR="00FE0C8C" w:rsidRPr="00B91D80" w:rsidRDefault="00FE0C8C" w:rsidP="001F508A">
      <w:pPr>
        <w:pStyle w:val="BodyText"/>
        <w:numPr>
          <w:ilvl w:val="0"/>
          <w:numId w:val="108"/>
        </w:numPr>
        <w:suppressAutoHyphens/>
        <w:spacing w:line="276" w:lineRule="auto"/>
        <w:ind w:left="567" w:right="-45" w:hanging="283"/>
        <w:rPr>
          <w:color w:val="000000" w:themeColor="text1"/>
        </w:rPr>
      </w:pPr>
      <w:r w:rsidRPr="00B91D80">
        <w:rPr>
          <w:color w:val="000000" w:themeColor="text1"/>
        </w:rPr>
        <w:t>Lanyon Homestead</w:t>
      </w:r>
      <w:r>
        <w:rPr>
          <w:color w:val="000000" w:themeColor="text1"/>
        </w:rPr>
        <w:t xml:space="preserve"> </w:t>
      </w:r>
      <w:r w:rsidR="00B4407A">
        <w:rPr>
          <w:color w:val="000000" w:themeColor="text1"/>
        </w:rPr>
        <w:t>-</w:t>
      </w:r>
      <w:r>
        <w:rPr>
          <w:color w:val="000000" w:themeColor="text1"/>
        </w:rPr>
        <w:t xml:space="preserve"> </w:t>
      </w:r>
      <w:r w:rsidRPr="007B5076">
        <w:rPr>
          <w:i/>
          <w:iCs/>
          <w:color w:val="000000" w:themeColor="text1"/>
        </w:rPr>
        <w:t xml:space="preserve">James’ Diary </w:t>
      </w:r>
      <w:r w:rsidRPr="00B91D80">
        <w:rPr>
          <w:color w:val="000000" w:themeColor="text1"/>
        </w:rPr>
        <w:t>(Foundation - Year 2)</w:t>
      </w:r>
      <w:r>
        <w:rPr>
          <w:color w:val="000000" w:themeColor="text1"/>
        </w:rPr>
        <w:t xml:space="preserve"> looks </w:t>
      </w:r>
      <w:r w:rsidRPr="00B91D80">
        <w:rPr>
          <w:color w:val="000000" w:themeColor="text1"/>
        </w:rPr>
        <w:t>at children’s lives in mid-19th century pastoral Australia</w:t>
      </w:r>
      <w:r>
        <w:rPr>
          <w:color w:val="000000" w:themeColor="text1"/>
        </w:rPr>
        <w:t xml:space="preserve">; and </w:t>
      </w:r>
      <w:r w:rsidRPr="00FB0B12">
        <w:rPr>
          <w:i/>
          <w:iCs/>
          <w:color w:val="000000" w:themeColor="text1"/>
        </w:rPr>
        <w:t>Convicts</w:t>
      </w:r>
      <w:r w:rsidRPr="00B91D80">
        <w:rPr>
          <w:color w:val="000000" w:themeColor="text1"/>
        </w:rPr>
        <w:t xml:space="preserve"> (Years 3-6)</w:t>
      </w:r>
      <w:r>
        <w:rPr>
          <w:color w:val="000000" w:themeColor="text1"/>
        </w:rPr>
        <w:t xml:space="preserve"> offering</w:t>
      </w:r>
      <w:r w:rsidRPr="00B91D80">
        <w:rPr>
          <w:color w:val="000000" w:themeColor="text1"/>
        </w:rPr>
        <w:t xml:space="preserve"> a day-in-the-life experience of a convict</w:t>
      </w:r>
      <w:r w:rsidR="004A3254">
        <w:rPr>
          <w:color w:val="000000" w:themeColor="text1"/>
        </w:rPr>
        <w:t xml:space="preserve"> (image below), and</w:t>
      </w:r>
    </w:p>
    <w:p w14:paraId="5417F7CF" w14:textId="505FAE02" w:rsidR="00FE0C8C" w:rsidRDefault="00FE0C8C" w:rsidP="001F508A">
      <w:pPr>
        <w:pStyle w:val="BodyText"/>
        <w:numPr>
          <w:ilvl w:val="0"/>
          <w:numId w:val="108"/>
        </w:numPr>
        <w:suppressAutoHyphens/>
        <w:spacing w:line="276" w:lineRule="auto"/>
        <w:ind w:left="567" w:right="-45" w:hanging="283"/>
        <w:rPr>
          <w:color w:val="000000" w:themeColor="text1"/>
        </w:rPr>
      </w:pPr>
      <w:r w:rsidRPr="00B91D80">
        <w:rPr>
          <w:color w:val="000000" w:themeColor="text1"/>
        </w:rPr>
        <w:t>Calthorpes House</w:t>
      </w:r>
      <w:r>
        <w:rPr>
          <w:color w:val="000000" w:themeColor="text1"/>
        </w:rPr>
        <w:t xml:space="preserve"> </w:t>
      </w:r>
      <w:r w:rsidR="008E62AA">
        <w:rPr>
          <w:color w:val="000000" w:themeColor="text1"/>
        </w:rPr>
        <w:t>–</w:t>
      </w:r>
      <w:r>
        <w:rPr>
          <w:color w:val="000000" w:themeColor="text1"/>
        </w:rPr>
        <w:t xml:space="preserve"> </w:t>
      </w:r>
      <w:r w:rsidRPr="007B5076">
        <w:rPr>
          <w:i/>
          <w:iCs/>
          <w:color w:val="000000" w:themeColor="text1"/>
        </w:rPr>
        <w:t>Dawn</w:t>
      </w:r>
      <w:r w:rsidR="008E62AA">
        <w:rPr>
          <w:i/>
          <w:iCs/>
          <w:color w:val="000000" w:themeColor="text1"/>
        </w:rPr>
        <w:t>’</w:t>
      </w:r>
      <w:r w:rsidRPr="007B5076">
        <w:rPr>
          <w:i/>
          <w:iCs/>
          <w:color w:val="000000" w:themeColor="text1"/>
        </w:rPr>
        <w:t>s Surprise</w:t>
      </w:r>
      <w:r w:rsidRPr="00B91D80">
        <w:rPr>
          <w:color w:val="000000" w:themeColor="text1"/>
        </w:rPr>
        <w:t xml:space="preserve"> (Foundation - Year 2)</w:t>
      </w:r>
      <w:r>
        <w:rPr>
          <w:color w:val="000000" w:themeColor="text1"/>
        </w:rPr>
        <w:t xml:space="preserve"> which c</w:t>
      </w:r>
      <w:r w:rsidRPr="00B91D80">
        <w:rPr>
          <w:color w:val="000000" w:themeColor="text1"/>
        </w:rPr>
        <w:t>ompares childhood in the 1930s to today.</w:t>
      </w:r>
    </w:p>
    <w:p w14:paraId="50E16F4C" w14:textId="1B227439" w:rsidR="004F4769" w:rsidRDefault="004F4769" w:rsidP="004F4769">
      <w:pPr>
        <w:pStyle w:val="BodyText"/>
        <w:suppressAutoHyphens/>
        <w:spacing w:line="276" w:lineRule="auto"/>
        <w:ind w:right="-45"/>
        <w:rPr>
          <w:color w:val="000000" w:themeColor="text1"/>
        </w:rPr>
      </w:pPr>
      <w:r w:rsidRPr="00FE0C8C">
        <w:rPr>
          <w:noProof/>
        </w:rPr>
        <w:lastRenderedPageBreak/>
        <mc:AlternateContent>
          <mc:Choice Requires="wps">
            <w:drawing>
              <wp:anchor distT="0" distB="0" distL="114300" distR="114300" simplePos="0" relativeHeight="251658450" behindDoc="0" locked="0" layoutInCell="1" allowOverlap="1" wp14:anchorId="37DFBCC3" wp14:editId="7C74D5BA">
                <wp:simplePos x="0" y="0"/>
                <wp:positionH relativeFrom="column">
                  <wp:posOffset>-345440</wp:posOffset>
                </wp:positionH>
                <wp:positionV relativeFrom="paragraph">
                  <wp:posOffset>1450975</wp:posOffset>
                </wp:positionV>
                <wp:extent cx="1019175" cy="428625"/>
                <wp:effectExtent l="0" t="0" r="9525" b="9525"/>
                <wp:wrapNone/>
                <wp:docPr id="1501006087" name="Rectangle 15010060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19175" cy="428625"/>
                        </a:xfrm>
                        <a:prstGeom prst="rect">
                          <a:avLst/>
                        </a:prstGeom>
                        <a:solidFill>
                          <a:srgbClr val="CB6015"/>
                        </a:solidFill>
                        <a:ln>
                          <a:noFill/>
                        </a:ln>
                      </wps:spPr>
                      <wps:txbx>
                        <w:txbxContent>
                          <w:p w14:paraId="20C324DC" w14:textId="55A5EE9D" w:rsidR="00C01CAA" w:rsidRPr="00FE0C8C" w:rsidRDefault="00C01CAA" w:rsidP="00C01CAA">
                            <w:pPr>
                              <w:spacing w:after="0"/>
                              <w:jc w:val="right"/>
                              <w:rPr>
                                <w:i/>
                                <w:iCs/>
                                <w:color w:val="FFFFFF"/>
                                <w:sz w:val="14"/>
                                <w:szCs w:val="14"/>
                              </w:rPr>
                            </w:pPr>
                            <w:r>
                              <w:rPr>
                                <w:i/>
                                <w:iCs/>
                                <w:color w:val="FFFFFF"/>
                                <w:sz w:val="14"/>
                                <w:szCs w:val="14"/>
                              </w:rPr>
                              <w:t>Humans and Nature</w:t>
                            </w:r>
                            <w:r w:rsidR="000E69C7">
                              <w:rPr>
                                <w:i/>
                                <w:iCs/>
                                <w:color w:val="FFFFFF"/>
                                <w:sz w:val="14"/>
                                <w:szCs w:val="14"/>
                              </w:rPr>
                              <w:t xml:space="preserve"> -</w:t>
                            </w:r>
                            <w:r>
                              <w:rPr>
                                <w:i/>
                                <w:iCs/>
                                <w:color w:val="FFFFFF"/>
                                <w:sz w:val="14"/>
                                <w:szCs w:val="14"/>
                              </w:rPr>
                              <w:t xml:space="preserve"> Mugga-Mugga</w:t>
                            </w:r>
                          </w:p>
                          <w:p w14:paraId="7969DE91" w14:textId="77777777" w:rsidR="00C01CAA" w:rsidRPr="00FE0C8C" w:rsidRDefault="00C01CAA" w:rsidP="00C01CAA">
                            <w:pPr>
                              <w:spacing w:after="0"/>
                              <w:jc w:val="right"/>
                              <w:rPr>
                                <w:i/>
                                <w:iCs/>
                                <w:color w:val="FFFFFF"/>
                                <w:sz w:val="14"/>
                                <w:szCs w:val="14"/>
                              </w:rPr>
                            </w:pPr>
                            <w:r w:rsidRPr="00FE0C8C">
                              <w:rPr>
                                <w:i/>
                                <w:iCs/>
                                <w:color w:val="FFFFFF"/>
                                <w:sz w:val="14"/>
                                <w:szCs w:val="14"/>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FBCC3" id="Rectangle 1501006087" o:spid="_x0000_s1117" style="position:absolute;margin-left:-27.2pt;margin-top:114.25pt;width:80.25pt;height:33.75pt;rotation:180;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" fillcolor="#cb6015" stroked="f">
                <v:textbox>
                  <w:txbxContent>
                    <w:p w14:paraId="20C324DC" w14:textId="55A5EE9D" w:rsidR="00C01CAA" w:rsidRPr="00FE0C8C" w:rsidRDefault="00C01CAA" w:rsidP="00C01CAA">
                      <w:pPr>
                        <w:spacing w:after="0"/>
                        <w:jc w:val="right"/>
                        <w:rPr>
                          <w:i/>
                          <w:iCs/>
                          <w:color w:val="FFFFFF"/>
                          <w:sz w:val="14"/>
                          <w:szCs w:val="14"/>
                        </w:rPr>
                      </w:pPr>
                      <w:r>
                        <w:rPr>
                          <w:i/>
                          <w:iCs/>
                          <w:color w:val="FFFFFF"/>
                          <w:sz w:val="14"/>
                          <w:szCs w:val="14"/>
                        </w:rPr>
                        <w:t>Humans and Nature</w:t>
                      </w:r>
                      <w:r w:rsidR="000E69C7">
                        <w:rPr>
                          <w:i/>
                          <w:iCs/>
                          <w:color w:val="FFFFFF"/>
                          <w:sz w:val="14"/>
                          <w:szCs w:val="14"/>
                        </w:rPr>
                        <w:t xml:space="preserve"> -</w:t>
                      </w:r>
                      <w:r>
                        <w:rPr>
                          <w:i/>
                          <w:iCs/>
                          <w:color w:val="FFFFFF"/>
                          <w:sz w:val="14"/>
                          <w:szCs w:val="14"/>
                        </w:rPr>
                        <w:t xml:space="preserve"> Mugga-Mugga</w:t>
                      </w:r>
                    </w:p>
                    <w:p w14:paraId="7969DE91" w14:textId="77777777" w:rsidR="00C01CAA" w:rsidRPr="00FE0C8C" w:rsidRDefault="00C01CAA" w:rsidP="00C01CAA">
                      <w:pPr>
                        <w:spacing w:after="0"/>
                        <w:jc w:val="right"/>
                        <w:rPr>
                          <w:i/>
                          <w:iCs/>
                          <w:color w:val="FFFFFF"/>
                          <w:sz w:val="14"/>
                          <w:szCs w:val="14"/>
                        </w:rPr>
                      </w:pPr>
                      <w:r w:rsidRPr="00FE0C8C">
                        <w:rPr>
                          <w:i/>
                          <w:iCs/>
                          <w:color w:val="FFFFFF"/>
                          <w:sz w:val="14"/>
                          <w:szCs w:val="14"/>
                        </w:rPr>
                        <w:t>Image: GMH</w:t>
                      </w:r>
                    </w:p>
                  </w:txbxContent>
                </v:textbox>
              </v:rect>
            </w:pict>
          </mc:Fallback>
        </mc:AlternateContent>
      </w:r>
      <w:r w:rsidR="002B5F8D">
        <w:rPr>
          <w:noProof/>
        </w:rPr>
        <w:drawing>
          <wp:inline distT="0" distB="0" distL="0" distR="0" wp14:anchorId="302CBAE3" wp14:editId="00646A47">
            <wp:extent cx="2925079" cy="1950720"/>
            <wp:effectExtent l="0" t="0" r="8890" b="0"/>
            <wp:docPr id="1732322288" name="Picture 8" descr="Mugga Mugga: Humans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gga Mugga: Humans and Nature"/>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927847" cy="1952566"/>
                    </a:xfrm>
                    <a:prstGeom prst="rect">
                      <a:avLst/>
                    </a:prstGeom>
                    <a:noFill/>
                    <a:ln>
                      <a:noFill/>
                    </a:ln>
                  </pic:spPr>
                </pic:pic>
              </a:graphicData>
            </a:graphic>
          </wp:inline>
        </w:drawing>
      </w:r>
    </w:p>
    <w:p w14:paraId="4293B651" w14:textId="77777777" w:rsidR="004A3254" w:rsidRPr="000920FD" w:rsidRDefault="004A3254" w:rsidP="004A3254">
      <w:pPr>
        <w:pStyle w:val="BodyText"/>
        <w:suppressAutoHyphens/>
        <w:spacing w:line="276" w:lineRule="auto"/>
        <w:ind w:right="-45"/>
        <w:rPr>
          <w:color w:val="000000" w:themeColor="text1"/>
          <w:sz w:val="16"/>
          <w:szCs w:val="16"/>
        </w:rPr>
      </w:pPr>
    </w:p>
    <w:p w14:paraId="368AB1B7" w14:textId="5D5CCA2A" w:rsidR="00FE0C8C" w:rsidRDefault="00FE0C8C" w:rsidP="007C43FE">
      <w:pPr>
        <w:pStyle w:val="BodyText"/>
        <w:numPr>
          <w:ilvl w:val="0"/>
          <w:numId w:val="106"/>
        </w:numPr>
        <w:suppressAutoHyphens/>
        <w:spacing w:line="276" w:lineRule="auto"/>
        <w:ind w:left="284" w:right="-45" w:hanging="284"/>
        <w:rPr>
          <w:color w:val="000000" w:themeColor="text1"/>
        </w:rPr>
      </w:pPr>
      <w:r w:rsidRPr="00B91D80">
        <w:rPr>
          <w:color w:val="000000" w:themeColor="text1"/>
        </w:rPr>
        <w:t>Outreach Programs</w:t>
      </w:r>
      <w:r>
        <w:rPr>
          <w:color w:val="000000" w:themeColor="text1"/>
        </w:rPr>
        <w:t xml:space="preserve">, </w:t>
      </w:r>
      <w:r w:rsidRPr="007B5076">
        <w:rPr>
          <w:i/>
          <w:iCs/>
          <w:color w:val="000000" w:themeColor="text1"/>
        </w:rPr>
        <w:t>Artefact Chat</w:t>
      </w:r>
      <w:r>
        <w:rPr>
          <w:color w:val="000000" w:themeColor="text1"/>
        </w:rPr>
        <w:t xml:space="preserve">, </w:t>
      </w:r>
      <w:r w:rsidRPr="007B5076">
        <w:rPr>
          <w:i/>
          <w:iCs/>
          <w:color w:val="000000" w:themeColor="text1"/>
        </w:rPr>
        <w:t>Dawn’s Suitcase</w:t>
      </w:r>
      <w:r w:rsidRPr="00B91D80">
        <w:rPr>
          <w:color w:val="000000" w:themeColor="text1"/>
        </w:rPr>
        <w:t xml:space="preserve"> </w:t>
      </w:r>
      <w:r>
        <w:rPr>
          <w:color w:val="000000" w:themeColor="text1"/>
        </w:rPr>
        <w:t xml:space="preserve">and </w:t>
      </w:r>
      <w:r w:rsidRPr="007B5076">
        <w:rPr>
          <w:i/>
          <w:iCs/>
          <w:color w:val="000000" w:themeColor="text1"/>
        </w:rPr>
        <w:t>Convicts</w:t>
      </w:r>
      <w:r w:rsidR="004A3254">
        <w:rPr>
          <w:i/>
          <w:iCs/>
          <w:color w:val="000000" w:themeColor="text1"/>
        </w:rPr>
        <w:t xml:space="preserve">, </w:t>
      </w:r>
      <w:r w:rsidR="004A3254" w:rsidRPr="004A3254">
        <w:rPr>
          <w:color w:val="000000" w:themeColor="text1"/>
        </w:rPr>
        <w:t>and</w:t>
      </w:r>
    </w:p>
    <w:p w14:paraId="01D09A71" w14:textId="493B8EDD" w:rsidR="00FE0C8C" w:rsidRDefault="002F58D6" w:rsidP="007C43FE">
      <w:pPr>
        <w:pStyle w:val="BodyText"/>
        <w:numPr>
          <w:ilvl w:val="0"/>
          <w:numId w:val="106"/>
        </w:numPr>
        <w:suppressAutoHyphens/>
        <w:spacing w:line="276" w:lineRule="auto"/>
        <w:ind w:left="284" w:right="-45" w:hanging="284"/>
        <w:rPr>
          <w:color w:val="000000" w:themeColor="text1"/>
        </w:rPr>
      </w:pPr>
      <w:r>
        <w:rPr>
          <w:color w:val="000000" w:themeColor="text1"/>
        </w:rPr>
        <w:t>O</w:t>
      </w:r>
      <w:r w:rsidR="00FE0C8C" w:rsidRPr="007B5076">
        <w:rPr>
          <w:color w:val="000000" w:themeColor="text1"/>
        </w:rPr>
        <w:t xml:space="preserve">nline resources, </w:t>
      </w:r>
      <w:r w:rsidR="00FE0C8C" w:rsidRPr="007B5076">
        <w:rPr>
          <w:i/>
          <w:iCs/>
          <w:color w:val="000000" w:themeColor="text1"/>
        </w:rPr>
        <w:t>Exploring Place</w:t>
      </w:r>
      <w:r w:rsidR="00FE0C8C" w:rsidRPr="007B5076">
        <w:rPr>
          <w:color w:val="000000" w:themeColor="text1"/>
        </w:rPr>
        <w:t xml:space="preserve"> - Visual Art Teacher Resource (Year 11-12) which exposes students to various artworks related to the concept of place at ACT Historic Places</w:t>
      </w:r>
    </w:p>
    <w:p w14:paraId="60FD7F0A" w14:textId="77777777" w:rsidR="00FF5DED" w:rsidRDefault="00FF5DED" w:rsidP="00FF5DED">
      <w:pPr>
        <w:pStyle w:val="BodyText"/>
        <w:suppressAutoHyphens/>
        <w:spacing w:line="276" w:lineRule="auto"/>
        <w:ind w:right="-45"/>
        <w:rPr>
          <w:color w:val="000000" w:themeColor="text1"/>
        </w:rPr>
      </w:pPr>
    </w:p>
    <w:p w14:paraId="3AC1962D" w14:textId="646710D4" w:rsidR="00FE0C8C" w:rsidRPr="00C8741F" w:rsidRDefault="00FE0C8C" w:rsidP="00FF5DED">
      <w:pPr>
        <w:pStyle w:val="BodyText"/>
        <w:suppressAutoHyphens/>
        <w:spacing w:line="276" w:lineRule="auto"/>
        <w:ind w:right="-45"/>
        <w:rPr>
          <w:color w:val="003D4C"/>
        </w:rPr>
      </w:pPr>
      <w:r w:rsidRPr="007B5076">
        <w:rPr>
          <w:color w:val="000000" w:themeColor="text1"/>
        </w:rPr>
        <w:t xml:space="preserve">These </w:t>
      </w:r>
      <w:r w:rsidRPr="00C8741F">
        <w:rPr>
          <w:b/>
          <w:color w:val="CB6015"/>
        </w:rPr>
        <w:t>programs are designed to make learning engaging and interactive, providing students with a deeper understanding of history and heritage</w:t>
      </w:r>
      <w:r w:rsidRPr="007B5076">
        <w:rPr>
          <w:color w:val="000000" w:themeColor="text1"/>
        </w:rPr>
        <w:t xml:space="preserve">. </w:t>
      </w:r>
      <w:r w:rsidRPr="007B5076">
        <w:rPr>
          <w:color w:val="000000"/>
        </w:rPr>
        <w:t xml:space="preserve">In 2023-24, </w:t>
      </w:r>
      <w:r w:rsidRPr="00C8741F">
        <w:rPr>
          <w:b/>
          <w:color w:val="003D4C"/>
        </w:rPr>
        <w:t>7,090 students benefited from these Historic Places programs.</w:t>
      </w:r>
    </w:p>
    <w:p w14:paraId="63725639" w14:textId="77777777" w:rsidR="00E31235" w:rsidRPr="00034F34" w:rsidRDefault="00E31235" w:rsidP="00E31235">
      <w:pPr>
        <w:pStyle w:val="BodyText"/>
        <w:suppressAutoHyphens/>
        <w:spacing w:line="276" w:lineRule="auto"/>
        <w:ind w:right="-45"/>
        <w:rPr>
          <w:b/>
          <w:color w:val="CB6015"/>
          <w:sz w:val="16"/>
          <w:szCs w:val="16"/>
        </w:rPr>
      </w:pPr>
    </w:p>
    <w:p w14:paraId="1AA0450C" w14:textId="77777777" w:rsidR="00ED37B1" w:rsidRPr="00034F34" w:rsidRDefault="00ED37B1" w:rsidP="00B560D9">
      <w:pPr>
        <w:pStyle w:val="BodyText"/>
        <w:pBdr>
          <w:top w:val="single" w:sz="4" w:space="1" w:color="BFBFBF" w:themeColor="background1" w:themeShade="BF"/>
        </w:pBdr>
        <w:suppressAutoHyphens/>
        <w:spacing w:line="276" w:lineRule="auto"/>
        <w:ind w:right="-45"/>
        <w:rPr>
          <w:color w:val="000000" w:themeColor="text1"/>
          <w:sz w:val="16"/>
          <w:szCs w:val="16"/>
        </w:rPr>
      </w:pPr>
    </w:p>
    <w:p w14:paraId="4344F6FF" w14:textId="3DD3BD5F" w:rsidR="00FE0C8C" w:rsidRPr="00FE0C8C" w:rsidRDefault="00FE0C8C" w:rsidP="00FE0C8C">
      <w:pPr>
        <w:pStyle w:val="BodyText"/>
        <w:suppressAutoHyphens/>
        <w:spacing w:after="120"/>
        <w:ind w:right="-45"/>
        <w:rPr>
          <w:rFonts w:ascii="Montserrat" w:eastAsia="Times New Roman" w:hAnsi="Montserrat" w:cs="Arial"/>
          <w:b/>
          <w:iCs/>
          <w:color w:val="003D4C"/>
          <w:sz w:val="24"/>
          <w:szCs w:val="28"/>
          <w:lang w:val="en-AU"/>
          <w14:ligatures w14:val="none"/>
        </w:rPr>
      </w:pPr>
      <w:r w:rsidRPr="00FE0C8C">
        <w:rPr>
          <w:rFonts w:ascii="Montserrat" w:eastAsia="Times New Roman" w:hAnsi="Montserrat" w:cs="Arial"/>
          <w:b/>
          <w:iCs/>
          <w:color w:val="003D4C"/>
          <w:sz w:val="24"/>
          <w:szCs w:val="28"/>
          <w:lang w:val="en-AU"/>
          <w14:ligatures w14:val="none"/>
        </w:rPr>
        <w:t>Contributing to Canberra’s signature events</w:t>
      </w:r>
    </w:p>
    <w:p w14:paraId="47C46077" w14:textId="630F34EA" w:rsidR="00FE0C8C" w:rsidRDefault="00FE0C8C" w:rsidP="00802109">
      <w:pPr>
        <w:pStyle w:val="paragraph"/>
        <w:spacing w:before="0" w:beforeAutospacing="0" w:after="0" w:afterAutospacing="0" w:line="276" w:lineRule="auto"/>
        <w:textAlignment w:val="baseline"/>
        <w:rPr>
          <w:rFonts w:ascii="Calibri" w:hAnsi="Calibri" w:cs="Calibri"/>
          <w:sz w:val="22"/>
          <w:szCs w:val="22"/>
        </w:rPr>
      </w:pPr>
      <w:r w:rsidRPr="002661D7">
        <w:rPr>
          <w:rStyle w:val="eop"/>
          <w:rFonts w:ascii="Calibri" w:hAnsi="Calibri" w:cs="Calibri"/>
          <w:sz w:val="22"/>
          <w:szCs w:val="22"/>
          <w:lang w:val="en-US"/>
        </w:rPr>
        <w:t xml:space="preserve">The </w:t>
      </w:r>
      <w:r w:rsidRPr="00E702C0">
        <w:rPr>
          <w:rStyle w:val="eop"/>
          <w:rFonts w:ascii="Calibri" w:hAnsi="Calibri" w:cs="Calibri"/>
          <w:b/>
          <w:color w:val="CB6015"/>
          <w:sz w:val="22"/>
          <w:szCs w:val="22"/>
          <w:lang w:val="en-US"/>
        </w:rPr>
        <w:t xml:space="preserve">CFC contributed to </w:t>
      </w:r>
      <w:r w:rsidRPr="00E702C0">
        <w:rPr>
          <w:rStyle w:val="normaltextrun"/>
          <w:rFonts w:ascii="Calibri" w:eastAsiaTheme="majorEastAsia" w:hAnsi="Calibri" w:cs="Calibri"/>
          <w:b/>
          <w:color w:val="CB6015"/>
          <w:sz w:val="22"/>
          <w:szCs w:val="22"/>
          <w:lang w:val="en-US"/>
        </w:rPr>
        <w:t>a number of signature ACT events</w:t>
      </w:r>
      <w:r w:rsidRPr="00E702C0">
        <w:rPr>
          <w:rStyle w:val="normaltextrun"/>
          <w:rFonts w:ascii="Calibri" w:eastAsiaTheme="majorEastAsia" w:hAnsi="Calibri" w:cs="Calibri"/>
          <w:color w:val="CB6015"/>
          <w:sz w:val="22"/>
          <w:szCs w:val="22"/>
          <w:lang w:val="en-US"/>
        </w:rPr>
        <w:t xml:space="preserve"> </w:t>
      </w:r>
      <w:r w:rsidRPr="002661D7">
        <w:rPr>
          <w:rStyle w:val="normaltextrun"/>
          <w:rFonts w:ascii="Calibri" w:eastAsiaTheme="majorEastAsia" w:hAnsi="Calibri" w:cs="Calibri"/>
          <w:sz w:val="22"/>
          <w:szCs w:val="22"/>
          <w:lang w:val="en-US"/>
        </w:rPr>
        <w:t xml:space="preserve">- </w:t>
      </w:r>
      <w:r w:rsidRPr="004A3254">
        <w:rPr>
          <w:rStyle w:val="normaltextrun"/>
          <w:rFonts w:ascii="Calibri" w:eastAsiaTheme="majorEastAsia" w:hAnsi="Calibri" w:cs="Calibri"/>
          <w:i/>
          <w:iCs/>
          <w:sz w:val="22"/>
          <w:szCs w:val="22"/>
          <w:lang w:val="en-US"/>
        </w:rPr>
        <w:t>Uncharted Territory, Winter in the City, Floriade, SpringOUT</w:t>
      </w:r>
      <w:r w:rsidRPr="002661D7">
        <w:rPr>
          <w:rStyle w:val="normaltextrun"/>
          <w:rFonts w:ascii="Calibri" w:eastAsiaTheme="majorEastAsia" w:hAnsi="Calibri" w:cs="Calibri"/>
          <w:sz w:val="22"/>
          <w:szCs w:val="22"/>
          <w:lang w:val="en-US"/>
        </w:rPr>
        <w:t xml:space="preserve">, the </w:t>
      </w:r>
      <w:r w:rsidRPr="004A3254">
        <w:rPr>
          <w:rStyle w:val="normaltextrun"/>
          <w:rFonts w:ascii="Calibri" w:eastAsiaTheme="majorEastAsia" w:hAnsi="Calibri" w:cs="Calibri"/>
          <w:i/>
          <w:iCs/>
          <w:sz w:val="22"/>
          <w:szCs w:val="22"/>
          <w:lang w:val="en-US"/>
        </w:rPr>
        <w:t>National Multicultural Festival, Enlighten</w:t>
      </w:r>
      <w:r w:rsidRPr="002661D7">
        <w:rPr>
          <w:rStyle w:val="normaltextrun"/>
          <w:rFonts w:ascii="Calibri" w:eastAsiaTheme="majorEastAsia" w:hAnsi="Calibri" w:cs="Calibri"/>
          <w:sz w:val="22"/>
          <w:szCs w:val="22"/>
          <w:lang w:val="en-US"/>
        </w:rPr>
        <w:t>,</w:t>
      </w:r>
      <w:r w:rsidRPr="002661D7">
        <w:rPr>
          <w:rStyle w:val="normaltextrun"/>
          <w:rFonts w:ascii="Calibri" w:eastAsiaTheme="majorEastAsia" w:hAnsi="Calibri" w:cs="Calibri"/>
          <w:sz w:val="22"/>
          <w:szCs w:val="22"/>
        </w:rPr>
        <w:t xml:space="preserve"> </w:t>
      </w:r>
      <w:r w:rsidRPr="002661D7">
        <w:rPr>
          <w:rStyle w:val="normaltextrun"/>
          <w:rFonts w:ascii="Calibri" w:eastAsiaTheme="majorEastAsia" w:hAnsi="Calibri" w:cs="Calibri"/>
          <w:sz w:val="22"/>
          <w:szCs w:val="22"/>
          <w:lang w:val="en-US"/>
        </w:rPr>
        <w:t xml:space="preserve">the </w:t>
      </w:r>
      <w:r w:rsidRPr="004A3254">
        <w:rPr>
          <w:rStyle w:val="normaltextrun"/>
          <w:rFonts w:ascii="Calibri" w:eastAsiaTheme="majorEastAsia" w:hAnsi="Calibri" w:cs="Calibri"/>
          <w:i/>
          <w:iCs/>
          <w:sz w:val="22"/>
          <w:szCs w:val="22"/>
          <w:lang w:val="en-US"/>
        </w:rPr>
        <w:t>ACT Heritage Festival</w:t>
      </w:r>
      <w:r w:rsidRPr="002661D7">
        <w:rPr>
          <w:rStyle w:val="normaltextrun"/>
          <w:rFonts w:ascii="Calibri" w:eastAsiaTheme="majorEastAsia" w:hAnsi="Calibri" w:cs="Calibri"/>
          <w:sz w:val="22"/>
          <w:szCs w:val="22"/>
        </w:rPr>
        <w:t xml:space="preserve">, </w:t>
      </w:r>
      <w:r w:rsidRPr="002661D7">
        <w:rPr>
          <w:rStyle w:val="normaltextrun"/>
          <w:rFonts w:ascii="Calibri" w:eastAsiaTheme="majorEastAsia" w:hAnsi="Calibri" w:cs="Calibri"/>
          <w:sz w:val="22"/>
          <w:szCs w:val="22"/>
          <w:lang w:val="en-US"/>
        </w:rPr>
        <w:t xml:space="preserve">providing programs, venues, events, and activations. </w:t>
      </w:r>
      <w:r w:rsidRPr="002661D7">
        <w:rPr>
          <w:rFonts w:ascii="Calibri" w:hAnsi="Calibri" w:cs="Calibri"/>
          <w:sz w:val="22"/>
          <w:szCs w:val="22"/>
        </w:rPr>
        <w:t xml:space="preserve">Highlights included: </w:t>
      </w:r>
    </w:p>
    <w:p w14:paraId="77DB7FA3" w14:textId="416B3441" w:rsidR="00FE0C8C" w:rsidRPr="00FE0C8C" w:rsidRDefault="00FE0C8C" w:rsidP="001F508A">
      <w:pPr>
        <w:pStyle w:val="BodyText"/>
        <w:numPr>
          <w:ilvl w:val="0"/>
          <w:numId w:val="109"/>
        </w:numPr>
        <w:suppressAutoHyphens/>
        <w:spacing w:line="276" w:lineRule="auto"/>
        <w:ind w:left="284" w:right="-45" w:hanging="284"/>
        <w:rPr>
          <w:b/>
          <w:color w:val="CB6015"/>
        </w:rPr>
      </w:pPr>
      <w:r w:rsidRPr="00E702C0">
        <w:rPr>
          <w:rFonts w:eastAsia="Times New Roman"/>
          <w:b/>
          <w:color w:val="CB6015"/>
        </w:rPr>
        <w:t>CMAG created a hub of children’s activities, workshops, and exhibitions</w:t>
      </w:r>
      <w:r w:rsidRPr="00E702C0">
        <w:rPr>
          <w:rFonts w:eastAsia="Times New Roman"/>
          <w:color w:val="CB6015"/>
        </w:rPr>
        <w:t xml:space="preserve"> </w:t>
      </w:r>
      <w:r w:rsidRPr="00802109">
        <w:rPr>
          <w:rFonts w:eastAsia="Times New Roman"/>
          <w:color w:val="000000" w:themeColor="text1"/>
        </w:rPr>
        <w:t xml:space="preserve">to align with the </w:t>
      </w:r>
      <w:r w:rsidRPr="004A3254">
        <w:rPr>
          <w:rFonts w:eastAsia="Times New Roman"/>
          <w:i/>
          <w:iCs/>
          <w:color w:val="000000" w:themeColor="text1"/>
        </w:rPr>
        <w:t>Winter in the City</w:t>
      </w:r>
      <w:r w:rsidRPr="00802109">
        <w:rPr>
          <w:rFonts w:eastAsia="Times New Roman"/>
          <w:color w:val="000000" w:themeColor="text1"/>
        </w:rPr>
        <w:t xml:space="preserve"> activation and the </w:t>
      </w:r>
      <w:r w:rsidRPr="004A3254">
        <w:rPr>
          <w:rFonts w:eastAsia="Times New Roman"/>
          <w:i/>
          <w:iCs/>
          <w:color w:val="000000" w:themeColor="text1"/>
        </w:rPr>
        <w:t xml:space="preserve">Uncharted Territory </w:t>
      </w:r>
      <w:r w:rsidR="004A3254" w:rsidRPr="004A3254">
        <w:rPr>
          <w:rFonts w:eastAsia="Times New Roman"/>
          <w:i/>
          <w:iCs/>
          <w:color w:val="000000" w:themeColor="text1"/>
        </w:rPr>
        <w:t>F</w:t>
      </w:r>
      <w:r w:rsidRPr="004A3254">
        <w:rPr>
          <w:rFonts w:eastAsia="Times New Roman"/>
          <w:i/>
          <w:iCs/>
          <w:color w:val="000000" w:themeColor="text1"/>
        </w:rPr>
        <w:t>estival</w:t>
      </w:r>
      <w:r w:rsidRPr="00802109">
        <w:rPr>
          <w:rFonts w:eastAsia="Times New Roman"/>
          <w:color w:val="000000" w:themeColor="text1"/>
        </w:rPr>
        <w:t xml:space="preserve"> during the July school holidays. Children’s workshops were programmed with the children’s exhibitions </w:t>
      </w:r>
      <w:r w:rsidRPr="004A3254">
        <w:rPr>
          <w:rFonts w:eastAsia="Times New Roman"/>
          <w:i/>
          <w:iCs/>
          <w:color w:val="000000" w:themeColor="text1"/>
        </w:rPr>
        <w:t>How Cities Work</w:t>
      </w:r>
      <w:r w:rsidRPr="00802109">
        <w:rPr>
          <w:rFonts w:eastAsia="Times New Roman"/>
          <w:color w:val="000000" w:themeColor="text1"/>
        </w:rPr>
        <w:t xml:space="preserve"> </w:t>
      </w:r>
      <w:r w:rsidRPr="00802109">
        <w:rPr>
          <w:rFonts w:eastAsia="Times New Roman"/>
          <w:i/>
          <w:iCs/>
          <w:color w:val="000000" w:themeColor="text1"/>
        </w:rPr>
        <w:t>and Fly, Fly! Sidney Nolan’s Birds</w:t>
      </w:r>
      <w:r w:rsidRPr="00802109">
        <w:rPr>
          <w:rFonts w:eastAsia="Times New Roman"/>
          <w:color w:val="000000" w:themeColor="text1"/>
        </w:rPr>
        <w:t>.</w:t>
      </w:r>
      <w:r w:rsidRPr="002661D7">
        <w:t xml:space="preserve"> </w:t>
      </w:r>
      <w:r w:rsidRPr="00FF5DED">
        <w:rPr>
          <w:b/>
          <w:bCs/>
          <w:iCs/>
          <w:color w:val="003D4C"/>
        </w:rPr>
        <w:t>CMAG exhibition and program participants</w:t>
      </w:r>
      <w:r w:rsidRPr="00FF5DED">
        <w:rPr>
          <w:rFonts w:eastAsia="Times New Roman"/>
          <w:b/>
          <w:color w:val="003D4C"/>
        </w:rPr>
        <w:t xml:space="preserve"> </w:t>
      </w:r>
      <w:r w:rsidRPr="00FF5DED">
        <w:rPr>
          <w:b/>
          <w:color w:val="003D4C"/>
        </w:rPr>
        <w:t>contributed over 12% of the Uncharted Territory attendees.</w:t>
      </w:r>
    </w:p>
    <w:p w14:paraId="3ABC815B" w14:textId="694B8818" w:rsidR="00FE0C8C" w:rsidRPr="00FE0C8C" w:rsidRDefault="00C841EA" w:rsidP="001F508A">
      <w:pPr>
        <w:widowControl w:val="0"/>
        <w:numPr>
          <w:ilvl w:val="0"/>
          <w:numId w:val="109"/>
        </w:numPr>
        <w:tabs>
          <w:tab w:val="clear" w:pos="1190"/>
        </w:tabs>
        <w:suppressAutoHyphens/>
        <w:autoSpaceDE w:val="0"/>
        <w:autoSpaceDN w:val="0"/>
        <w:spacing w:after="0" w:line="276" w:lineRule="auto"/>
        <w:ind w:left="284" w:right="-45" w:hanging="284"/>
        <w:rPr>
          <w:rFonts w:ascii="Calibri" w:hAnsi="Calibri" w:cs="Calibri"/>
          <w:color w:val="auto"/>
          <w:szCs w:val="22"/>
          <w:lang w:val="en-US"/>
          <w14:ligatures w14:val="standardContextual"/>
        </w:rPr>
      </w:pPr>
      <w:r>
        <w:rPr>
          <w:rFonts w:ascii="Calibri" w:hAnsi="Calibri" w:cs="Calibri"/>
          <w:b/>
          <w:color w:val="CB6015"/>
          <w:szCs w:val="22"/>
          <w:lang w:val="en-US"/>
          <w14:ligatures w14:val="standardContextual"/>
        </w:rPr>
        <w:t xml:space="preserve">The </w:t>
      </w:r>
      <w:r w:rsidR="00FE0C8C" w:rsidRPr="00E702C0">
        <w:rPr>
          <w:rFonts w:ascii="Calibri" w:hAnsi="Calibri" w:cs="Calibri"/>
          <w:b/>
          <w:color w:val="CB6015"/>
          <w:szCs w:val="22"/>
          <w:lang w:val="en-US"/>
          <w14:ligatures w14:val="standardContextual"/>
        </w:rPr>
        <w:t xml:space="preserve">CTC partnered with </w:t>
      </w:r>
      <w:r>
        <w:rPr>
          <w:rFonts w:ascii="Calibri" w:hAnsi="Calibri" w:cs="Calibri"/>
          <w:b/>
          <w:color w:val="CB6015"/>
          <w:szCs w:val="22"/>
          <w:lang w:val="en-US"/>
          <w14:ligatures w14:val="standardContextual"/>
        </w:rPr>
        <w:t xml:space="preserve">the </w:t>
      </w:r>
      <w:r w:rsidR="00FE0C8C" w:rsidRPr="00E702C0">
        <w:rPr>
          <w:rFonts w:ascii="Calibri" w:hAnsi="Calibri" w:cs="Calibri"/>
          <w:b/>
          <w:color w:val="CB6015"/>
          <w:szCs w:val="22"/>
          <w:lang w:val="en-US"/>
          <w14:ligatures w14:val="standardContextual"/>
        </w:rPr>
        <w:t>ANU and the Australasian Dance Collective</w:t>
      </w:r>
      <w:r w:rsidR="00FE0C8C" w:rsidRPr="00E702C0">
        <w:rPr>
          <w:rFonts w:ascii="Calibri" w:hAnsi="Calibri" w:cs="Calibri"/>
          <w:color w:val="CB6015"/>
          <w:szCs w:val="22"/>
          <w:lang w:val="en-US"/>
          <w14:ligatures w14:val="standardContextual"/>
        </w:rPr>
        <w:t xml:space="preserve"> </w:t>
      </w:r>
      <w:r w:rsidR="00FE0C8C" w:rsidRPr="00FE0C8C">
        <w:rPr>
          <w:rFonts w:ascii="Calibri" w:hAnsi="Calibri" w:cs="Calibri"/>
          <w:color w:val="auto"/>
          <w:szCs w:val="22"/>
          <w:lang w:val="en-US"/>
          <w14:ligatures w14:val="standardContextual"/>
        </w:rPr>
        <w:t xml:space="preserve">during </w:t>
      </w:r>
      <w:r w:rsidR="00FE0C8C" w:rsidRPr="004A3254">
        <w:rPr>
          <w:rFonts w:ascii="Calibri" w:hAnsi="Calibri" w:cs="Calibri"/>
          <w:i/>
          <w:iCs/>
          <w:color w:val="auto"/>
          <w:szCs w:val="22"/>
          <w:lang w:val="en-US"/>
          <w14:ligatures w14:val="standardContextual"/>
        </w:rPr>
        <w:t>Uncharted Territory</w:t>
      </w:r>
      <w:r w:rsidR="00FE0C8C" w:rsidRPr="00FE0C8C">
        <w:rPr>
          <w:rFonts w:ascii="Calibri" w:hAnsi="Calibri" w:cs="Calibri"/>
          <w:color w:val="auto"/>
          <w:szCs w:val="22"/>
          <w:lang w:val="en-US"/>
          <w14:ligatures w14:val="standardContextual"/>
        </w:rPr>
        <w:t xml:space="preserve"> to mount the innovative dance production, </w:t>
      </w:r>
      <w:r w:rsidR="00FE0C8C" w:rsidRPr="00FE0C8C">
        <w:rPr>
          <w:rFonts w:ascii="Calibri" w:hAnsi="Calibri" w:cs="Calibri"/>
          <w:i/>
          <w:iCs/>
          <w:color w:val="auto"/>
          <w:szCs w:val="22"/>
          <w:lang w:val="en-US"/>
          <w14:ligatures w14:val="standardContextual"/>
        </w:rPr>
        <w:t>Lucie in the Sky</w:t>
      </w:r>
      <w:r w:rsidR="00FE0C8C" w:rsidRPr="00FE0C8C">
        <w:rPr>
          <w:rFonts w:ascii="Calibri" w:hAnsi="Calibri" w:cs="Calibri"/>
          <w:color w:val="auto"/>
          <w:szCs w:val="22"/>
          <w:lang w:val="en-US"/>
          <w14:ligatures w14:val="standardContextual"/>
        </w:rPr>
        <w:t>, where human dancers performed on stage alongside drones</w:t>
      </w:r>
    </w:p>
    <w:p w14:paraId="6CBB64AF" w14:textId="1C5556EB" w:rsidR="00FE0C8C" w:rsidRPr="00FE0C8C" w:rsidRDefault="00FE0C8C" w:rsidP="001F508A">
      <w:pPr>
        <w:numPr>
          <w:ilvl w:val="0"/>
          <w:numId w:val="109"/>
        </w:numPr>
        <w:tabs>
          <w:tab w:val="clear" w:pos="1190"/>
        </w:tabs>
        <w:spacing w:after="0" w:line="276" w:lineRule="auto"/>
        <w:ind w:left="284" w:hanging="284"/>
        <w:textAlignment w:val="baseline"/>
        <w:rPr>
          <w:rFonts w:ascii="Calibri" w:eastAsia="Times New Roman" w:hAnsi="Calibri" w:cs="Calibri"/>
          <w:b/>
          <w:color w:val="CB6015"/>
          <w:szCs w:val="22"/>
          <w:lang w:val="en-US"/>
          <w14:ligatures w14:val="standardContextual"/>
        </w:rPr>
      </w:pPr>
      <w:r w:rsidRPr="00E702C0">
        <w:rPr>
          <w:rFonts w:ascii="Calibri" w:eastAsia="Times New Roman" w:hAnsi="Calibri" w:cs="Calibri"/>
          <w:b/>
          <w:color w:val="CB6015"/>
          <w:szCs w:val="22"/>
          <w:lang w:eastAsia="en-AU"/>
          <w14:ligatures w14:val="standardContextual"/>
        </w:rPr>
        <w:t xml:space="preserve">Lanyon Homestead became the first official satellite </w:t>
      </w:r>
      <w:r w:rsidRPr="00E702C0">
        <w:rPr>
          <w:rFonts w:ascii="Calibri" w:eastAsia="Times New Roman" w:hAnsi="Calibri" w:cs="Calibri"/>
          <w:b/>
          <w:i/>
          <w:color w:val="CB6015"/>
          <w:szCs w:val="22"/>
          <w:lang w:eastAsia="en-AU"/>
          <w14:ligatures w14:val="standardContextual"/>
        </w:rPr>
        <w:t>Floriade</w:t>
      </w:r>
      <w:r w:rsidRPr="00E702C0">
        <w:rPr>
          <w:rFonts w:ascii="Calibri" w:eastAsia="Times New Roman" w:hAnsi="Calibri" w:cs="Calibri"/>
          <w:color w:val="CB6015"/>
          <w:szCs w:val="22"/>
          <w:lang w:eastAsia="en-AU"/>
          <w14:ligatures w14:val="standardContextual"/>
        </w:rPr>
        <w:t xml:space="preserve"> </w:t>
      </w:r>
      <w:r w:rsidRPr="00FE0C8C">
        <w:rPr>
          <w:rFonts w:ascii="Calibri" w:eastAsia="Times New Roman" w:hAnsi="Calibri" w:cs="Calibri"/>
          <w:color w:val="auto"/>
          <w:szCs w:val="22"/>
          <w:lang w:eastAsia="en-AU"/>
          <w14:ligatures w14:val="standardContextual"/>
        </w:rPr>
        <w:t xml:space="preserve">site in September-October 2023 featuring additional floral garden displays and a month of programs including </w:t>
      </w:r>
      <w:r w:rsidRPr="004A3254">
        <w:rPr>
          <w:rFonts w:ascii="Calibri" w:eastAsia="Times New Roman" w:hAnsi="Calibri" w:cs="Calibri"/>
          <w:i/>
          <w:iCs/>
          <w:color w:val="auto"/>
          <w:szCs w:val="22"/>
          <w:lang w:eastAsia="en-AU"/>
          <w14:ligatures w14:val="standardContextual"/>
        </w:rPr>
        <w:t>Grow Your Garden Plant Fair,</w:t>
      </w:r>
      <w:r w:rsidRPr="00FE0C8C">
        <w:rPr>
          <w:rFonts w:ascii="Calibri" w:eastAsia="Times New Roman" w:hAnsi="Calibri" w:cs="Calibri"/>
          <w:color w:val="auto"/>
          <w:szCs w:val="22"/>
          <w:lang w:eastAsia="en-AU"/>
          <w14:ligatures w14:val="standardContextual"/>
        </w:rPr>
        <w:t xml:space="preserve"> outdoor play, </w:t>
      </w:r>
      <w:r w:rsidRPr="004A3254">
        <w:rPr>
          <w:rFonts w:ascii="Calibri" w:eastAsia="Times New Roman" w:hAnsi="Calibri" w:cs="Calibri"/>
          <w:i/>
          <w:iCs/>
          <w:color w:val="auto"/>
          <w:szCs w:val="22"/>
          <w:lang w:eastAsia="en-AU"/>
          <w14:ligatures w14:val="standardContextual"/>
        </w:rPr>
        <w:t>Art Prize Exhibition</w:t>
      </w:r>
      <w:r w:rsidRPr="00FE0C8C">
        <w:rPr>
          <w:rFonts w:ascii="Calibri" w:eastAsia="Times New Roman" w:hAnsi="Calibri" w:cs="Calibri"/>
          <w:color w:val="auto"/>
          <w:szCs w:val="22"/>
          <w:lang w:eastAsia="en-AU"/>
          <w14:ligatures w14:val="standardContextual"/>
        </w:rPr>
        <w:t xml:space="preserve">, special garden tours and the </w:t>
      </w:r>
      <w:r w:rsidRPr="004A3254">
        <w:rPr>
          <w:rFonts w:ascii="Calibri" w:eastAsia="Times New Roman" w:hAnsi="Calibri" w:cs="Calibri"/>
          <w:i/>
          <w:iCs/>
          <w:color w:val="auto"/>
          <w:szCs w:val="22"/>
          <w:lang w:eastAsia="en-AU"/>
          <w14:ligatures w14:val="standardContextual"/>
        </w:rPr>
        <w:t>Spring Wonderland Picnic Concert</w:t>
      </w:r>
      <w:r w:rsidRPr="00FE0C8C">
        <w:rPr>
          <w:rFonts w:ascii="Calibri" w:eastAsia="Times New Roman" w:hAnsi="Calibri" w:cs="Calibri"/>
          <w:color w:val="auto"/>
          <w:szCs w:val="22"/>
          <w:lang w:eastAsia="en-AU"/>
          <w14:ligatures w14:val="standardContextual"/>
        </w:rPr>
        <w:t xml:space="preserve"> with the Canberra Symphony Orchestra String Quintet and Rachel Thoms. </w:t>
      </w:r>
      <w:r w:rsidRPr="00E702C0">
        <w:rPr>
          <w:rFonts w:ascii="Calibri" w:eastAsia="Times New Roman" w:hAnsi="Calibri" w:cs="Calibri"/>
          <w:b/>
          <w:color w:val="003D4C"/>
          <w:szCs w:val="22"/>
          <w:lang w:val="en-US"/>
          <w14:ligatures w14:val="standardContextual"/>
        </w:rPr>
        <w:t>42% of concert goers were first-time visitors to Lanyon Homestead; 17% were children</w:t>
      </w:r>
    </w:p>
    <w:p w14:paraId="6C128B9A" w14:textId="0CE49BD7" w:rsidR="00FE0C8C" w:rsidRDefault="00FE0C8C" w:rsidP="001F508A">
      <w:pPr>
        <w:numPr>
          <w:ilvl w:val="0"/>
          <w:numId w:val="109"/>
        </w:numPr>
        <w:tabs>
          <w:tab w:val="clear" w:pos="1190"/>
        </w:tabs>
        <w:suppressAutoHyphens/>
        <w:autoSpaceDE w:val="0"/>
        <w:autoSpaceDN w:val="0"/>
        <w:adjustRightInd w:val="0"/>
        <w:spacing w:after="0" w:line="276" w:lineRule="auto"/>
        <w:ind w:left="284" w:hanging="284"/>
        <w:rPr>
          <w:rFonts w:ascii="Calibri" w:eastAsia="Times New Roman" w:hAnsi="Calibri" w:cs="Calibri"/>
          <w:i/>
          <w:iCs/>
          <w:color w:val="000000"/>
          <w:szCs w:val="22"/>
          <w:lang w:val="en-US"/>
          <w14:ligatures w14:val="standardContextual"/>
        </w:rPr>
      </w:pPr>
      <w:r w:rsidRPr="00FE0C8C">
        <w:rPr>
          <w:rFonts w:ascii="Calibri" w:eastAsia="Times New Roman" w:hAnsi="Calibri" w:cs="Calibri"/>
          <w:color w:val="000000"/>
          <w:szCs w:val="22"/>
          <w:lang w:val="en-US"/>
          <w14:ligatures w14:val="standardContextual"/>
        </w:rPr>
        <w:t xml:space="preserve">In November 2023 </w:t>
      </w:r>
      <w:r w:rsidR="003C0587">
        <w:rPr>
          <w:rFonts w:ascii="Calibri" w:eastAsia="Times New Roman" w:hAnsi="Calibri" w:cs="Calibri"/>
          <w:color w:val="000000"/>
          <w:szCs w:val="22"/>
          <w:lang w:val="en-US"/>
          <w14:ligatures w14:val="standardContextual"/>
        </w:rPr>
        <w:t xml:space="preserve">the </w:t>
      </w:r>
      <w:r w:rsidRPr="00FE0C8C">
        <w:rPr>
          <w:rFonts w:ascii="Calibri" w:eastAsia="Times New Roman" w:hAnsi="Calibri" w:cs="Calibri"/>
          <w:color w:val="000000"/>
          <w:szCs w:val="22"/>
          <w:lang w:val="en-US"/>
          <w14:ligatures w14:val="standardContextual"/>
        </w:rPr>
        <w:t xml:space="preserve">CFC partnered with the </w:t>
      </w:r>
      <w:r w:rsidRPr="00FE0C8C">
        <w:rPr>
          <w:rFonts w:ascii="Calibri" w:eastAsia="Times New Roman" w:hAnsi="Calibri" w:cs="Calibri"/>
          <w:i/>
          <w:color w:val="000000"/>
          <w:szCs w:val="22"/>
          <w:lang w:val="en-US"/>
          <w14:ligatures w14:val="standardContextual"/>
        </w:rPr>
        <w:t>SpringOUT Festival</w:t>
      </w:r>
      <w:r w:rsidRPr="00FE0C8C">
        <w:rPr>
          <w:rFonts w:ascii="Calibri" w:eastAsia="Times New Roman" w:hAnsi="Calibri" w:cs="Calibri"/>
          <w:color w:val="000000"/>
          <w:szCs w:val="22"/>
          <w:lang w:val="en-US"/>
          <w14:ligatures w14:val="standardContextual"/>
        </w:rPr>
        <w:t xml:space="preserve"> </w:t>
      </w:r>
      <w:r w:rsidR="003C0587">
        <w:rPr>
          <w:rFonts w:ascii="Calibri" w:eastAsia="Times New Roman" w:hAnsi="Calibri" w:cs="Calibri"/>
          <w:color w:val="000000"/>
          <w:szCs w:val="22"/>
          <w:lang w:val="en-US"/>
          <w14:ligatures w14:val="standardContextual"/>
        </w:rPr>
        <w:t xml:space="preserve">to </w:t>
      </w:r>
      <w:r w:rsidRPr="00FE0C8C">
        <w:rPr>
          <w:rFonts w:ascii="Calibri" w:eastAsia="Times New Roman" w:hAnsi="Calibri" w:cs="Calibri"/>
          <w:color w:val="000000"/>
          <w:szCs w:val="22"/>
          <w:lang w:val="en-US"/>
          <w14:ligatures w14:val="standardContextual"/>
        </w:rPr>
        <w:t xml:space="preserve">host a ticketed dance party linked to the CMAG </w:t>
      </w:r>
      <w:r w:rsidRPr="00FE0C8C">
        <w:rPr>
          <w:rFonts w:ascii="Calibri" w:eastAsia="Times New Roman" w:hAnsi="Calibri" w:cs="Calibri"/>
          <w:i/>
          <w:iCs/>
          <w:color w:val="000000"/>
          <w:szCs w:val="22"/>
          <w:lang w:val="en-US"/>
          <w14:ligatures w14:val="standardContextual"/>
        </w:rPr>
        <w:t>Madonna40</w:t>
      </w:r>
      <w:r w:rsidRPr="00FE0C8C">
        <w:rPr>
          <w:rFonts w:ascii="Calibri" w:eastAsia="Times New Roman" w:hAnsi="Calibri" w:cs="Calibri"/>
          <w:color w:val="000000"/>
          <w:szCs w:val="22"/>
          <w:lang w:val="en-US"/>
          <w14:ligatures w14:val="standardContextual"/>
        </w:rPr>
        <w:t xml:space="preserve"> exhibition. Lunchtime forums were also held on Saturdays with </w:t>
      </w:r>
      <w:r w:rsidRPr="00FE0C8C">
        <w:rPr>
          <w:rFonts w:ascii="Calibri" w:eastAsia="Times New Roman" w:hAnsi="Calibri" w:cs="Calibri"/>
          <w:i/>
          <w:iCs/>
          <w:color w:val="000000"/>
          <w:szCs w:val="22"/>
          <w:lang w:val="en-US"/>
          <w14:ligatures w14:val="standardContextual"/>
        </w:rPr>
        <w:t>Queer Elders Spea</w:t>
      </w:r>
      <w:r w:rsidR="004A3254">
        <w:rPr>
          <w:rFonts w:ascii="Calibri" w:eastAsia="Times New Roman" w:hAnsi="Calibri" w:cs="Calibri"/>
          <w:i/>
          <w:iCs/>
          <w:color w:val="000000"/>
          <w:szCs w:val="22"/>
          <w:lang w:val="en-US"/>
          <w14:ligatures w14:val="standardContextual"/>
        </w:rPr>
        <w:t>k</w:t>
      </w:r>
      <w:r w:rsidRPr="00FE0C8C">
        <w:rPr>
          <w:rFonts w:ascii="Calibri" w:eastAsia="Times New Roman" w:hAnsi="Calibri" w:cs="Calibri"/>
          <w:i/>
          <w:iCs/>
          <w:color w:val="000000"/>
          <w:szCs w:val="22"/>
          <w:lang w:val="en-US"/>
          <w14:ligatures w14:val="standardContextual"/>
        </w:rPr>
        <w:t xml:space="preserve"> </w:t>
      </w:r>
    </w:p>
    <w:p w14:paraId="61B116EC" w14:textId="7F14B71B" w:rsidR="0029656E" w:rsidRDefault="0029656E" w:rsidP="0029656E">
      <w:pPr>
        <w:pStyle w:val="NormalWeb"/>
      </w:pPr>
      <w:r w:rsidRPr="00FE0C8C">
        <w:rPr>
          <w:rFonts w:ascii="Calibri" w:hAnsi="Calibri" w:cs="Calibri"/>
          <w:noProof/>
          <w:szCs w:val="22"/>
          <w:lang w:val="en-US"/>
          <w14:ligatures w14:val="standardContextual"/>
        </w:rPr>
        <mc:AlternateContent>
          <mc:Choice Requires="wps">
            <w:drawing>
              <wp:anchor distT="0" distB="0" distL="114300" distR="114300" simplePos="0" relativeHeight="251658386" behindDoc="0" locked="0" layoutInCell="1" allowOverlap="1" wp14:anchorId="1C7F9D3A" wp14:editId="33102A5D">
                <wp:simplePos x="0" y="0"/>
                <wp:positionH relativeFrom="column">
                  <wp:posOffset>969645</wp:posOffset>
                </wp:positionH>
                <wp:positionV relativeFrom="paragraph">
                  <wp:posOffset>2268219</wp:posOffset>
                </wp:positionV>
                <wp:extent cx="1981200" cy="342900"/>
                <wp:effectExtent l="0" t="0" r="0" b="0"/>
                <wp:wrapNone/>
                <wp:docPr id="62734861" name="Rectangle 62734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981200" cy="342900"/>
                        </a:xfrm>
                        <a:prstGeom prst="rect">
                          <a:avLst/>
                        </a:prstGeom>
                        <a:solidFill>
                          <a:srgbClr val="CB6015"/>
                        </a:solidFill>
                        <a:ln>
                          <a:noFill/>
                        </a:ln>
                      </wps:spPr>
                      <wps:txbx>
                        <w:txbxContent>
                          <w:p w14:paraId="424E65DB" w14:textId="350E04E1" w:rsidR="0029656E" w:rsidRPr="00FE0C8C" w:rsidRDefault="0029656E" w:rsidP="0029656E">
                            <w:pPr>
                              <w:spacing w:after="0"/>
                              <w:jc w:val="right"/>
                              <w:rPr>
                                <w:i/>
                                <w:iCs/>
                                <w:color w:val="FFFFFF"/>
                                <w:sz w:val="14"/>
                                <w:szCs w:val="14"/>
                              </w:rPr>
                            </w:pPr>
                            <w:r>
                              <w:rPr>
                                <w:i/>
                                <w:iCs/>
                                <w:color w:val="FFFFFF"/>
                                <w:sz w:val="14"/>
                                <w:szCs w:val="14"/>
                              </w:rPr>
                              <w:t>CMAG Sanctuary - National Multicultural Festival</w:t>
                            </w:r>
                          </w:p>
                          <w:p w14:paraId="54A657D3" w14:textId="77777777" w:rsidR="0029656E" w:rsidRPr="00FE0C8C" w:rsidRDefault="0029656E" w:rsidP="0029656E">
                            <w:pPr>
                              <w:spacing w:after="0"/>
                              <w:jc w:val="right"/>
                              <w:rPr>
                                <w:i/>
                                <w:iCs/>
                                <w:color w:val="FFFFFF"/>
                                <w:sz w:val="14"/>
                                <w:szCs w:val="14"/>
                              </w:rPr>
                            </w:pPr>
                            <w:r w:rsidRPr="00FE0C8C">
                              <w:rPr>
                                <w:i/>
                                <w:iCs/>
                                <w:color w:val="FFFFFF"/>
                                <w:sz w:val="14"/>
                                <w:szCs w:val="14"/>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F9D3A" id="Rectangle 62734861" o:spid="_x0000_s1118" style="position:absolute;margin-left:76.35pt;margin-top:178.6pt;width:156pt;height:27pt;rotation:180;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" fillcolor="#cb6015" stroked="f">
                <v:textbox>
                  <w:txbxContent>
                    <w:p w14:paraId="424E65DB" w14:textId="350E04E1" w:rsidR="0029656E" w:rsidRPr="00FE0C8C" w:rsidRDefault="0029656E" w:rsidP="0029656E">
                      <w:pPr>
                        <w:spacing w:after="0"/>
                        <w:jc w:val="right"/>
                        <w:rPr>
                          <w:i/>
                          <w:iCs/>
                          <w:color w:val="FFFFFF"/>
                          <w:sz w:val="14"/>
                          <w:szCs w:val="14"/>
                        </w:rPr>
                      </w:pPr>
                      <w:r>
                        <w:rPr>
                          <w:i/>
                          <w:iCs/>
                          <w:color w:val="FFFFFF"/>
                          <w:sz w:val="14"/>
                          <w:szCs w:val="14"/>
                        </w:rPr>
                        <w:t>CMAG Sanctuary - National Multicultural Festival</w:t>
                      </w:r>
                    </w:p>
                    <w:p w14:paraId="54A657D3" w14:textId="77777777" w:rsidR="0029656E" w:rsidRPr="00FE0C8C" w:rsidRDefault="0029656E" w:rsidP="0029656E">
                      <w:pPr>
                        <w:spacing w:after="0"/>
                        <w:jc w:val="right"/>
                        <w:rPr>
                          <w:i/>
                          <w:iCs/>
                          <w:color w:val="FFFFFF"/>
                          <w:sz w:val="14"/>
                          <w:szCs w:val="14"/>
                        </w:rPr>
                      </w:pPr>
                      <w:r w:rsidRPr="00FE0C8C">
                        <w:rPr>
                          <w:i/>
                          <w:iCs/>
                          <w:color w:val="FFFFFF"/>
                          <w:sz w:val="14"/>
                          <w:szCs w:val="14"/>
                        </w:rPr>
                        <w:t>Image: GMH</w:t>
                      </w:r>
                    </w:p>
                  </w:txbxContent>
                </v:textbox>
              </v:rect>
            </w:pict>
          </mc:Fallback>
        </mc:AlternateContent>
      </w:r>
      <w:r>
        <w:rPr>
          <w:noProof/>
        </w:rPr>
        <w:drawing>
          <wp:inline distT="0" distB="0" distL="0" distR="0" wp14:anchorId="79C6FBA6" wp14:editId="4614FC1D">
            <wp:extent cx="2283315" cy="2499360"/>
            <wp:effectExtent l="0" t="0" r="3175" b="0"/>
            <wp:docPr id="9030525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cstate="screen">
                      <a:extLst>
                        <a:ext uri="{28A0092B-C50C-407E-A947-70E740481C1C}">
                          <a14:useLocalDpi xmlns:a14="http://schemas.microsoft.com/office/drawing/2010/main" val="0"/>
                        </a:ext>
                      </a:extLst>
                    </a:blip>
                    <a:srcRect/>
                    <a:stretch>
                      <a:fillRect/>
                    </a:stretch>
                  </pic:blipFill>
                  <pic:spPr bwMode="auto">
                    <a:xfrm>
                      <a:off x="0" y="0"/>
                      <a:ext cx="2295744" cy="2512965"/>
                    </a:xfrm>
                    <a:prstGeom prst="rect">
                      <a:avLst/>
                    </a:prstGeom>
                    <a:noFill/>
                    <a:ln>
                      <a:noFill/>
                    </a:ln>
                  </pic:spPr>
                </pic:pic>
              </a:graphicData>
            </a:graphic>
          </wp:inline>
        </w:drawing>
      </w:r>
    </w:p>
    <w:p w14:paraId="1E8280DE" w14:textId="226193DC" w:rsidR="00FE0C8C" w:rsidRPr="00FE0C8C" w:rsidRDefault="00FE0C8C" w:rsidP="0029656E">
      <w:pPr>
        <w:numPr>
          <w:ilvl w:val="0"/>
          <w:numId w:val="109"/>
        </w:numPr>
        <w:tabs>
          <w:tab w:val="clear" w:pos="1190"/>
        </w:tabs>
        <w:suppressAutoHyphens/>
        <w:autoSpaceDE w:val="0"/>
        <w:autoSpaceDN w:val="0"/>
        <w:adjustRightInd w:val="0"/>
        <w:spacing w:after="0" w:line="276" w:lineRule="auto"/>
        <w:ind w:left="284" w:right="-45" w:hanging="284"/>
        <w:rPr>
          <w:rFonts w:ascii="Calibri" w:eastAsia="Times New Roman" w:hAnsi="Calibri" w:cs="Calibri"/>
          <w:color w:val="auto"/>
          <w:szCs w:val="22"/>
          <w:lang w:val="en-US"/>
          <w14:ligatures w14:val="standardContextual"/>
        </w:rPr>
      </w:pPr>
      <w:r w:rsidRPr="00FE0C8C">
        <w:rPr>
          <w:rFonts w:ascii="Calibri" w:eastAsia="Times New Roman" w:hAnsi="Calibri" w:cs="Calibri"/>
          <w:color w:val="000000"/>
          <w:szCs w:val="22"/>
          <w:lang w:val="en-US"/>
          <w14:ligatures w14:val="standardContextual"/>
        </w:rPr>
        <w:t xml:space="preserve">CMAG was again the </w:t>
      </w:r>
      <w:r w:rsidRPr="004A3254">
        <w:rPr>
          <w:rFonts w:ascii="Calibri" w:eastAsia="Times New Roman" w:hAnsi="Calibri" w:cs="Calibri"/>
          <w:iCs/>
          <w:color w:val="000000"/>
          <w:szCs w:val="22"/>
          <w:lang w:val="en-US"/>
          <w14:ligatures w14:val="standardContextual"/>
        </w:rPr>
        <w:t>‘Sanctuary’</w:t>
      </w:r>
      <w:r w:rsidRPr="00FE0C8C">
        <w:rPr>
          <w:rFonts w:ascii="Calibri" w:eastAsia="Times New Roman" w:hAnsi="Calibri" w:cs="Calibri"/>
          <w:color w:val="000000"/>
          <w:szCs w:val="22"/>
          <w:lang w:val="en-US"/>
          <w14:ligatures w14:val="standardContextual"/>
        </w:rPr>
        <w:t xml:space="preserve"> area for the </w:t>
      </w:r>
      <w:r w:rsidRPr="00FE0C8C">
        <w:rPr>
          <w:rFonts w:ascii="Calibri" w:eastAsia="Times New Roman" w:hAnsi="Calibri" w:cs="Calibri"/>
          <w:i/>
          <w:color w:val="000000"/>
          <w:szCs w:val="22"/>
          <w:lang w:val="en-US"/>
          <w14:ligatures w14:val="standardContextual"/>
        </w:rPr>
        <w:t>National Multicultural Festival</w:t>
      </w:r>
      <w:r w:rsidRPr="00FE0C8C">
        <w:rPr>
          <w:rFonts w:ascii="Calibri" w:eastAsia="Times New Roman" w:hAnsi="Calibri" w:cs="Calibri"/>
          <w:color w:val="000000"/>
          <w:szCs w:val="22"/>
          <w:lang w:val="en-US"/>
          <w14:ligatures w14:val="standardContextual"/>
        </w:rPr>
        <w:t xml:space="preserve"> with a range of free children’s activities in a cool and quiet environment. CMAG provided </w:t>
      </w:r>
      <w:r w:rsidRPr="00FE0C8C">
        <w:rPr>
          <w:rFonts w:ascii="Calibri" w:eastAsia="Times New Roman" w:hAnsi="Calibri" w:cs="Calibri"/>
          <w:color w:val="auto"/>
          <w:szCs w:val="22"/>
          <w:lang w:val="en-US"/>
          <w14:ligatures w14:val="standardContextual"/>
        </w:rPr>
        <w:t xml:space="preserve">a range of free children and family-friendly activities. </w:t>
      </w:r>
      <w:r w:rsidRPr="004A3254">
        <w:rPr>
          <w:rFonts w:ascii="Calibri" w:eastAsia="Times New Roman" w:hAnsi="Calibri" w:cs="Calibri"/>
          <w:b/>
          <w:color w:val="003D4C"/>
          <w:szCs w:val="22"/>
          <w:lang w:val="en-US"/>
          <w14:ligatures w14:val="standardContextual"/>
        </w:rPr>
        <w:t xml:space="preserve">3,356 visitors came to CMAG during the Multicultural Festival </w:t>
      </w:r>
      <w:r w:rsidRPr="00E702C0">
        <w:rPr>
          <w:rFonts w:ascii="Calibri" w:eastAsia="Times New Roman" w:hAnsi="Calibri" w:cs="Calibri"/>
          <w:color w:val="auto"/>
          <w:szCs w:val="22"/>
          <w:lang w:val="en-US"/>
          <w14:ligatures w14:val="standardContextual"/>
        </w:rPr>
        <w:t>weekend</w:t>
      </w:r>
      <w:r w:rsidRPr="00FE0C8C">
        <w:rPr>
          <w:rFonts w:ascii="Calibri" w:eastAsia="Times New Roman" w:hAnsi="Calibri" w:cs="Calibri"/>
          <w:color w:val="auto"/>
          <w:szCs w:val="22"/>
          <w:lang w:val="en-US"/>
          <w14:ligatures w14:val="standardContextual"/>
        </w:rPr>
        <w:t xml:space="preserve">, which was </w:t>
      </w:r>
      <w:r w:rsidR="00A43B13">
        <w:rPr>
          <w:rFonts w:ascii="Calibri" w:eastAsia="Times New Roman" w:hAnsi="Calibri" w:cs="Calibri"/>
          <w:color w:val="auto"/>
          <w:szCs w:val="22"/>
          <w:lang w:val="en-US"/>
          <w14:ligatures w14:val="standardContextual"/>
        </w:rPr>
        <w:t xml:space="preserve">a </w:t>
      </w:r>
      <w:r w:rsidRPr="00E702C0">
        <w:rPr>
          <w:rFonts w:ascii="Calibri" w:eastAsia="Times New Roman" w:hAnsi="Calibri" w:cs="Calibri"/>
          <w:b/>
          <w:color w:val="003D4C"/>
          <w:szCs w:val="22"/>
          <w:lang w:val="en-US"/>
          <w14:ligatures w14:val="standardContextual"/>
        </w:rPr>
        <w:t>78% increase</w:t>
      </w:r>
      <w:r w:rsidRPr="00E702C0">
        <w:rPr>
          <w:rFonts w:ascii="Calibri" w:eastAsia="Times New Roman" w:hAnsi="Calibri" w:cs="Calibri"/>
          <w:color w:val="003D4C"/>
          <w:szCs w:val="22"/>
          <w:lang w:val="en-US"/>
          <w14:ligatures w14:val="standardContextual"/>
        </w:rPr>
        <w:t xml:space="preserve"> </w:t>
      </w:r>
      <w:r w:rsidRPr="00FE0C8C">
        <w:rPr>
          <w:rFonts w:ascii="Calibri" w:eastAsia="Times New Roman" w:hAnsi="Calibri" w:cs="Calibri"/>
          <w:color w:val="auto"/>
          <w:szCs w:val="22"/>
          <w:lang w:val="en-US"/>
          <w14:ligatures w14:val="standardContextual"/>
        </w:rPr>
        <w:t xml:space="preserve">from the 2023 weekend </w:t>
      </w:r>
    </w:p>
    <w:p w14:paraId="0F968A1C" w14:textId="59BB35E4" w:rsidR="00FE0C8C" w:rsidRDefault="00FE0C8C" w:rsidP="0029656E">
      <w:pPr>
        <w:numPr>
          <w:ilvl w:val="0"/>
          <w:numId w:val="109"/>
        </w:numPr>
        <w:tabs>
          <w:tab w:val="clear" w:pos="1190"/>
        </w:tabs>
        <w:suppressAutoHyphens/>
        <w:autoSpaceDE w:val="0"/>
        <w:autoSpaceDN w:val="0"/>
        <w:adjustRightInd w:val="0"/>
        <w:spacing w:after="0" w:line="276" w:lineRule="auto"/>
        <w:ind w:left="284" w:hanging="284"/>
        <w:rPr>
          <w:rFonts w:ascii="Calibri" w:eastAsia="Times New Roman" w:hAnsi="Calibri" w:cs="Calibri"/>
          <w:color w:val="000000"/>
          <w:szCs w:val="22"/>
          <w:lang w:val="en-US"/>
          <w14:ligatures w14:val="standardContextual"/>
        </w:rPr>
      </w:pPr>
      <w:r w:rsidRPr="00FE0C8C">
        <w:rPr>
          <w:rFonts w:ascii="Calibri" w:eastAsia="Times New Roman" w:hAnsi="Calibri" w:cs="Calibri"/>
          <w:color w:val="auto"/>
          <w:szCs w:val="22"/>
          <w:lang w:val="en-US"/>
          <w14:ligatures w14:val="standardContextual"/>
        </w:rPr>
        <w:t xml:space="preserve">CMAG hosted an </w:t>
      </w:r>
      <w:r w:rsidRPr="00FE0C8C">
        <w:rPr>
          <w:rFonts w:ascii="Calibri" w:eastAsia="Times New Roman" w:hAnsi="Calibri" w:cs="Calibri"/>
          <w:color w:val="000000"/>
          <w:szCs w:val="22"/>
          <w:lang w:val="en-US"/>
          <w14:ligatures w14:val="standardContextual"/>
        </w:rPr>
        <w:t xml:space="preserve">International Women’s Day program of events in collaboration with Liz </w:t>
      </w:r>
      <w:r w:rsidRPr="00FE0C8C">
        <w:rPr>
          <w:rFonts w:ascii="Calibri" w:eastAsia="Times New Roman" w:hAnsi="Calibri" w:cs="Calibri"/>
          <w:color w:val="000000"/>
          <w:szCs w:val="22"/>
          <w:lang w:val="en-US"/>
          <w14:ligatures w14:val="standardContextual"/>
        </w:rPr>
        <w:lastRenderedPageBreak/>
        <w:t xml:space="preserve">Lea and the </w:t>
      </w:r>
      <w:r w:rsidRPr="00FE0C8C">
        <w:rPr>
          <w:rFonts w:ascii="Calibri" w:eastAsia="Times New Roman" w:hAnsi="Calibri" w:cs="Calibri"/>
          <w:i/>
          <w:iCs/>
          <w:color w:val="000000"/>
          <w:szCs w:val="22"/>
          <w:lang w:val="en-US"/>
          <w14:ligatures w14:val="standardContextual"/>
        </w:rPr>
        <w:t>BOLD Festival</w:t>
      </w:r>
      <w:r w:rsidRPr="00FE0C8C">
        <w:rPr>
          <w:rFonts w:ascii="Calibri" w:eastAsia="Times New Roman" w:hAnsi="Calibri" w:cs="Calibri"/>
          <w:color w:val="000000"/>
          <w:szCs w:val="22"/>
          <w:lang w:val="en-US"/>
          <w14:ligatures w14:val="standardContextual"/>
        </w:rPr>
        <w:t xml:space="preserve">. The day included the </w:t>
      </w:r>
      <w:r w:rsidRPr="00FE0C8C">
        <w:rPr>
          <w:rFonts w:ascii="Calibri" w:eastAsia="Times New Roman" w:hAnsi="Calibri" w:cs="Calibri"/>
          <w:i/>
          <w:iCs/>
          <w:color w:val="auto"/>
          <w:szCs w:val="22"/>
          <w:lang w:val="en-US"/>
          <w14:ligatures w14:val="standardContextual"/>
        </w:rPr>
        <w:t>BOLD Bites launch</w:t>
      </w:r>
      <w:r w:rsidRPr="00FE0C8C">
        <w:rPr>
          <w:rFonts w:ascii="Calibri" w:eastAsia="Times New Roman" w:hAnsi="Calibri" w:cs="Calibri"/>
          <w:color w:val="auto"/>
          <w:szCs w:val="22"/>
          <w:lang w:val="en-US"/>
          <w14:ligatures w14:val="standardContextual"/>
        </w:rPr>
        <w:t xml:space="preserve"> with Liz Lea as part of the </w:t>
      </w:r>
      <w:r w:rsidRPr="00FE0C8C">
        <w:rPr>
          <w:rFonts w:ascii="Calibri" w:eastAsia="Times New Roman" w:hAnsi="Calibri" w:cs="Calibri"/>
          <w:i/>
          <w:iCs/>
          <w:color w:val="auto"/>
          <w:szCs w:val="22"/>
          <w:lang w:val="en-US"/>
          <w14:ligatures w14:val="standardContextual"/>
        </w:rPr>
        <w:t>BOLD Festival</w:t>
      </w:r>
      <w:r w:rsidRPr="00FE0C8C">
        <w:rPr>
          <w:rFonts w:ascii="Calibri" w:eastAsia="Times New Roman" w:hAnsi="Calibri" w:cs="Calibri"/>
          <w:color w:val="auto"/>
          <w:szCs w:val="22"/>
          <w:lang w:val="en-US"/>
          <w14:ligatures w14:val="standardContextual"/>
        </w:rPr>
        <w:t>. Activities included dance by QL2 Dance, The Chamaeleon Collective, Asparas Arts, Canberra Dance Theatre’s GOLD dancers and Vilaisan Campbell. There was also a focus on the</w:t>
      </w:r>
      <w:r w:rsidRPr="00FE0C8C">
        <w:rPr>
          <w:rFonts w:ascii="Calibri" w:eastAsia="Times New Roman" w:hAnsi="Calibri" w:cs="Calibri"/>
          <w:color w:val="000000"/>
          <w:szCs w:val="22"/>
          <w:lang w:val="en-US"/>
          <w14:ligatures w14:val="standardContextual"/>
        </w:rPr>
        <w:t xml:space="preserve"> e</w:t>
      </w:r>
      <w:r w:rsidR="00690546">
        <w:rPr>
          <w:rFonts w:ascii="Calibri" w:eastAsia="Times New Roman" w:hAnsi="Calibri" w:cs="Calibri"/>
          <w:color w:val="000000"/>
          <w:szCs w:val="22"/>
          <w:lang w:val="en-US"/>
          <w14:ligatures w14:val="standardContextual"/>
        </w:rPr>
        <w:t>X</w:t>
      </w:r>
      <w:r w:rsidRPr="00FE0C8C">
        <w:rPr>
          <w:rFonts w:ascii="Calibri" w:eastAsia="Times New Roman" w:hAnsi="Calibri" w:cs="Calibri"/>
          <w:color w:val="000000"/>
          <w:szCs w:val="22"/>
          <w:lang w:val="en-US"/>
          <w14:ligatures w14:val="standardContextual"/>
        </w:rPr>
        <w:t xml:space="preserve"> de Medici exhibition with yoga, talks, and a lunch</w:t>
      </w:r>
    </w:p>
    <w:p w14:paraId="3BB32EF1" w14:textId="37665D2B" w:rsidR="00A84D21" w:rsidRPr="00A84D21" w:rsidRDefault="00FE0C8C" w:rsidP="00CC7369">
      <w:pPr>
        <w:pStyle w:val="ListParagraph"/>
        <w:numPr>
          <w:ilvl w:val="0"/>
          <w:numId w:val="109"/>
        </w:numPr>
        <w:suppressAutoHyphens/>
        <w:spacing w:after="0" w:line="276" w:lineRule="auto"/>
        <w:ind w:left="284" w:hanging="284"/>
        <w:rPr>
          <w:rFonts w:ascii="Montserrat" w:hAnsi="Montserrat" w:cs="Calibri"/>
          <w:b/>
          <w:color w:val="CB6015"/>
          <w:szCs w:val="22"/>
        </w:rPr>
      </w:pPr>
      <w:r w:rsidRPr="00CC7369">
        <w:rPr>
          <w:color w:val="000000"/>
          <w:szCs w:val="22"/>
          <w:lang w:eastAsia="en-AU"/>
        </w:rPr>
        <w:t xml:space="preserve">GMH Director Dr Anna Wong presented at the CAS-ASHA Archaeology Symposium as part of the </w:t>
      </w:r>
      <w:r w:rsidRPr="00CC7369">
        <w:rPr>
          <w:i/>
          <w:iCs/>
          <w:color w:val="000000"/>
          <w:szCs w:val="22"/>
          <w:lang w:eastAsia="en-AU"/>
        </w:rPr>
        <w:t>ACT Heritage Festival</w:t>
      </w:r>
      <w:r w:rsidRPr="00CC7369">
        <w:rPr>
          <w:color w:val="000000"/>
          <w:szCs w:val="22"/>
          <w:lang w:eastAsia="en-AU"/>
        </w:rPr>
        <w:t xml:space="preserve">, and there </w:t>
      </w:r>
      <w:r w:rsidR="000631EE" w:rsidRPr="00A84D21">
        <w:rPr>
          <w:color w:val="000000"/>
          <w:szCs w:val="22"/>
          <w:lang w:eastAsia="en-AU"/>
        </w:rPr>
        <w:t xml:space="preserve">was a </w:t>
      </w:r>
      <w:r w:rsidR="000631EE" w:rsidRPr="00A84D21">
        <w:rPr>
          <w:b/>
          <w:color w:val="CB6015"/>
          <w:szCs w:val="22"/>
          <w:lang w:eastAsia="en-AU"/>
        </w:rPr>
        <w:t>t</w:t>
      </w:r>
      <w:r w:rsidR="000631EE" w:rsidRPr="00A84D21">
        <w:rPr>
          <w:b/>
          <w:color w:val="CB6015"/>
          <w:szCs w:val="22"/>
          <w:shd w:val="clear" w:color="auto" w:fill="FFFFFF"/>
          <w:lang w:eastAsia="en-AU"/>
        </w:rPr>
        <w:t>our of Lanyon Homestead</w:t>
      </w:r>
    </w:p>
    <w:p w14:paraId="1A4E9E93" w14:textId="6341783D" w:rsidR="00A84D21" w:rsidRPr="00A84D21" w:rsidRDefault="00A84D21" w:rsidP="00A84D21">
      <w:pPr>
        <w:suppressAutoHyphens/>
        <w:spacing w:after="0" w:line="276" w:lineRule="auto"/>
        <w:rPr>
          <w:rFonts w:ascii="Montserrat" w:hAnsi="Montserrat" w:cs="Calibri"/>
          <w:b/>
          <w:color w:val="CB6015"/>
          <w:szCs w:val="22"/>
        </w:rPr>
      </w:pPr>
    </w:p>
    <w:p w14:paraId="06166900" w14:textId="72175AEF" w:rsidR="00A84D21" w:rsidRPr="00A84D21" w:rsidRDefault="00A84D21" w:rsidP="00A84D21">
      <w:pPr>
        <w:suppressAutoHyphens/>
        <w:spacing w:after="0" w:line="276" w:lineRule="auto"/>
        <w:rPr>
          <w:rFonts w:ascii="Montserrat" w:hAnsi="Montserrat" w:cs="Calibri"/>
          <w:b/>
          <w:color w:val="CB6015"/>
          <w:szCs w:val="22"/>
        </w:rPr>
      </w:pPr>
    </w:p>
    <w:p w14:paraId="55417FB4" w14:textId="61AEB22C" w:rsidR="00A84D21" w:rsidRPr="00A84D21" w:rsidRDefault="00A84D21" w:rsidP="00A84D21">
      <w:pPr>
        <w:suppressAutoHyphens/>
        <w:spacing w:after="0" w:line="276" w:lineRule="auto"/>
        <w:rPr>
          <w:rFonts w:ascii="Montserrat" w:hAnsi="Montserrat" w:cs="Calibri"/>
          <w:b/>
          <w:color w:val="CB6015"/>
          <w:szCs w:val="22"/>
        </w:rPr>
      </w:pPr>
      <w:r w:rsidRPr="0056596D">
        <w:rPr>
          <w:rFonts w:ascii="Calibri" w:eastAsia="Times New Roman" w:hAnsi="Calibri" w:cs="Calibri"/>
          <w:b/>
          <w:noProof/>
          <w:color w:val="CB6015"/>
          <w:szCs w:val="22"/>
          <w:lang w:val="en-US"/>
        </w:rPr>
        <mc:AlternateContent>
          <mc:Choice Requires="wps">
            <w:drawing>
              <wp:anchor distT="0" distB="0" distL="114300" distR="114300" simplePos="0" relativeHeight="251658407" behindDoc="0" locked="0" layoutInCell="1" allowOverlap="1" wp14:anchorId="22F14BA3" wp14:editId="481B8AEF">
                <wp:simplePos x="0" y="0"/>
                <wp:positionH relativeFrom="column">
                  <wp:posOffset>-186055</wp:posOffset>
                </wp:positionH>
                <wp:positionV relativeFrom="paragraph">
                  <wp:posOffset>151130</wp:posOffset>
                </wp:positionV>
                <wp:extent cx="6217920" cy="4983480"/>
                <wp:effectExtent l="0" t="0" r="0" b="7620"/>
                <wp:wrapNone/>
                <wp:docPr id="1161535512" name="Text Box 10"/>
                <wp:cNvGraphicFramePr/>
                <a:graphic xmlns:a="http://schemas.openxmlformats.org/drawingml/2006/main">
                  <a:graphicData uri="http://schemas.microsoft.com/office/word/2010/wordprocessingShape">
                    <wps:wsp>
                      <wps:cNvSpPr txBox="1"/>
                      <wps:spPr>
                        <a:xfrm>
                          <a:off x="0" y="0"/>
                          <a:ext cx="6217920" cy="4983480"/>
                        </a:xfrm>
                        <a:prstGeom prst="rect">
                          <a:avLst/>
                        </a:prstGeom>
                        <a:noFill/>
                        <a:ln w="6350">
                          <a:noFill/>
                        </a:ln>
                      </wps:spPr>
                      <wps:txbx>
                        <w:txbxContent>
                          <w:p w14:paraId="2536E711" w14:textId="055A63EE" w:rsidR="00CC7369" w:rsidRDefault="00CC7369" w:rsidP="00CC7369">
                            <w:pPr>
                              <w:suppressAutoHyphens/>
                              <w:spacing w:before="60"/>
                              <w:rPr>
                                <w:rFonts w:ascii="Montserrat" w:hAnsi="Montserrat" w:cs="Calibri"/>
                                <w:b/>
                                <w:bCs/>
                                <w:color w:val="EA813A"/>
                                <w:sz w:val="28"/>
                                <w:szCs w:val="28"/>
                                <w:lang w:val="en-US"/>
                              </w:rPr>
                            </w:pPr>
                            <w:r>
                              <w:rPr>
                                <w:noProof/>
                              </w:rPr>
                              <w:drawing>
                                <wp:inline distT="0" distB="0" distL="0" distR="0" wp14:anchorId="5E3410CE" wp14:editId="274DCF61">
                                  <wp:extent cx="6028690" cy="4520565"/>
                                  <wp:effectExtent l="0" t="0" r="0" b="0"/>
                                  <wp:docPr id="5381936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6028690" cy="4520565"/>
                                          </a:xfrm>
                                          <a:prstGeom prst="rect">
                                            <a:avLst/>
                                          </a:prstGeom>
                                          <a:noFill/>
                                          <a:ln>
                                            <a:noFill/>
                                          </a:ln>
                                        </pic:spPr>
                                      </pic:pic>
                                    </a:graphicData>
                                  </a:graphic>
                                </wp:inline>
                              </w:drawing>
                            </w:r>
                          </w:p>
                          <w:p w14:paraId="476DA569" w14:textId="77777777" w:rsidR="00CC7369" w:rsidRDefault="00CC7369" w:rsidP="00CC7369">
                            <w:pPr>
                              <w:suppressAutoHyphens/>
                              <w:spacing w:before="60"/>
                              <w:rPr>
                                <w:rFonts w:ascii="Montserrat" w:hAnsi="Montserrat" w:cs="Calibri"/>
                                <w:b/>
                                <w:bCs/>
                                <w:color w:val="EA813A"/>
                                <w:sz w:val="28"/>
                                <w:szCs w:val="28"/>
                                <w:lang w:val="en-US"/>
                              </w:rPr>
                            </w:pPr>
                          </w:p>
                          <w:p w14:paraId="06AC3325" w14:textId="77777777" w:rsidR="00CC7369" w:rsidRDefault="00CC73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F14BA3" id="Text Box 10" o:spid="_x0000_s1119" type="#_x0000_t202" style="position:absolute;margin-left:-14.65pt;margin-top:11.9pt;width:489.6pt;height:392.4pt;z-index:2516584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" filled="f" stroked="f" strokeweight=".5pt">
                <v:textbox>
                  <w:txbxContent>
                    <w:p w14:paraId="2536E711" w14:textId="055A63EE" w:rsidR="00CC7369" w:rsidRDefault="00CC7369" w:rsidP="00CC7369">
                      <w:pPr>
                        <w:suppressAutoHyphens/>
                        <w:spacing w:before="60"/>
                        <w:rPr>
                          <w:rFonts w:ascii="Montserrat" w:hAnsi="Montserrat" w:cs="Calibri"/>
                          <w:b/>
                          <w:bCs/>
                          <w:color w:val="EA813A"/>
                          <w:sz w:val="28"/>
                          <w:szCs w:val="28"/>
                          <w:lang w:val="en-US"/>
                        </w:rPr>
                      </w:pPr>
                      <w:r>
                        <w:rPr>
                          <w:noProof/>
                        </w:rPr>
                        <w:drawing>
                          <wp:inline distT="0" distB="0" distL="0" distR="0" wp14:anchorId="5E3410CE" wp14:editId="274DCF61">
                            <wp:extent cx="6028690" cy="4520565"/>
                            <wp:effectExtent l="0" t="0" r="0" b="0"/>
                            <wp:docPr id="5381936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6028690" cy="4520565"/>
                                    </a:xfrm>
                                    <a:prstGeom prst="rect">
                                      <a:avLst/>
                                    </a:prstGeom>
                                    <a:noFill/>
                                    <a:ln>
                                      <a:noFill/>
                                    </a:ln>
                                  </pic:spPr>
                                </pic:pic>
                              </a:graphicData>
                            </a:graphic>
                          </wp:inline>
                        </w:drawing>
                      </w:r>
                    </w:p>
                    <w:p w14:paraId="476DA569" w14:textId="77777777" w:rsidR="00CC7369" w:rsidRDefault="00CC7369" w:rsidP="00CC7369">
                      <w:pPr>
                        <w:suppressAutoHyphens/>
                        <w:spacing w:before="60"/>
                        <w:rPr>
                          <w:rFonts w:ascii="Montserrat" w:hAnsi="Montserrat" w:cs="Calibri"/>
                          <w:b/>
                          <w:bCs/>
                          <w:color w:val="EA813A"/>
                          <w:sz w:val="28"/>
                          <w:szCs w:val="28"/>
                          <w:lang w:val="en-US"/>
                        </w:rPr>
                      </w:pPr>
                    </w:p>
                    <w:p w14:paraId="06AC3325" w14:textId="77777777" w:rsidR="00CC7369" w:rsidRDefault="00CC7369"/>
                  </w:txbxContent>
                </v:textbox>
              </v:shape>
            </w:pict>
          </mc:Fallback>
        </mc:AlternateContent>
      </w:r>
    </w:p>
    <w:p w14:paraId="669815CF" w14:textId="77777777" w:rsidR="00A84D21" w:rsidRPr="00A84D21" w:rsidRDefault="00A84D21" w:rsidP="00A84D21">
      <w:pPr>
        <w:suppressAutoHyphens/>
        <w:spacing w:after="0" w:line="276" w:lineRule="auto"/>
        <w:rPr>
          <w:rFonts w:ascii="Montserrat" w:hAnsi="Montserrat" w:cs="Calibri"/>
          <w:b/>
          <w:color w:val="CB6015"/>
          <w:szCs w:val="22"/>
        </w:rPr>
      </w:pPr>
    </w:p>
    <w:p w14:paraId="15C41AAC" w14:textId="77777777" w:rsidR="00A84D21" w:rsidRPr="00A84D21" w:rsidRDefault="00A84D21" w:rsidP="00A84D21">
      <w:pPr>
        <w:suppressAutoHyphens/>
        <w:spacing w:after="0" w:line="276" w:lineRule="auto"/>
        <w:rPr>
          <w:rFonts w:ascii="Montserrat" w:hAnsi="Montserrat" w:cs="Calibri"/>
          <w:b/>
          <w:color w:val="CB6015"/>
          <w:szCs w:val="22"/>
        </w:rPr>
      </w:pPr>
    </w:p>
    <w:p w14:paraId="6DECA568" w14:textId="62A585A0" w:rsidR="00A84D21" w:rsidRPr="00A84D21" w:rsidRDefault="00A84D21" w:rsidP="00A84D21">
      <w:pPr>
        <w:suppressAutoHyphens/>
        <w:spacing w:after="0" w:line="276" w:lineRule="auto"/>
        <w:rPr>
          <w:rFonts w:ascii="Montserrat" w:hAnsi="Montserrat" w:cs="Calibri"/>
          <w:b/>
          <w:color w:val="CB6015"/>
          <w:szCs w:val="22"/>
        </w:rPr>
      </w:pPr>
    </w:p>
    <w:p w14:paraId="1E948382" w14:textId="0FC3B140" w:rsidR="00A84D21" w:rsidRPr="00A84D21" w:rsidRDefault="00A84D21" w:rsidP="00A84D21">
      <w:pPr>
        <w:suppressAutoHyphens/>
        <w:spacing w:after="0" w:line="276" w:lineRule="auto"/>
        <w:rPr>
          <w:rFonts w:ascii="Montserrat" w:hAnsi="Montserrat" w:cs="Calibri"/>
          <w:b/>
          <w:color w:val="CB6015"/>
          <w:szCs w:val="22"/>
        </w:rPr>
      </w:pPr>
    </w:p>
    <w:p w14:paraId="790D91CA" w14:textId="77777777" w:rsidR="00A84D21" w:rsidRPr="00A84D21" w:rsidRDefault="00A84D21" w:rsidP="00A84D21">
      <w:pPr>
        <w:suppressAutoHyphens/>
        <w:spacing w:after="0" w:line="276" w:lineRule="auto"/>
        <w:rPr>
          <w:rFonts w:ascii="Montserrat" w:hAnsi="Montserrat" w:cs="Calibri"/>
          <w:b/>
          <w:color w:val="CB6015"/>
          <w:szCs w:val="22"/>
        </w:rPr>
      </w:pPr>
    </w:p>
    <w:p w14:paraId="3E89577B" w14:textId="77777777" w:rsidR="00A84D21" w:rsidRPr="00A84D21" w:rsidRDefault="00A84D21" w:rsidP="00A84D21">
      <w:pPr>
        <w:suppressAutoHyphens/>
        <w:spacing w:after="0" w:line="276" w:lineRule="auto"/>
        <w:rPr>
          <w:rFonts w:ascii="Montserrat" w:hAnsi="Montserrat" w:cs="Calibri"/>
          <w:b/>
          <w:color w:val="CB6015"/>
          <w:szCs w:val="22"/>
        </w:rPr>
      </w:pPr>
    </w:p>
    <w:p w14:paraId="07A08830" w14:textId="34E73ECC" w:rsidR="00A84D21" w:rsidRPr="00A84D21" w:rsidRDefault="00A84D21" w:rsidP="00A84D21">
      <w:pPr>
        <w:suppressAutoHyphens/>
        <w:spacing w:after="0" w:line="276" w:lineRule="auto"/>
        <w:rPr>
          <w:rFonts w:ascii="Montserrat" w:hAnsi="Montserrat" w:cs="Calibri"/>
          <w:b/>
          <w:color w:val="CB6015"/>
          <w:szCs w:val="22"/>
        </w:rPr>
      </w:pPr>
    </w:p>
    <w:p w14:paraId="13316E7E" w14:textId="77777777" w:rsidR="00A84D21" w:rsidRPr="00A84D21" w:rsidRDefault="00A84D21" w:rsidP="00A84D21">
      <w:pPr>
        <w:suppressAutoHyphens/>
        <w:spacing w:after="0" w:line="276" w:lineRule="auto"/>
        <w:rPr>
          <w:rFonts w:ascii="Montserrat" w:hAnsi="Montserrat" w:cs="Calibri"/>
          <w:b/>
          <w:color w:val="CB6015"/>
          <w:szCs w:val="22"/>
        </w:rPr>
      </w:pPr>
    </w:p>
    <w:p w14:paraId="09C905F5" w14:textId="77777777" w:rsidR="00A84D21" w:rsidRPr="00A84D21" w:rsidRDefault="00A84D21" w:rsidP="00A84D21">
      <w:pPr>
        <w:suppressAutoHyphens/>
        <w:spacing w:after="0" w:line="276" w:lineRule="auto"/>
        <w:rPr>
          <w:rFonts w:ascii="Montserrat" w:hAnsi="Montserrat" w:cs="Calibri"/>
          <w:b/>
          <w:color w:val="CB6015"/>
          <w:szCs w:val="22"/>
        </w:rPr>
      </w:pPr>
    </w:p>
    <w:p w14:paraId="64F08665" w14:textId="77777777" w:rsidR="00A84D21" w:rsidRPr="00A84D21" w:rsidRDefault="00A84D21" w:rsidP="00A84D21">
      <w:pPr>
        <w:suppressAutoHyphens/>
        <w:spacing w:after="0" w:line="276" w:lineRule="auto"/>
        <w:rPr>
          <w:rFonts w:ascii="Montserrat" w:hAnsi="Montserrat" w:cs="Calibri"/>
          <w:b/>
          <w:color w:val="CB6015"/>
          <w:szCs w:val="22"/>
        </w:rPr>
      </w:pPr>
    </w:p>
    <w:p w14:paraId="198422E5" w14:textId="73595171" w:rsidR="00A84D21" w:rsidRPr="00A84D21" w:rsidRDefault="00A84D21" w:rsidP="00A84D21">
      <w:pPr>
        <w:suppressAutoHyphens/>
        <w:spacing w:after="0" w:line="276" w:lineRule="auto"/>
        <w:rPr>
          <w:rFonts w:ascii="Montserrat" w:hAnsi="Montserrat" w:cs="Calibri"/>
          <w:b/>
          <w:color w:val="CB6015"/>
          <w:szCs w:val="22"/>
        </w:rPr>
      </w:pPr>
    </w:p>
    <w:p w14:paraId="453E1994" w14:textId="77777777" w:rsidR="00A84D21" w:rsidRPr="00A84D21" w:rsidRDefault="00A84D21" w:rsidP="00A84D21">
      <w:pPr>
        <w:suppressAutoHyphens/>
        <w:spacing w:after="0" w:line="276" w:lineRule="auto"/>
        <w:rPr>
          <w:rFonts w:ascii="Montserrat" w:hAnsi="Montserrat" w:cs="Calibri"/>
          <w:b/>
          <w:color w:val="CB6015"/>
          <w:szCs w:val="22"/>
        </w:rPr>
      </w:pPr>
    </w:p>
    <w:p w14:paraId="0FBF40BB" w14:textId="77777777" w:rsidR="00A84D21" w:rsidRPr="00A84D21" w:rsidRDefault="00A84D21" w:rsidP="00A84D21">
      <w:pPr>
        <w:suppressAutoHyphens/>
        <w:spacing w:after="0" w:line="276" w:lineRule="auto"/>
        <w:rPr>
          <w:rFonts w:ascii="Montserrat" w:hAnsi="Montserrat" w:cs="Calibri"/>
          <w:b/>
          <w:color w:val="CB6015"/>
          <w:szCs w:val="22"/>
        </w:rPr>
      </w:pPr>
    </w:p>
    <w:p w14:paraId="3FF5E670" w14:textId="77777777" w:rsidR="00A84D21" w:rsidRPr="00A84D21" w:rsidRDefault="00A84D21" w:rsidP="00A84D21">
      <w:pPr>
        <w:suppressAutoHyphens/>
        <w:spacing w:after="0" w:line="276" w:lineRule="auto"/>
        <w:rPr>
          <w:rFonts w:ascii="Montserrat" w:hAnsi="Montserrat" w:cs="Calibri"/>
          <w:b/>
          <w:color w:val="CB6015"/>
          <w:szCs w:val="22"/>
        </w:rPr>
      </w:pPr>
    </w:p>
    <w:p w14:paraId="3A1CD1AC" w14:textId="127F5736" w:rsidR="00A84D21" w:rsidRPr="00A84D21" w:rsidRDefault="00A84D21" w:rsidP="00A84D21">
      <w:pPr>
        <w:suppressAutoHyphens/>
        <w:spacing w:after="0" w:line="276" w:lineRule="auto"/>
        <w:rPr>
          <w:rFonts w:ascii="Montserrat" w:hAnsi="Montserrat" w:cs="Calibri"/>
          <w:b/>
          <w:color w:val="CB6015"/>
          <w:szCs w:val="22"/>
        </w:rPr>
      </w:pPr>
    </w:p>
    <w:p w14:paraId="6DD597B6" w14:textId="77777777" w:rsidR="00A84D21" w:rsidRPr="00A84D21" w:rsidRDefault="00A84D21" w:rsidP="00A84D21">
      <w:pPr>
        <w:suppressAutoHyphens/>
        <w:spacing w:after="0" w:line="276" w:lineRule="auto"/>
        <w:rPr>
          <w:rFonts w:ascii="Montserrat" w:hAnsi="Montserrat" w:cs="Calibri"/>
          <w:b/>
          <w:color w:val="CB6015"/>
          <w:szCs w:val="22"/>
        </w:rPr>
      </w:pPr>
    </w:p>
    <w:p w14:paraId="042BA0D7" w14:textId="77777777" w:rsidR="00A84D21" w:rsidRPr="00A84D21" w:rsidRDefault="00A84D21" w:rsidP="00A84D21">
      <w:pPr>
        <w:suppressAutoHyphens/>
        <w:spacing w:after="0" w:line="276" w:lineRule="auto"/>
        <w:rPr>
          <w:rFonts w:ascii="Montserrat" w:hAnsi="Montserrat" w:cs="Calibri"/>
          <w:b/>
          <w:color w:val="CB6015"/>
          <w:szCs w:val="22"/>
        </w:rPr>
      </w:pPr>
    </w:p>
    <w:p w14:paraId="6C998B05" w14:textId="16AF1B9C" w:rsidR="00A84D21" w:rsidRPr="00A84D21" w:rsidRDefault="00A84D21" w:rsidP="00A84D21">
      <w:pPr>
        <w:suppressAutoHyphens/>
        <w:spacing w:after="0" w:line="276" w:lineRule="auto"/>
        <w:rPr>
          <w:rFonts w:ascii="Montserrat" w:hAnsi="Montserrat" w:cs="Calibri"/>
          <w:b/>
          <w:color w:val="CB6015"/>
          <w:szCs w:val="22"/>
        </w:rPr>
      </w:pPr>
    </w:p>
    <w:p w14:paraId="64FED542" w14:textId="77777777" w:rsidR="00A84D21" w:rsidRPr="00A84D21" w:rsidRDefault="00A84D21" w:rsidP="00A84D21">
      <w:pPr>
        <w:suppressAutoHyphens/>
        <w:spacing w:after="0" w:line="276" w:lineRule="auto"/>
        <w:rPr>
          <w:rFonts w:ascii="Montserrat" w:hAnsi="Montserrat" w:cs="Calibri"/>
          <w:b/>
          <w:color w:val="CB6015"/>
          <w:szCs w:val="22"/>
        </w:rPr>
      </w:pPr>
    </w:p>
    <w:p w14:paraId="04F891DE" w14:textId="1DB99DDE" w:rsidR="00A84D21" w:rsidRPr="00A84D21" w:rsidRDefault="00A84D21" w:rsidP="00A84D21">
      <w:pPr>
        <w:suppressAutoHyphens/>
        <w:spacing w:after="0" w:line="276" w:lineRule="auto"/>
        <w:rPr>
          <w:rFonts w:ascii="Montserrat" w:hAnsi="Montserrat" w:cs="Calibri"/>
          <w:b/>
          <w:color w:val="CB6015"/>
          <w:szCs w:val="22"/>
        </w:rPr>
      </w:pPr>
      <w:r w:rsidRPr="0056596D">
        <w:rPr>
          <w:rFonts w:ascii="Calibri" w:hAnsi="Calibri" w:cs="Calibri"/>
          <w:b/>
          <w:noProof/>
          <w:color w:val="CB6015"/>
          <w:szCs w:val="22"/>
          <w:lang w:val="en-US"/>
          <w14:ligatures w14:val="standardContextual"/>
        </w:rPr>
        <mc:AlternateContent>
          <mc:Choice Requires="wps">
            <w:drawing>
              <wp:anchor distT="0" distB="0" distL="114300" distR="114300" simplePos="0" relativeHeight="251658430" behindDoc="0" locked="0" layoutInCell="1" allowOverlap="1" wp14:anchorId="7B65CE35" wp14:editId="71AC628E">
                <wp:simplePos x="0" y="0"/>
                <wp:positionH relativeFrom="column">
                  <wp:posOffset>5086985</wp:posOffset>
                </wp:positionH>
                <wp:positionV relativeFrom="paragraph">
                  <wp:posOffset>359410</wp:posOffset>
                </wp:positionV>
                <wp:extent cx="1019175" cy="297180"/>
                <wp:effectExtent l="0" t="0" r="0" b="0"/>
                <wp:wrapNone/>
                <wp:docPr id="212"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19175" cy="297180"/>
                        </a:xfrm>
                        <a:prstGeom prst="rect">
                          <a:avLst/>
                        </a:prstGeom>
                        <a:solidFill>
                          <a:srgbClr val="CB6015"/>
                        </a:solidFill>
                        <a:ln>
                          <a:noFill/>
                        </a:ln>
                      </wps:spPr>
                      <wps:txbx>
                        <w:txbxContent>
                          <w:p w14:paraId="60A314E6" w14:textId="77777777" w:rsidR="00CC7369" w:rsidRPr="00FE0C8C" w:rsidRDefault="00CC7369" w:rsidP="00CC7369">
                            <w:pPr>
                              <w:spacing w:after="0"/>
                              <w:jc w:val="right"/>
                              <w:rPr>
                                <w:i/>
                                <w:iCs/>
                                <w:color w:val="FFFFFF"/>
                                <w:sz w:val="14"/>
                                <w:szCs w:val="14"/>
                              </w:rPr>
                            </w:pPr>
                            <w:r w:rsidRPr="00FE0C8C">
                              <w:rPr>
                                <w:i/>
                                <w:iCs/>
                                <w:color w:val="FFFFFF"/>
                                <w:sz w:val="14"/>
                                <w:szCs w:val="14"/>
                              </w:rPr>
                              <w:t>Yoga in the Gallery</w:t>
                            </w:r>
                          </w:p>
                          <w:p w14:paraId="6B65A055" w14:textId="77777777" w:rsidR="00CC7369" w:rsidRPr="00FE0C8C" w:rsidRDefault="00CC7369" w:rsidP="00CC7369">
                            <w:pPr>
                              <w:spacing w:after="0"/>
                              <w:jc w:val="right"/>
                              <w:rPr>
                                <w:i/>
                                <w:iCs/>
                                <w:color w:val="FFFFFF"/>
                                <w:sz w:val="14"/>
                                <w:szCs w:val="14"/>
                              </w:rPr>
                            </w:pPr>
                            <w:r w:rsidRPr="00FE0C8C">
                              <w:rPr>
                                <w:i/>
                                <w:iCs/>
                                <w:color w:val="FFFFFF"/>
                                <w:sz w:val="14"/>
                                <w:szCs w:val="14"/>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65CE35" id="Rectangle 212" o:spid="_x0000_s1120" style="position:absolute;margin-left:400.55pt;margin-top:28.3pt;width:80.25pt;height:23.4pt;rotation:180;z-index:25165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" fillcolor="#cb6015" stroked="f">
                <v:textbox>
                  <w:txbxContent>
                    <w:p w14:paraId="60A314E6" w14:textId="77777777" w:rsidR="00CC7369" w:rsidRPr="00FE0C8C" w:rsidRDefault="00CC7369" w:rsidP="00CC7369">
                      <w:pPr>
                        <w:spacing w:after="0"/>
                        <w:jc w:val="right"/>
                        <w:rPr>
                          <w:i/>
                          <w:iCs/>
                          <w:color w:val="FFFFFF"/>
                          <w:sz w:val="14"/>
                          <w:szCs w:val="14"/>
                        </w:rPr>
                      </w:pPr>
                      <w:r w:rsidRPr="00FE0C8C">
                        <w:rPr>
                          <w:i/>
                          <w:iCs/>
                          <w:color w:val="FFFFFF"/>
                          <w:sz w:val="14"/>
                          <w:szCs w:val="14"/>
                        </w:rPr>
                        <w:t>Yoga in the Gallery</w:t>
                      </w:r>
                    </w:p>
                    <w:p w14:paraId="6B65A055" w14:textId="77777777" w:rsidR="00CC7369" w:rsidRPr="00FE0C8C" w:rsidRDefault="00CC7369" w:rsidP="00CC7369">
                      <w:pPr>
                        <w:spacing w:after="0"/>
                        <w:jc w:val="right"/>
                        <w:rPr>
                          <w:i/>
                          <w:iCs/>
                          <w:color w:val="FFFFFF"/>
                          <w:sz w:val="14"/>
                          <w:szCs w:val="14"/>
                        </w:rPr>
                      </w:pPr>
                      <w:r w:rsidRPr="00FE0C8C">
                        <w:rPr>
                          <w:i/>
                          <w:iCs/>
                          <w:color w:val="FFFFFF"/>
                          <w:sz w:val="14"/>
                          <w:szCs w:val="14"/>
                        </w:rPr>
                        <w:t>Image: GMH</w:t>
                      </w:r>
                    </w:p>
                  </w:txbxContent>
                </v:textbox>
              </v:rect>
            </w:pict>
          </mc:Fallback>
        </mc:AlternateContent>
      </w:r>
    </w:p>
    <w:p w14:paraId="137B6442" w14:textId="5CFD9778" w:rsidR="00A84D21" w:rsidRPr="00A84D21" w:rsidRDefault="00A84D21" w:rsidP="00A84D21">
      <w:pPr>
        <w:suppressAutoHyphens/>
        <w:spacing w:after="0" w:line="276" w:lineRule="auto"/>
        <w:rPr>
          <w:rFonts w:ascii="Montserrat" w:hAnsi="Montserrat" w:cs="Calibri"/>
          <w:b/>
          <w:color w:val="CB6015"/>
          <w:szCs w:val="22"/>
        </w:rPr>
      </w:pPr>
    </w:p>
    <w:p w14:paraId="1A74A9E4" w14:textId="77777777" w:rsidR="00A84D21" w:rsidRPr="00A84D21" w:rsidRDefault="00A84D21" w:rsidP="00A84D21">
      <w:pPr>
        <w:suppressAutoHyphens/>
        <w:spacing w:after="0" w:line="276" w:lineRule="auto"/>
        <w:rPr>
          <w:rFonts w:ascii="Montserrat" w:hAnsi="Montserrat" w:cs="Calibri"/>
          <w:b/>
          <w:color w:val="CB6015"/>
          <w:szCs w:val="22"/>
        </w:rPr>
      </w:pPr>
    </w:p>
    <w:p w14:paraId="06D0AB26" w14:textId="77777777" w:rsidR="00A84D21" w:rsidRPr="00A84D21" w:rsidRDefault="00A84D21" w:rsidP="00A84D21">
      <w:pPr>
        <w:suppressAutoHyphens/>
        <w:spacing w:after="0" w:line="276" w:lineRule="auto"/>
        <w:rPr>
          <w:rFonts w:ascii="Montserrat" w:hAnsi="Montserrat" w:cs="Calibri"/>
          <w:b/>
          <w:color w:val="CB6015"/>
          <w:szCs w:val="22"/>
        </w:rPr>
      </w:pPr>
    </w:p>
    <w:p w14:paraId="33EB16EF" w14:textId="77777777" w:rsidR="00A84D21" w:rsidRPr="00A84D21" w:rsidRDefault="00A84D21" w:rsidP="00A84D21">
      <w:pPr>
        <w:suppressAutoHyphens/>
        <w:spacing w:after="0" w:line="276" w:lineRule="auto"/>
        <w:rPr>
          <w:rFonts w:ascii="Montserrat" w:hAnsi="Montserrat" w:cs="Calibri"/>
          <w:b/>
          <w:color w:val="CB6015"/>
          <w:szCs w:val="22"/>
        </w:rPr>
      </w:pPr>
    </w:p>
    <w:p w14:paraId="12F9D1AD" w14:textId="77777777" w:rsidR="00A84D21" w:rsidRPr="00A84D21" w:rsidRDefault="00A84D21" w:rsidP="00A84D21">
      <w:pPr>
        <w:suppressAutoHyphens/>
        <w:spacing w:after="0" w:line="276" w:lineRule="auto"/>
        <w:rPr>
          <w:rFonts w:ascii="Montserrat" w:hAnsi="Montserrat" w:cs="Calibri"/>
          <w:b/>
          <w:color w:val="CB6015"/>
          <w:szCs w:val="22"/>
        </w:rPr>
      </w:pPr>
    </w:p>
    <w:p w14:paraId="6A13FEF6" w14:textId="77777777" w:rsidR="002B5F8D" w:rsidRDefault="002B5F8D" w:rsidP="00A84D21">
      <w:pPr>
        <w:suppressAutoHyphens/>
        <w:spacing w:after="0" w:line="276" w:lineRule="auto"/>
        <w:rPr>
          <w:rFonts w:ascii="Montserrat" w:hAnsi="Montserrat" w:cs="Calibri"/>
          <w:b/>
          <w:color w:val="CB6015"/>
          <w:szCs w:val="22"/>
        </w:rPr>
      </w:pPr>
    </w:p>
    <w:p w14:paraId="28B78DC0" w14:textId="77777777" w:rsidR="001C718D" w:rsidRDefault="001C718D" w:rsidP="00A84D21">
      <w:pPr>
        <w:suppressAutoHyphens/>
        <w:spacing w:after="0" w:line="276" w:lineRule="auto"/>
        <w:rPr>
          <w:rFonts w:ascii="Montserrat" w:hAnsi="Montserrat" w:cs="Calibri"/>
          <w:b/>
          <w:color w:val="CB6015"/>
          <w:szCs w:val="22"/>
        </w:rPr>
      </w:pPr>
    </w:p>
    <w:p w14:paraId="50AEFD18" w14:textId="77777777" w:rsidR="001C718D" w:rsidRDefault="001C718D" w:rsidP="00A84D21">
      <w:pPr>
        <w:suppressAutoHyphens/>
        <w:spacing w:after="0" w:line="276" w:lineRule="auto"/>
        <w:rPr>
          <w:rFonts w:ascii="Montserrat" w:hAnsi="Montserrat" w:cs="Calibri"/>
          <w:b/>
          <w:color w:val="CB6015"/>
          <w:szCs w:val="22"/>
        </w:rPr>
      </w:pPr>
    </w:p>
    <w:p w14:paraId="1F9586F5" w14:textId="77777777" w:rsidR="002B5F8D" w:rsidRPr="00A84D21" w:rsidRDefault="002B5F8D" w:rsidP="00A84D21">
      <w:pPr>
        <w:suppressAutoHyphens/>
        <w:spacing w:after="0" w:line="276" w:lineRule="auto"/>
        <w:rPr>
          <w:rFonts w:ascii="Montserrat" w:hAnsi="Montserrat" w:cs="Calibri"/>
          <w:b/>
          <w:color w:val="CB6015"/>
          <w:szCs w:val="22"/>
        </w:rPr>
      </w:pPr>
    </w:p>
    <w:p w14:paraId="7DF3BAE4" w14:textId="77777777" w:rsidR="00A84D21" w:rsidRDefault="00A84D21" w:rsidP="00A84D21">
      <w:pPr>
        <w:suppressAutoHyphens/>
        <w:spacing w:after="0" w:line="276" w:lineRule="auto"/>
        <w:rPr>
          <w:rFonts w:ascii="Montserrat" w:hAnsi="Montserrat" w:cs="Calibri"/>
          <w:b/>
          <w:color w:val="CB6015"/>
          <w:szCs w:val="22"/>
        </w:rPr>
      </w:pPr>
    </w:p>
    <w:p w14:paraId="395E462E" w14:textId="5BA7FA85" w:rsidR="00CC7369" w:rsidRPr="00CC7369" w:rsidRDefault="00FE0C8C" w:rsidP="00CC7369">
      <w:pPr>
        <w:widowControl w:val="0"/>
        <w:tabs>
          <w:tab w:val="clear" w:pos="1190"/>
        </w:tabs>
        <w:suppressAutoHyphens/>
        <w:autoSpaceDE w:val="0"/>
        <w:autoSpaceDN w:val="0"/>
        <w:adjustRightInd w:val="0"/>
        <w:spacing w:after="0" w:line="276" w:lineRule="auto"/>
        <w:ind w:left="284" w:right="-46"/>
        <w:textAlignment w:val="baseline"/>
        <w:rPr>
          <w:rFonts w:ascii="Calibri" w:eastAsia="Times New Roman" w:hAnsi="Calibri" w:cs="Calibri"/>
          <w:color w:val="000000"/>
          <w:szCs w:val="22"/>
          <w:lang w:val="en-US"/>
          <w14:ligatures w14:val="standardContextual"/>
        </w:rPr>
      </w:pPr>
      <w:r w:rsidRPr="0056596D">
        <w:rPr>
          <w:rFonts w:eastAsia="Times New Roman"/>
          <w:b/>
          <w:color w:val="CB6015"/>
          <w:szCs w:val="22"/>
          <w:shd w:val="clear" w:color="auto" w:fill="FFFFFF"/>
          <w:lang w:eastAsia="en-AU"/>
          <w14:ligatures w14:val="standardContextual"/>
        </w:rPr>
        <w:t>conservation works with ICOMOS</w:t>
      </w:r>
      <w:r w:rsidR="00953D37" w:rsidRPr="0056596D">
        <w:rPr>
          <w:rFonts w:eastAsia="Times New Roman"/>
          <w:b/>
          <w:color w:val="CB6015"/>
          <w:szCs w:val="22"/>
          <w:shd w:val="clear" w:color="auto" w:fill="FFFFFF"/>
          <w:lang w:eastAsia="en-AU"/>
          <w14:ligatures w14:val="standardContextual"/>
        </w:rPr>
        <w:t xml:space="preserve"> and </w:t>
      </w:r>
      <w:r w:rsidR="002F3F0D">
        <w:rPr>
          <w:rFonts w:eastAsia="Times New Roman"/>
          <w:b/>
          <w:color w:val="CB6015"/>
          <w:szCs w:val="22"/>
          <w:shd w:val="clear" w:color="auto" w:fill="FFFFFF"/>
          <w:lang w:eastAsia="en-AU"/>
          <w14:ligatures w14:val="standardContextual"/>
        </w:rPr>
        <w:t xml:space="preserve">the </w:t>
      </w:r>
      <w:r w:rsidR="00034F34" w:rsidRPr="0056596D">
        <w:rPr>
          <w:rFonts w:eastAsia="Times New Roman"/>
          <w:b/>
          <w:color w:val="CB6015"/>
          <w:szCs w:val="22"/>
          <w:shd w:val="clear" w:color="auto" w:fill="FFFFFF"/>
          <w:lang w:eastAsia="en-AU"/>
          <w14:ligatures w14:val="standardContextual"/>
        </w:rPr>
        <w:t>A</w:t>
      </w:r>
      <w:r w:rsidR="00953D37" w:rsidRPr="0056596D">
        <w:rPr>
          <w:rFonts w:eastAsia="Times New Roman"/>
          <w:b/>
          <w:color w:val="CB6015"/>
          <w:szCs w:val="22"/>
          <w:shd w:val="clear" w:color="auto" w:fill="FFFFFF"/>
          <w:lang w:eastAsia="en-AU"/>
          <w14:ligatures w14:val="standardContextual"/>
        </w:rPr>
        <w:t>CT National Trust in October 2023</w:t>
      </w:r>
      <w:r w:rsidR="00405CEA">
        <w:rPr>
          <w:rFonts w:eastAsia="Times New Roman"/>
          <w:color w:val="000000"/>
          <w:szCs w:val="22"/>
          <w:shd w:val="clear" w:color="auto" w:fill="FFFFFF"/>
          <w:lang w:eastAsia="en-AU"/>
          <w14:ligatures w14:val="standardContextual"/>
        </w:rPr>
        <w:t>.</w:t>
      </w:r>
      <w:r w:rsidR="00953D37" w:rsidRPr="00CC7369">
        <w:rPr>
          <w:rFonts w:eastAsia="Times New Roman"/>
          <w:color w:val="000000"/>
          <w:szCs w:val="22"/>
          <w:shd w:val="clear" w:color="auto" w:fill="FFFFFF"/>
          <w:lang w:eastAsia="en-AU"/>
          <w14:ligatures w14:val="standardContextual"/>
        </w:rPr>
        <w:t xml:space="preserve"> Anna </w:t>
      </w:r>
      <w:r w:rsidR="00953D37" w:rsidRPr="00CC7369">
        <w:rPr>
          <w:color w:val="000000"/>
          <w:szCs w:val="22"/>
          <w:lang w:eastAsia="en-AU"/>
        </w:rPr>
        <w:t xml:space="preserve">also opened the </w:t>
      </w:r>
      <w:r w:rsidR="00953D37" w:rsidRPr="00CC7369">
        <w:rPr>
          <w:i/>
          <w:iCs/>
          <w:color w:val="000000"/>
          <w:szCs w:val="22"/>
          <w:lang w:eastAsia="en-AU"/>
        </w:rPr>
        <w:t xml:space="preserve">Backyard Archaeology Symposium </w:t>
      </w:r>
      <w:r w:rsidR="00953D37" w:rsidRPr="00CC7369">
        <w:rPr>
          <w:color w:val="000000"/>
          <w:szCs w:val="22"/>
          <w:lang w:eastAsia="en-AU"/>
        </w:rPr>
        <w:t xml:space="preserve">as part of Archaeology Week, </w:t>
      </w:r>
      <w:r w:rsidRPr="00CC7369">
        <w:rPr>
          <w:rFonts w:eastAsia="Times New Roman"/>
          <w:color w:val="000000"/>
          <w:szCs w:val="22"/>
          <w:shd w:val="clear" w:color="auto" w:fill="FFFFFF"/>
          <w:lang w:eastAsia="en-AU"/>
          <w14:ligatures w14:val="standardContextual"/>
        </w:rPr>
        <w:t xml:space="preserve">and </w:t>
      </w:r>
    </w:p>
    <w:p w14:paraId="0AB71C3D" w14:textId="699B845E" w:rsidR="0029656E" w:rsidRPr="001C718D" w:rsidRDefault="00FE0C8C" w:rsidP="001C718D">
      <w:pPr>
        <w:widowControl w:val="0"/>
        <w:numPr>
          <w:ilvl w:val="0"/>
          <w:numId w:val="109"/>
        </w:numPr>
        <w:tabs>
          <w:tab w:val="clear" w:pos="1190"/>
        </w:tabs>
        <w:suppressAutoHyphens/>
        <w:autoSpaceDE w:val="0"/>
        <w:autoSpaceDN w:val="0"/>
        <w:adjustRightInd w:val="0"/>
        <w:spacing w:after="0" w:line="276" w:lineRule="auto"/>
        <w:ind w:left="284" w:right="-46" w:hanging="284"/>
        <w:textAlignment w:val="baseline"/>
        <w:rPr>
          <w:rFonts w:ascii="Calibri" w:eastAsia="Times New Roman" w:hAnsi="Calibri" w:cs="Calibri"/>
          <w:color w:val="000000"/>
          <w:szCs w:val="22"/>
          <w:lang w:val="en-US"/>
          <w14:ligatures w14:val="standardContextual"/>
        </w:rPr>
      </w:pPr>
      <w:r w:rsidRPr="00CC7369">
        <w:rPr>
          <w:rFonts w:ascii="Calibri" w:eastAsia="Times New Roman" w:hAnsi="Calibri" w:cs="Calibri"/>
          <w:color w:val="000000"/>
          <w:szCs w:val="22"/>
          <w:lang w:val="en-US"/>
          <w14:ligatures w14:val="standardContextual"/>
        </w:rPr>
        <w:t xml:space="preserve">The CFC supported Ausdance ACT’s launch of </w:t>
      </w:r>
      <w:r w:rsidRPr="00CC7369">
        <w:rPr>
          <w:rFonts w:ascii="Calibri" w:eastAsia="Times New Roman" w:hAnsi="Calibri" w:cs="Calibri"/>
          <w:i/>
          <w:iCs/>
          <w:color w:val="000000"/>
          <w:szCs w:val="22"/>
          <w:lang w:val="en-US"/>
          <w14:ligatures w14:val="standardContextual"/>
        </w:rPr>
        <w:t>Australian Dance Week</w:t>
      </w:r>
      <w:r w:rsidRPr="00CC7369">
        <w:rPr>
          <w:rFonts w:ascii="Calibri" w:eastAsia="Times New Roman" w:hAnsi="Calibri" w:cs="Calibri"/>
          <w:color w:val="000000"/>
          <w:szCs w:val="22"/>
          <w:lang w:val="en-US"/>
          <w14:ligatures w14:val="standardContextual"/>
        </w:rPr>
        <w:t xml:space="preserve"> with </w:t>
      </w:r>
      <w:r w:rsidR="002F3F0D">
        <w:rPr>
          <w:rFonts w:ascii="Calibri" w:eastAsia="Times New Roman" w:hAnsi="Calibri" w:cs="Calibri"/>
          <w:color w:val="000000"/>
          <w:szCs w:val="22"/>
          <w:lang w:val="en-US"/>
          <w14:ligatures w14:val="standardContextual"/>
        </w:rPr>
        <w:t xml:space="preserve">the </w:t>
      </w:r>
      <w:r w:rsidRPr="00CC7369">
        <w:rPr>
          <w:rFonts w:ascii="Calibri" w:eastAsia="Times New Roman" w:hAnsi="Calibri" w:cs="Calibri"/>
          <w:color w:val="000000"/>
          <w:szCs w:val="22"/>
          <w:lang w:val="en-US"/>
          <w14:ligatures w14:val="standardContextual"/>
        </w:rPr>
        <w:t xml:space="preserve">CTC supporting the mounting of Australian Dance Party’s </w:t>
      </w:r>
      <w:r w:rsidRPr="00CC7369">
        <w:rPr>
          <w:rFonts w:ascii="Calibri" w:eastAsia="Times New Roman" w:hAnsi="Calibri" w:cs="Calibri"/>
          <w:i/>
          <w:iCs/>
          <w:color w:val="000000"/>
          <w:szCs w:val="22"/>
          <w:lang w:val="en-US"/>
          <w14:ligatures w14:val="standardContextual"/>
        </w:rPr>
        <w:t>Co:Lab_24</w:t>
      </w:r>
      <w:r w:rsidRPr="00CC7369">
        <w:rPr>
          <w:rFonts w:ascii="Calibri" w:eastAsia="Times New Roman" w:hAnsi="Calibri" w:cs="Calibri"/>
          <w:color w:val="000000"/>
          <w:szCs w:val="22"/>
          <w:lang w:val="en-US"/>
          <w14:ligatures w14:val="standardContextual"/>
        </w:rPr>
        <w:t xml:space="preserve"> in the Courtyard Studio and a formal launch event with dance film screenings held at CMAG attended by the Minister</w:t>
      </w:r>
      <w:r w:rsidR="002F3F0D">
        <w:rPr>
          <w:rFonts w:ascii="Calibri" w:eastAsia="Times New Roman" w:hAnsi="Calibri" w:cs="Calibri"/>
          <w:color w:val="000000"/>
          <w:szCs w:val="22"/>
          <w:lang w:val="en-US"/>
          <w14:ligatures w14:val="standardContextual"/>
        </w:rPr>
        <w:t xml:space="preserve"> for the Arts</w:t>
      </w:r>
      <w:r w:rsidRPr="00CC7369">
        <w:rPr>
          <w:rFonts w:ascii="Calibri" w:eastAsia="Times New Roman" w:hAnsi="Calibri" w:cs="Calibri"/>
          <w:color w:val="000000"/>
          <w:szCs w:val="22"/>
          <w:lang w:val="en-US"/>
          <w14:ligatures w14:val="standardContextual"/>
        </w:rPr>
        <w:t xml:space="preserve">. </w:t>
      </w:r>
      <w:r w:rsidR="00034F34" w:rsidRPr="00CC7369">
        <w:rPr>
          <w:rFonts w:ascii="Calibri" w:eastAsia="Times New Roman" w:hAnsi="Calibri" w:cs="Calibri"/>
          <w:color w:val="000000"/>
          <w:szCs w:val="22"/>
          <w:lang w:val="en-US"/>
          <w14:ligatures w14:val="standardContextual"/>
        </w:rPr>
        <w:br w:type="page"/>
      </w:r>
    </w:p>
    <w:p w14:paraId="2E26EF45" w14:textId="77777777" w:rsidR="001C718D" w:rsidRDefault="001C718D" w:rsidP="001C718D">
      <w:pPr>
        <w:widowControl w:val="0"/>
        <w:tabs>
          <w:tab w:val="clear" w:pos="1190"/>
        </w:tabs>
        <w:suppressAutoHyphens/>
        <w:autoSpaceDE w:val="0"/>
        <w:autoSpaceDN w:val="0"/>
        <w:adjustRightInd w:val="0"/>
        <w:spacing w:after="0"/>
        <w:ind w:right="-46"/>
        <w:rPr>
          <w:rFonts w:ascii="Montserrat" w:hAnsi="Montserrat" w:cs="Calibri"/>
          <w:b/>
          <w:bCs/>
          <w:color w:val="EA813A"/>
          <w:sz w:val="28"/>
          <w:szCs w:val="28"/>
          <w:lang w:val="en-US"/>
        </w:rPr>
      </w:pPr>
    </w:p>
    <w:p w14:paraId="6756301E" w14:textId="77777777" w:rsidR="00C01CAA" w:rsidRDefault="00C01CAA" w:rsidP="001C718D">
      <w:pPr>
        <w:suppressAutoHyphens/>
        <w:spacing w:after="0"/>
        <w:rPr>
          <w:rFonts w:ascii="Montserrat" w:hAnsi="Montserrat" w:cs="Calibri"/>
          <w:b/>
          <w:bCs/>
          <w:color w:val="EA813A"/>
          <w:sz w:val="28"/>
          <w:szCs w:val="28"/>
          <w:lang w:val="en-US"/>
        </w:rPr>
        <w:sectPr w:rsidR="00C01CAA" w:rsidSect="00802109">
          <w:headerReference w:type="default" r:id="rId127"/>
          <w:type w:val="continuous"/>
          <w:pgSz w:w="11906" w:h="16838"/>
          <w:pgMar w:top="1440" w:right="1274" w:bottom="1440" w:left="1440" w:header="708" w:footer="708" w:gutter="0"/>
          <w:cols w:num="2" w:space="567"/>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9"/>
      </w:tblGrid>
      <w:tr w:rsidR="001C718D" w14:paraId="455465E0" w14:textId="77777777" w:rsidTr="001C718D">
        <w:trPr>
          <w:trHeight w:val="1247"/>
          <w:jc w:val="center"/>
        </w:trPr>
        <w:tc>
          <w:tcPr>
            <w:tcW w:w="8929" w:type="dxa"/>
            <w:shd w:val="clear" w:color="auto" w:fill="CB6015"/>
            <w:vAlign w:val="center"/>
          </w:tcPr>
          <w:p w14:paraId="334AD45E" w14:textId="77777777" w:rsidR="001C718D" w:rsidRPr="009E29E9" w:rsidRDefault="001C718D" w:rsidP="001C718D">
            <w:pPr>
              <w:spacing w:after="0"/>
              <w:ind w:firstLine="142"/>
              <w:rPr>
                <w:rFonts w:ascii="Montserrat" w:hAnsi="Montserrat" w:cs="Calibri"/>
                <w:b/>
                <w:bCs/>
                <w:color w:val="FFFFFF" w:themeColor="background1"/>
                <w:sz w:val="24"/>
              </w:rPr>
            </w:pPr>
            <w:bookmarkStart w:id="223" w:name="_Hlk171501389"/>
            <w:r w:rsidRPr="009E29E9">
              <w:rPr>
                <w:rFonts w:ascii="Montserrat" w:hAnsi="Montserrat" w:cs="Calibri"/>
                <w:b/>
                <w:bCs/>
                <w:color w:val="FFFFFF" w:themeColor="background1"/>
                <w:sz w:val="24"/>
              </w:rPr>
              <w:t xml:space="preserve">Strategic Goal </w:t>
            </w:r>
            <w:r w:rsidRPr="00211471">
              <w:rPr>
                <w:rFonts w:ascii="Montserrat" w:hAnsi="Montserrat" w:cs="Calibri"/>
                <w:b/>
                <w:bCs/>
                <w:color w:val="FFFFFF" w:themeColor="background1"/>
                <w:sz w:val="32"/>
                <w:szCs w:val="32"/>
              </w:rPr>
              <w:t>5</w:t>
            </w:r>
          </w:p>
          <w:p w14:paraId="58C1DDE2" w14:textId="77777777" w:rsidR="001C718D" w:rsidRPr="001C718D" w:rsidRDefault="001C718D" w:rsidP="001C718D">
            <w:pPr>
              <w:spacing w:after="0"/>
              <w:ind w:left="142" w:right="-43"/>
              <w:rPr>
                <w:rFonts w:ascii="Montserrat" w:hAnsi="Montserrat"/>
                <w:b/>
                <w:bCs/>
                <w:color w:val="003D4C"/>
                <w:sz w:val="28"/>
                <w:szCs w:val="28"/>
              </w:rPr>
            </w:pPr>
            <w:r w:rsidRPr="001C718D">
              <w:rPr>
                <w:rFonts w:ascii="Montserrat" w:hAnsi="Montserrat"/>
                <w:b/>
                <w:bCs/>
                <w:color w:val="003D4C"/>
                <w:sz w:val="28"/>
                <w:szCs w:val="28"/>
              </w:rPr>
              <w:t xml:space="preserve">Best Practice Governance, Organisational Capacity </w:t>
            </w:r>
          </w:p>
          <w:p w14:paraId="2139E6B5" w14:textId="1EDDE1C6" w:rsidR="001C718D" w:rsidRPr="001C718D" w:rsidRDefault="001C718D" w:rsidP="001C718D">
            <w:pPr>
              <w:spacing w:after="0"/>
              <w:ind w:left="142" w:right="-43"/>
              <w:rPr>
                <w:b/>
                <w:bCs/>
                <w:color w:val="000000" w:themeColor="text1"/>
                <w:sz w:val="40"/>
                <w:szCs w:val="40"/>
              </w:rPr>
            </w:pPr>
            <w:r w:rsidRPr="001C718D">
              <w:rPr>
                <w:rFonts w:ascii="Montserrat" w:hAnsi="Montserrat"/>
                <w:b/>
                <w:bCs/>
                <w:color w:val="003D4C"/>
                <w:sz w:val="28"/>
                <w:szCs w:val="28"/>
              </w:rPr>
              <w:t>&amp; Culture</w:t>
            </w:r>
          </w:p>
        </w:tc>
      </w:tr>
      <w:tr w:rsidR="00802109" w14:paraId="48F9C33F" w14:textId="77777777" w:rsidTr="001C718D">
        <w:trPr>
          <w:trHeight w:val="680"/>
          <w:jc w:val="center"/>
        </w:trPr>
        <w:tc>
          <w:tcPr>
            <w:tcW w:w="8929" w:type="dxa"/>
            <w:shd w:val="clear" w:color="auto" w:fill="EBE9E8" w:themeFill="background2"/>
            <w:vAlign w:val="center"/>
          </w:tcPr>
          <w:p w14:paraId="2C9771E9" w14:textId="7AE8C21A" w:rsidR="00802109" w:rsidRPr="00802109" w:rsidRDefault="00802109" w:rsidP="001C718D">
            <w:pPr>
              <w:suppressAutoHyphens/>
              <w:spacing w:after="0"/>
              <w:ind w:left="142"/>
            </w:pPr>
            <w:r w:rsidRPr="00AE1D45">
              <w:t>Our operational model will be best practice.</w:t>
            </w:r>
          </w:p>
        </w:tc>
      </w:tr>
      <w:tr w:rsidR="00802109" w:rsidRPr="001F0B92" w14:paraId="70E3FC01" w14:textId="77777777" w:rsidTr="00802109">
        <w:trPr>
          <w:trHeight w:val="624"/>
          <w:jc w:val="center"/>
        </w:trPr>
        <w:tc>
          <w:tcPr>
            <w:tcW w:w="8929" w:type="dxa"/>
            <w:shd w:val="clear" w:color="auto" w:fill="003D4C"/>
            <w:vAlign w:val="center"/>
          </w:tcPr>
          <w:p w14:paraId="30C42C4B" w14:textId="32F60D88" w:rsidR="00802109" w:rsidRPr="001F0B92" w:rsidRDefault="00802109">
            <w:pPr>
              <w:suppressAutoHyphens/>
              <w:spacing w:line="259" w:lineRule="auto"/>
              <w:rPr>
                <w:color w:val="FFFFFF" w:themeColor="background1"/>
                <w:spacing w:val="-1"/>
              </w:rPr>
            </w:pPr>
            <w:r w:rsidRPr="00F64F78">
              <w:rPr>
                <w:rFonts w:ascii="Montserrat" w:hAnsi="Montserrat"/>
                <w:b/>
                <w:bCs/>
                <w:color w:val="FFFFFF" w:themeColor="background1"/>
                <w:sz w:val="24"/>
              </w:rPr>
              <w:t>Operational Policies</w:t>
            </w:r>
            <w:r w:rsidRPr="00F64F78">
              <w:rPr>
                <w:rFonts w:ascii="Montserrat" w:hAnsi="Montserrat"/>
                <w:b/>
                <w:bCs/>
                <w:color w:val="FFFFFF" w:themeColor="background1"/>
                <w:sz w:val="24"/>
              </w:rPr>
              <w:tab/>
            </w:r>
          </w:p>
        </w:tc>
      </w:tr>
      <w:tr w:rsidR="00802109" w:rsidRPr="001F0B92" w14:paraId="074D08A4" w14:textId="77777777" w:rsidTr="00802109">
        <w:trPr>
          <w:trHeight w:val="3288"/>
          <w:jc w:val="center"/>
        </w:trPr>
        <w:tc>
          <w:tcPr>
            <w:tcW w:w="8929" w:type="dxa"/>
            <w:shd w:val="clear" w:color="auto" w:fill="EBE9E8" w:themeFill="background2"/>
            <w:vAlign w:val="center"/>
          </w:tcPr>
          <w:p w14:paraId="7547AC7E" w14:textId="77777777" w:rsidR="00802109" w:rsidRPr="00BB1996" w:rsidRDefault="00802109" w:rsidP="00802109">
            <w:pPr>
              <w:pStyle w:val="ListParagraph"/>
              <w:widowControl w:val="0"/>
              <w:numPr>
                <w:ilvl w:val="0"/>
                <w:numId w:val="110"/>
              </w:numPr>
              <w:suppressAutoHyphens/>
              <w:spacing w:before="60" w:after="60" w:line="276" w:lineRule="auto"/>
              <w:ind w:left="591" w:right="-57" w:hanging="425"/>
              <w:contextualSpacing w:val="0"/>
              <w:rPr>
                <w:color w:val="000000" w:themeColor="text1"/>
                <w:szCs w:val="22"/>
              </w:rPr>
            </w:pPr>
            <w:r w:rsidRPr="00BB1996">
              <w:rPr>
                <w:color w:val="000000" w:themeColor="text1"/>
                <w:szCs w:val="22"/>
              </w:rPr>
              <w:t>Ensuring the CFC governance is rigorous and transparent.</w:t>
            </w:r>
          </w:p>
          <w:p w14:paraId="59B160F9" w14:textId="77777777" w:rsidR="00802109" w:rsidRPr="00BB1996" w:rsidRDefault="00802109" w:rsidP="00802109">
            <w:pPr>
              <w:pStyle w:val="ListParagraph"/>
              <w:widowControl w:val="0"/>
              <w:numPr>
                <w:ilvl w:val="0"/>
                <w:numId w:val="110"/>
              </w:numPr>
              <w:suppressAutoHyphens/>
              <w:spacing w:before="60" w:after="60" w:line="276" w:lineRule="auto"/>
              <w:ind w:left="591" w:right="-57" w:hanging="425"/>
              <w:contextualSpacing w:val="0"/>
              <w:rPr>
                <w:color w:val="000000" w:themeColor="text1"/>
                <w:szCs w:val="22"/>
              </w:rPr>
            </w:pPr>
            <w:r w:rsidRPr="00BB1996">
              <w:rPr>
                <w:color w:val="000000" w:themeColor="text1"/>
                <w:szCs w:val="22"/>
              </w:rPr>
              <w:t xml:space="preserve">Reviewing the identity, brand, and naming of the CFC and of sub-entities of the CFC. </w:t>
            </w:r>
          </w:p>
          <w:p w14:paraId="04E20C66" w14:textId="77777777" w:rsidR="00802109" w:rsidRPr="00BB1996" w:rsidRDefault="00802109" w:rsidP="00802109">
            <w:pPr>
              <w:pStyle w:val="ListParagraph"/>
              <w:widowControl w:val="0"/>
              <w:numPr>
                <w:ilvl w:val="0"/>
                <w:numId w:val="110"/>
              </w:numPr>
              <w:suppressAutoHyphens/>
              <w:spacing w:before="60" w:after="60" w:line="276" w:lineRule="auto"/>
              <w:ind w:left="591" w:right="-57" w:hanging="425"/>
              <w:contextualSpacing w:val="0"/>
              <w:rPr>
                <w:color w:val="000000" w:themeColor="text1"/>
                <w:szCs w:val="22"/>
              </w:rPr>
            </w:pPr>
            <w:r w:rsidRPr="00BB1996">
              <w:rPr>
                <w:color w:val="000000" w:themeColor="text1"/>
                <w:szCs w:val="22"/>
              </w:rPr>
              <w:t>Continue reviewing the CFC’s organisational structure to ensure resources can be deployed most effectively for the CFC to achieve its goals. As such, aligning the growth of the CFC with the capacity and volume of its resources, existing and new.</w:t>
            </w:r>
          </w:p>
          <w:p w14:paraId="6F0253A8" w14:textId="77777777" w:rsidR="00802109" w:rsidRPr="00BB1996" w:rsidRDefault="00802109" w:rsidP="00802109">
            <w:pPr>
              <w:pStyle w:val="ListParagraph"/>
              <w:widowControl w:val="0"/>
              <w:numPr>
                <w:ilvl w:val="0"/>
                <w:numId w:val="110"/>
              </w:numPr>
              <w:suppressAutoHyphens/>
              <w:spacing w:before="60" w:after="60" w:line="276" w:lineRule="auto"/>
              <w:ind w:left="591" w:right="-57" w:hanging="425"/>
              <w:contextualSpacing w:val="0"/>
              <w:rPr>
                <w:color w:val="000000" w:themeColor="text1"/>
                <w:szCs w:val="22"/>
              </w:rPr>
            </w:pPr>
            <w:r w:rsidRPr="00BB1996">
              <w:rPr>
                <w:color w:val="000000" w:themeColor="text1"/>
                <w:szCs w:val="22"/>
              </w:rPr>
              <w:t xml:space="preserve">Building a secure and resilient workforce, offering development and other opportunities for our staff so we are an employer of choice and a training ground for people seeking careers with us and the sector. </w:t>
            </w:r>
          </w:p>
          <w:p w14:paraId="4750537C" w14:textId="7F96C842" w:rsidR="00802109" w:rsidRPr="00BB1996" w:rsidRDefault="00802109" w:rsidP="00802109">
            <w:pPr>
              <w:pStyle w:val="ListParagraph"/>
              <w:widowControl w:val="0"/>
              <w:numPr>
                <w:ilvl w:val="0"/>
                <w:numId w:val="110"/>
              </w:numPr>
              <w:suppressAutoHyphens/>
              <w:spacing w:before="60" w:after="60" w:line="276" w:lineRule="auto"/>
              <w:ind w:left="591" w:right="-57" w:hanging="425"/>
              <w:contextualSpacing w:val="0"/>
              <w:rPr>
                <w:color w:val="000000" w:themeColor="text1"/>
                <w:szCs w:val="22"/>
              </w:rPr>
            </w:pPr>
            <w:r w:rsidRPr="00BB1996">
              <w:rPr>
                <w:color w:val="000000" w:themeColor="text1"/>
                <w:szCs w:val="22"/>
              </w:rPr>
              <w:t xml:space="preserve">Demonstrating a workplace culture that lives the values of </w:t>
            </w:r>
            <w:r w:rsidR="00BB77AA">
              <w:rPr>
                <w:color w:val="000000" w:themeColor="text1"/>
                <w:szCs w:val="22"/>
              </w:rPr>
              <w:t xml:space="preserve">the </w:t>
            </w:r>
            <w:r w:rsidRPr="00BB1996">
              <w:rPr>
                <w:color w:val="000000" w:themeColor="text1"/>
                <w:szCs w:val="22"/>
              </w:rPr>
              <w:t>CFC and the ACT Public Service.</w:t>
            </w:r>
          </w:p>
          <w:p w14:paraId="6F9F94D6" w14:textId="77777777" w:rsidR="00802109" w:rsidRPr="00BB1996" w:rsidRDefault="00802109" w:rsidP="00802109">
            <w:pPr>
              <w:pStyle w:val="ListParagraph"/>
              <w:widowControl w:val="0"/>
              <w:numPr>
                <w:ilvl w:val="0"/>
                <w:numId w:val="110"/>
              </w:numPr>
              <w:suppressAutoHyphens/>
              <w:spacing w:before="60" w:after="60" w:line="276" w:lineRule="auto"/>
              <w:ind w:left="591" w:right="-57" w:hanging="425"/>
              <w:contextualSpacing w:val="0"/>
              <w:rPr>
                <w:color w:val="000000" w:themeColor="text1"/>
                <w:szCs w:val="22"/>
              </w:rPr>
            </w:pPr>
            <w:r w:rsidRPr="00BB1996">
              <w:rPr>
                <w:color w:val="000000" w:themeColor="text1"/>
                <w:szCs w:val="22"/>
              </w:rPr>
              <w:t>Ensuring best practice management and development of our assets and collections.</w:t>
            </w:r>
          </w:p>
          <w:p w14:paraId="581DB8F2" w14:textId="77777777" w:rsidR="00802109" w:rsidRPr="00AA547C" w:rsidRDefault="00802109" w:rsidP="00802109">
            <w:pPr>
              <w:pStyle w:val="ListParagraph"/>
              <w:widowControl w:val="0"/>
              <w:numPr>
                <w:ilvl w:val="0"/>
                <w:numId w:val="110"/>
              </w:numPr>
              <w:suppressAutoHyphens/>
              <w:spacing w:before="60" w:after="60" w:line="276" w:lineRule="auto"/>
              <w:ind w:left="591" w:right="-57" w:hanging="425"/>
              <w:contextualSpacing w:val="0"/>
              <w:rPr>
                <w:b/>
                <w:bCs/>
                <w:szCs w:val="22"/>
              </w:rPr>
            </w:pPr>
            <w:r w:rsidRPr="00BB1996">
              <w:rPr>
                <w:color w:val="000000" w:themeColor="text1"/>
                <w:szCs w:val="22"/>
              </w:rPr>
              <w:t>Increasing productivity through continuous upgrading of systems, frameworks, and practices.</w:t>
            </w:r>
          </w:p>
        </w:tc>
      </w:tr>
    </w:tbl>
    <w:bookmarkEnd w:id="223"/>
    <w:p w14:paraId="0106952A" w14:textId="7EE3FAC1" w:rsidR="00802109" w:rsidRPr="00802109" w:rsidRDefault="00CC7369" w:rsidP="00802109">
      <w:pPr>
        <w:pStyle w:val="Heading4"/>
        <w:rPr>
          <w:rFonts w:eastAsia="Calibri"/>
          <w:b/>
          <w:bCs w:val="0"/>
          <w:color w:val="808080" w:themeColor="background1" w:themeShade="80"/>
          <w:lang w:val="en-US"/>
        </w:rPr>
        <w:sectPr w:rsidR="00802109" w:rsidRPr="00802109" w:rsidSect="00802109">
          <w:headerReference w:type="default" r:id="rId128"/>
          <w:type w:val="continuous"/>
          <w:pgSz w:w="11906" w:h="16838"/>
          <w:pgMar w:top="1440" w:right="1440" w:bottom="1440" w:left="1440" w:header="708" w:footer="708" w:gutter="0"/>
          <w:cols w:space="567"/>
          <w:docGrid w:linePitch="360"/>
        </w:sectPr>
      </w:pPr>
      <w:r w:rsidRPr="00802109">
        <w:rPr>
          <w:rFonts w:ascii="Times New Roman" w:hAnsi="Times New Roman"/>
          <w:noProof/>
          <w:sz w:val="24"/>
          <w:lang w:eastAsia="en-AU"/>
        </w:rPr>
        <w:drawing>
          <wp:anchor distT="0" distB="0" distL="114300" distR="114300" simplePos="0" relativeHeight="251658307" behindDoc="1" locked="0" layoutInCell="1" allowOverlap="1" wp14:anchorId="5E8782BD" wp14:editId="4C5077E9">
            <wp:simplePos x="0" y="0"/>
            <wp:positionH relativeFrom="column">
              <wp:posOffset>3093085</wp:posOffset>
            </wp:positionH>
            <wp:positionV relativeFrom="page">
              <wp:posOffset>5867400</wp:posOffset>
            </wp:positionV>
            <wp:extent cx="2310130" cy="1737360"/>
            <wp:effectExtent l="0" t="0" r="0" b="0"/>
            <wp:wrapTight wrapText="bothSides">
              <wp:wrapPolygon edited="0">
                <wp:start x="0" y="0"/>
                <wp:lineTo x="0" y="21316"/>
                <wp:lineTo x="21374" y="21316"/>
                <wp:lineTo x="2137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screen">
                      <a:extLst>
                        <a:ext uri="{28A0092B-C50C-407E-A947-70E740481C1C}">
                          <a14:useLocalDpi xmlns:a14="http://schemas.microsoft.com/office/drawing/2010/main" val="0"/>
                        </a:ext>
                      </a:extLst>
                    </a:blip>
                    <a:srcRect/>
                    <a:stretch>
                      <a:fillRect/>
                    </a:stretch>
                  </pic:blipFill>
                  <pic:spPr bwMode="auto">
                    <a:xfrm>
                      <a:off x="0" y="0"/>
                      <a:ext cx="2310130"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109" w:rsidRPr="00802109">
        <w:rPr>
          <w:rFonts w:eastAsia="Calibri"/>
          <w:b/>
          <w:bCs w:val="0"/>
          <w:color w:val="808080" w:themeColor="background1" w:themeShade="80"/>
          <w:lang w:val="en-US"/>
        </w:rPr>
        <w:t>OUR ACHIEVEMENTS</w:t>
      </w:r>
    </w:p>
    <w:p w14:paraId="749512EB" w14:textId="5D42BB9F" w:rsidR="00802109" w:rsidRPr="007C725F" w:rsidRDefault="00802109" w:rsidP="003A7FC4">
      <w:pPr>
        <w:pStyle w:val="ListParagraph"/>
        <w:widowControl w:val="0"/>
        <w:numPr>
          <w:ilvl w:val="0"/>
          <w:numId w:val="112"/>
        </w:numPr>
        <w:spacing w:after="0" w:line="276" w:lineRule="auto"/>
        <w:ind w:left="284" w:hanging="283"/>
        <w:contextualSpacing w:val="0"/>
        <w:rPr>
          <w:rFonts w:eastAsia="Calibri" w:cs="Calibri"/>
          <w:color w:val="003D4C"/>
          <w:szCs w:val="22"/>
        </w:rPr>
      </w:pPr>
      <w:r w:rsidRPr="00C43969">
        <w:rPr>
          <w:rFonts w:eastAsia="Calibri" w:cs="Calibri"/>
          <w:szCs w:val="22"/>
        </w:rPr>
        <w:t xml:space="preserve">The CFC’s key achievement in 2023-24 in pursuit of the goal of building a secure and resilient workforce was the successful </w:t>
      </w:r>
      <w:r w:rsidRPr="00C43969">
        <w:rPr>
          <w:rFonts w:cs="Calibri"/>
          <w:b/>
          <w:bCs/>
          <w:color w:val="CB6015"/>
          <w:szCs w:val="22"/>
        </w:rPr>
        <w:t>conclusion of enterprise bargaining.</w:t>
      </w:r>
      <w:r w:rsidRPr="00C43969">
        <w:rPr>
          <w:rFonts w:eastAsia="Calibri" w:cs="Calibri"/>
          <w:szCs w:val="22"/>
        </w:rPr>
        <w:t xml:space="preserve"> Extensive staff consultation resulted in the new CFC Enterprise Agreement 2023-26 achieving a number of significant improvements and innovations in pay and conditions, the highest ever CFC eligible voter participation, and an </w:t>
      </w:r>
      <w:r w:rsidRPr="007C725F">
        <w:rPr>
          <w:rFonts w:cs="Calibri"/>
          <w:b/>
          <w:color w:val="003D4C"/>
          <w:szCs w:val="22"/>
        </w:rPr>
        <w:t>unprecedented 100 % yes vote</w:t>
      </w:r>
    </w:p>
    <w:p w14:paraId="1603B716" w14:textId="5BF48A9B" w:rsidR="00802109" w:rsidRDefault="00802109" w:rsidP="003A7FC4">
      <w:pPr>
        <w:pStyle w:val="ListParagraph"/>
        <w:numPr>
          <w:ilvl w:val="4"/>
          <w:numId w:val="111"/>
        </w:numPr>
        <w:suppressAutoHyphens/>
        <w:adjustRightInd w:val="0"/>
        <w:spacing w:after="0" w:line="276" w:lineRule="auto"/>
        <w:ind w:left="284" w:hanging="283"/>
        <w:contextualSpacing w:val="0"/>
        <w:rPr>
          <w:rFonts w:cs="Calibri"/>
          <w:color w:val="000000"/>
          <w:szCs w:val="22"/>
        </w:rPr>
      </w:pPr>
      <w:r w:rsidRPr="00B61AA8">
        <w:rPr>
          <w:rFonts w:cs="Calibri"/>
          <w:color w:val="000000"/>
          <w:szCs w:val="22"/>
        </w:rPr>
        <w:t xml:space="preserve">An all-staff </w:t>
      </w:r>
      <w:r w:rsidRPr="00C43969">
        <w:rPr>
          <w:rFonts w:cs="Calibri"/>
          <w:b/>
          <w:bCs/>
          <w:color w:val="CB6015"/>
          <w:szCs w:val="22"/>
        </w:rPr>
        <w:t xml:space="preserve">Mental Health Month </w:t>
      </w:r>
      <w:r w:rsidRPr="00B61AA8">
        <w:rPr>
          <w:rFonts w:cs="Calibri"/>
          <w:color w:val="000000"/>
          <w:szCs w:val="22"/>
        </w:rPr>
        <w:t xml:space="preserve">event was held on 21 November 2023 including a curator-led tour </w:t>
      </w:r>
      <w:r w:rsidRPr="00B61AA8">
        <w:rPr>
          <w:rFonts w:cs="Calibri"/>
          <w:i/>
          <w:iCs/>
          <w:color w:val="000000"/>
          <w:szCs w:val="22"/>
        </w:rPr>
        <w:t>of e</w:t>
      </w:r>
      <w:r w:rsidR="00690546">
        <w:rPr>
          <w:rFonts w:cs="Calibri"/>
          <w:i/>
          <w:iCs/>
          <w:color w:val="000000"/>
          <w:szCs w:val="22"/>
        </w:rPr>
        <w:t>X</w:t>
      </w:r>
      <w:r w:rsidRPr="00B61AA8">
        <w:rPr>
          <w:rFonts w:cs="Calibri"/>
          <w:i/>
          <w:iCs/>
          <w:color w:val="000000"/>
          <w:szCs w:val="22"/>
        </w:rPr>
        <w:t xml:space="preserve"> </w:t>
      </w:r>
      <w:r w:rsidR="003A7FC4">
        <w:rPr>
          <w:rFonts w:cs="Calibri"/>
          <w:i/>
          <w:iCs/>
          <w:color w:val="000000"/>
          <w:szCs w:val="22"/>
        </w:rPr>
        <w:t>d</w:t>
      </w:r>
      <w:r>
        <w:rPr>
          <w:rFonts w:cs="Calibri"/>
          <w:i/>
          <w:iCs/>
          <w:color w:val="000000"/>
          <w:szCs w:val="22"/>
        </w:rPr>
        <w:t xml:space="preserve">e </w:t>
      </w:r>
      <w:r w:rsidRPr="00B61AA8">
        <w:rPr>
          <w:rFonts w:cs="Calibri"/>
          <w:i/>
          <w:iCs/>
          <w:color w:val="000000"/>
          <w:szCs w:val="22"/>
        </w:rPr>
        <w:t>Medici’s Guns &amp; Flowers</w:t>
      </w:r>
      <w:r w:rsidRPr="00B61AA8">
        <w:rPr>
          <w:rFonts w:cs="Calibri"/>
          <w:color w:val="000000"/>
          <w:szCs w:val="22"/>
        </w:rPr>
        <w:t xml:space="preserve">, and a presentation from our EAP service called “Choosing your Mindset” </w:t>
      </w:r>
    </w:p>
    <w:p w14:paraId="2BE1877E" w14:textId="7CB414C8" w:rsidR="00C01CAA" w:rsidRDefault="00C01CAA" w:rsidP="00C01CAA">
      <w:pPr>
        <w:pStyle w:val="ListParagraph"/>
        <w:numPr>
          <w:ilvl w:val="4"/>
          <w:numId w:val="111"/>
        </w:numPr>
        <w:spacing w:after="0" w:line="276" w:lineRule="auto"/>
        <w:ind w:left="284" w:hanging="283"/>
        <w:contextualSpacing w:val="0"/>
        <w:rPr>
          <w:rFonts w:cs="Calibri"/>
          <w:color w:val="000000"/>
          <w:szCs w:val="22"/>
        </w:rPr>
      </w:pPr>
      <w:r w:rsidRPr="003A7FC4">
        <w:rPr>
          <w:rFonts w:cs="Calibri"/>
          <w:color w:val="000000"/>
          <w:szCs w:val="22"/>
        </w:rPr>
        <w:t xml:space="preserve">During </w:t>
      </w:r>
      <w:r w:rsidRPr="003A7FC4">
        <w:rPr>
          <w:rFonts w:cs="Calibri"/>
          <w:i/>
          <w:iCs/>
          <w:color w:val="000000"/>
          <w:szCs w:val="22"/>
        </w:rPr>
        <w:t>National Volunteer Week</w:t>
      </w:r>
      <w:r w:rsidRPr="003A7FC4">
        <w:rPr>
          <w:rFonts w:cs="Calibri"/>
          <w:color w:val="000000"/>
          <w:szCs w:val="22"/>
        </w:rPr>
        <w:t xml:space="preserve"> in May 2023, ACTHP held a thank you morning tea </w:t>
      </w:r>
    </w:p>
    <w:p w14:paraId="4262158B" w14:textId="77777777" w:rsidR="009D1090" w:rsidRDefault="009D1090" w:rsidP="00C01CAA">
      <w:pPr>
        <w:pStyle w:val="ListParagraph"/>
        <w:spacing w:after="0" w:line="276" w:lineRule="auto"/>
        <w:ind w:left="284"/>
        <w:contextualSpacing w:val="0"/>
        <w:rPr>
          <w:rFonts w:cs="Calibri"/>
          <w:color w:val="000000"/>
          <w:szCs w:val="22"/>
        </w:rPr>
      </w:pPr>
    </w:p>
    <w:p w14:paraId="2AE0FA14" w14:textId="77777777" w:rsidR="009D1090" w:rsidRDefault="009D1090" w:rsidP="00C01CAA">
      <w:pPr>
        <w:pStyle w:val="ListParagraph"/>
        <w:spacing w:after="0" w:line="276" w:lineRule="auto"/>
        <w:ind w:left="284"/>
        <w:contextualSpacing w:val="0"/>
        <w:rPr>
          <w:rFonts w:cs="Calibri"/>
          <w:color w:val="000000"/>
          <w:szCs w:val="22"/>
        </w:rPr>
      </w:pPr>
    </w:p>
    <w:p w14:paraId="10567DFB" w14:textId="77777777" w:rsidR="009D1090" w:rsidRDefault="009D1090" w:rsidP="00C01CAA">
      <w:pPr>
        <w:pStyle w:val="ListParagraph"/>
        <w:spacing w:after="0" w:line="276" w:lineRule="auto"/>
        <w:ind w:left="284"/>
        <w:contextualSpacing w:val="0"/>
        <w:rPr>
          <w:rFonts w:cs="Calibri"/>
          <w:color w:val="000000"/>
          <w:szCs w:val="22"/>
        </w:rPr>
      </w:pPr>
    </w:p>
    <w:p w14:paraId="6467869C" w14:textId="77777777" w:rsidR="009D1090" w:rsidRDefault="009D1090" w:rsidP="00C01CAA">
      <w:pPr>
        <w:pStyle w:val="ListParagraph"/>
        <w:spacing w:after="0" w:line="276" w:lineRule="auto"/>
        <w:ind w:left="284"/>
        <w:contextualSpacing w:val="0"/>
        <w:rPr>
          <w:rFonts w:cs="Calibri"/>
          <w:color w:val="000000"/>
          <w:szCs w:val="22"/>
        </w:rPr>
      </w:pPr>
    </w:p>
    <w:p w14:paraId="1774803C" w14:textId="77777777" w:rsidR="009D1090" w:rsidRDefault="009D1090" w:rsidP="00C01CAA">
      <w:pPr>
        <w:pStyle w:val="ListParagraph"/>
        <w:spacing w:after="0" w:line="276" w:lineRule="auto"/>
        <w:ind w:left="284"/>
        <w:contextualSpacing w:val="0"/>
        <w:rPr>
          <w:rFonts w:cs="Calibri"/>
          <w:color w:val="000000"/>
          <w:szCs w:val="22"/>
        </w:rPr>
      </w:pPr>
    </w:p>
    <w:p w14:paraId="1A507869" w14:textId="77777777" w:rsidR="009D1090" w:rsidRDefault="009D1090" w:rsidP="00C01CAA">
      <w:pPr>
        <w:pStyle w:val="ListParagraph"/>
        <w:spacing w:after="0" w:line="276" w:lineRule="auto"/>
        <w:ind w:left="284"/>
        <w:contextualSpacing w:val="0"/>
        <w:rPr>
          <w:rFonts w:cs="Calibri"/>
          <w:color w:val="000000"/>
          <w:szCs w:val="22"/>
        </w:rPr>
      </w:pPr>
    </w:p>
    <w:p w14:paraId="48B319AC" w14:textId="6A8680A7" w:rsidR="009D1090" w:rsidRDefault="009D1090" w:rsidP="00C01CAA">
      <w:pPr>
        <w:pStyle w:val="ListParagraph"/>
        <w:spacing w:after="0" w:line="276" w:lineRule="auto"/>
        <w:ind w:left="284"/>
        <w:contextualSpacing w:val="0"/>
        <w:rPr>
          <w:rFonts w:cs="Calibri"/>
          <w:color w:val="000000"/>
          <w:szCs w:val="22"/>
        </w:rPr>
      </w:pPr>
      <w:r w:rsidRPr="00802109">
        <w:rPr>
          <w:noProof/>
          <w:sz w:val="24"/>
        </w:rPr>
        <mc:AlternateContent>
          <mc:Choice Requires="wps">
            <w:drawing>
              <wp:anchor distT="0" distB="0" distL="114300" distR="114300" simplePos="0" relativeHeight="251658308" behindDoc="0" locked="0" layoutInCell="1" allowOverlap="1" wp14:anchorId="195DBA3B" wp14:editId="0424E9C4">
                <wp:simplePos x="0" y="0"/>
                <wp:positionH relativeFrom="column">
                  <wp:posOffset>1766570</wp:posOffset>
                </wp:positionH>
                <wp:positionV relativeFrom="paragraph">
                  <wp:posOffset>48260</wp:posOffset>
                </wp:positionV>
                <wp:extent cx="1048385" cy="297180"/>
                <wp:effectExtent l="0" t="0" r="0" b="0"/>
                <wp:wrapNone/>
                <wp:docPr id="209"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8385" cy="297180"/>
                        </a:xfrm>
                        <a:prstGeom prst="rect">
                          <a:avLst/>
                        </a:prstGeom>
                        <a:solidFill>
                          <a:srgbClr val="CB6015"/>
                        </a:solidFill>
                        <a:ln>
                          <a:noFill/>
                        </a:ln>
                      </wps:spPr>
                      <wps:txbx>
                        <w:txbxContent>
                          <w:p w14:paraId="1FCD0369" w14:textId="77777777" w:rsidR="00802109" w:rsidRPr="00802109" w:rsidRDefault="00802109" w:rsidP="00802109">
                            <w:pPr>
                              <w:spacing w:after="0"/>
                              <w:jc w:val="right"/>
                              <w:rPr>
                                <w:i/>
                                <w:iCs/>
                                <w:color w:val="FFFFFF"/>
                                <w:sz w:val="14"/>
                                <w:szCs w:val="14"/>
                              </w:rPr>
                            </w:pPr>
                            <w:r w:rsidRPr="00802109">
                              <w:rPr>
                                <w:i/>
                                <w:iCs/>
                                <w:color w:val="FFFFFF"/>
                                <w:sz w:val="14"/>
                                <w:szCs w:val="14"/>
                              </w:rPr>
                              <w:t xml:space="preserve">Happy GMH </w:t>
                            </w:r>
                            <w:r w:rsidR="00953D37">
                              <w:rPr>
                                <w:i/>
                                <w:iCs/>
                                <w:color w:val="FFFFFF"/>
                                <w:sz w:val="14"/>
                                <w:szCs w:val="14"/>
                              </w:rPr>
                              <w:t>staff</w:t>
                            </w:r>
                          </w:p>
                          <w:p w14:paraId="170888DF" w14:textId="77777777" w:rsidR="00802109" w:rsidRPr="00802109" w:rsidRDefault="00802109" w:rsidP="00802109">
                            <w:pPr>
                              <w:spacing w:after="0"/>
                              <w:jc w:val="right"/>
                              <w:rPr>
                                <w:i/>
                                <w:iCs/>
                                <w:color w:val="FFFFFF"/>
                                <w:sz w:val="14"/>
                                <w:szCs w:val="14"/>
                              </w:rPr>
                            </w:pPr>
                            <w:r w:rsidRPr="00802109">
                              <w:rPr>
                                <w:i/>
                                <w:iCs/>
                                <w:color w:val="FFFFFF"/>
                                <w:sz w:val="14"/>
                                <w:szCs w:val="14"/>
                              </w:rPr>
                              <w:t>Image: 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DBA3B" id="Rectangle 209" o:spid="_x0000_s1121" style="position:absolute;left:0;text-align:left;margin-left:139.1pt;margin-top:3.8pt;width:82.55pt;height:23.4pt;rotation:180;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" fillcolor="#cb6015" stroked="f">
                <v:textbox>
                  <w:txbxContent>
                    <w:p w14:paraId="1FCD0369" w14:textId="77777777" w:rsidR="00802109" w:rsidRPr="00802109" w:rsidRDefault="00802109" w:rsidP="00802109">
                      <w:pPr>
                        <w:spacing w:after="0"/>
                        <w:jc w:val="right"/>
                        <w:rPr>
                          <w:i/>
                          <w:iCs/>
                          <w:color w:val="FFFFFF"/>
                          <w:sz w:val="14"/>
                          <w:szCs w:val="14"/>
                        </w:rPr>
                      </w:pPr>
                      <w:r w:rsidRPr="00802109">
                        <w:rPr>
                          <w:i/>
                          <w:iCs/>
                          <w:color w:val="FFFFFF"/>
                          <w:sz w:val="14"/>
                          <w:szCs w:val="14"/>
                        </w:rPr>
                        <w:t xml:space="preserve">Happy GMH </w:t>
                      </w:r>
                      <w:r w:rsidR="00953D37">
                        <w:rPr>
                          <w:i/>
                          <w:iCs/>
                          <w:color w:val="FFFFFF"/>
                          <w:sz w:val="14"/>
                          <w:szCs w:val="14"/>
                        </w:rPr>
                        <w:t>staff</w:t>
                      </w:r>
                    </w:p>
                    <w:p w14:paraId="170888DF" w14:textId="77777777" w:rsidR="00802109" w:rsidRPr="00802109" w:rsidRDefault="00802109" w:rsidP="00802109">
                      <w:pPr>
                        <w:spacing w:after="0"/>
                        <w:jc w:val="right"/>
                        <w:rPr>
                          <w:i/>
                          <w:iCs/>
                          <w:color w:val="FFFFFF"/>
                          <w:sz w:val="14"/>
                          <w:szCs w:val="14"/>
                        </w:rPr>
                      </w:pPr>
                      <w:r w:rsidRPr="00802109">
                        <w:rPr>
                          <w:i/>
                          <w:iCs/>
                          <w:color w:val="FFFFFF"/>
                          <w:sz w:val="14"/>
                          <w:szCs w:val="14"/>
                        </w:rPr>
                        <w:t>Image: GMH</w:t>
                      </w:r>
                    </w:p>
                  </w:txbxContent>
                </v:textbox>
              </v:rect>
            </w:pict>
          </mc:Fallback>
        </mc:AlternateContent>
      </w:r>
    </w:p>
    <w:p w14:paraId="296DBD65" w14:textId="14FD46A3" w:rsidR="009D1090" w:rsidRDefault="009D1090" w:rsidP="00C01CAA">
      <w:pPr>
        <w:pStyle w:val="ListParagraph"/>
        <w:spacing w:after="0" w:line="276" w:lineRule="auto"/>
        <w:ind w:left="284"/>
        <w:contextualSpacing w:val="0"/>
        <w:rPr>
          <w:rFonts w:cs="Calibri"/>
          <w:color w:val="000000"/>
          <w:szCs w:val="22"/>
        </w:rPr>
      </w:pPr>
    </w:p>
    <w:p w14:paraId="2763C6BD" w14:textId="5555AF9B" w:rsidR="009D1090" w:rsidRPr="001C718D" w:rsidRDefault="009D1090" w:rsidP="00C01CAA">
      <w:pPr>
        <w:pStyle w:val="ListParagraph"/>
        <w:spacing w:after="0" w:line="276" w:lineRule="auto"/>
        <w:ind w:left="284"/>
        <w:contextualSpacing w:val="0"/>
        <w:rPr>
          <w:rFonts w:cs="Calibri"/>
          <w:color w:val="000000"/>
          <w:sz w:val="16"/>
          <w:szCs w:val="16"/>
        </w:rPr>
      </w:pPr>
    </w:p>
    <w:p w14:paraId="1A678231" w14:textId="77777777" w:rsidR="00802109" w:rsidRDefault="00802109" w:rsidP="00C01CAA">
      <w:pPr>
        <w:pStyle w:val="ListParagraph"/>
        <w:spacing w:after="0" w:line="276" w:lineRule="auto"/>
        <w:ind w:left="284"/>
        <w:contextualSpacing w:val="0"/>
        <w:rPr>
          <w:rFonts w:cs="Calibri"/>
          <w:color w:val="000000"/>
          <w:szCs w:val="22"/>
        </w:rPr>
      </w:pPr>
      <w:r w:rsidRPr="003A7FC4">
        <w:rPr>
          <w:rFonts w:cs="Calibri"/>
          <w:color w:val="000000"/>
          <w:szCs w:val="22"/>
        </w:rPr>
        <w:t>for volunteers to recognise and celebrate their contributions</w:t>
      </w:r>
    </w:p>
    <w:p w14:paraId="6018CE4C" w14:textId="6D5CC110" w:rsidR="00802109" w:rsidRPr="00E67D57" w:rsidRDefault="00345E9C" w:rsidP="00F833F3">
      <w:pPr>
        <w:pStyle w:val="ListParagraph"/>
        <w:numPr>
          <w:ilvl w:val="0"/>
          <w:numId w:val="102"/>
        </w:numPr>
        <w:spacing w:after="0" w:line="276" w:lineRule="auto"/>
        <w:ind w:left="284" w:hanging="284"/>
        <w:contextualSpacing w:val="0"/>
        <w:rPr>
          <w:rFonts w:cs="Calibri"/>
          <w:color w:val="000000"/>
          <w:szCs w:val="22"/>
        </w:rPr>
      </w:pPr>
      <w:r w:rsidRPr="00E67D57">
        <w:rPr>
          <w:rFonts w:cs="Calibri"/>
          <w:color w:val="000000"/>
          <w:szCs w:val="22"/>
        </w:rPr>
        <w:t>Th</w:t>
      </w:r>
      <w:r w:rsidR="00802109" w:rsidRPr="00E67D57">
        <w:rPr>
          <w:rFonts w:cs="Calibri"/>
          <w:color w:val="000000"/>
          <w:szCs w:val="22"/>
        </w:rPr>
        <w:t xml:space="preserve">e CFC developed its first Gender Action Plan which is summarised at </w:t>
      </w:r>
      <w:r w:rsidR="00E67D57" w:rsidRPr="00E67D57">
        <w:rPr>
          <w:rFonts w:cs="Calibri"/>
          <w:color w:val="000000"/>
          <w:szCs w:val="22"/>
          <w:u w:val="single"/>
        </w:rPr>
        <w:t xml:space="preserve">Section </w:t>
      </w:r>
      <w:hyperlink w:anchor="_B.12.4_Gender_Action" w:history="1">
        <w:r w:rsidR="00802109" w:rsidRPr="00E67D57">
          <w:rPr>
            <w:rStyle w:val="Hyperlink"/>
            <w:rFonts w:cs="Calibri"/>
            <w:szCs w:val="22"/>
          </w:rPr>
          <w:t>B.12.4</w:t>
        </w:r>
      </w:hyperlink>
    </w:p>
    <w:p w14:paraId="32AF1B78" w14:textId="478BB2F3" w:rsidR="00802109" w:rsidRPr="00802109" w:rsidRDefault="00802109" w:rsidP="003A7FC4">
      <w:pPr>
        <w:numPr>
          <w:ilvl w:val="0"/>
          <w:numId w:val="101"/>
        </w:numPr>
        <w:tabs>
          <w:tab w:val="clear" w:pos="1190"/>
        </w:tabs>
        <w:suppressAutoHyphens/>
        <w:autoSpaceDE w:val="0"/>
        <w:autoSpaceDN w:val="0"/>
        <w:adjustRightInd w:val="0"/>
        <w:spacing w:after="0" w:line="276" w:lineRule="auto"/>
        <w:ind w:left="284" w:hanging="283"/>
        <w:rPr>
          <w:rFonts w:ascii="Calibri" w:eastAsia="Times New Roman" w:hAnsi="Calibri" w:cs="Calibri"/>
          <w:color w:val="000000"/>
          <w:szCs w:val="22"/>
          <w:lang w:val="en-US"/>
          <w14:ligatures w14:val="standardContextual"/>
        </w:rPr>
      </w:pPr>
      <w:r w:rsidRPr="00802109">
        <w:rPr>
          <w:rFonts w:ascii="Calibri" w:eastAsia="Times New Roman" w:hAnsi="Calibri" w:cs="Calibri"/>
          <w:color w:val="000000"/>
          <w:szCs w:val="22"/>
          <w:lang w:val="en-US"/>
          <w14:ligatures w14:val="standardContextual"/>
        </w:rPr>
        <w:t>The annual Don Aitkin awards</w:t>
      </w:r>
      <w:r w:rsidR="000425B5">
        <w:rPr>
          <w:rFonts w:ascii="Calibri" w:eastAsia="Times New Roman" w:hAnsi="Calibri" w:cs="Calibri"/>
          <w:color w:val="000000"/>
          <w:szCs w:val="22"/>
          <w:lang w:val="en-US"/>
          <w14:ligatures w14:val="standardContextual"/>
        </w:rPr>
        <w:t xml:space="preserve"> </w:t>
      </w:r>
      <w:r w:rsidRPr="00802109">
        <w:rPr>
          <w:rFonts w:ascii="Calibri" w:eastAsia="Times New Roman" w:hAnsi="Calibri" w:cs="Calibri"/>
          <w:b/>
          <w:bCs/>
          <w:color w:val="CB6015"/>
          <w:szCs w:val="22"/>
          <w:lang w:val="en-US"/>
          <w14:ligatures w14:val="standardContextual"/>
        </w:rPr>
        <w:t>acknowledging outstanding contributions by staff to the work</w:t>
      </w:r>
      <w:r w:rsidRPr="00802109">
        <w:rPr>
          <w:rFonts w:ascii="Calibri" w:eastAsia="Times New Roman" w:hAnsi="Calibri" w:cs="Calibri"/>
          <w:color w:val="000000"/>
          <w:szCs w:val="22"/>
          <w:lang w:val="en-US"/>
          <w14:ligatures w14:val="standardContextual"/>
        </w:rPr>
        <w:t xml:space="preserve"> of the CFC were held on 6 December 2023 with </w:t>
      </w:r>
      <w:r w:rsidR="004A7DDF">
        <w:rPr>
          <w:rFonts w:ascii="Calibri" w:eastAsia="Times New Roman" w:hAnsi="Calibri" w:cs="Calibri"/>
          <w:color w:val="000000"/>
          <w:szCs w:val="22"/>
          <w:lang w:val="en-US"/>
          <w14:ligatures w14:val="standardContextual"/>
        </w:rPr>
        <w:t xml:space="preserve">the </w:t>
      </w:r>
      <w:r w:rsidRPr="00802109">
        <w:rPr>
          <w:rFonts w:ascii="Calibri" w:eastAsia="Times New Roman" w:hAnsi="Calibri" w:cs="Calibri"/>
          <w:color w:val="000000"/>
          <w:szCs w:val="22"/>
          <w:lang w:val="en-US"/>
          <w14:ligatures w14:val="standardContextual"/>
        </w:rPr>
        <w:t xml:space="preserve">Minister </w:t>
      </w:r>
      <w:r w:rsidR="004A7DDF">
        <w:rPr>
          <w:rFonts w:ascii="Calibri" w:eastAsia="Times New Roman" w:hAnsi="Calibri" w:cs="Calibri"/>
          <w:color w:val="000000"/>
          <w:szCs w:val="22"/>
          <w:lang w:val="en-US"/>
          <w14:ligatures w14:val="standardContextual"/>
        </w:rPr>
        <w:t>for the Arts</w:t>
      </w:r>
      <w:r w:rsidRPr="00802109">
        <w:rPr>
          <w:rFonts w:ascii="Calibri" w:eastAsia="Times New Roman" w:hAnsi="Calibri" w:cs="Calibri"/>
          <w:color w:val="000000"/>
          <w:szCs w:val="22"/>
          <w:lang w:val="en-US"/>
          <w14:ligatures w14:val="standardContextual"/>
        </w:rPr>
        <w:t xml:space="preserve"> and the CFC Board Chair Helen O’Neil attending. This year </w:t>
      </w:r>
      <w:r w:rsidRPr="00802109">
        <w:rPr>
          <w:rFonts w:ascii="Calibri" w:eastAsia="Times New Roman" w:hAnsi="Calibri" w:cs="Calibri"/>
          <w:color w:val="auto"/>
          <w:szCs w:val="22"/>
          <w:lang w:val="en-US"/>
          <w14:ligatures w14:val="standardContextual"/>
        </w:rPr>
        <w:t xml:space="preserve">a record number </w:t>
      </w:r>
      <w:r w:rsidRPr="00802109">
        <w:rPr>
          <w:rFonts w:ascii="Calibri" w:eastAsia="Times New Roman" w:hAnsi="Calibri" w:cs="Calibri"/>
          <w:color w:val="auto"/>
          <w:szCs w:val="22"/>
          <w:lang w:val="en-US"/>
          <w14:ligatures w14:val="standardContextual"/>
        </w:rPr>
        <w:lastRenderedPageBreak/>
        <w:t>of staff nominations for the Award were received. Ian Tidy (outgoing CFO), Anne Brake</w:t>
      </w:r>
      <w:r w:rsidRPr="00802109">
        <w:rPr>
          <w:rFonts w:ascii="Calibri" w:eastAsia="Times New Roman" w:hAnsi="Calibri" w:cs="Calibri"/>
          <w:color w:val="000000"/>
          <w:szCs w:val="22"/>
          <w:lang w:val="en-US"/>
          <w14:ligatures w14:val="standardContextual"/>
        </w:rPr>
        <w:t xml:space="preserve"> (ACTHP), Yoshni Chandra (CTC) and Virginia Rigney (CMAG) were this year’s recipients</w:t>
      </w:r>
      <w:r w:rsidR="00F55ADB">
        <w:rPr>
          <w:rFonts w:ascii="Calibri" w:eastAsia="Times New Roman" w:hAnsi="Calibri" w:cs="Calibri"/>
          <w:color w:val="000000"/>
          <w:szCs w:val="22"/>
          <w:lang w:val="en-US"/>
          <w14:ligatures w14:val="standardContextual"/>
        </w:rPr>
        <w:t xml:space="preserve"> (pictured)</w:t>
      </w:r>
    </w:p>
    <w:p w14:paraId="73FAADF0" w14:textId="624225FA" w:rsidR="009D1090" w:rsidRDefault="009D1090"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r>
        <w:rPr>
          <w:rFonts w:ascii="Calibri" w:eastAsia="Times New Roman" w:hAnsi="Calibri" w:cs="Times New Roman"/>
          <w:noProof/>
          <w:color w:val="auto"/>
          <w:szCs w:val="22"/>
          <w:lang w:val="en-US"/>
        </w:rPr>
        <mc:AlternateContent>
          <mc:Choice Requires="wps">
            <w:drawing>
              <wp:anchor distT="0" distB="0" distL="114300" distR="114300" simplePos="0" relativeHeight="251658414" behindDoc="0" locked="0" layoutInCell="1" allowOverlap="1" wp14:anchorId="6D0A17EF" wp14:editId="0CA9A9C2">
                <wp:simplePos x="0" y="0"/>
                <wp:positionH relativeFrom="column">
                  <wp:posOffset>0</wp:posOffset>
                </wp:positionH>
                <wp:positionV relativeFrom="paragraph">
                  <wp:posOffset>88265</wp:posOffset>
                </wp:positionV>
                <wp:extent cx="3078480" cy="2141220"/>
                <wp:effectExtent l="0" t="0" r="0" b="0"/>
                <wp:wrapNone/>
                <wp:docPr id="1207430575" name="Text Box 20"/>
                <wp:cNvGraphicFramePr/>
                <a:graphic xmlns:a="http://schemas.openxmlformats.org/drawingml/2006/main">
                  <a:graphicData uri="http://schemas.microsoft.com/office/word/2010/wordprocessingShape">
                    <wps:wsp>
                      <wps:cNvSpPr txBox="1"/>
                      <wps:spPr>
                        <a:xfrm>
                          <a:off x="0" y="0"/>
                          <a:ext cx="3078480" cy="2141220"/>
                        </a:xfrm>
                        <a:prstGeom prst="rect">
                          <a:avLst/>
                        </a:prstGeom>
                        <a:noFill/>
                        <a:ln w="6350">
                          <a:noFill/>
                        </a:ln>
                      </wps:spPr>
                      <wps:txbx>
                        <w:txbxContent>
                          <w:p w14:paraId="6913781C" w14:textId="77777777" w:rsidR="009D1090" w:rsidRDefault="009D1090" w:rsidP="009D1090">
                            <w:r w:rsidRPr="00802109">
                              <w:rPr>
                                <w:rFonts w:ascii="Calibri" w:hAnsi="Calibri" w:cs="Times New Roman"/>
                                <w:noProof/>
                                <w:color w:val="auto"/>
                                <w:kern w:val="2"/>
                                <w:szCs w:val="22"/>
                                <w14:ligatures w14:val="standardContextual"/>
                              </w:rPr>
                              <w:drawing>
                                <wp:inline distT="0" distB="0" distL="0" distR="0" wp14:anchorId="2AF3BBC4" wp14:editId="1D7E5A78">
                                  <wp:extent cx="2606040" cy="1767968"/>
                                  <wp:effectExtent l="0" t="0" r="3810" b="3810"/>
                                  <wp:docPr id="705148314" name="Picture 705148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3581"/>
                                          <a:stretch/>
                                        </pic:blipFill>
                                        <pic:spPr bwMode="auto">
                                          <a:xfrm>
                                            <a:off x="0" y="0"/>
                                            <a:ext cx="2670715" cy="181184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A17EF" id="_x0000_s1122" type="#_x0000_t202" style="position:absolute;margin-left:0;margin-top:6.95pt;width:242.4pt;height:168.6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" filled="f" stroked="f" strokeweight=".5pt">
                <v:textbox>
                  <w:txbxContent>
                    <w:p w14:paraId="6913781C" w14:textId="77777777" w:rsidR="009D1090" w:rsidRDefault="009D1090" w:rsidP="009D1090">
                      <w:r w:rsidRPr="00802109">
                        <w:rPr>
                          <w:rFonts w:ascii="Calibri" w:hAnsi="Calibri" w:cs="Times New Roman"/>
                          <w:noProof/>
                          <w:color w:val="auto"/>
                          <w:kern w:val="2"/>
                          <w:szCs w:val="22"/>
                          <w14:ligatures w14:val="standardContextual"/>
                        </w:rPr>
                        <w:drawing>
                          <wp:inline distT="0" distB="0" distL="0" distR="0" wp14:anchorId="2AF3BBC4" wp14:editId="1D7E5A78">
                            <wp:extent cx="2606040" cy="1767968"/>
                            <wp:effectExtent l="0" t="0" r="3810" b="3810"/>
                            <wp:docPr id="705148314" name="Picture 705148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3581"/>
                                    <a:stretch/>
                                  </pic:blipFill>
                                  <pic:spPr bwMode="auto">
                                    <a:xfrm>
                                      <a:off x="0" y="0"/>
                                      <a:ext cx="2670715" cy="181184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59A8DACF" w14:textId="252B3EA9" w:rsidR="009D1090" w:rsidRDefault="009D1090"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p>
    <w:p w14:paraId="33FC0305" w14:textId="77777777" w:rsidR="009D1090" w:rsidRDefault="009D1090"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p>
    <w:p w14:paraId="0BFC7B95" w14:textId="7EEC46E3" w:rsidR="009D1090" w:rsidRDefault="009D1090"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p>
    <w:p w14:paraId="40773886" w14:textId="35C59D43" w:rsidR="009D1090" w:rsidRDefault="009D1090"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p>
    <w:p w14:paraId="406D0FDF" w14:textId="680EED87" w:rsidR="009D1090" w:rsidRDefault="009D1090"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p>
    <w:p w14:paraId="248B6F13" w14:textId="2F094A61" w:rsidR="009D1090" w:rsidRDefault="009D1090"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p>
    <w:p w14:paraId="35E470A6" w14:textId="3091DE14" w:rsidR="009D1090" w:rsidRDefault="009D1090"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p>
    <w:p w14:paraId="14EE0777" w14:textId="1A07863A" w:rsidR="009D1090" w:rsidRDefault="009D1090"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r w:rsidRPr="00802109">
        <w:rPr>
          <w:rFonts w:ascii="Calibri" w:hAnsi="Calibri" w:cs="Times New Roman"/>
          <w:noProof/>
          <w:color w:val="auto"/>
          <w:kern w:val="2"/>
          <w:szCs w:val="22"/>
          <w14:ligatures w14:val="standardContextual"/>
        </w:rPr>
        <mc:AlternateContent>
          <mc:Choice Requires="wps">
            <w:drawing>
              <wp:anchor distT="0" distB="0" distL="114300" distR="114300" simplePos="0" relativeHeight="251658431" behindDoc="0" locked="0" layoutInCell="1" allowOverlap="1" wp14:anchorId="58FF3EBC" wp14:editId="167897D4">
                <wp:simplePos x="0" y="0"/>
                <wp:positionH relativeFrom="column">
                  <wp:posOffset>1574800</wp:posOffset>
                </wp:positionH>
                <wp:positionV relativeFrom="paragraph">
                  <wp:posOffset>100330</wp:posOffset>
                </wp:positionV>
                <wp:extent cx="1310640" cy="381000"/>
                <wp:effectExtent l="0" t="0" r="3810" b="0"/>
                <wp:wrapNone/>
                <wp:docPr id="21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10640" cy="381000"/>
                        </a:xfrm>
                        <a:prstGeom prst="rect">
                          <a:avLst/>
                        </a:prstGeom>
                        <a:solidFill>
                          <a:srgbClr val="CB6015"/>
                        </a:solidFill>
                        <a:ln>
                          <a:noFill/>
                        </a:ln>
                      </wps:spPr>
                      <wps:txbx>
                        <w:txbxContent>
                          <w:p w14:paraId="1197F685" w14:textId="77777777" w:rsidR="009D1090" w:rsidRDefault="009D1090" w:rsidP="009D1090">
                            <w:pPr>
                              <w:spacing w:after="0"/>
                              <w:jc w:val="right"/>
                              <w:rPr>
                                <w:i/>
                                <w:iCs/>
                                <w:color w:val="FFFFFF"/>
                                <w:sz w:val="14"/>
                                <w:szCs w:val="14"/>
                              </w:rPr>
                            </w:pPr>
                            <w:r w:rsidRPr="00802109">
                              <w:rPr>
                                <w:i/>
                                <w:iCs/>
                                <w:color w:val="FFFFFF"/>
                                <w:sz w:val="14"/>
                                <w:szCs w:val="14"/>
                              </w:rPr>
                              <w:t>CFC 2023 Don Aitkin Awards</w:t>
                            </w:r>
                          </w:p>
                          <w:p w14:paraId="44866B73" w14:textId="13B21149" w:rsidR="009D1090" w:rsidRPr="00802109" w:rsidRDefault="009D1090" w:rsidP="009D1090">
                            <w:pPr>
                              <w:spacing w:after="0"/>
                              <w:jc w:val="right"/>
                              <w:rPr>
                                <w:i/>
                                <w:iCs/>
                                <w:color w:val="FFFFFF"/>
                                <w:sz w:val="14"/>
                                <w:szCs w:val="14"/>
                              </w:rPr>
                            </w:pPr>
                            <w:r>
                              <w:rPr>
                                <w:i/>
                                <w:iCs/>
                                <w:color w:val="FFFFFF"/>
                                <w:sz w:val="14"/>
                                <w:szCs w:val="14"/>
                              </w:rPr>
                              <w:t>Image: 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FF3EBC" id="Rectangle 210" o:spid="_x0000_s1123" style="position:absolute;margin-left:124pt;margin-top:7.9pt;width:103.2pt;height:30pt;rotation:180;z-index:2516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" fillcolor="#cb6015" stroked="f">
                <v:textbox>
                  <w:txbxContent>
                    <w:p w14:paraId="1197F685" w14:textId="77777777" w:rsidR="009D1090" w:rsidRDefault="009D1090" w:rsidP="009D1090">
                      <w:pPr>
                        <w:spacing w:after="0"/>
                        <w:jc w:val="right"/>
                        <w:rPr>
                          <w:i/>
                          <w:iCs/>
                          <w:color w:val="FFFFFF"/>
                          <w:sz w:val="14"/>
                          <w:szCs w:val="14"/>
                        </w:rPr>
                      </w:pPr>
                      <w:r w:rsidRPr="00802109">
                        <w:rPr>
                          <w:i/>
                          <w:iCs/>
                          <w:color w:val="FFFFFF"/>
                          <w:sz w:val="14"/>
                          <w:szCs w:val="14"/>
                        </w:rPr>
                        <w:t>CFC 2023 Don Aitkin Awards</w:t>
                      </w:r>
                    </w:p>
                    <w:p w14:paraId="44866B73" w14:textId="13B21149" w:rsidR="009D1090" w:rsidRPr="00802109" w:rsidRDefault="009D1090" w:rsidP="009D1090">
                      <w:pPr>
                        <w:spacing w:after="0"/>
                        <w:jc w:val="right"/>
                        <w:rPr>
                          <w:i/>
                          <w:iCs/>
                          <w:color w:val="FFFFFF"/>
                          <w:sz w:val="14"/>
                          <w:szCs w:val="14"/>
                        </w:rPr>
                      </w:pPr>
                      <w:r>
                        <w:rPr>
                          <w:i/>
                          <w:iCs/>
                          <w:color w:val="FFFFFF"/>
                          <w:sz w:val="14"/>
                          <w:szCs w:val="14"/>
                        </w:rPr>
                        <w:t>Image: CFC</w:t>
                      </w:r>
                    </w:p>
                  </w:txbxContent>
                </v:textbox>
              </v:rect>
            </w:pict>
          </mc:Fallback>
        </mc:AlternateContent>
      </w:r>
    </w:p>
    <w:p w14:paraId="6363770F" w14:textId="77777777" w:rsidR="00802109" w:rsidRDefault="00802109"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p>
    <w:p w14:paraId="6FCFDA72" w14:textId="6B3FF02B" w:rsidR="00802109" w:rsidRDefault="00802109" w:rsidP="009D1090">
      <w:pPr>
        <w:tabs>
          <w:tab w:val="clear" w:pos="1190"/>
        </w:tabs>
        <w:suppressAutoHyphens/>
        <w:autoSpaceDE w:val="0"/>
        <w:autoSpaceDN w:val="0"/>
        <w:adjustRightInd w:val="0"/>
        <w:spacing w:after="0" w:line="276" w:lineRule="auto"/>
        <w:rPr>
          <w:rFonts w:ascii="Calibri" w:eastAsia="Times New Roman" w:hAnsi="Calibri" w:cs="Calibri"/>
          <w:color w:val="000000"/>
          <w:szCs w:val="22"/>
          <w:lang w:val="en-US"/>
          <w14:ligatures w14:val="standardContextual"/>
        </w:rPr>
      </w:pPr>
    </w:p>
    <w:p w14:paraId="0D13D9C2" w14:textId="4462E6BE" w:rsidR="00802109" w:rsidRPr="00E67D57" w:rsidRDefault="00802109">
      <w:pPr>
        <w:numPr>
          <w:ilvl w:val="0"/>
          <w:numId w:val="114"/>
        </w:numPr>
        <w:tabs>
          <w:tab w:val="clear" w:pos="1190"/>
        </w:tabs>
        <w:autoSpaceDE w:val="0"/>
        <w:autoSpaceDN w:val="0"/>
        <w:spacing w:after="0" w:line="276" w:lineRule="auto"/>
        <w:ind w:left="284" w:hanging="284"/>
        <w:contextualSpacing/>
        <w:rPr>
          <w:rFonts w:ascii="Calibri" w:eastAsia="Times New Roman" w:hAnsi="Calibri" w:cs="Times New Roman"/>
          <w:color w:val="auto"/>
          <w:kern w:val="2"/>
          <w:szCs w:val="22"/>
          <w:u w:val="single"/>
          <w:lang w:val="en-US"/>
        </w:rPr>
      </w:pPr>
      <w:r w:rsidRPr="003A7FC4">
        <w:rPr>
          <w:rFonts w:ascii="Calibri" w:eastAsia="Times New Roman" w:hAnsi="Calibri" w:cs="Times New Roman"/>
          <w:color w:val="auto"/>
          <w:szCs w:val="22"/>
          <w:lang w:val="en-US"/>
        </w:rPr>
        <w:t xml:space="preserve">During 2023-24 the CFC continued to implement its Core Learning Framework, which provides consistency for staff induction and the development of </w:t>
      </w:r>
      <w:r w:rsidRPr="00F833F3">
        <w:rPr>
          <w:rFonts w:ascii="Calibri" w:eastAsia="Times New Roman" w:hAnsi="Calibri" w:cs="Times New Roman"/>
          <w:b/>
          <w:color w:val="CB6015"/>
          <w:szCs w:val="22"/>
          <w:lang w:val="en-US"/>
        </w:rPr>
        <w:t>essential ACT Public Service knowledge and skills</w:t>
      </w:r>
      <w:r w:rsidRPr="003A7FC4">
        <w:rPr>
          <w:rFonts w:ascii="Calibri" w:eastAsia="Times New Roman" w:hAnsi="Calibri" w:cs="Times New Roman"/>
          <w:color w:val="auto"/>
          <w:szCs w:val="22"/>
          <w:lang w:val="en-US"/>
        </w:rPr>
        <w:t xml:space="preserve">. </w:t>
      </w:r>
      <w:r w:rsidRPr="003A7FC4">
        <w:rPr>
          <w:rFonts w:ascii="Calibri" w:eastAsia="Times New Roman" w:hAnsi="Calibri" w:cs="Times New Roman"/>
          <w:color w:val="auto"/>
          <w:kern w:val="2"/>
          <w:szCs w:val="22"/>
          <w:lang w:val="en-US"/>
        </w:rPr>
        <w:t xml:space="preserve">In 2023-24 </w:t>
      </w:r>
      <w:r w:rsidRPr="00F833F3">
        <w:rPr>
          <w:rFonts w:ascii="Calibri" w:eastAsia="Times New Roman" w:hAnsi="Calibri" w:cs="Times New Roman"/>
          <w:b/>
          <w:color w:val="003D4C"/>
          <w:kern w:val="2"/>
          <w:szCs w:val="22"/>
          <w:lang w:val="en-US"/>
        </w:rPr>
        <w:t xml:space="preserve">CFC staff achieved </w:t>
      </w:r>
      <w:r w:rsidRPr="00F833F3">
        <w:rPr>
          <w:rFonts w:ascii="Calibri" w:hAnsi="Calibri" w:cs="Times New Roman"/>
          <w:b/>
          <w:color w:val="003D4C"/>
          <w:kern w:val="2"/>
          <w:szCs w:val="22"/>
          <w:lang w:val="en-US"/>
        </w:rPr>
        <w:t>445</w:t>
      </w:r>
      <w:r w:rsidRPr="00F833F3">
        <w:rPr>
          <w:rFonts w:ascii="Calibri" w:eastAsia="Times New Roman" w:hAnsi="Calibri" w:cs="Times New Roman"/>
          <w:b/>
          <w:color w:val="003D4C"/>
          <w:kern w:val="2"/>
          <w:szCs w:val="22"/>
          <w:lang w:val="en-US"/>
        </w:rPr>
        <w:t xml:space="preserve"> course completions.</w:t>
      </w:r>
      <w:r w:rsidRPr="003A7FC4">
        <w:rPr>
          <w:rFonts w:ascii="Calibri" w:eastAsia="Times New Roman" w:hAnsi="Calibri" w:cs="Times New Roman"/>
          <w:color w:val="auto"/>
          <w:kern w:val="2"/>
          <w:szCs w:val="22"/>
          <w:lang w:val="en-US"/>
        </w:rPr>
        <w:t xml:space="preserve"> Expenditure on staff training and professional development during 2023-24 amounted to $</w:t>
      </w:r>
      <w:r w:rsidRPr="003A7FC4">
        <w:rPr>
          <w:rFonts w:ascii="Calibri" w:hAnsi="Calibri" w:cs="Times New Roman"/>
          <w:color w:val="auto"/>
          <w:kern w:val="2"/>
          <w:szCs w:val="22"/>
          <w:lang w:val="en-US"/>
        </w:rPr>
        <w:t xml:space="preserve">103,393. </w:t>
      </w:r>
      <w:r w:rsidR="005F124E">
        <w:rPr>
          <w:rFonts w:ascii="Calibri" w:eastAsia="Times New Roman" w:hAnsi="Calibri" w:cs="Times New Roman"/>
          <w:color w:val="auto"/>
          <w:kern w:val="2"/>
          <w:szCs w:val="22"/>
          <w:lang w:val="en-US"/>
        </w:rPr>
        <w:t>F</w:t>
      </w:r>
      <w:r w:rsidRPr="003A7FC4">
        <w:rPr>
          <w:rFonts w:ascii="Calibri" w:eastAsia="Times New Roman" w:hAnsi="Calibri" w:cs="Times New Roman"/>
          <w:color w:val="auto"/>
          <w:szCs w:val="22"/>
          <w:lang w:val="en-US"/>
        </w:rPr>
        <w:t>or detail</w:t>
      </w:r>
      <w:r w:rsidR="009C74DB">
        <w:rPr>
          <w:rFonts w:ascii="Calibri" w:eastAsia="Times New Roman" w:hAnsi="Calibri" w:cs="Times New Roman"/>
          <w:color w:val="auto"/>
          <w:szCs w:val="22"/>
          <w:lang w:val="en-US"/>
        </w:rPr>
        <w:t>s</w:t>
      </w:r>
      <w:r w:rsidRPr="003A7FC4">
        <w:rPr>
          <w:rFonts w:ascii="Calibri" w:eastAsia="Times New Roman" w:hAnsi="Calibri" w:cs="Times New Roman"/>
          <w:color w:val="auto"/>
          <w:szCs w:val="22"/>
          <w:lang w:val="en-US"/>
        </w:rPr>
        <w:t xml:space="preserve"> on Learning and Development, </w:t>
      </w:r>
      <w:hyperlink w:anchor="_B.12.2_Learning_&amp;" w:history="1">
        <w:r w:rsidRPr="00E67D57">
          <w:rPr>
            <w:rStyle w:val="Hyperlink"/>
            <w:rFonts w:ascii="Calibri" w:eastAsia="Times New Roman" w:hAnsi="Calibri" w:cs="Times New Roman"/>
            <w:szCs w:val="22"/>
            <w:u w:val="none"/>
            <w:lang w:val="en-US"/>
          </w:rPr>
          <w:t xml:space="preserve">see </w:t>
        </w:r>
        <w:r w:rsidRPr="00E67D57">
          <w:rPr>
            <w:rStyle w:val="Hyperlink"/>
            <w:rFonts w:ascii="Calibri" w:eastAsia="Times New Roman" w:hAnsi="Calibri" w:cs="Times New Roman"/>
            <w:szCs w:val="22"/>
            <w:lang w:val="en-US"/>
          </w:rPr>
          <w:t xml:space="preserve">Section B.12.2 </w:t>
        </w:r>
      </w:hyperlink>
    </w:p>
    <w:p w14:paraId="15772A21" w14:textId="70ED4798" w:rsidR="006361B5" w:rsidRPr="006361B5" w:rsidRDefault="00802109" w:rsidP="003A7FC4">
      <w:pPr>
        <w:numPr>
          <w:ilvl w:val="0"/>
          <w:numId w:val="114"/>
        </w:numPr>
        <w:tabs>
          <w:tab w:val="clear" w:pos="1190"/>
        </w:tabs>
        <w:autoSpaceDE w:val="0"/>
        <w:autoSpaceDN w:val="0"/>
        <w:spacing w:after="0" w:line="276" w:lineRule="auto"/>
        <w:ind w:left="284" w:hanging="284"/>
        <w:contextualSpacing/>
        <w:rPr>
          <w:rFonts w:ascii="Calibri" w:hAnsi="Calibri" w:cs="Times New Roman"/>
          <w:b/>
          <w:color w:val="CB6015"/>
          <w:kern w:val="2"/>
          <w:szCs w:val="22"/>
          <w:lang w:val="en-US"/>
        </w:rPr>
      </w:pPr>
      <w:r w:rsidRPr="00802109">
        <w:rPr>
          <w:rFonts w:ascii="Calibri" w:eastAsia="Times New Roman" w:hAnsi="Calibri" w:cs="Calibri"/>
          <w:color w:val="000000"/>
          <w:szCs w:val="22"/>
          <w:lang w:val="en-US"/>
          <w14:ligatures w14:val="standardContextual"/>
        </w:rPr>
        <w:t xml:space="preserve">After extensive planning and consultation, the CFC’s Work Health and Safety Management Policy 2023-26 began implementation. </w:t>
      </w:r>
      <w:r w:rsidRPr="00A7226A">
        <w:rPr>
          <w:rFonts w:ascii="Calibri" w:hAnsi="Calibri" w:cs="Calibri"/>
          <w:b/>
          <w:color w:val="CB6015"/>
          <w:szCs w:val="22"/>
          <w:lang w:val="en-US"/>
          <w14:ligatures w14:val="standardContextual"/>
        </w:rPr>
        <w:t xml:space="preserve">To support our staff and workers to be safe at work the CFC has </w:t>
      </w:r>
    </w:p>
    <w:p w14:paraId="5E8A3E48" w14:textId="194C47CD"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300BA38F" w14:textId="1E6B506D" w:rsidR="006361B5" w:rsidRPr="006361B5" w:rsidRDefault="000631EE"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r>
        <w:rPr>
          <w:rFonts w:ascii="Calibri" w:hAnsi="Calibri" w:cs="Calibri"/>
          <w:noProof/>
          <w:color w:val="auto"/>
          <w:szCs w:val="22"/>
          <w:lang w:val="en-US"/>
        </w:rPr>
        <mc:AlternateContent>
          <mc:Choice Requires="wps">
            <w:drawing>
              <wp:anchor distT="0" distB="0" distL="114300" distR="114300" simplePos="0" relativeHeight="251658413" behindDoc="0" locked="0" layoutInCell="1" allowOverlap="1" wp14:anchorId="14B819E1" wp14:editId="373101D3">
                <wp:simplePos x="0" y="0"/>
                <wp:positionH relativeFrom="column">
                  <wp:posOffset>167640</wp:posOffset>
                </wp:positionH>
                <wp:positionV relativeFrom="paragraph">
                  <wp:posOffset>5715</wp:posOffset>
                </wp:positionV>
                <wp:extent cx="5501640" cy="2682240"/>
                <wp:effectExtent l="0" t="0" r="0" b="3810"/>
                <wp:wrapNone/>
                <wp:docPr id="1898068101" name="Text Box 21"/>
                <wp:cNvGraphicFramePr/>
                <a:graphic xmlns:a="http://schemas.openxmlformats.org/drawingml/2006/main">
                  <a:graphicData uri="http://schemas.microsoft.com/office/word/2010/wordprocessingShape">
                    <wps:wsp>
                      <wps:cNvSpPr txBox="1"/>
                      <wps:spPr>
                        <a:xfrm>
                          <a:off x="0" y="0"/>
                          <a:ext cx="5501640" cy="2682240"/>
                        </a:xfrm>
                        <a:prstGeom prst="rect">
                          <a:avLst/>
                        </a:prstGeom>
                        <a:noFill/>
                        <a:ln w="6350">
                          <a:noFill/>
                        </a:ln>
                      </wps:spPr>
                      <wps:txbx>
                        <w:txbxContent>
                          <w:p w14:paraId="55CA0B14" w14:textId="0413A323" w:rsidR="009D1090" w:rsidRDefault="009D1090" w:rsidP="009D1090">
                            <w:pPr>
                              <w:jc w:val="center"/>
                            </w:pPr>
                            <w:r>
                              <w:rPr>
                                <w:noProof/>
                              </w:rPr>
                              <w:drawing>
                                <wp:inline distT="0" distB="0" distL="0" distR="0" wp14:anchorId="006631E4" wp14:editId="4A736C69">
                                  <wp:extent cx="5166360" cy="2324837"/>
                                  <wp:effectExtent l="0" t="0" r="0" b="0"/>
                                  <wp:docPr id="2068454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02302" cy="23410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B819E1" id="_x0000_s1124" type="#_x0000_t202" style="position:absolute;margin-left:13.2pt;margin-top:.45pt;width:433.2pt;height:211.2pt;z-index:2516584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" filled="f" stroked="f" strokeweight=".5pt">
                <v:textbox>
                  <w:txbxContent>
                    <w:p w14:paraId="55CA0B14" w14:textId="0413A323" w:rsidR="009D1090" w:rsidRDefault="009D1090" w:rsidP="009D1090">
                      <w:pPr>
                        <w:jc w:val="center"/>
                      </w:pPr>
                      <w:r>
                        <w:rPr>
                          <w:noProof/>
                        </w:rPr>
                        <w:drawing>
                          <wp:inline distT="0" distB="0" distL="0" distR="0" wp14:anchorId="006631E4" wp14:editId="4A736C69">
                            <wp:extent cx="5166360" cy="2324837"/>
                            <wp:effectExtent l="0" t="0" r="0" b="0"/>
                            <wp:docPr id="2068454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02302" cy="2341011"/>
                                    </a:xfrm>
                                    <a:prstGeom prst="rect">
                                      <a:avLst/>
                                    </a:prstGeom>
                                    <a:noFill/>
                                    <a:ln>
                                      <a:noFill/>
                                    </a:ln>
                                  </pic:spPr>
                                </pic:pic>
                              </a:graphicData>
                            </a:graphic>
                          </wp:inline>
                        </w:drawing>
                      </w:r>
                    </w:p>
                  </w:txbxContent>
                </v:textbox>
              </v:shape>
            </w:pict>
          </mc:Fallback>
        </mc:AlternateContent>
      </w:r>
    </w:p>
    <w:p w14:paraId="13AD4649" w14:textId="7689DBF5"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75F9A8C9" w14:textId="56133721"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3140175C" w14:textId="77777777"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55950777" w14:textId="77777777"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0464E989" w14:textId="77777777"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1B9BD7D3" w14:textId="77777777"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15546309" w14:textId="77777777"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0B8A75AD" w14:textId="77777777"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6AB044B6" w14:textId="77777777" w:rsidR="006361B5" w:rsidRP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3BAD6CEA" w14:textId="77777777" w:rsidR="006361B5" w:rsidRDefault="006361B5" w:rsidP="000631EE">
      <w:pPr>
        <w:tabs>
          <w:tab w:val="clear" w:pos="1190"/>
        </w:tabs>
        <w:autoSpaceDE w:val="0"/>
        <w:autoSpaceDN w:val="0"/>
        <w:spacing w:after="0" w:line="276" w:lineRule="auto"/>
        <w:contextualSpacing/>
        <w:rPr>
          <w:rFonts w:ascii="Calibri" w:hAnsi="Calibri" w:cs="Times New Roman"/>
          <w:b/>
          <w:color w:val="CB6015"/>
          <w:kern w:val="2"/>
          <w:szCs w:val="22"/>
          <w:lang w:val="en-US"/>
        </w:rPr>
      </w:pPr>
    </w:p>
    <w:p w14:paraId="624AA981" w14:textId="5EA33421" w:rsidR="009D1090" w:rsidRPr="006361B5" w:rsidRDefault="00802109" w:rsidP="00534D89">
      <w:pPr>
        <w:tabs>
          <w:tab w:val="clear" w:pos="1190"/>
        </w:tabs>
        <w:autoSpaceDE w:val="0"/>
        <w:autoSpaceDN w:val="0"/>
        <w:spacing w:after="0" w:line="276" w:lineRule="auto"/>
        <w:ind w:left="284"/>
        <w:contextualSpacing/>
        <w:rPr>
          <w:rFonts w:ascii="Calibri" w:hAnsi="Calibri" w:cs="Times New Roman"/>
          <w:b/>
          <w:color w:val="CB6015"/>
          <w:kern w:val="2"/>
          <w:szCs w:val="22"/>
          <w:lang w:val="en-US"/>
        </w:rPr>
      </w:pPr>
      <w:r w:rsidRPr="006361B5">
        <w:rPr>
          <w:rFonts w:ascii="Calibri" w:hAnsi="Calibri" w:cs="Calibri"/>
          <w:b/>
          <w:color w:val="CB6015"/>
          <w:szCs w:val="22"/>
          <w:lang w:val="en-US"/>
          <w14:ligatures w14:val="standardContextual"/>
        </w:rPr>
        <w:t xml:space="preserve">developed, implemented, and </w:t>
      </w:r>
    </w:p>
    <w:p w14:paraId="77E1D4EC" w14:textId="77777777" w:rsidR="009D1090" w:rsidRDefault="00802109" w:rsidP="009D1090">
      <w:pPr>
        <w:tabs>
          <w:tab w:val="clear" w:pos="1190"/>
        </w:tabs>
        <w:autoSpaceDE w:val="0"/>
        <w:autoSpaceDN w:val="0"/>
        <w:spacing w:after="0" w:line="276" w:lineRule="auto"/>
        <w:ind w:left="284"/>
        <w:contextualSpacing/>
        <w:rPr>
          <w:rFonts w:ascii="Calibri" w:hAnsi="Calibri" w:cs="Calibri"/>
          <w:color w:val="auto"/>
          <w:szCs w:val="22"/>
          <w:lang w:val="en-US"/>
          <w14:ligatures w14:val="standardContextual"/>
        </w:rPr>
      </w:pPr>
      <w:r w:rsidRPr="00A7226A">
        <w:rPr>
          <w:rFonts w:ascii="Calibri" w:hAnsi="Calibri" w:cs="Calibri"/>
          <w:b/>
          <w:color w:val="CB6015"/>
          <w:szCs w:val="22"/>
          <w:lang w:val="en-US"/>
          <w14:ligatures w14:val="standardContextual"/>
        </w:rPr>
        <w:t xml:space="preserve">communicated </w:t>
      </w:r>
      <w:r w:rsidRPr="00802109">
        <w:rPr>
          <w:rFonts w:ascii="Calibri" w:hAnsi="Calibri" w:cs="Calibri"/>
          <w:color w:val="auto"/>
          <w:szCs w:val="22"/>
          <w:lang w:val="en-US"/>
          <w14:ligatures w14:val="standardContextual"/>
        </w:rPr>
        <w:t xml:space="preserve">to its workers a new WHS Strategic Plan and Action Schedule, and </w:t>
      </w:r>
    </w:p>
    <w:p w14:paraId="4D95AB70" w14:textId="08107ECF" w:rsidR="00802109" w:rsidRDefault="00802109" w:rsidP="009D1090">
      <w:pPr>
        <w:tabs>
          <w:tab w:val="clear" w:pos="1190"/>
        </w:tabs>
        <w:autoSpaceDE w:val="0"/>
        <w:autoSpaceDN w:val="0"/>
        <w:spacing w:after="0" w:line="276" w:lineRule="auto"/>
        <w:ind w:left="284"/>
        <w:contextualSpacing/>
        <w:rPr>
          <w:rFonts w:ascii="Calibri" w:eastAsia="Times New Roman" w:hAnsi="Calibri" w:cs="Times New Roman"/>
          <w:color w:val="auto"/>
          <w:szCs w:val="22"/>
          <w:lang w:val="en-US"/>
        </w:rPr>
      </w:pPr>
      <w:r w:rsidRPr="00802109">
        <w:rPr>
          <w:rFonts w:ascii="Calibri" w:hAnsi="Calibri" w:cs="Calibri"/>
          <w:color w:val="auto"/>
          <w:szCs w:val="22"/>
          <w:lang w:val="en-US"/>
          <w14:ligatures w14:val="standardContextual"/>
        </w:rPr>
        <w:t xml:space="preserve">WHS Management Policy. The CFC Work Health and Safety Committee meets every 3 months. </w:t>
      </w:r>
      <w:r w:rsidRPr="00802109">
        <w:rPr>
          <w:rFonts w:ascii="Calibri" w:eastAsia="Times New Roman" w:hAnsi="Calibri" w:cs="Times New Roman"/>
          <w:color w:val="auto"/>
          <w:szCs w:val="22"/>
          <w:lang w:val="en-US"/>
        </w:rPr>
        <w:t>For detail</w:t>
      </w:r>
      <w:r w:rsidR="00405CEA">
        <w:rPr>
          <w:rFonts w:ascii="Calibri" w:eastAsia="Times New Roman" w:hAnsi="Calibri" w:cs="Times New Roman"/>
          <w:color w:val="auto"/>
          <w:szCs w:val="22"/>
          <w:lang w:val="en-US"/>
        </w:rPr>
        <w:t>s</w:t>
      </w:r>
      <w:r w:rsidRPr="00802109">
        <w:rPr>
          <w:rFonts w:ascii="Calibri" w:eastAsia="Times New Roman" w:hAnsi="Calibri" w:cs="Times New Roman"/>
          <w:color w:val="auto"/>
          <w:szCs w:val="22"/>
          <w:lang w:val="en-US"/>
        </w:rPr>
        <w:t xml:space="preserve"> on Work Health and Safety, </w:t>
      </w:r>
      <w:hyperlink w:anchor="_B.11_Work_Health" w:history="1">
        <w:r w:rsidRPr="00E67D57">
          <w:rPr>
            <w:rStyle w:val="Hyperlink"/>
            <w:rFonts w:ascii="Calibri" w:eastAsia="Times New Roman" w:hAnsi="Calibri" w:cs="Times New Roman"/>
            <w:szCs w:val="22"/>
            <w:u w:val="none"/>
            <w:lang w:val="en-US"/>
          </w:rPr>
          <w:t xml:space="preserve">see </w:t>
        </w:r>
        <w:r w:rsidRPr="00E67D57">
          <w:rPr>
            <w:rStyle w:val="Hyperlink"/>
            <w:rFonts w:ascii="Calibri" w:eastAsia="Times New Roman" w:hAnsi="Calibri" w:cs="Times New Roman"/>
            <w:szCs w:val="22"/>
            <w:lang w:val="en-US"/>
          </w:rPr>
          <w:t>Section B.11</w:t>
        </w:r>
      </w:hyperlink>
      <w:r w:rsidRPr="00E67D57">
        <w:rPr>
          <w:rFonts w:ascii="Calibri" w:eastAsia="Times New Roman" w:hAnsi="Calibri" w:cs="Times New Roman"/>
          <w:color w:val="auto"/>
          <w:szCs w:val="22"/>
          <w:lang w:val="en-US"/>
        </w:rPr>
        <w:t>.</w:t>
      </w:r>
    </w:p>
    <w:p w14:paraId="07366180" w14:textId="53807377" w:rsidR="00802109" w:rsidRDefault="00802109" w:rsidP="00B560D9">
      <w:pPr>
        <w:tabs>
          <w:tab w:val="clear" w:pos="1190"/>
        </w:tabs>
        <w:autoSpaceDE w:val="0"/>
        <w:autoSpaceDN w:val="0"/>
        <w:spacing w:after="0" w:line="276" w:lineRule="auto"/>
        <w:contextualSpacing/>
        <w:rPr>
          <w:rFonts w:ascii="Calibri" w:eastAsia="Times New Roman" w:hAnsi="Calibri" w:cs="Times New Roman"/>
          <w:color w:val="auto"/>
          <w:szCs w:val="22"/>
          <w:lang w:val="en-US"/>
        </w:rPr>
      </w:pPr>
    </w:p>
    <w:p w14:paraId="127DDBB5" w14:textId="77777777" w:rsidR="00B560D9" w:rsidRDefault="00B560D9" w:rsidP="00B560D9">
      <w:pPr>
        <w:pBdr>
          <w:top w:val="single" w:sz="4" w:space="1" w:color="BFBFBF" w:themeColor="background1" w:themeShade="BF"/>
        </w:pBdr>
        <w:tabs>
          <w:tab w:val="clear" w:pos="1190"/>
        </w:tabs>
        <w:autoSpaceDE w:val="0"/>
        <w:autoSpaceDN w:val="0"/>
        <w:spacing w:after="0" w:line="276" w:lineRule="auto"/>
        <w:contextualSpacing/>
        <w:rPr>
          <w:rFonts w:ascii="Calibri" w:eastAsia="Times New Roman" w:hAnsi="Calibri" w:cs="Times New Roman"/>
          <w:color w:val="auto"/>
          <w:szCs w:val="22"/>
          <w:lang w:val="en-US"/>
        </w:rPr>
      </w:pPr>
    </w:p>
    <w:p w14:paraId="5DD18CEF" w14:textId="0AD44156" w:rsidR="00802109" w:rsidRPr="00802109" w:rsidRDefault="00802109" w:rsidP="003A7FC4">
      <w:pPr>
        <w:pStyle w:val="Heading5"/>
        <w:spacing w:before="0"/>
        <w:ind w:left="284" w:right="-306" w:hanging="284"/>
      </w:pPr>
      <w:r w:rsidRPr="00802109">
        <w:t>Facility Operations &amp; Capital Works</w:t>
      </w:r>
    </w:p>
    <w:p w14:paraId="20D72B5F" w14:textId="66C5BCC1" w:rsidR="00802109" w:rsidRPr="00802109" w:rsidRDefault="00802109" w:rsidP="003A7FC4">
      <w:pPr>
        <w:numPr>
          <w:ilvl w:val="0"/>
          <w:numId w:val="113"/>
        </w:numPr>
        <w:tabs>
          <w:tab w:val="clear" w:pos="1190"/>
        </w:tabs>
        <w:suppressAutoHyphens/>
        <w:autoSpaceDE w:val="0"/>
        <w:autoSpaceDN w:val="0"/>
        <w:adjustRightInd w:val="0"/>
        <w:spacing w:after="0" w:line="276" w:lineRule="auto"/>
        <w:ind w:left="284" w:hanging="284"/>
        <w:rPr>
          <w:rFonts w:ascii="Calibri" w:eastAsia="Times New Roman" w:hAnsi="Calibri" w:cs="Calibri"/>
          <w:color w:val="000000"/>
          <w:szCs w:val="22"/>
          <w:lang w:val="en-US"/>
          <w14:ligatures w14:val="standardContextual"/>
        </w:rPr>
      </w:pPr>
      <w:r w:rsidRPr="00802109">
        <w:rPr>
          <w:rFonts w:ascii="Calibri" w:eastAsia="Times New Roman" w:hAnsi="Calibri" w:cs="Calibri"/>
          <w:color w:val="000000"/>
          <w:szCs w:val="22"/>
          <w:lang w:val="en-US"/>
          <w14:ligatures w14:val="standardContextual"/>
        </w:rPr>
        <w:t xml:space="preserve">The centralised FOCW operating model was established during 2023 </w:t>
      </w:r>
      <w:r w:rsidRPr="00A7226A">
        <w:rPr>
          <w:rFonts w:ascii="Calibri" w:eastAsia="Times New Roman" w:hAnsi="Calibri" w:cs="Calibri"/>
          <w:b/>
          <w:color w:val="CB6015"/>
          <w:szCs w:val="22"/>
          <w:lang w:val="en-US"/>
          <w14:ligatures w14:val="standardContextual"/>
        </w:rPr>
        <w:t>to support the management, maintenance and enhancement facilities, and assets in line with industry standards and expectations</w:t>
      </w:r>
    </w:p>
    <w:p w14:paraId="79A798CD" w14:textId="7F2E9365" w:rsidR="00802109" w:rsidRPr="00802109" w:rsidRDefault="00802109" w:rsidP="003A7FC4">
      <w:pPr>
        <w:numPr>
          <w:ilvl w:val="0"/>
          <w:numId w:val="113"/>
        </w:numPr>
        <w:tabs>
          <w:tab w:val="clear" w:pos="1190"/>
        </w:tabs>
        <w:suppressAutoHyphens/>
        <w:autoSpaceDE w:val="0"/>
        <w:autoSpaceDN w:val="0"/>
        <w:adjustRightInd w:val="0"/>
        <w:spacing w:after="0" w:line="276" w:lineRule="auto"/>
        <w:ind w:left="284" w:hanging="284"/>
        <w:rPr>
          <w:rFonts w:ascii="Calibri" w:eastAsia="Times New Roman" w:hAnsi="Calibri" w:cs="Calibri"/>
          <w:color w:val="000000"/>
          <w:szCs w:val="22"/>
          <w:lang w:val="en-US"/>
          <w14:ligatures w14:val="standardContextual"/>
        </w:rPr>
      </w:pPr>
      <w:r w:rsidRPr="00802109">
        <w:rPr>
          <w:rFonts w:ascii="Calibri" w:eastAsia="Times New Roman" w:hAnsi="Calibri" w:cs="Calibri"/>
          <w:color w:val="000000"/>
          <w:szCs w:val="22"/>
          <w:lang w:val="en-US"/>
          <w14:ligatures w14:val="standardContextual"/>
        </w:rPr>
        <w:t>Delivery of the new FOCW Governance Framework, WHS &amp; Risk Management, Financial Management, FOCW Human Resource Management, Maintenance Plan and Capital Works Management Plans were developed</w:t>
      </w:r>
    </w:p>
    <w:p w14:paraId="200614ED" w14:textId="7E2A6BAF" w:rsidR="00802109" w:rsidRPr="00802109" w:rsidRDefault="00802109" w:rsidP="003A7FC4">
      <w:pPr>
        <w:numPr>
          <w:ilvl w:val="0"/>
          <w:numId w:val="113"/>
        </w:numPr>
        <w:tabs>
          <w:tab w:val="clear" w:pos="1190"/>
        </w:tabs>
        <w:suppressAutoHyphens/>
        <w:autoSpaceDE w:val="0"/>
        <w:autoSpaceDN w:val="0"/>
        <w:adjustRightInd w:val="0"/>
        <w:spacing w:after="0" w:line="276" w:lineRule="auto"/>
        <w:ind w:left="284" w:hanging="284"/>
        <w:rPr>
          <w:rFonts w:ascii="Calibri" w:eastAsia="Times New Roman" w:hAnsi="Calibri" w:cs="Calibri"/>
          <w:color w:val="auto"/>
          <w:szCs w:val="22"/>
          <w:lang w:val="en-US"/>
          <w14:ligatures w14:val="standardContextual"/>
        </w:rPr>
      </w:pPr>
      <w:r w:rsidRPr="00802109">
        <w:rPr>
          <w:rFonts w:ascii="Calibri" w:eastAsia="Times New Roman" w:hAnsi="Calibri" w:cs="Calibri"/>
          <w:b/>
          <w:bCs/>
          <w:color w:val="CB6015"/>
          <w:szCs w:val="22"/>
          <w:lang w:val="en-US"/>
          <w14:ligatures w14:val="standardContextual"/>
        </w:rPr>
        <w:t xml:space="preserve">WHS inspections across all CFC sites </w:t>
      </w:r>
      <w:r w:rsidRPr="00A7226A">
        <w:rPr>
          <w:rFonts w:ascii="Calibri" w:eastAsia="Times New Roman" w:hAnsi="Calibri" w:cs="Calibri"/>
          <w:b/>
          <w:color w:val="CB6015"/>
          <w:szCs w:val="22"/>
          <w:lang w:val="en-US"/>
          <w14:ligatures w14:val="standardContextual"/>
        </w:rPr>
        <w:t>were completed</w:t>
      </w:r>
      <w:r w:rsidRPr="00A7226A">
        <w:rPr>
          <w:rFonts w:ascii="Calibri" w:eastAsia="Times New Roman" w:hAnsi="Calibri" w:cs="Calibri"/>
          <w:color w:val="CB6015"/>
          <w:szCs w:val="22"/>
          <w:lang w:val="en-US"/>
          <w14:ligatures w14:val="standardContextual"/>
        </w:rPr>
        <w:t xml:space="preserve"> </w:t>
      </w:r>
      <w:r w:rsidRPr="00802109">
        <w:rPr>
          <w:rFonts w:ascii="Calibri" w:eastAsia="Times New Roman" w:hAnsi="Calibri" w:cs="Calibri"/>
          <w:color w:val="auto"/>
          <w:szCs w:val="22"/>
          <w:lang w:val="en-US"/>
          <w14:ligatures w14:val="standardContextual"/>
        </w:rPr>
        <w:t>in 2023-24</w:t>
      </w:r>
    </w:p>
    <w:p w14:paraId="5D63AF02" w14:textId="564296A2" w:rsidR="00802109" w:rsidRPr="00802109" w:rsidRDefault="00802109" w:rsidP="003A7FC4">
      <w:pPr>
        <w:numPr>
          <w:ilvl w:val="0"/>
          <w:numId w:val="113"/>
        </w:numPr>
        <w:tabs>
          <w:tab w:val="clear" w:pos="1190"/>
        </w:tabs>
        <w:suppressAutoHyphens/>
        <w:autoSpaceDE w:val="0"/>
        <w:autoSpaceDN w:val="0"/>
        <w:adjustRightInd w:val="0"/>
        <w:spacing w:after="0" w:line="276" w:lineRule="auto"/>
        <w:ind w:left="284" w:hanging="284"/>
        <w:rPr>
          <w:color w:val="CB6015"/>
        </w:rPr>
      </w:pPr>
      <w:r w:rsidRPr="00802109">
        <w:rPr>
          <w:rFonts w:ascii="Calibri" w:eastAsia="Times New Roman" w:hAnsi="Calibri" w:cs="Calibri"/>
          <w:color w:val="000000"/>
          <w:szCs w:val="22"/>
          <w:lang w:val="en-US"/>
          <w14:ligatures w14:val="standardContextual"/>
        </w:rPr>
        <w:t xml:space="preserve">Data capture practices were implemented for all incoming sources of </w:t>
      </w:r>
      <w:r w:rsidR="00405CEA">
        <w:rPr>
          <w:rFonts w:ascii="Calibri" w:eastAsia="Times New Roman" w:hAnsi="Calibri" w:cs="Calibri"/>
          <w:color w:val="000000"/>
          <w:szCs w:val="22"/>
          <w:lang w:val="en-US"/>
          <w14:ligatures w14:val="standardContextual"/>
        </w:rPr>
        <w:t>m</w:t>
      </w:r>
      <w:r w:rsidRPr="00802109">
        <w:rPr>
          <w:rFonts w:ascii="Calibri" w:eastAsia="Times New Roman" w:hAnsi="Calibri" w:cs="Calibri"/>
          <w:color w:val="000000"/>
          <w:szCs w:val="22"/>
          <w:lang w:val="en-US"/>
          <w14:ligatures w14:val="standardContextual"/>
        </w:rPr>
        <w:t>aintenance requests</w:t>
      </w:r>
    </w:p>
    <w:p w14:paraId="13A60BAD" w14:textId="69DFE1CE" w:rsidR="00802109" w:rsidRDefault="00802109" w:rsidP="003A7FC4">
      <w:pPr>
        <w:pStyle w:val="ListParagraph"/>
        <w:numPr>
          <w:ilvl w:val="0"/>
          <w:numId w:val="113"/>
        </w:numPr>
        <w:suppressAutoHyphens/>
        <w:adjustRightInd w:val="0"/>
        <w:spacing w:after="0" w:line="276" w:lineRule="auto"/>
        <w:ind w:left="284" w:hanging="284"/>
        <w:contextualSpacing w:val="0"/>
        <w:rPr>
          <w:rFonts w:cs="Calibri"/>
          <w:color w:val="000000"/>
          <w:szCs w:val="22"/>
        </w:rPr>
      </w:pPr>
      <w:r w:rsidRPr="00802109">
        <w:rPr>
          <w:rFonts w:eastAsia="Calibri" w:cs="Calibri"/>
          <w:color w:val="000000"/>
          <w:kern w:val="2"/>
          <w:szCs w:val="22"/>
        </w:rPr>
        <w:t>Centralised Specifications for the management, maintenance and enhancement</w:t>
      </w:r>
      <w:r>
        <w:rPr>
          <w:rFonts w:eastAsia="Calibri" w:cs="Calibri"/>
          <w:color w:val="000000"/>
          <w:kern w:val="2"/>
          <w:szCs w:val="22"/>
        </w:rPr>
        <w:t xml:space="preserve"> of</w:t>
      </w:r>
      <w:r w:rsidRPr="00802109">
        <w:rPr>
          <w:rFonts w:eastAsia="Calibri" w:cs="Calibri"/>
          <w:color w:val="000000"/>
          <w:kern w:val="2"/>
          <w:szCs w:val="22"/>
        </w:rPr>
        <w:t xml:space="preserve"> facilities and assets were</w:t>
      </w:r>
      <w:r w:rsidRPr="00802109">
        <w:rPr>
          <w:rFonts w:cs="Calibri"/>
          <w:color w:val="000000"/>
          <w:szCs w:val="22"/>
        </w:rPr>
        <w:t xml:space="preserve"> </w:t>
      </w:r>
      <w:r>
        <w:rPr>
          <w:rFonts w:cs="Calibri"/>
          <w:color w:val="000000"/>
          <w:szCs w:val="22"/>
        </w:rPr>
        <w:t>developed</w:t>
      </w:r>
      <w:r w:rsidRPr="006706FC">
        <w:rPr>
          <w:rFonts w:cs="Calibri"/>
          <w:color w:val="000000"/>
          <w:szCs w:val="22"/>
        </w:rPr>
        <w:t xml:space="preserve"> in line with industry standards and expectations</w:t>
      </w:r>
      <w:r>
        <w:rPr>
          <w:rFonts w:cs="Calibri"/>
          <w:color w:val="000000"/>
          <w:szCs w:val="22"/>
        </w:rPr>
        <w:t>.</w:t>
      </w:r>
      <w:r w:rsidRPr="006706FC">
        <w:rPr>
          <w:rFonts w:cs="Calibri"/>
          <w:color w:val="000000"/>
          <w:szCs w:val="22"/>
        </w:rPr>
        <w:t xml:space="preserve"> </w:t>
      </w:r>
    </w:p>
    <w:p w14:paraId="399DBB24" w14:textId="6035B1A3" w:rsidR="000631EE" w:rsidRPr="006706FC" w:rsidRDefault="000631EE" w:rsidP="000631EE">
      <w:pPr>
        <w:pStyle w:val="ListParagraph"/>
        <w:suppressAutoHyphens/>
        <w:adjustRightInd w:val="0"/>
        <w:spacing w:after="0" w:line="276" w:lineRule="auto"/>
        <w:ind w:left="284"/>
        <w:contextualSpacing w:val="0"/>
        <w:rPr>
          <w:rFonts w:cs="Calibri"/>
          <w:color w:val="000000"/>
          <w:szCs w:val="22"/>
        </w:rPr>
      </w:pPr>
      <w:r>
        <w:rPr>
          <w:rFonts w:cs="Calibri"/>
          <w:noProof/>
          <w:kern w:val="2"/>
          <w:szCs w:val="22"/>
        </w:rPr>
        <mc:AlternateContent>
          <mc:Choice Requires="wps">
            <w:drawing>
              <wp:anchor distT="0" distB="0" distL="114300" distR="114300" simplePos="0" relativeHeight="251658415" behindDoc="0" locked="0" layoutInCell="1" allowOverlap="1" wp14:anchorId="47AA4A66" wp14:editId="4962EACC">
                <wp:simplePos x="0" y="0"/>
                <wp:positionH relativeFrom="column">
                  <wp:posOffset>513080</wp:posOffset>
                </wp:positionH>
                <wp:positionV relativeFrom="paragraph">
                  <wp:posOffset>130175</wp:posOffset>
                </wp:positionV>
                <wp:extent cx="2659380" cy="533400"/>
                <wp:effectExtent l="0" t="0" r="7620" b="0"/>
                <wp:wrapNone/>
                <wp:docPr id="381873650" name="Text Box 22"/>
                <wp:cNvGraphicFramePr/>
                <a:graphic xmlns:a="http://schemas.openxmlformats.org/drawingml/2006/main">
                  <a:graphicData uri="http://schemas.microsoft.com/office/word/2010/wordprocessingShape">
                    <wps:wsp>
                      <wps:cNvSpPr txBox="1"/>
                      <wps:spPr>
                        <a:xfrm>
                          <a:off x="0" y="0"/>
                          <a:ext cx="2659380" cy="533400"/>
                        </a:xfrm>
                        <a:prstGeom prst="rect">
                          <a:avLst/>
                        </a:prstGeom>
                        <a:solidFill>
                          <a:srgbClr val="CB6015"/>
                        </a:solidFill>
                        <a:ln w="6350">
                          <a:noFill/>
                        </a:ln>
                      </wps:spPr>
                      <wps:txbx>
                        <w:txbxContent>
                          <w:p w14:paraId="43FDBD54" w14:textId="77777777" w:rsidR="00FF0E9C" w:rsidRDefault="009D1090" w:rsidP="009D1090">
                            <w:pPr>
                              <w:spacing w:after="0"/>
                              <w:jc w:val="right"/>
                              <w:rPr>
                                <w:rFonts w:cs="Calibri"/>
                                <w:i/>
                                <w:iCs/>
                                <w:color w:val="FFFFFF" w:themeColor="background1"/>
                                <w:sz w:val="16"/>
                                <w:szCs w:val="16"/>
                              </w:rPr>
                            </w:pPr>
                            <w:r w:rsidRPr="009D1090">
                              <w:rPr>
                                <w:i/>
                                <w:iCs/>
                                <w:color w:val="FFFFFF" w:themeColor="background1"/>
                                <w:sz w:val="16"/>
                                <w:szCs w:val="16"/>
                              </w:rPr>
                              <w:t xml:space="preserve">Mental Health Week - Curator Virginia Rigney </w:t>
                            </w:r>
                            <w:r w:rsidRPr="009D1090">
                              <w:rPr>
                                <w:rFonts w:cs="Calibri"/>
                                <w:i/>
                                <w:iCs/>
                                <w:color w:val="FFFFFF" w:themeColor="background1"/>
                                <w:sz w:val="16"/>
                                <w:szCs w:val="16"/>
                              </w:rPr>
                              <w:t xml:space="preserve">led tour of </w:t>
                            </w:r>
                          </w:p>
                          <w:p w14:paraId="17C60623" w14:textId="434833F3" w:rsidR="009D1090" w:rsidRPr="009D1090" w:rsidRDefault="009D1090" w:rsidP="009D1090">
                            <w:pPr>
                              <w:spacing w:after="0"/>
                              <w:jc w:val="right"/>
                              <w:rPr>
                                <w:rFonts w:cs="Calibri"/>
                                <w:i/>
                                <w:iCs/>
                                <w:color w:val="FFFFFF" w:themeColor="background1"/>
                                <w:sz w:val="16"/>
                                <w:szCs w:val="16"/>
                              </w:rPr>
                            </w:pPr>
                            <w:r w:rsidRPr="009D1090">
                              <w:rPr>
                                <w:rFonts w:cs="Calibri"/>
                                <w:i/>
                                <w:iCs/>
                                <w:color w:val="FFFFFF" w:themeColor="background1"/>
                                <w:sz w:val="16"/>
                                <w:szCs w:val="16"/>
                              </w:rPr>
                              <w:t>eX de Medici’s Guns &amp; Flowers</w:t>
                            </w:r>
                          </w:p>
                          <w:p w14:paraId="316243CF" w14:textId="35912216" w:rsidR="009D1090" w:rsidRPr="009D1090" w:rsidRDefault="009D1090" w:rsidP="009D1090">
                            <w:pPr>
                              <w:spacing w:after="0"/>
                              <w:jc w:val="right"/>
                              <w:rPr>
                                <w:i/>
                                <w:iCs/>
                                <w:color w:val="FFFFFF" w:themeColor="background1"/>
                                <w:sz w:val="16"/>
                                <w:szCs w:val="16"/>
                              </w:rPr>
                            </w:pPr>
                            <w:r w:rsidRPr="009D1090">
                              <w:rPr>
                                <w:rFonts w:cs="Calibri"/>
                                <w:i/>
                                <w:iCs/>
                                <w:color w:val="FFFFFF" w:themeColor="background1"/>
                                <w:sz w:val="16"/>
                                <w:szCs w:val="16"/>
                              </w:rPr>
                              <w:t>Image: CFC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AA4A66" id="_x0000_s1125" type="#_x0000_t202" style="position:absolute;left:0;text-align:left;margin-left:40.4pt;margin-top:10.25pt;width:209.4pt;height:42pt;z-index:2516584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" fillcolor="#cb6015" stroked="f" strokeweight=".5pt">
                <v:textbox>
                  <w:txbxContent>
                    <w:p w14:paraId="43FDBD54" w14:textId="77777777" w:rsidR="00FF0E9C" w:rsidRDefault="009D1090" w:rsidP="009D1090">
                      <w:pPr>
                        <w:spacing w:after="0"/>
                        <w:jc w:val="right"/>
                        <w:rPr>
                          <w:rFonts w:cs="Calibri"/>
                          <w:i/>
                          <w:iCs/>
                          <w:color w:val="FFFFFF" w:themeColor="background1"/>
                          <w:sz w:val="16"/>
                          <w:szCs w:val="16"/>
                        </w:rPr>
                      </w:pPr>
                      <w:r w:rsidRPr="009D1090">
                        <w:rPr>
                          <w:i/>
                          <w:iCs/>
                          <w:color w:val="FFFFFF" w:themeColor="background1"/>
                          <w:sz w:val="16"/>
                          <w:szCs w:val="16"/>
                        </w:rPr>
                        <w:t xml:space="preserve">Mental Health Week - Curator Virginia Rigney </w:t>
                      </w:r>
                      <w:r w:rsidRPr="009D1090">
                        <w:rPr>
                          <w:rFonts w:cs="Calibri"/>
                          <w:i/>
                          <w:iCs/>
                          <w:color w:val="FFFFFF" w:themeColor="background1"/>
                          <w:sz w:val="16"/>
                          <w:szCs w:val="16"/>
                        </w:rPr>
                        <w:t xml:space="preserve">led tour of </w:t>
                      </w:r>
                    </w:p>
                    <w:p w14:paraId="17C60623" w14:textId="434833F3" w:rsidR="009D1090" w:rsidRPr="009D1090" w:rsidRDefault="009D1090" w:rsidP="009D1090">
                      <w:pPr>
                        <w:spacing w:after="0"/>
                        <w:jc w:val="right"/>
                        <w:rPr>
                          <w:rFonts w:cs="Calibri"/>
                          <w:i/>
                          <w:iCs/>
                          <w:color w:val="FFFFFF" w:themeColor="background1"/>
                          <w:sz w:val="16"/>
                          <w:szCs w:val="16"/>
                        </w:rPr>
                      </w:pPr>
                      <w:r w:rsidRPr="009D1090">
                        <w:rPr>
                          <w:rFonts w:cs="Calibri"/>
                          <w:i/>
                          <w:iCs/>
                          <w:color w:val="FFFFFF" w:themeColor="background1"/>
                          <w:sz w:val="16"/>
                          <w:szCs w:val="16"/>
                        </w:rPr>
                        <w:t>eX de Medici’s Guns &amp; Flowers</w:t>
                      </w:r>
                    </w:p>
                    <w:p w14:paraId="316243CF" w14:textId="35912216" w:rsidR="009D1090" w:rsidRPr="009D1090" w:rsidRDefault="009D1090" w:rsidP="009D1090">
                      <w:pPr>
                        <w:spacing w:after="0"/>
                        <w:jc w:val="right"/>
                        <w:rPr>
                          <w:i/>
                          <w:iCs/>
                          <w:color w:val="FFFFFF" w:themeColor="background1"/>
                          <w:sz w:val="16"/>
                          <w:szCs w:val="16"/>
                        </w:rPr>
                      </w:pPr>
                      <w:r w:rsidRPr="009D1090">
                        <w:rPr>
                          <w:rFonts w:cs="Calibri"/>
                          <w:i/>
                          <w:iCs/>
                          <w:color w:val="FFFFFF" w:themeColor="background1"/>
                          <w:sz w:val="16"/>
                          <w:szCs w:val="16"/>
                        </w:rPr>
                        <w:t>Image: CFC</w:t>
                      </w:r>
                    </w:p>
                  </w:txbxContent>
                </v:textbox>
              </v:shape>
            </w:pict>
          </mc:Fallback>
        </mc:AlternateContent>
      </w:r>
    </w:p>
    <w:p w14:paraId="775DE8E9" w14:textId="71C2FB75" w:rsidR="009D1090" w:rsidRDefault="009D1090" w:rsidP="009D1090">
      <w:pPr>
        <w:pStyle w:val="NormalWeb"/>
      </w:pPr>
    </w:p>
    <w:p w14:paraId="07118028" w14:textId="2DDD46DA" w:rsidR="00987E3E" w:rsidRDefault="00987E3E" w:rsidP="00987E3E">
      <w:pPr>
        <w:tabs>
          <w:tab w:val="clear" w:pos="1190"/>
        </w:tabs>
        <w:suppressAutoHyphens/>
        <w:spacing w:after="0" w:line="276" w:lineRule="auto"/>
        <w:rPr>
          <w:rFonts w:ascii="Calibri" w:hAnsi="Calibri" w:cs="Calibri"/>
          <w:color w:val="auto"/>
          <w:kern w:val="2"/>
          <w:szCs w:val="22"/>
          <w14:ligatures w14:val="standardContextual"/>
        </w:rPr>
      </w:pPr>
    </w:p>
    <w:p w14:paraId="2D00453D" w14:textId="3A7D62DC" w:rsidR="00987E3E" w:rsidRDefault="00987E3E" w:rsidP="00987E3E">
      <w:pPr>
        <w:tabs>
          <w:tab w:val="clear" w:pos="1190"/>
        </w:tabs>
        <w:suppressAutoHyphens/>
        <w:spacing w:after="0" w:line="276" w:lineRule="auto"/>
        <w:rPr>
          <w:rFonts w:ascii="Calibri" w:hAnsi="Calibri" w:cs="Calibri"/>
          <w:color w:val="auto"/>
          <w:kern w:val="2"/>
          <w:szCs w:val="22"/>
          <w14:ligatures w14:val="standardContextual"/>
        </w:rPr>
      </w:pPr>
    </w:p>
    <w:p w14:paraId="3891E86C" w14:textId="5C6DA8C6" w:rsidR="00987E3E" w:rsidRDefault="00987E3E" w:rsidP="00987E3E">
      <w:pPr>
        <w:tabs>
          <w:tab w:val="clear" w:pos="1190"/>
        </w:tabs>
        <w:suppressAutoHyphens/>
        <w:spacing w:after="0" w:line="276" w:lineRule="auto"/>
        <w:rPr>
          <w:rFonts w:ascii="Calibri" w:hAnsi="Calibri" w:cs="Calibri"/>
          <w:color w:val="auto"/>
          <w:kern w:val="2"/>
          <w:szCs w:val="22"/>
          <w14:ligatures w14:val="standardContextual"/>
        </w:rPr>
      </w:pPr>
    </w:p>
    <w:p w14:paraId="3B30E3B3" w14:textId="4C1BD384" w:rsidR="00802109" w:rsidRDefault="00802109" w:rsidP="00987E3E">
      <w:pPr>
        <w:tabs>
          <w:tab w:val="clear" w:pos="1190"/>
        </w:tabs>
        <w:suppressAutoHyphens/>
        <w:spacing w:after="0" w:line="276" w:lineRule="auto"/>
        <w:rPr>
          <w:rFonts w:ascii="Calibri" w:hAnsi="Calibri" w:cs="Calibri"/>
          <w:color w:val="auto"/>
          <w:kern w:val="2"/>
          <w:szCs w:val="22"/>
          <w14:ligatures w14:val="standardContextual"/>
        </w:rPr>
      </w:pPr>
    </w:p>
    <w:p w14:paraId="1D9D7C52" w14:textId="77777777" w:rsidR="00CC7369" w:rsidRDefault="00CC7369" w:rsidP="00987E3E">
      <w:pPr>
        <w:tabs>
          <w:tab w:val="clear" w:pos="1190"/>
        </w:tabs>
        <w:suppressAutoHyphens/>
        <w:spacing w:after="0" w:line="276" w:lineRule="auto"/>
        <w:rPr>
          <w:rFonts w:ascii="Calibri" w:hAnsi="Calibri" w:cs="Calibri"/>
          <w:color w:val="auto"/>
          <w:kern w:val="2"/>
          <w:szCs w:val="22"/>
          <w14:ligatures w14:val="standardContextual"/>
        </w:rPr>
      </w:pPr>
    </w:p>
    <w:p w14:paraId="32080615" w14:textId="7FE49C42" w:rsidR="00CC7369" w:rsidRDefault="00CC7369" w:rsidP="00987E3E">
      <w:pPr>
        <w:tabs>
          <w:tab w:val="clear" w:pos="1190"/>
        </w:tabs>
        <w:suppressAutoHyphens/>
        <w:spacing w:after="0" w:line="276" w:lineRule="auto"/>
        <w:rPr>
          <w:rFonts w:ascii="Calibri" w:hAnsi="Calibri" w:cs="Calibri"/>
          <w:color w:val="auto"/>
          <w:kern w:val="2"/>
          <w:szCs w:val="22"/>
          <w14:ligatures w14:val="standardContextual"/>
        </w:rPr>
      </w:pPr>
    </w:p>
    <w:p w14:paraId="7E04ABF4" w14:textId="77777777" w:rsidR="00CC7369" w:rsidRDefault="00CC7369" w:rsidP="00987E3E">
      <w:pPr>
        <w:tabs>
          <w:tab w:val="clear" w:pos="1190"/>
        </w:tabs>
        <w:suppressAutoHyphens/>
        <w:spacing w:after="0" w:line="276" w:lineRule="auto"/>
        <w:rPr>
          <w:rFonts w:ascii="Calibri" w:hAnsi="Calibri" w:cs="Calibri"/>
          <w:color w:val="auto"/>
          <w:kern w:val="2"/>
          <w:szCs w:val="22"/>
          <w14:ligatures w14:val="standardContextual"/>
        </w:rPr>
      </w:pPr>
    </w:p>
    <w:p w14:paraId="4ED9D5D6" w14:textId="77777777" w:rsidR="00CC7369" w:rsidRDefault="00CC7369" w:rsidP="00987E3E">
      <w:pPr>
        <w:tabs>
          <w:tab w:val="clear" w:pos="1190"/>
        </w:tabs>
        <w:suppressAutoHyphens/>
        <w:spacing w:after="0" w:line="276" w:lineRule="auto"/>
        <w:rPr>
          <w:rFonts w:ascii="Calibri" w:hAnsi="Calibri" w:cs="Calibri"/>
          <w:color w:val="auto"/>
          <w:kern w:val="2"/>
          <w:szCs w:val="22"/>
          <w14:ligatures w14:val="standardContextual"/>
        </w:rPr>
      </w:pPr>
    </w:p>
    <w:p w14:paraId="4F4BB783" w14:textId="63A49BDB" w:rsidR="00CC7369" w:rsidRDefault="00CC7369" w:rsidP="00987E3E">
      <w:pPr>
        <w:tabs>
          <w:tab w:val="clear" w:pos="1190"/>
        </w:tabs>
        <w:suppressAutoHyphens/>
        <w:spacing w:after="0" w:line="276" w:lineRule="auto"/>
        <w:rPr>
          <w:rFonts w:ascii="Calibri" w:hAnsi="Calibri" w:cs="Calibri"/>
          <w:color w:val="auto"/>
          <w:kern w:val="2"/>
          <w:szCs w:val="22"/>
          <w14:ligatures w14:val="standardContextual"/>
        </w:rPr>
      </w:pPr>
    </w:p>
    <w:p w14:paraId="46FEBA42" w14:textId="60E554DE" w:rsidR="00413F12" w:rsidRDefault="00396B6B" w:rsidP="00A016EF">
      <w:pPr>
        <w:pStyle w:val="NormalWeb"/>
      </w:pPr>
      <w:r>
        <w:rPr>
          <w:noProof/>
        </w:rPr>
        <w:lastRenderedPageBreak/>
        <w:drawing>
          <wp:anchor distT="0" distB="0" distL="114300" distR="114300" simplePos="0" relativeHeight="251696353" behindDoc="0" locked="0" layoutInCell="1" allowOverlap="1" wp14:anchorId="3A1A9552" wp14:editId="6F198ECF">
            <wp:simplePos x="0" y="0"/>
            <wp:positionH relativeFrom="margin">
              <wp:posOffset>-800100</wp:posOffset>
            </wp:positionH>
            <wp:positionV relativeFrom="margin">
              <wp:posOffset>-898525</wp:posOffset>
            </wp:positionV>
            <wp:extent cx="7369175" cy="10412730"/>
            <wp:effectExtent l="0" t="0" r="3175" b="7620"/>
            <wp:wrapSquare wrapText="bothSides"/>
            <wp:docPr id="11677878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7369175" cy="10412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6EE4E" w14:textId="77777777" w:rsidR="00E56016" w:rsidRDefault="00E56016" w:rsidP="00E56016">
      <w:pPr>
        <w:pStyle w:val="NormalWeb"/>
        <w:sectPr w:rsidR="00E56016" w:rsidSect="00802109">
          <w:headerReference w:type="default" r:id="rId133"/>
          <w:type w:val="continuous"/>
          <w:pgSz w:w="11906" w:h="16838"/>
          <w:pgMar w:top="1440" w:right="1440" w:bottom="1440" w:left="1440" w:header="708" w:footer="708" w:gutter="0"/>
          <w:cols w:num="2" w:space="567"/>
          <w:docGrid w:linePitch="360"/>
        </w:sectPr>
      </w:pPr>
    </w:p>
    <w:p w14:paraId="2F398165" w14:textId="5777B12C" w:rsidR="00E56016" w:rsidRDefault="007C43FE" w:rsidP="00E56016">
      <w:pPr>
        <w:pStyle w:val="NormalWeb"/>
      </w:pPr>
      <w:r>
        <w:rPr>
          <w:noProof/>
        </w:rPr>
        <w:lastRenderedPageBreak/>
        <w:drawing>
          <wp:anchor distT="0" distB="0" distL="114300" distR="114300" simplePos="0" relativeHeight="251697377" behindDoc="0" locked="0" layoutInCell="1" allowOverlap="1" wp14:anchorId="435B0094" wp14:editId="428889DE">
            <wp:simplePos x="0" y="0"/>
            <wp:positionH relativeFrom="margin">
              <wp:posOffset>-819150</wp:posOffset>
            </wp:positionH>
            <wp:positionV relativeFrom="margin">
              <wp:posOffset>-1001395</wp:posOffset>
            </wp:positionV>
            <wp:extent cx="7429500" cy="10498455"/>
            <wp:effectExtent l="0" t="0" r="0" b="0"/>
            <wp:wrapSquare wrapText="bothSides"/>
            <wp:docPr id="4505603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7429500" cy="10498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CF601C" w14:textId="047FF0B6" w:rsidR="00E56016" w:rsidRDefault="00E56016" w:rsidP="00A016EF">
      <w:pPr>
        <w:pStyle w:val="NormalWeb"/>
        <w:sectPr w:rsidR="00E56016" w:rsidSect="00E56016">
          <w:type w:val="continuous"/>
          <w:pgSz w:w="11906" w:h="16838"/>
          <w:pgMar w:top="1440" w:right="1440" w:bottom="1440" w:left="1440" w:header="708" w:footer="708" w:gutter="0"/>
          <w:cols w:space="567"/>
          <w:docGrid w:linePitch="360"/>
        </w:sectPr>
      </w:pPr>
    </w:p>
    <w:p w14:paraId="1448F778" w14:textId="546B4D81" w:rsidR="00452AD6" w:rsidRDefault="007C43FE" w:rsidP="00452AD6">
      <w:pPr>
        <w:pStyle w:val="NormalWeb"/>
      </w:pPr>
      <w:r>
        <w:rPr>
          <w:noProof/>
        </w:rPr>
        <w:lastRenderedPageBreak/>
        <w:drawing>
          <wp:anchor distT="0" distB="0" distL="114300" distR="114300" simplePos="0" relativeHeight="251698401" behindDoc="0" locked="0" layoutInCell="1" allowOverlap="1" wp14:anchorId="1E050BCB" wp14:editId="0B1DEE6E">
            <wp:simplePos x="0" y="0"/>
            <wp:positionH relativeFrom="margin">
              <wp:posOffset>-898525</wp:posOffset>
            </wp:positionH>
            <wp:positionV relativeFrom="margin">
              <wp:posOffset>-944245</wp:posOffset>
            </wp:positionV>
            <wp:extent cx="7508875" cy="10610850"/>
            <wp:effectExtent l="0" t="0" r="0" b="0"/>
            <wp:wrapSquare wrapText="bothSides"/>
            <wp:docPr id="15410427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7508875" cy="1061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C361D8" w14:textId="5FE1F273" w:rsidR="00413F12" w:rsidRDefault="00413F12" w:rsidP="00987E3E">
      <w:pPr>
        <w:tabs>
          <w:tab w:val="clear" w:pos="1190"/>
        </w:tabs>
        <w:suppressAutoHyphens/>
        <w:spacing w:after="0" w:line="276" w:lineRule="auto"/>
        <w:rPr>
          <w:rFonts w:ascii="Calibri" w:hAnsi="Calibri" w:cs="Calibri"/>
          <w:color w:val="auto"/>
          <w:kern w:val="2"/>
          <w:szCs w:val="22"/>
          <w14:ligatures w14:val="standardContextual"/>
        </w:rPr>
        <w:sectPr w:rsidR="00413F12" w:rsidSect="00413F12">
          <w:type w:val="continuous"/>
          <w:pgSz w:w="11906" w:h="16838"/>
          <w:pgMar w:top="1440" w:right="1440" w:bottom="1440" w:left="1440" w:header="708" w:footer="708" w:gutter="0"/>
          <w:cols w:space="567"/>
          <w:docGrid w:linePitch="360"/>
        </w:sectPr>
      </w:pPr>
    </w:p>
    <w:p w14:paraId="2574C2F2" w14:textId="06379880" w:rsidR="00CC7369" w:rsidRDefault="007C43FE" w:rsidP="00987E3E">
      <w:pPr>
        <w:tabs>
          <w:tab w:val="clear" w:pos="1190"/>
        </w:tabs>
        <w:suppressAutoHyphens/>
        <w:spacing w:after="0" w:line="276" w:lineRule="auto"/>
        <w:rPr>
          <w:rFonts w:ascii="Calibri" w:hAnsi="Calibri" w:cs="Calibri"/>
          <w:color w:val="auto"/>
          <w:kern w:val="2"/>
          <w:szCs w:val="22"/>
          <w14:ligatures w14:val="standardContextual"/>
        </w:rPr>
      </w:pPr>
      <w:r>
        <w:rPr>
          <w:noProof/>
        </w:rPr>
        <w:lastRenderedPageBreak/>
        <w:drawing>
          <wp:anchor distT="0" distB="0" distL="114300" distR="114300" simplePos="0" relativeHeight="251699425" behindDoc="0" locked="0" layoutInCell="1" allowOverlap="1" wp14:anchorId="43693D57" wp14:editId="1650B134">
            <wp:simplePos x="0" y="0"/>
            <wp:positionH relativeFrom="margin">
              <wp:posOffset>-838200</wp:posOffset>
            </wp:positionH>
            <wp:positionV relativeFrom="margin">
              <wp:posOffset>-982345</wp:posOffset>
            </wp:positionV>
            <wp:extent cx="7448550" cy="10525760"/>
            <wp:effectExtent l="0" t="0" r="0" b="8890"/>
            <wp:wrapSquare wrapText="bothSides"/>
            <wp:docPr id="7051773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7448550" cy="10525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072B3C" w14:textId="698DF687" w:rsidR="00413F12" w:rsidRDefault="00413F12" w:rsidP="00946712">
      <w:pPr>
        <w:pStyle w:val="NormalWeb"/>
        <w:sectPr w:rsidR="00413F12" w:rsidSect="00802109">
          <w:type w:val="continuous"/>
          <w:pgSz w:w="11906" w:h="16838"/>
          <w:pgMar w:top="1440" w:right="1440" w:bottom="1440" w:left="1440" w:header="708" w:footer="708" w:gutter="0"/>
          <w:cols w:num="2" w:space="567"/>
          <w:docGrid w:linePitch="360"/>
        </w:sectPr>
      </w:pPr>
    </w:p>
    <w:p w14:paraId="24FE713A" w14:textId="2727962F" w:rsidR="00946712" w:rsidRDefault="00E56016" w:rsidP="00946712">
      <w:pPr>
        <w:pStyle w:val="NormalWeb"/>
      </w:pPr>
      <w:r>
        <w:rPr>
          <w:noProof/>
        </w:rPr>
        <w:lastRenderedPageBreak/>
        <w:drawing>
          <wp:anchor distT="0" distB="0" distL="114300" distR="114300" simplePos="0" relativeHeight="251672801" behindDoc="0" locked="0" layoutInCell="1" allowOverlap="1" wp14:anchorId="5EBB1415" wp14:editId="30AAD70E">
            <wp:simplePos x="0" y="0"/>
            <wp:positionH relativeFrom="margin">
              <wp:posOffset>-810895</wp:posOffset>
            </wp:positionH>
            <wp:positionV relativeFrom="margin">
              <wp:posOffset>-963295</wp:posOffset>
            </wp:positionV>
            <wp:extent cx="7388225" cy="10446385"/>
            <wp:effectExtent l="0" t="0" r="3175" b="0"/>
            <wp:wrapSquare wrapText="bothSides"/>
            <wp:docPr id="1523983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7388225" cy="10446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126506" w14:textId="77777777" w:rsidR="00413F12" w:rsidRDefault="00413F12" w:rsidP="0078789F">
      <w:pPr>
        <w:pStyle w:val="NormalWeb"/>
        <w:sectPr w:rsidR="00413F12" w:rsidSect="00413F12">
          <w:type w:val="continuous"/>
          <w:pgSz w:w="11906" w:h="16838"/>
          <w:pgMar w:top="1440" w:right="1440" w:bottom="1440" w:left="1440" w:header="708" w:footer="708" w:gutter="0"/>
          <w:cols w:space="567"/>
          <w:docGrid w:linePitch="360"/>
        </w:sectPr>
      </w:pPr>
    </w:p>
    <w:p w14:paraId="0A620D20" w14:textId="6FF8E9EC" w:rsidR="007C43FE" w:rsidRDefault="007C43FE" w:rsidP="00C01CAA">
      <w:pPr>
        <w:pStyle w:val="Heading1"/>
        <w:spacing w:before="0" w:after="0" w:line="276" w:lineRule="auto"/>
        <w:rPr>
          <w:sz w:val="72"/>
          <w:szCs w:val="72"/>
        </w:rPr>
      </w:pPr>
      <w:bookmarkStart w:id="224" w:name="_Toc178599561"/>
      <w:bookmarkStart w:id="225" w:name="_Toc178875606"/>
      <w:bookmarkEnd w:id="32"/>
      <w:r>
        <w:rPr>
          <w:noProof/>
        </w:rPr>
        <w:lastRenderedPageBreak/>
        <w:drawing>
          <wp:anchor distT="0" distB="0" distL="114300" distR="114300" simplePos="0" relativeHeight="251701473" behindDoc="0" locked="0" layoutInCell="1" allowOverlap="1" wp14:anchorId="3B32F1A1" wp14:editId="250912A6">
            <wp:simplePos x="0" y="0"/>
            <wp:positionH relativeFrom="margin">
              <wp:posOffset>-952500</wp:posOffset>
            </wp:positionH>
            <wp:positionV relativeFrom="margin">
              <wp:posOffset>-952500</wp:posOffset>
            </wp:positionV>
            <wp:extent cx="7753350" cy="10956290"/>
            <wp:effectExtent l="0" t="0" r="0" b="0"/>
            <wp:wrapSquare wrapText="bothSides"/>
            <wp:docPr id="19531203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7753350" cy="109562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24"/>
      <w:bookmarkEnd w:id="225"/>
    </w:p>
    <w:p w14:paraId="742C6A00" w14:textId="3033F5C3" w:rsidR="00802109" w:rsidRPr="004B12D8" w:rsidRDefault="00802109" w:rsidP="00C01CAA">
      <w:pPr>
        <w:pStyle w:val="Heading1"/>
        <w:spacing w:before="0" w:after="0" w:line="276" w:lineRule="auto"/>
      </w:pPr>
      <w:bookmarkStart w:id="226" w:name="_Toc178875607"/>
      <w:r w:rsidRPr="004B12D8">
        <w:rPr>
          <w:sz w:val="72"/>
          <w:szCs w:val="72"/>
        </w:rPr>
        <w:lastRenderedPageBreak/>
        <w:t>B</w:t>
      </w:r>
      <w:r>
        <w:t xml:space="preserve">.3 </w:t>
      </w:r>
      <w:r w:rsidRPr="004B12D8">
        <w:t>Scrutiny</w:t>
      </w:r>
      <w:bookmarkEnd w:id="226"/>
    </w:p>
    <w:p w14:paraId="66EB6581" w14:textId="77777777" w:rsidR="00802109" w:rsidRPr="00CD508D" w:rsidRDefault="00802109" w:rsidP="00C01CAA">
      <w:pPr>
        <w:pStyle w:val="BodyText"/>
        <w:spacing w:line="276" w:lineRule="auto"/>
      </w:pPr>
      <w:r>
        <w:t>There were no Auditor-General, ACT Ombudsman or Legislative Assembly Committee reports that related specifically to the CFC in 2023-24.</w:t>
      </w:r>
    </w:p>
    <w:p w14:paraId="6FA1E817" w14:textId="77777777" w:rsidR="00802109" w:rsidRPr="00CD508D" w:rsidRDefault="00802109" w:rsidP="00C01CAA">
      <w:pPr>
        <w:pStyle w:val="BodyText"/>
        <w:spacing w:line="276" w:lineRule="auto"/>
      </w:pPr>
    </w:p>
    <w:p w14:paraId="3151BF94" w14:textId="77777777" w:rsidR="00802109" w:rsidRPr="00CD508D" w:rsidRDefault="00802109" w:rsidP="00C01CAA">
      <w:pPr>
        <w:pStyle w:val="BodyText"/>
        <w:spacing w:line="276" w:lineRule="auto"/>
      </w:pPr>
      <w:r>
        <w:t>For further information contact: CFO, CFC Finance (02) 6205 9658.</w:t>
      </w:r>
    </w:p>
    <w:p w14:paraId="282F691C" w14:textId="77777777" w:rsidR="00802109" w:rsidRPr="00B170FE" w:rsidRDefault="00802109" w:rsidP="00C01CAA">
      <w:pPr>
        <w:pStyle w:val="BodyText"/>
        <w:spacing w:line="276" w:lineRule="auto"/>
        <w:ind w:right="-46"/>
      </w:pPr>
    </w:p>
    <w:p w14:paraId="3DE01091" w14:textId="77777777" w:rsidR="00802109" w:rsidRPr="00B170FE" w:rsidRDefault="00802109" w:rsidP="00B560D9">
      <w:pPr>
        <w:pStyle w:val="BodyText"/>
        <w:pBdr>
          <w:top w:val="single" w:sz="4" w:space="1" w:color="BFBFBF" w:themeColor="background1" w:themeShade="BF"/>
        </w:pBdr>
        <w:ind w:right="-46"/>
      </w:pPr>
    </w:p>
    <w:p w14:paraId="57E869C2" w14:textId="77777777" w:rsidR="00802109" w:rsidRPr="004B12D8" w:rsidRDefault="00802109" w:rsidP="00EB590E">
      <w:pPr>
        <w:pStyle w:val="Heading1"/>
        <w:spacing w:before="0" w:after="0"/>
        <w:rPr>
          <w:rFonts w:eastAsiaTheme="majorEastAsia"/>
          <w:sz w:val="72"/>
          <w:szCs w:val="72"/>
        </w:rPr>
      </w:pPr>
      <w:bookmarkStart w:id="227" w:name="_Toc178875608"/>
      <w:r>
        <w:rPr>
          <w:rFonts w:eastAsiaTheme="majorEastAsia"/>
          <w:sz w:val="72"/>
          <w:szCs w:val="72"/>
        </w:rPr>
        <w:t>B</w:t>
      </w:r>
      <w:r w:rsidRPr="004B12D8">
        <w:rPr>
          <w:rFonts w:eastAsiaTheme="majorEastAsia"/>
        </w:rPr>
        <w:t>.4 Risk Management</w:t>
      </w:r>
      <w:bookmarkEnd w:id="227"/>
      <w:r>
        <w:rPr>
          <w:rFonts w:eastAsiaTheme="majorEastAsia"/>
        </w:rPr>
        <w:t xml:space="preserve"> </w:t>
      </w:r>
    </w:p>
    <w:p w14:paraId="0A2E2493" w14:textId="77777777" w:rsidR="00802109" w:rsidRPr="00CD508D" w:rsidRDefault="00802109" w:rsidP="00684477">
      <w:pPr>
        <w:pStyle w:val="BodyText"/>
        <w:spacing w:line="276" w:lineRule="auto"/>
      </w:pPr>
      <w:r>
        <w:t>The CFC’s Risk Management Framework and Policy and Risk Management Plan guide and inform risk management activities across the CFC including CFC’s Strategic Risks, Fraud Corruption and Control, and Work Health and Safety. The CFC has in place a comprehensive Strategic Risk Management Register, which is implemented, monitored and updated on an ongoing basis. This register provides the framework for supporting strategies and plans relating to more specific areas of risk, such as disaster preparedness and business continuity plans.</w:t>
      </w:r>
    </w:p>
    <w:p w14:paraId="273DE0DD" w14:textId="77777777" w:rsidR="00802109" w:rsidRPr="004435A3" w:rsidRDefault="00802109" w:rsidP="00684477">
      <w:pPr>
        <w:pStyle w:val="BodyText"/>
        <w:spacing w:line="276" w:lineRule="auto"/>
        <w:ind w:right="-46"/>
        <w:rPr>
          <w:highlight w:val="yellow"/>
        </w:rPr>
      </w:pPr>
    </w:p>
    <w:p w14:paraId="0BE84060" w14:textId="77777777" w:rsidR="00802109" w:rsidRPr="00E12365" w:rsidRDefault="00802109" w:rsidP="00684477">
      <w:pPr>
        <w:pBdr>
          <w:top w:val="nil"/>
          <w:left w:val="nil"/>
          <w:bottom w:val="nil"/>
          <w:right w:val="nil"/>
          <w:between w:val="nil"/>
          <w:bar w:val="nil"/>
        </w:pBdr>
        <w:spacing w:after="0" w:line="276" w:lineRule="auto"/>
        <w:rPr>
          <w:rFonts w:ascii="Calibri" w:hAnsi="Calibri" w:cs="Times New Roman"/>
          <w:color w:val="0D0D0D" w:themeColor="text1" w:themeTint="F2"/>
          <w:lang w:eastAsia="en-AU"/>
        </w:rPr>
      </w:pPr>
      <w:r w:rsidRPr="00E12365">
        <w:rPr>
          <w:rFonts w:ascii="Calibri" w:hAnsi="Calibri" w:cs="Times New Roman"/>
          <w:color w:val="0D0D0D" w:themeColor="text1" w:themeTint="F2"/>
          <w:lang w:eastAsia="en-AU"/>
        </w:rPr>
        <w:t>The CFC pursues its mission and vision within a Risk Appetite Framework that guides decision-making for its Board, Executive, and staff in the areas of reputational, artistic, financial, asset, and people risk. Consideration of risk and of appropriate levels of mitigation is done in alignment with the CFC Values and ACT Public Service Values and in the knowledge that the CFC expects compliance with all relevant legislation across all aspects of the organisation's operations.</w:t>
      </w:r>
    </w:p>
    <w:p w14:paraId="21DB6980" w14:textId="77777777" w:rsidR="000920FD" w:rsidRDefault="000920FD" w:rsidP="00684477">
      <w:pPr>
        <w:pBdr>
          <w:top w:val="nil"/>
          <w:left w:val="nil"/>
          <w:bottom w:val="nil"/>
          <w:right w:val="nil"/>
          <w:between w:val="nil"/>
          <w:bar w:val="nil"/>
        </w:pBdr>
        <w:spacing w:after="0" w:line="276" w:lineRule="auto"/>
        <w:rPr>
          <w:rFonts w:ascii="Calibri" w:hAnsi="Calibri" w:cs="Times New Roman"/>
          <w:lang w:eastAsia="en-AU"/>
        </w:rPr>
      </w:pPr>
    </w:p>
    <w:p w14:paraId="44C82768" w14:textId="2285A80E" w:rsidR="00802109" w:rsidRPr="00CD508D" w:rsidRDefault="00802109" w:rsidP="00684477">
      <w:pPr>
        <w:pStyle w:val="BodyText"/>
        <w:spacing w:line="276" w:lineRule="auto"/>
      </w:pPr>
      <w:r>
        <w:t xml:space="preserve">In January 2024, the Board endorsed </w:t>
      </w:r>
      <w:r w:rsidR="00102FD1">
        <w:t xml:space="preserve">the </w:t>
      </w:r>
      <w:r>
        <w:t>CFC’s Risk Appetite Statements. The CFC pursues its mission and vision within a Risk Appetite Framework that guides decision-making for its Board, Executive, and staff in the areas of reputational, artistic, financial, asset, and people risk. Consideration of risk and of appropriate levels of mitigation is done in alignment with the CFC Values and ACT Public Service Values and in the knowledge that the CFC expects compliance with all relevant legislation across all aspects of the organisation's operations. The CFC’s Risk Management Framework and Policy and Risk Management Plan guide and inform risk management activities across the CFC including CFC’s Strategic Risks, Fraud Corruption and Control, and Work Health and Safety. The CFC has in place a comprehensive Strategic Risk Management Register, which is implemented, monitored and updated on an ongoing basis. This register provides the framework for supporting strategies and plans relating to more specific areas of risk, such as disaster preparedness and business continuity plans.</w:t>
      </w:r>
    </w:p>
    <w:p w14:paraId="4D9CA2B6" w14:textId="77777777" w:rsidR="00802109" w:rsidRPr="00CD508D" w:rsidRDefault="00802109" w:rsidP="00684477">
      <w:pPr>
        <w:pStyle w:val="BodyText"/>
        <w:spacing w:line="276" w:lineRule="auto"/>
      </w:pPr>
    </w:p>
    <w:p w14:paraId="0D1B0978" w14:textId="16532E13" w:rsidR="00802109" w:rsidRDefault="00802109" w:rsidP="00684477">
      <w:pPr>
        <w:pStyle w:val="BodyText"/>
        <w:spacing w:line="276" w:lineRule="auto"/>
      </w:pPr>
      <w:r>
        <w:t xml:space="preserve">The Risk Management Framework and Policy, Risk Management Plan and Strategic Risk Register </w:t>
      </w:r>
      <w:r w:rsidR="00FE6487">
        <w:t>were</w:t>
      </w:r>
      <w:r>
        <w:t xml:space="preserve"> approved by the Board in June 2024.</w:t>
      </w:r>
    </w:p>
    <w:p w14:paraId="7E43E883" w14:textId="77777777" w:rsidR="00E2079B" w:rsidRPr="00CD508D" w:rsidRDefault="00E2079B" w:rsidP="00684477">
      <w:pPr>
        <w:pStyle w:val="BodyText"/>
        <w:spacing w:line="276" w:lineRule="auto"/>
      </w:pPr>
    </w:p>
    <w:p w14:paraId="7C474E9A" w14:textId="77777777" w:rsidR="00802109" w:rsidRDefault="00802109" w:rsidP="00B560D9">
      <w:pPr>
        <w:pStyle w:val="BodyText"/>
        <w:spacing w:line="276" w:lineRule="auto"/>
      </w:pPr>
    </w:p>
    <w:p w14:paraId="03CD7E4F" w14:textId="77777777" w:rsidR="00B560D9" w:rsidRDefault="00B560D9" w:rsidP="00B560D9">
      <w:pPr>
        <w:pStyle w:val="BodyText"/>
        <w:spacing w:line="276" w:lineRule="auto"/>
      </w:pPr>
    </w:p>
    <w:p w14:paraId="569F5F5B" w14:textId="77777777" w:rsidR="00802109" w:rsidRPr="003A72F0" w:rsidRDefault="00802109" w:rsidP="00C01CAA">
      <w:pPr>
        <w:pStyle w:val="Heading1"/>
        <w:spacing w:before="0" w:after="0" w:line="276" w:lineRule="auto"/>
        <w:rPr>
          <w:rFonts w:eastAsiaTheme="majorEastAsia" w:cstheme="majorBidi"/>
        </w:rPr>
      </w:pPr>
      <w:bookmarkStart w:id="228" w:name="_Toc178875609"/>
      <w:r w:rsidRPr="003A72F0">
        <w:rPr>
          <w:rFonts w:eastAsiaTheme="majorEastAsia" w:cstheme="majorBidi"/>
          <w:sz w:val="72"/>
          <w:szCs w:val="72"/>
        </w:rPr>
        <w:lastRenderedPageBreak/>
        <w:t>B</w:t>
      </w:r>
      <w:r w:rsidRPr="003A72F0">
        <w:t>.5 Internal Audit</w:t>
      </w:r>
      <w:bookmarkEnd w:id="228"/>
    </w:p>
    <w:p w14:paraId="3B1A182D" w14:textId="77777777" w:rsidR="00802109" w:rsidRDefault="00802109" w:rsidP="00802109">
      <w:pPr>
        <w:pStyle w:val="BodyText"/>
        <w:spacing w:line="276" w:lineRule="auto"/>
      </w:pPr>
      <w:r>
        <w:t>The CFC Audit Committee, a subcommittee of the CFC Board, met on four occasions during 2023-24. Meetings were held on 14 July 2023, 28 September 2023, 1 February 2024 and 23 May 2024.</w:t>
      </w:r>
    </w:p>
    <w:p w14:paraId="05F1430C" w14:textId="0C26CCC6" w:rsidR="00D95475" w:rsidRDefault="00863A25" w:rsidP="00863A25">
      <w:pPr>
        <w:pStyle w:val="BodyText"/>
        <w:tabs>
          <w:tab w:val="left" w:pos="2064"/>
        </w:tabs>
        <w:spacing w:line="276" w:lineRule="auto"/>
      </w:pPr>
      <w:r>
        <w:tab/>
      </w:r>
    </w:p>
    <w:tbl>
      <w:tblPr>
        <w:tblStyle w:val="TableGrid"/>
        <w:tblW w:w="0" w:type="auto"/>
        <w:jc w:val="center"/>
        <w:tblLook w:val="04A0" w:firstRow="1" w:lastRow="0" w:firstColumn="1" w:lastColumn="0" w:noHBand="0" w:noVBand="1"/>
      </w:tblPr>
      <w:tblGrid>
        <w:gridCol w:w="2977"/>
        <w:gridCol w:w="2324"/>
        <w:gridCol w:w="1645"/>
      </w:tblGrid>
      <w:tr w:rsidR="00863A25" w14:paraId="477C125A" w14:textId="77777777" w:rsidTr="00863A25">
        <w:trPr>
          <w:trHeight w:val="567"/>
          <w:jc w:val="center"/>
        </w:trPr>
        <w:tc>
          <w:tcPr>
            <w:tcW w:w="6946" w:type="dxa"/>
            <w:gridSpan w:val="3"/>
            <w:tcBorders>
              <w:top w:val="nil"/>
              <w:left w:val="nil"/>
              <w:bottom w:val="nil"/>
              <w:right w:val="nil"/>
            </w:tcBorders>
            <w:shd w:val="clear" w:color="auto" w:fill="CB6015"/>
            <w:vAlign w:val="center"/>
          </w:tcPr>
          <w:p w14:paraId="043D874C" w14:textId="169C3923" w:rsidR="00863A25" w:rsidRDefault="00863A25" w:rsidP="00863A25">
            <w:pPr>
              <w:spacing w:after="0"/>
              <w:jc w:val="center"/>
            </w:pPr>
            <w:r w:rsidRPr="00C01CAA">
              <w:rPr>
                <w:b/>
                <w:bCs/>
                <w:color w:val="FFFFFF" w:themeColor="background1"/>
                <w:sz w:val="36"/>
                <w:szCs w:val="36"/>
              </w:rPr>
              <w:t>CFC Audit Committee</w:t>
            </w:r>
          </w:p>
        </w:tc>
      </w:tr>
      <w:tr w:rsidR="00863A25" w:rsidRPr="00863A25" w14:paraId="5C35310B" w14:textId="77777777" w:rsidTr="00863A25">
        <w:trPr>
          <w:trHeight w:val="900"/>
          <w:jc w:val="center"/>
        </w:trPr>
        <w:tc>
          <w:tcPr>
            <w:tcW w:w="2977" w:type="dxa"/>
            <w:tcBorders>
              <w:top w:val="nil"/>
              <w:left w:val="nil"/>
              <w:bottom w:val="nil"/>
              <w:right w:val="nil"/>
            </w:tcBorders>
            <w:shd w:val="clear" w:color="auto" w:fill="003D4C"/>
            <w:vAlign w:val="center"/>
          </w:tcPr>
          <w:p w14:paraId="7DD8D2D2" w14:textId="2E382390" w:rsidR="00863A25" w:rsidRPr="00863A25" w:rsidRDefault="00863A25" w:rsidP="00863A25">
            <w:pPr>
              <w:pStyle w:val="BodyText"/>
              <w:spacing w:line="276" w:lineRule="auto"/>
            </w:pPr>
            <w:r w:rsidRPr="00863A25">
              <w:rPr>
                <w:rFonts w:ascii="Montserrat" w:hAnsi="Montserrat"/>
                <w:b/>
                <w:bCs/>
                <w:sz w:val="24"/>
              </w:rPr>
              <w:t xml:space="preserve">Name of Member     </w:t>
            </w:r>
          </w:p>
        </w:tc>
        <w:tc>
          <w:tcPr>
            <w:tcW w:w="2324" w:type="dxa"/>
            <w:tcBorders>
              <w:top w:val="nil"/>
              <w:left w:val="nil"/>
              <w:bottom w:val="nil"/>
              <w:right w:val="nil"/>
            </w:tcBorders>
            <w:shd w:val="clear" w:color="auto" w:fill="003D4C"/>
            <w:vAlign w:val="center"/>
          </w:tcPr>
          <w:p w14:paraId="021CB11D" w14:textId="708EE6B0" w:rsidR="00863A25" w:rsidRPr="00863A25" w:rsidRDefault="00863A25" w:rsidP="00863A25">
            <w:pPr>
              <w:pStyle w:val="BodyText"/>
              <w:spacing w:line="276" w:lineRule="auto"/>
            </w:pPr>
            <w:r w:rsidRPr="00863A25">
              <w:rPr>
                <w:rFonts w:ascii="Montserrat" w:hAnsi="Montserrat"/>
                <w:b/>
                <w:bCs/>
                <w:sz w:val="24"/>
              </w:rPr>
              <w:t>Position</w:t>
            </w:r>
          </w:p>
        </w:tc>
        <w:tc>
          <w:tcPr>
            <w:tcW w:w="1645" w:type="dxa"/>
            <w:tcBorders>
              <w:top w:val="nil"/>
              <w:left w:val="nil"/>
              <w:bottom w:val="nil"/>
              <w:right w:val="nil"/>
            </w:tcBorders>
            <w:shd w:val="clear" w:color="auto" w:fill="003D4C"/>
            <w:vAlign w:val="center"/>
          </w:tcPr>
          <w:p w14:paraId="21C34B87" w14:textId="3FFECC20" w:rsidR="00863A25" w:rsidRPr="00863A25" w:rsidRDefault="00863A25" w:rsidP="00863A25">
            <w:pPr>
              <w:pStyle w:val="BodyText"/>
              <w:spacing w:line="276" w:lineRule="auto"/>
            </w:pPr>
            <w:r w:rsidRPr="00863A25">
              <w:rPr>
                <w:rFonts w:ascii="Montserrat" w:hAnsi="Montserrat"/>
                <w:b/>
                <w:bCs/>
                <w:sz w:val="24"/>
              </w:rPr>
              <w:t>Meetings Attended</w:t>
            </w:r>
          </w:p>
        </w:tc>
      </w:tr>
      <w:tr w:rsidR="00863A25" w:rsidRPr="00863A25" w14:paraId="643D93BE" w14:textId="77777777" w:rsidTr="00863A25">
        <w:trPr>
          <w:trHeight w:val="510"/>
          <w:jc w:val="center"/>
        </w:trPr>
        <w:tc>
          <w:tcPr>
            <w:tcW w:w="2977" w:type="dxa"/>
            <w:tcBorders>
              <w:top w:val="nil"/>
              <w:left w:val="nil"/>
              <w:bottom w:val="nil"/>
              <w:right w:val="nil"/>
            </w:tcBorders>
            <w:shd w:val="clear" w:color="auto" w:fill="003D4C"/>
            <w:vAlign w:val="center"/>
          </w:tcPr>
          <w:p w14:paraId="7FA749E9" w14:textId="5DE0AE27" w:rsidR="00863A25" w:rsidRPr="00863A25" w:rsidRDefault="00863A25" w:rsidP="00863A25">
            <w:pPr>
              <w:pStyle w:val="BodyText"/>
              <w:spacing w:line="276" w:lineRule="auto"/>
              <w:rPr>
                <w:color w:val="BFBFBF" w:themeColor="background1" w:themeShade="BF"/>
              </w:rPr>
            </w:pPr>
            <w:r w:rsidRPr="00863A25">
              <w:rPr>
                <w:b/>
                <w:bCs/>
                <w:color w:val="BFBFBF" w:themeColor="background1" w:themeShade="BF"/>
                <w:sz w:val="24"/>
              </w:rPr>
              <w:t>Christine Shannon</w:t>
            </w:r>
          </w:p>
        </w:tc>
        <w:tc>
          <w:tcPr>
            <w:tcW w:w="2324" w:type="dxa"/>
            <w:tcBorders>
              <w:top w:val="nil"/>
              <w:left w:val="nil"/>
              <w:bottom w:val="nil"/>
              <w:right w:val="nil"/>
            </w:tcBorders>
            <w:shd w:val="clear" w:color="auto" w:fill="003D4C"/>
            <w:vAlign w:val="center"/>
          </w:tcPr>
          <w:p w14:paraId="4FCB6475" w14:textId="7061A210" w:rsidR="00863A25" w:rsidRPr="00863A25" w:rsidRDefault="00863A25" w:rsidP="00863A25">
            <w:pPr>
              <w:pStyle w:val="BodyText"/>
              <w:spacing w:line="276" w:lineRule="auto"/>
              <w:rPr>
                <w:b/>
                <w:bCs/>
                <w:color w:val="BFBFBF" w:themeColor="background1" w:themeShade="BF"/>
              </w:rPr>
            </w:pPr>
            <w:r w:rsidRPr="00863A25">
              <w:rPr>
                <w:b/>
                <w:bCs/>
                <w:color w:val="BFBFBF" w:themeColor="background1" w:themeShade="BF"/>
                <w:sz w:val="24"/>
              </w:rPr>
              <w:t>Chair</w:t>
            </w:r>
          </w:p>
        </w:tc>
        <w:tc>
          <w:tcPr>
            <w:tcW w:w="1645" w:type="dxa"/>
            <w:tcBorders>
              <w:top w:val="nil"/>
              <w:left w:val="nil"/>
              <w:bottom w:val="nil"/>
              <w:right w:val="nil"/>
            </w:tcBorders>
            <w:shd w:val="clear" w:color="auto" w:fill="003D4C"/>
            <w:vAlign w:val="center"/>
          </w:tcPr>
          <w:p w14:paraId="48D9BD3C" w14:textId="28762E01" w:rsidR="00863A25" w:rsidRPr="00863A25" w:rsidRDefault="00863A25" w:rsidP="00863A25">
            <w:pPr>
              <w:pStyle w:val="BodyText"/>
              <w:spacing w:line="276" w:lineRule="auto"/>
              <w:ind w:right="177"/>
              <w:jc w:val="center"/>
              <w:rPr>
                <w:b/>
                <w:bCs/>
                <w:color w:val="BFBFBF" w:themeColor="background1" w:themeShade="BF"/>
              </w:rPr>
            </w:pPr>
            <w:r w:rsidRPr="00863A25">
              <w:rPr>
                <w:b/>
                <w:bCs/>
                <w:color w:val="BFBFBF" w:themeColor="background1" w:themeShade="BF"/>
              </w:rPr>
              <w:t>4</w:t>
            </w:r>
          </w:p>
        </w:tc>
      </w:tr>
      <w:tr w:rsidR="00863A25" w:rsidRPr="00863A25" w14:paraId="7D626FF0" w14:textId="77777777" w:rsidTr="00863A25">
        <w:trPr>
          <w:trHeight w:val="510"/>
          <w:jc w:val="center"/>
        </w:trPr>
        <w:tc>
          <w:tcPr>
            <w:tcW w:w="2977" w:type="dxa"/>
            <w:tcBorders>
              <w:top w:val="nil"/>
              <w:left w:val="nil"/>
              <w:bottom w:val="nil"/>
              <w:right w:val="nil"/>
            </w:tcBorders>
            <w:shd w:val="clear" w:color="auto" w:fill="003D4C"/>
            <w:vAlign w:val="center"/>
          </w:tcPr>
          <w:p w14:paraId="2959BDE9" w14:textId="73646BF9" w:rsidR="00863A25" w:rsidRPr="00863A25" w:rsidRDefault="00863A25" w:rsidP="00863A25">
            <w:pPr>
              <w:pStyle w:val="BodyText"/>
              <w:spacing w:line="276" w:lineRule="auto"/>
              <w:rPr>
                <w:color w:val="BFBFBF" w:themeColor="background1" w:themeShade="BF"/>
              </w:rPr>
            </w:pPr>
            <w:r w:rsidRPr="00863A25">
              <w:rPr>
                <w:b/>
                <w:bCs/>
                <w:color w:val="BFBFBF" w:themeColor="background1" w:themeShade="BF"/>
                <w:sz w:val="24"/>
              </w:rPr>
              <w:t>Dr Rachael Coghlan</w:t>
            </w:r>
          </w:p>
        </w:tc>
        <w:tc>
          <w:tcPr>
            <w:tcW w:w="2324" w:type="dxa"/>
            <w:tcBorders>
              <w:top w:val="nil"/>
              <w:left w:val="nil"/>
              <w:bottom w:val="nil"/>
              <w:right w:val="nil"/>
            </w:tcBorders>
            <w:shd w:val="clear" w:color="auto" w:fill="003D4C"/>
            <w:vAlign w:val="center"/>
          </w:tcPr>
          <w:p w14:paraId="72D75DF8" w14:textId="202F5FFA" w:rsidR="00863A25" w:rsidRPr="00863A25" w:rsidRDefault="00863A25" w:rsidP="00863A25">
            <w:pPr>
              <w:pStyle w:val="BodyText"/>
              <w:spacing w:line="276" w:lineRule="auto"/>
              <w:rPr>
                <w:b/>
                <w:bCs/>
                <w:color w:val="BFBFBF" w:themeColor="background1" w:themeShade="BF"/>
              </w:rPr>
            </w:pPr>
            <w:r w:rsidRPr="00863A25">
              <w:rPr>
                <w:b/>
                <w:bCs/>
                <w:color w:val="BFBFBF" w:themeColor="background1" w:themeShade="BF"/>
                <w:sz w:val="24"/>
              </w:rPr>
              <w:t>Member</w:t>
            </w:r>
          </w:p>
        </w:tc>
        <w:tc>
          <w:tcPr>
            <w:tcW w:w="1645" w:type="dxa"/>
            <w:tcBorders>
              <w:top w:val="nil"/>
              <w:left w:val="nil"/>
              <w:bottom w:val="nil"/>
              <w:right w:val="nil"/>
            </w:tcBorders>
            <w:shd w:val="clear" w:color="auto" w:fill="003D4C"/>
            <w:vAlign w:val="center"/>
          </w:tcPr>
          <w:p w14:paraId="4B3CFA7D" w14:textId="58CFAA5D" w:rsidR="00863A25" w:rsidRPr="00863A25" w:rsidRDefault="00863A25" w:rsidP="00863A25">
            <w:pPr>
              <w:pStyle w:val="BodyText"/>
              <w:spacing w:line="276" w:lineRule="auto"/>
              <w:ind w:right="177"/>
              <w:jc w:val="center"/>
              <w:rPr>
                <w:b/>
                <w:bCs/>
                <w:color w:val="BFBFBF" w:themeColor="background1" w:themeShade="BF"/>
              </w:rPr>
            </w:pPr>
            <w:r w:rsidRPr="00863A25">
              <w:rPr>
                <w:b/>
                <w:bCs/>
                <w:color w:val="BFBFBF" w:themeColor="background1" w:themeShade="BF"/>
              </w:rPr>
              <w:t>4</w:t>
            </w:r>
          </w:p>
        </w:tc>
      </w:tr>
      <w:tr w:rsidR="00863A25" w:rsidRPr="00863A25" w14:paraId="44CDDBB6" w14:textId="77777777" w:rsidTr="00863A25">
        <w:trPr>
          <w:trHeight w:val="510"/>
          <w:jc w:val="center"/>
        </w:trPr>
        <w:tc>
          <w:tcPr>
            <w:tcW w:w="2977" w:type="dxa"/>
            <w:tcBorders>
              <w:top w:val="nil"/>
              <w:left w:val="nil"/>
              <w:bottom w:val="nil"/>
              <w:right w:val="nil"/>
            </w:tcBorders>
            <w:shd w:val="clear" w:color="auto" w:fill="003D4C"/>
            <w:vAlign w:val="center"/>
          </w:tcPr>
          <w:p w14:paraId="5D720ED9" w14:textId="0EB21505" w:rsidR="00863A25" w:rsidRPr="00863A25" w:rsidRDefault="00863A25" w:rsidP="00863A25">
            <w:pPr>
              <w:pStyle w:val="BodyText"/>
              <w:spacing w:line="276" w:lineRule="auto"/>
              <w:rPr>
                <w:b/>
                <w:bCs/>
                <w:color w:val="BFBFBF" w:themeColor="background1" w:themeShade="BF"/>
                <w:sz w:val="24"/>
              </w:rPr>
            </w:pPr>
            <w:r w:rsidRPr="00863A25">
              <w:rPr>
                <w:b/>
                <w:bCs/>
                <w:color w:val="BFBFBF" w:themeColor="background1" w:themeShade="BF"/>
                <w:sz w:val="24"/>
              </w:rPr>
              <w:t>Julian Widdup</w:t>
            </w:r>
          </w:p>
        </w:tc>
        <w:tc>
          <w:tcPr>
            <w:tcW w:w="2324" w:type="dxa"/>
            <w:tcBorders>
              <w:top w:val="nil"/>
              <w:left w:val="nil"/>
              <w:bottom w:val="nil"/>
              <w:right w:val="nil"/>
            </w:tcBorders>
            <w:shd w:val="clear" w:color="auto" w:fill="003D4C"/>
            <w:vAlign w:val="center"/>
          </w:tcPr>
          <w:p w14:paraId="7BB08800" w14:textId="440B02D1" w:rsidR="00863A25" w:rsidRPr="00863A25" w:rsidRDefault="00863A25" w:rsidP="00863A25">
            <w:pPr>
              <w:pStyle w:val="BodyText"/>
              <w:spacing w:line="276" w:lineRule="auto"/>
              <w:rPr>
                <w:b/>
                <w:bCs/>
                <w:color w:val="BFBFBF" w:themeColor="background1" w:themeShade="BF"/>
                <w:sz w:val="24"/>
              </w:rPr>
            </w:pPr>
            <w:r w:rsidRPr="00863A25">
              <w:rPr>
                <w:b/>
                <w:bCs/>
                <w:color w:val="BFBFBF" w:themeColor="background1" w:themeShade="BF"/>
                <w:sz w:val="24"/>
              </w:rPr>
              <w:t>External Member</w:t>
            </w:r>
          </w:p>
        </w:tc>
        <w:tc>
          <w:tcPr>
            <w:tcW w:w="1645" w:type="dxa"/>
            <w:tcBorders>
              <w:top w:val="nil"/>
              <w:left w:val="nil"/>
              <w:bottom w:val="nil"/>
              <w:right w:val="nil"/>
            </w:tcBorders>
            <w:shd w:val="clear" w:color="auto" w:fill="003D4C"/>
            <w:vAlign w:val="center"/>
          </w:tcPr>
          <w:p w14:paraId="3E5E5ACA" w14:textId="5481B251" w:rsidR="00863A25" w:rsidRPr="00863A25" w:rsidRDefault="00863A25" w:rsidP="00863A25">
            <w:pPr>
              <w:pStyle w:val="BodyText"/>
              <w:spacing w:line="276" w:lineRule="auto"/>
              <w:ind w:right="177"/>
              <w:jc w:val="center"/>
              <w:rPr>
                <w:b/>
                <w:bCs/>
                <w:color w:val="BFBFBF" w:themeColor="background1" w:themeShade="BF"/>
              </w:rPr>
            </w:pPr>
            <w:r w:rsidRPr="00863A25">
              <w:rPr>
                <w:b/>
                <w:bCs/>
                <w:color w:val="BFBFBF" w:themeColor="background1" w:themeShade="BF"/>
              </w:rPr>
              <w:t>4</w:t>
            </w:r>
          </w:p>
        </w:tc>
      </w:tr>
    </w:tbl>
    <w:p w14:paraId="7917077D" w14:textId="0DB3CC85" w:rsidR="00D95475" w:rsidRDefault="00D95475" w:rsidP="00802109">
      <w:pPr>
        <w:pStyle w:val="BodyText"/>
        <w:spacing w:line="276" w:lineRule="auto"/>
      </w:pPr>
    </w:p>
    <w:p w14:paraId="7F47A8DD" w14:textId="77777777" w:rsidR="00802109" w:rsidRDefault="00802109" w:rsidP="00802109">
      <w:pPr>
        <w:pStyle w:val="BodyText"/>
        <w:spacing w:line="276" w:lineRule="auto"/>
      </w:pPr>
      <w:r>
        <w:t>The CEO, CFO, and CFC Financial Controller are invited to each meeting as observers, and an open invitation is extended to the ACT Audit Office to send an observer to each meeting.</w:t>
      </w:r>
    </w:p>
    <w:p w14:paraId="7B26225D" w14:textId="77777777" w:rsidR="00802109" w:rsidRDefault="00802109" w:rsidP="00802109">
      <w:pPr>
        <w:pStyle w:val="BodyText"/>
        <w:spacing w:line="276" w:lineRule="auto"/>
        <w:jc w:val="center"/>
      </w:pPr>
    </w:p>
    <w:p w14:paraId="01014233" w14:textId="5399A848" w:rsidR="00802109" w:rsidRDefault="00802109" w:rsidP="00802109">
      <w:pPr>
        <w:pStyle w:val="BodyText"/>
        <w:spacing w:line="276" w:lineRule="auto"/>
        <w:rPr>
          <w:color w:val="254B71"/>
          <w:spacing w:val="-2"/>
          <w:u w:val="single" w:color="254B71"/>
        </w:rPr>
      </w:pPr>
      <w:r>
        <w:t xml:space="preserve">Part G of the CFC Board Charter sets out the operations for the Audit Committee and incorporates specific roles for risk management and audit matters. It is available at </w:t>
      </w:r>
      <w:hyperlink r:id="rId139">
        <w:r w:rsidRPr="00CC2D98">
          <w:rPr>
            <w:color w:val="254B71"/>
            <w:spacing w:val="-2"/>
            <w:u w:val="single" w:color="254B71"/>
          </w:rPr>
          <w:t>www.culturalfacilities.act.gov.au.</w:t>
        </w:r>
      </w:hyperlink>
    </w:p>
    <w:p w14:paraId="6C4D9D52" w14:textId="77777777" w:rsidR="00EB590E" w:rsidRPr="00CD508D" w:rsidRDefault="00EB590E" w:rsidP="00802109">
      <w:pPr>
        <w:pStyle w:val="BodyText"/>
        <w:spacing w:line="276" w:lineRule="auto"/>
      </w:pPr>
    </w:p>
    <w:p w14:paraId="22633D80" w14:textId="77777777" w:rsidR="00CC7369" w:rsidRPr="00863A25" w:rsidRDefault="00CC7369" w:rsidP="00B560D9">
      <w:pPr>
        <w:pStyle w:val="BodyText"/>
        <w:pBdr>
          <w:top w:val="single" w:sz="4" w:space="1" w:color="BFBFBF" w:themeColor="background1" w:themeShade="BF"/>
        </w:pBdr>
        <w:spacing w:line="276" w:lineRule="auto"/>
        <w:rPr>
          <w:sz w:val="16"/>
          <w:szCs w:val="16"/>
        </w:rPr>
      </w:pPr>
    </w:p>
    <w:p w14:paraId="6BA248C2" w14:textId="77777777" w:rsidR="00802109" w:rsidRPr="00B170FE" w:rsidRDefault="00802109" w:rsidP="00802109">
      <w:pPr>
        <w:pStyle w:val="Heading2"/>
        <w:spacing w:before="0" w:after="0" w:line="276" w:lineRule="auto"/>
        <w:rPr>
          <w:rFonts w:eastAsia="Calibri" w:cs="Calibri"/>
          <w:sz w:val="32"/>
          <w:szCs w:val="32"/>
          <w:lang w:val="en-US"/>
        </w:rPr>
      </w:pPr>
      <w:bookmarkStart w:id="229" w:name="_Toc176266416"/>
      <w:bookmarkStart w:id="230" w:name="_Toc176853280"/>
      <w:bookmarkStart w:id="231" w:name="_Toc176853449"/>
      <w:bookmarkStart w:id="232" w:name="_Toc176853931"/>
      <w:bookmarkStart w:id="233" w:name="_Toc176854076"/>
      <w:bookmarkStart w:id="234" w:name="_Toc176872422"/>
      <w:bookmarkStart w:id="235" w:name="_Toc178599565"/>
      <w:bookmarkStart w:id="236" w:name="_Toc178875610"/>
      <w:r w:rsidRPr="00B170FE">
        <w:rPr>
          <w:rFonts w:eastAsia="Calibri" w:cs="Calibri"/>
          <w:sz w:val="32"/>
          <w:szCs w:val="32"/>
          <w:lang w:val="en-US"/>
        </w:rPr>
        <w:t>Internal Audit</w:t>
      </w:r>
      <w:bookmarkEnd w:id="229"/>
      <w:bookmarkEnd w:id="230"/>
      <w:bookmarkEnd w:id="231"/>
      <w:bookmarkEnd w:id="232"/>
      <w:bookmarkEnd w:id="233"/>
      <w:bookmarkEnd w:id="234"/>
      <w:bookmarkEnd w:id="235"/>
      <w:bookmarkEnd w:id="236"/>
    </w:p>
    <w:p w14:paraId="4BCE35D8" w14:textId="7E40078E" w:rsidR="00802109" w:rsidRPr="00CD508D" w:rsidRDefault="00802109" w:rsidP="00802109">
      <w:pPr>
        <w:pStyle w:val="BodyText"/>
        <w:spacing w:line="276" w:lineRule="auto"/>
      </w:pPr>
      <w:r>
        <w:t xml:space="preserve">The Audit Committee approved </w:t>
      </w:r>
      <w:r w:rsidR="00405CEA">
        <w:t xml:space="preserve">the </w:t>
      </w:r>
      <w:r>
        <w:t>CFC’s internal audit program for 2023-26 and an internal audit on payroll process and compliance has been conducted in 2023-24. An annual Quality Assurance Program was also undertaken to ascertain that CFC policies and procedures are working properly, ensure that the policies and procedures are effective, provide information to inform a continuous improvement program so that policies and procedures are improved when required and remain relevant</w:t>
      </w:r>
      <w:r w:rsidR="00196822">
        <w:t>,</w:t>
      </w:r>
      <w:r>
        <w:t xml:space="preserve"> and identify causes and recommend solutions where problems are discovered. The Quality Assurance Program for 2023-24 focused on petty cash, asset stock take, delegation and signature register and ICT asset audit. </w:t>
      </w:r>
    </w:p>
    <w:p w14:paraId="40F48F56" w14:textId="77777777" w:rsidR="00802109" w:rsidRDefault="00802109" w:rsidP="00802109">
      <w:pPr>
        <w:pStyle w:val="BodyText"/>
        <w:spacing w:line="276" w:lineRule="auto"/>
      </w:pPr>
    </w:p>
    <w:p w14:paraId="012BB75A" w14:textId="77777777" w:rsidR="00802109" w:rsidRDefault="00802109" w:rsidP="00802109">
      <w:pPr>
        <w:pStyle w:val="BodyText"/>
        <w:spacing w:line="276" w:lineRule="auto"/>
      </w:pPr>
      <w:r>
        <w:t>This financial year the CFC finalised its triennial taxation compliance review which commenced in 2022-23. The next taxation compliance review is due in 2025-26.</w:t>
      </w:r>
    </w:p>
    <w:p w14:paraId="0525BAC3" w14:textId="77777777" w:rsidR="00802109" w:rsidRPr="00B170FE" w:rsidRDefault="00802109" w:rsidP="00B560D9">
      <w:pPr>
        <w:pStyle w:val="ListParagraph"/>
        <w:pBdr>
          <w:bottom w:val="single" w:sz="4" w:space="1" w:color="BFBFBF" w:themeColor="background1" w:themeShade="BF"/>
        </w:pBdr>
        <w:suppressAutoHyphens/>
        <w:spacing w:after="0" w:line="276" w:lineRule="auto"/>
        <w:ind w:left="0"/>
        <w:rPr>
          <w:rFonts w:ascii="Montserrat" w:hAnsi="Montserrat"/>
          <w:b/>
          <w:bCs/>
          <w:color w:val="003D4C"/>
          <w:szCs w:val="22"/>
        </w:rPr>
      </w:pPr>
    </w:p>
    <w:p w14:paraId="137A6DC3" w14:textId="77777777" w:rsidR="00802109" w:rsidRPr="00863A25" w:rsidRDefault="00802109" w:rsidP="00C01CAA">
      <w:pPr>
        <w:suppressAutoHyphens/>
        <w:spacing w:after="0" w:line="276" w:lineRule="auto"/>
        <w:rPr>
          <w:rFonts w:ascii="Montserrat" w:eastAsiaTheme="majorEastAsia" w:hAnsi="Montserrat" w:cstheme="majorBidi"/>
          <w:b/>
          <w:bCs/>
          <w:color w:val="003D4C"/>
          <w:sz w:val="16"/>
          <w:szCs w:val="16"/>
        </w:rPr>
      </w:pPr>
    </w:p>
    <w:p w14:paraId="5AD1832D" w14:textId="77777777" w:rsidR="00802109" w:rsidRDefault="00802109" w:rsidP="00C01CAA">
      <w:pPr>
        <w:pStyle w:val="Heading1"/>
        <w:spacing w:before="0" w:after="0" w:line="276" w:lineRule="auto"/>
      </w:pPr>
      <w:bookmarkStart w:id="237" w:name="_Toc178875611"/>
      <w:r w:rsidRPr="004B12D8">
        <w:rPr>
          <w:rFonts w:eastAsiaTheme="majorEastAsia" w:cstheme="majorBidi"/>
          <w:sz w:val="72"/>
          <w:szCs w:val="72"/>
        </w:rPr>
        <w:t>B</w:t>
      </w:r>
      <w:r>
        <w:t>.6 Fraud Prevention</w:t>
      </w:r>
      <w:bookmarkEnd w:id="237"/>
    </w:p>
    <w:p w14:paraId="32A22BCC" w14:textId="48D9AD6B" w:rsidR="00802109" w:rsidRPr="00630EFA" w:rsidRDefault="00802109" w:rsidP="00802109">
      <w:pPr>
        <w:pStyle w:val="BodyText"/>
        <w:spacing w:line="276" w:lineRule="auto"/>
        <w:ind w:right="-46"/>
      </w:pPr>
      <w:r>
        <w:t xml:space="preserve">The CFC is subject to the ACT Public Service Integrity Framework, and has </w:t>
      </w:r>
      <w:r w:rsidRPr="00630EFA">
        <w:t>a comprehensive Fraud and Corruption Prevention Plan and Policy, supported by a Fraud Risk Register</w:t>
      </w:r>
      <w:r>
        <w:t xml:space="preserve">, both of </w:t>
      </w:r>
      <w:r w:rsidRPr="00630EFA">
        <w:t xml:space="preserve">which </w:t>
      </w:r>
      <w:r>
        <w:t>are</w:t>
      </w:r>
      <w:r w:rsidRPr="00630EFA">
        <w:t xml:space="preserve"> </w:t>
      </w:r>
      <w:r w:rsidRPr="00630EFA">
        <w:lastRenderedPageBreak/>
        <w:t>implemented</w:t>
      </w:r>
      <w:r w:rsidRPr="00630EFA">
        <w:rPr>
          <w:spacing w:val="-1"/>
        </w:rPr>
        <w:t xml:space="preserve"> </w:t>
      </w:r>
      <w:r w:rsidRPr="00630EFA">
        <w:t>and</w:t>
      </w:r>
      <w:r w:rsidRPr="00630EFA">
        <w:rPr>
          <w:spacing w:val="-1"/>
        </w:rPr>
        <w:t xml:space="preserve"> </w:t>
      </w:r>
      <w:r w:rsidRPr="00630EFA">
        <w:t>monitored</w:t>
      </w:r>
      <w:r w:rsidRPr="00630EFA">
        <w:rPr>
          <w:spacing w:val="-1"/>
        </w:rPr>
        <w:t xml:space="preserve"> </w:t>
      </w:r>
      <w:r w:rsidRPr="00630EFA">
        <w:t>on</w:t>
      </w:r>
      <w:r w:rsidRPr="00630EFA">
        <w:rPr>
          <w:spacing w:val="-1"/>
        </w:rPr>
        <w:t xml:space="preserve"> </w:t>
      </w:r>
      <w:r w:rsidRPr="00630EFA">
        <w:t>an</w:t>
      </w:r>
      <w:r w:rsidRPr="00630EFA">
        <w:rPr>
          <w:spacing w:val="-3"/>
        </w:rPr>
        <w:t xml:space="preserve"> </w:t>
      </w:r>
      <w:r w:rsidRPr="00630EFA">
        <w:t>ongoing</w:t>
      </w:r>
      <w:r w:rsidRPr="00630EFA">
        <w:rPr>
          <w:spacing w:val="-1"/>
        </w:rPr>
        <w:t xml:space="preserve"> </w:t>
      </w:r>
      <w:r w:rsidRPr="00630EFA">
        <w:t>basis. Both were most recently updated in June 2024.</w:t>
      </w:r>
      <w:r w:rsidRPr="00A97859">
        <w:t xml:space="preserve"> </w:t>
      </w:r>
      <w:r w:rsidRPr="00630EFA">
        <w:t>Oversight of</w:t>
      </w:r>
      <w:r w:rsidRPr="00630EFA">
        <w:rPr>
          <w:spacing w:val="-2"/>
        </w:rPr>
        <w:t xml:space="preserve"> </w:t>
      </w:r>
      <w:r w:rsidRPr="00630EFA">
        <w:t>this plan</w:t>
      </w:r>
      <w:r>
        <w:rPr>
          <w:spacing w:val="-1"/>
        </w:rPr>
        <w:t xml:space="preserve"> </w:t>
      </w:r>
      <w:r w:rsidRPr="00630EFA">
        <w:t>is</w:t>
      </w:r>
      <w:r w:rsidRPr="00630EFA">
        <w:rPr>
          <w:spacing w:val="-2"/>
        </w:rPr>
        <w:t xml:space="preserve"> </w:t>
      </w:r>
      <w:r w:rsidRPr="00630EFA">
        <w:t>undertaken</w:t>
      </w:r>
      <w:r w:rsidRPr="00630EFA">
        <w:rPr>
          <w:spacing w:val="-1"/>
        </w:rPr>
        <w:t xml:space="preserve"> </w:t>
      </w:r>
      <w:r w:rsidRPr="00630EFA">
        <w:t>by the</w:t>
      </w:r>
      <w:r w:rsidRPr="00630EFA">
        <w:rPr>
          <w:spacing w:val="-2"/>
        </w:rPr>
        <w:t xml:space="preserve"> </w:t>
      </w:r>
      <w:r w:rsidRPr="00630EFA">
        <w:t>Audit Committee,</w:t>
      </w:r>
      <w:r w:rsidRPr="00630EFA">
        <w:rPr>
          <w:spacing w:val="-5"/>
        </w:rPr>
        <w:t xml:space="preserve"> </w:t>
      </w:r>
      <w:r w:rsidRPr="00630EFA">
        <w:t>as</w:t>
      </w:r>
      <w:r w:rsidRPr="00630EFA">
        <w:rPr>
          <w:spacing w:val="-4"/>
        </w:rPr>
        <w:t xml:space="preserve"> </w:t>
      </w:r>
      <w:r w:rsidRPr="00630EFA">
        <w:t>one</w:t>
      </w:r>
      <w:r w:rsidRPr="00630EFA">
        <w:rPr>
          <w:spacing w:val="-4"/>
        </w:rPr>
        <w:t xml:space="preserve"> </w:t>
      </w:r>
      <w:r w:rsidRPr="00630EFA">
        <w:t>of</w:t>
      </w:r>
      <w:r w:rsidRPr="00630EFA">
        <w:rPr>
          <w:spacing w:val="-4"/>
        </w:rPr>
        <w:t xml:space="preserve"> </w:t>
      </w:r>
      <w:r w:rsidRPr="00630EFA">
        <w:t>the</w:t>
      </w:r>
      <w:r w:rsidRPr="00630EFA">
        <w:rPr>
          <w:spacing w:val="-1"/>
        </w:rPr>
        <w:t xml:space="preserve"> </w:t>
      </w:r>
      <w:r w:rsidRPr="00630EFA">
        <w:t>roles</w:t>
      </w:r>
      <w:r w:rsidRPr="00630EFA">
        <w:rPr>
          <w:spacing w:val="-2"/>
        </w:rPr>
        <w:t xml:space="preserve"> </w:t>
      </w:r>
      <w:r w:rsidRPr="00630EFA">
        <w:t>under</w:t>
      </w:r>
      <w:r w:rsidRPr="00630EFA">
        <w:rPr>
          <w:spacing w:val="-5"/>
        </w:rPr>
        <w:t xml:space="preserve"> </w:t>
      </w:r>
      <w:r w:rsidRPr="00630EFA">
        <w:t>its</w:t>
      </w:r>
      <w:r w:rsidRPr="00630EFA">
        <w:rPr>
          <w:spacing w:val="-2"/>
        </w:rPr>
        <w:t xml:space="preserve"> </w:t>
      </w:r>
      <w:r w:rsidRPr="00630EFA">
        <w:t>Charter</w:t>
      </w:r>
      <w:r w:rsidRPr="00630EFA">
        <w:rPr>
          <w:spacing w:val="-4"/>
        </w:rPr>
        <w:t xml:space="preserve"> </w:t>
      </w:r>
      <w:r w:rsidRPr="00630EFA">
        <w:t>-</w:t>
      </w:r>
      <w:r w:rsidRPr="00630EFA">
        <w:rPr>
          <w:spacing w:val="-1"/>
        </w:rPr>
        <w:t xml:space="preserve"> </w:t>
      </w:r>
      <w:r w:rsidRPr="00630EFA">
        <w:t>refer</w:t>
      </w:r>
      <w:r w:rsidRPr="00630EFA">
        <w:rPr>
          <w:spacing w:val="-2"/>
        </w:rPr>
        <w:t xml:space="preserve"> </w:t>
      </w:r>
      <w:r w:rsidRPr="00630EFA">
        <w:t>to</w:t>
      </w:r>
      <w:r w:rsidRPr="00630EFA">
        <w:rPr>
          <w:spacing w:val="-1"/>
        </w:rPr>
        <w:t xml:space="preserve"> </w:t>
      </w:r>
      <w:hyperlink r:id="rId140">
        <w:r w:rsidRPr="00630EFA">
          <w:rPr>
            <w:color w:val="254B71"/>
            <w:spacing w:val="-2"/>
            <w:u w:val="single" w:color="254B71"/>
          </w:rPr>
          <w:t>www.culturalfacilities.act.gov.au</w:t>
        </w:r>
      </w:hyperlink>
      <w:r w:rsidRPr="00630EFA">
        <w:rPr>
          <w:color w:val="254B71"/>
          <w:spacing w:val="-2"/>
          <w:u w:val="single" w:color="254B71"/>
        </w:rPr>
        <w:t>.</w:t>
      </w:r>
    </w:p>
    <w:p w14:paraId="127703FC" w14:textId="77777777" w:rsidR="00802109" w:rsidRDefault="00802109" w:rsidP="00802109">
      <w:pPr>
        <w:pStyle w:val="BodyText"/>
        <w:spacing w:line="276" w:lineRule="auto"/>
        <w:ind w:right="-46"/>
      </w:pPr>
    </w:p>
    <w:p w14:paraId="7AE089F9" w14:textId="77777777" w:rsidR="00802109" w:rsidRDefault="00802109" w:rsidP="00802109">
      <w:pPr>
        <w:pStyle w:val="BodyText"/>
        <w:spacing w:line="276" w:lineRule="auto"/>
        <w:ind w:right="-46"/>
      </w:pPr>
      <w:r>
        <w:t xml:space="preserve">The CFC’s staff Induction packages and Core Leaning Framework and Policy support employees to ensure they act in accordance with the law and behave in a manner consistent with the ACT Public Sector Code of Conduct. Staff have access to a range of resources on the CFC Workplace Integrity Intranet page.  </w:t>
      </w:r>
    </w:p>
    <w:p w14:paraId="131A14D7" w14:textId="77777777" w:rsidR="00802109" w:rsidRPr="00802D2E" w:rsidRDefault="00802109" w:rsidP="00802109">
      <w:pPr>
        <w:pStyle w:val="BodyText"/>
        <w:spacing w:line="276" w:lineRule="auto"/>
        <w:ind w:right="-46"/>
      </w:pPr>
    </w:p>
    <w:p w14:paraId="6A9E277D" w14:textId="4F1BF66C" w:rsidR="00802109" w:rsidRPr="00802D2E" w:rsidRDefault="009E312B" w:rsidP="00802109">
      <w:pPr>
        <w:pStyle w:val="BodyText"/>
        <w:spacing w:line="276" w:lineRule="auto"/>
        <w:ind w:right="-46"/>
      </w:pPr>
      <w:r>
        <w:t xml:space="preserve">The </w:t>
      </w:r>
      <w:r w:rsidR="00802109" w:rsidRPr="00802D2E">
        <w:t>CFC</w:t>
      </w:r>
      <w:r w:rsidR="00802109" w:rsidRPr="00802D2E">
        <w:rPr>
          <w:spacing w:val="-2"/>
        </w:rPr>
        <w:t xml:space="preserve"> </w:t>
      </w:r>
      <w:r w:rsidR="00802109" w:rsidRPr="00802D2E">
        <w:t>ha</w:t>
      </w:r>
      <w:r w:rsidR="00802109">
        <w:t>d</w:t>
      </w:r>
      <w:r w:rsidR="00802109" w:rsidRPr="00802D2E">
        <w:rPr>
          <w:spacing w:val="-2"/>
        </w:rPr>
        <w:t xml:space="preserve"> </w:t>
      </w:r>
      <w:r w:rsidR="00802109" w:rsidRPr="00802D2E">
        <w:t>no</w:t>
      </w:r>
      <w:r w:rsidR="00802109" w:rsidRPr="00802D2E">
        <w:rPr>
          <w:spacing w:val="-3"/>
        </w:rPr>
        <w:t xml:space="preserve"> </w:t>
      </w:r>
      <w:r w:rsidR="00802109" w:rsidRPr="00802D2E">
        <w:t>reports</w:t>
      </w:r>
      <w:r w:rsidR="00802109" w:rsidRPr="00802D2E">
        <w:rPr>
          <w:spacing w:val="-4"/>
        </w:rPr>
        <w:t xml:space="preserve"> </w:t>
      </w:r>
      <w:r w:rsidR="00802109" w:rsidRPr="00802D2E">
        <w:t>or</w:t>
      </w:r>
      <w:r w:rsidR="00802109" w:rsidRPr="00802D2E">
        <w:rPr>
          <w:spacing w:val="-2"/>
        </w:rPr>
        <w:t xml:space="preserve"> </w:t>
      </w:r>
      <w:r w:rsidR="00802109" w:rsidRPr="00802D2E">
        <w:t>allegations</w:t>
      </w:r>
      <w:r w:rsidR="00802109" w:rsidRPr="00802D2E">
        <w:rPr>
          <w:spacing w:val="-4"/>
        </w:rPr>
        <w:t xml:space="preserve"> </w:t>
      </w:r>
      <w:r w:rsidR="00802109" w:rsidRPr="00802D2E">
        <w:t>of</w:t>
      </w:r>
      <w:r w:rsidR="00802109" w:rsidRPr="00802D2E">
        <w:rPr>
          <w:spacing w:val="-2"/>
        </w:rPr>
        <w:t xml:space="preserve"> </w:t>
      </w:r>
      <w:r w:rsidR="00802109" w:rsidRPr="00802D2E">
        <w:t>fraud</w:t>
      </w:r>
      <w:r w:rsidR="00802109" w:rsidRPr="00802D2E">
        <w:rPr>
          <w:spacing w:val="-5"/>
        </w:rPr>
        <w:t xml:space="preserve"> </w:t>
      </w:r>
      <w:r w:rsidR="00802109" w:rsidRPr="00802D2E">
        <w:t>or</w:t>
      </w:r>
      <w:r w:rsidR="00802109" w:rsidRPr="00802D2E">
        <w:rPr>
          <w:spacing w:val="-4"/>
        </w:rPr>
        <w:t xml:space="preserve"> </w:t>
      </w:r>
      <w:r w:rsidR="00802109" w:rsidRPr="00802D2E">
        <w:t>corruption</w:t>
      </w:r>
      <w:r w:rsidR="00802109" w:rsidRPr="00802D2E">
        <w:rPr>
          <w:spacing w:val="-3"/>
        </w:rPr>
        <w:t xml:space="preserve"> </w:t>
      </w:r>
      <w:r w:rsidR="00802109" w:rsidRPr="00802D2E">
        <w:t>throughout</w:t>
      </w:r>
      <w:r w:rsidR="00802109" w:rsidRPr="00802D2E">
        <w:rPr>
          <w:spacing w:val="-4"/>
        </w:rPr>
        <w:t xml:space="preserve"> </w:t>
      </w:r>
      <w:r w:rsidR="00802109" w:rsidRPr="00802D2E">
        <w:t>2023-04.</w:t>
      </w:r>
      <w:r w:rsidR="00802109" w:rsidRPr="00802D2E">
        <w:rPr>
          <w:spacing w:val="-2"/>
        </w:rPr>
        <w:t xml:space="preserve"> In person </w:t>
      </w:r>
      <w:r w:rsidR="00802109" w:rsidRPr="00802D2E">
        <w:t xml:space="preserve">training was last conducted in April 2024 by the ACT Integrity Commission. </w:t>
      </w:r>
    </w:p>
    <w:p w14:paraId="505DC6C4" w14:textId="77777777" w:rsidR="00802109" w:rsidRDefault="00802109" w:rsidP="00802109">
      <w:pPr>
        <w:pStyle w:val="BodyText"/>
        <w:spacing w:line="276" w:lineRule="auto"/>
        <w:ind w:right="-46"/>
      </w:pPr>
      <w:r w:rsidRPr="00802D2E">
        <w:t>Details</w:t>
      </w:r>
      <w:r w:rsidRPr="00802D2E">
        <w:rPr>
          <w:spacing w:val="-8"/>
        </w:rPr>
        <w:t xml:space="preserve"> </w:t>
      </w:r>
      <w:r w:rsidRPr="00802D2E">
        <w:t>of</w:t>
      </w:r>
      <w:r w:rsidRPr="00802D2E">
        <w:rPr>
          <w:spacing w:val="-8"/>
        </w:rPr>
        <w:t xml:space="preserve"> </w:t>
      </w:r>
      <w:r w:rsidRPr="00802D2E">
        <w:t>risk</w:t>
      </w:r>
      <w:r w:rsidRPr="00802D2E">
        <w:rPr>
          <w:spacing w:val="-5"/>
        </w:rPr>
        <w:t xml:space="preserve"> </w:t>
      </w:r>
      <w:r w:rsidRPr="00802D2E">
        <w:t>assessments</w:t>
      </w:r>
      <w:r w:rsidRPr="00802D2E">
        <w:rPr>
          <w:spacing w:val="-8"/>
        </w:rPr>
        <w:t xml:space="preserve"> </w:t>
      </w:r>
      <w:r w:rsidRPr="00802D2E">
        <w:t>conducted:</w:t>
      </w:r>
      <w:r w:rsidRPr="00802D2E">
        <w:rPr>
          <w:spacing w:val="-5"/>
        </w:rPr>
        <w:t xml:space="preserve"> </w:t>
      </w:r>
      <w:r w:rsidRPr="00F40B79">
        <w:rPr>
          <w:b/>
          <w:bCs/>
        </w:rPr>
        <w:t>0</w:t>
      </w:r>
      <w:r w:rsidRPr="00802D2E">
        <w:t xml:space="preserve"> </w:t>
      </w:r>
    </w:p>
    <w:p w14:paraId="389F3DAC" w14:textId="1F056F2B" w:rsidR="00802109" w:rsidRPr="00802D2E" w:rsidRDefault="00802109" w:rsidP="00802109">
      <w:pPr>
        <w:pStyle w:val="BodyText"/>
        <w:spacing w:line="276" w:lineRule="auto"/>
        <w:ind w:right="-46"/>
      </w:pPr>
      <w:r w:rsidRPr="00802D2E">
        <w:t>Fraud awareness traini</w:t>
      </w:r>
      <w:r w:rsidRPr="00C43969">
        <w:t xml:space="preserve">ng: </w:t>
      </w:r>
      <w:r w:rsidRPr="00F40B79">
        <w:rPr>
          <w:b/>
          <w:bCs/>
        </w:rPr>
        <w:t>13</w:t>
      </w:r>
      <w:r>
        <w:t xml:space="preserve"> senior staff</w:t>
      </w:r>
      <w:r w:rsidR="00AF7F42">
        <w:t xml:space="preserve"> attended</w:t>
      </w:r>
    </w:p>
    <w:p w14:paraId="500DBB9C" w14:textId="77777777" w:rsidR="00802109" w:rsidRDefault="00802109" w:rsidP="00802109">
      <w:pPr>
        <w:pStyle w:val="BodyText"/>
        <w:spacing w:line="276" w:lineRule="auto"/>
        <w:ind w:right="-46"/>
      </w:pPr>
      <w:r w:rsidRPr="00802D2E">
        <w:t>No.</w:t>
      </w:r>
      <w:r w:rsidRPr="00802D2E">
        <w:rPr>
          <w:spacing w:val="-2"/>
        </w:rPr>
        <w:t xml:space="preserve"> </w:t>
      </w:r>
      <w:r w:rsidRPr="00802D2E">
        <w:t>of</w:t>
      </w:r>
      <w:r w:rsidRPr="00802D2E">
        <w:rPr>
          <w:spacing w:val="-4"/>
        </w:rPr>
        <w:t xml:space="preserve"> </w:t>
      </w:r>
      <w:r w:rsidRPr="00802D2E">
        <w:t>reports</w:t>
      </w:r>
      <w:r w:rsidRPr="00802D2E">
        <w:rPr>
          <w:spacing w:val="-4"/>
        </w:rPr>
        <w:t xml:space="preserve"> </w:t>
      </w:r>
      <w:r w:rsidRPr="00802D2E">
        <w:t>or</w:t>
      </w:r>
      <w:r w:rsidRPr="00802D2E">
        <w:rPr>
          <w:spacing w:val="-2"/>
        </w:rPr>
        <w:t xml:space="preserve"> </w:t>
      </w:r>
      <w:r w:rsidRPr="00802D2E">
        <w:t>allegations</w:t>
      </w:r>
      <w:r w:rsidRPr="00802D2E">
        <w:rPr>
          <w:spacing w:val="-2"/>
        </w:rPr>
        <w:t xml:space="preserve"> </w:t>
      </w:r>
      <w:r w:rsidRPr="00802D2E">
        <w:t>of</w:t>
      </w:r>
      <w:r w:rsidRPr="00802D2E">
        <w:rPr>
          <w:spacing w:val="-2"/>
        </w:rPr>
        <w:t xml:space="preserve"> </w:t>
      </w:r>
      <w:r w:rsidRPr="00802D2E">
        <w:t>fraud</w:t>
      </w:r>
      <w:r w:rsidRPr="00802D2E">
        <w:rPr>
          <w:spacing w:val="-3"/>
        </w:rPr>
        <w:t xml:space="preserve"> </w:t>
      </w:r>
      <w:r w:rsidRPr="00802D2E">
        <w:t>or</w:t>
      </w:r>
      <w:r w:rsidRPr="00802D2E">
        <w:rPr>
          <w:spacing w:val="-4"/>
        </w:rPr>
        <w:t xml:space="preserve"> </w:t>
      </w:r>
      <w:r w:rsidRPr="00802D2E">
        <w:t>corruption</w:t>
      </w:r>
      <w:r w:rsidRPr="00802D2E">
        <w:rPr>
          <w:spacing w:val="-3"/>
        </w:rPr>
        <w:t xml:space="preserve"> </w:t>
      </w:r>
      <w:r w:rsidRPr="00802D2E">
        <w:t>received</w:t>
      </w:r>
      <w:r w:rsidRPr="00802D2E">
        <w:rPr>
          <w:spacing w:val="-5"/>
        </w:rPr>
        <w:t xml:space="preserve"> </w:t>
      </w:r>
      <w:r w:rsidRPr="00802D2E">
        <w:t>and</w:t>
      </w:r>
      <w:r w:rsidRPr="00802D2E">
        <w:rPr>
          <w:spacing w:val="-3"/>
        </w:rPr>
        <w:t xml:space="preserve"> </w:t>
      </w:r>
      <w:r w:rsidRPr="00802D2E">
        <w:t>investigated</w:t>
      </w:r>
      <w:r w:rsidRPr="00802D2E">
        <w:rPr>
          <w:spacing w:val="-5"/>
        </w:rPr>
        <w:t xml:space="preserve"> </w:t>
      </w:r>
      <w:r w:rsidRPr="00802D2E">
        <w:t>(and</w:t>
      </w:r>
      <w:r w:rsidRPr="00802D2E">
        <w:rPr>
          <w:spacing w:val="-3"/>
        </w:rPr>
        <w:t xml:space="preserve"> </w:t>
      </w:r>
      <w:r w:rsidRPr="00802D2E">
        <w:t>any</w:t>
      </w:r>
      <w:r w:rsidRPr="00802D2E">
        <w:rPr>
          <w:spacing w:val="-1"/>
        </w:rPr>
        <w:t xml:space="preserve"> </w:t>
      </w:r>
      <w:r w:rsidRPr="00802D2E">
        <w:t>action</w:t>
      </w:r>
      <w:r w:rsidRPr="00802D2E">
        <w:rPr>
          <w:spacing w:val="-3"/>
        </w:rPr>
        <w:t xml:space="preserve"> </w:t>
      </w:r>
      <w:r w:rsidRPr="00802D2E">
        <w:t xml:space="preserve">taken): </w:t>
      </w:r>
      <w:r w:rsidRPr="00684477">
        <w:rPr>
          <w:b/>
          <w:bCs/>
          <w:spacing w:val="-10"/>
        </w:rPr>
        <w:t>0</w:t>
      </w:r>
    </w:p>
    <w:p w14:paraId="39E33E7E" w14:textId="77777777" w:rsidR="00802109" w:rsidRPr="00B170FE" w:rsidRDefault="00802109" w:rsidP="00B560D9">
      <w:pPr>
        <w:pBdr>
          <w:bottom w:val="single" w:sz="4" w:space="1" w:color="BFBFBF" w:themeColor="background1" w:themeShade="BF"/>
        </w:pBdr>
        <w:suppressAutoHyphens/>
        <w:spacing w:after="0" w:line="276" w:lineRule="auto"/>
        <w:rPr>
          <w:rFonts w:ascii="Montserrat" w:hAnsi="Montserrat"/>
          <w:b/>
          <w:bCs/>
          <w:color w:val="003D4C"/>
        </w:rPr>
      </w:pPr>
    </w:p>
    <w:p w14:paraId="5DE1340D" w14:textId="77777777" w:rsidR="00802109" w:rsidRPr="00B170FE" w:rsidRDefault="00802109" w:rsidP="00C01CAA">
      <w:pPr>
        <w:suppressAutoHyphens/>
        <w:spacing w:after="0" w:line="276" w:lineRule="auto"/>
        <w:rPr>
          <w:rFonts w:ascii="Montserrat" w:hAnsi="Montserrat"/>
          <w:b/>
          <w:bCs/>
          <w:color w:val="003D4C"/>
        </w:rPr>
      </w:pPr>
    </w:p>
    <w:p w14:paraId="2396AD1E" w14:textId="77777777" w:rsidR="00802109" w:rsidRDefault="00802109" w:rsidP="00C01CAA">
      <w:pPr>
        <w:pStyle w:val="Heading1"/>
        <w:spacing w:before="0" w:after="0" w:line="276" w:lineRule="auto"/>
      </w:pPr>
      <w:bookmarkStart w:id="238" w:name="_Toc178875612"/>
      <w:r w:rsidRPr="004B12D8">
        <w:rPr>
          <w:sz w:val="72"/>
          <w:szCs w:val="72"/>
        </w:rPr>
        <w:t>B</w:t>
      </w:r>
      <w:r>
        <w:t>.7 Freedom of Information</w:t>
      </w:r>
      <w:bookmarkEnd w:id="238"/>
    </w:p>
    <w:p w14:paraId="667C1BEE" w14:textId="77777777" w:rsidR="00802109" w:rsidRPr="006260B1" w:rsidRDefault="00802109" w:rsidP="00802109">
      <w:pPr>
        <w:autoSpaceDE w:val="0"/>
        <w:autoSpaceDN w:val="0"/>
        <w:adjustRightInd w:val="0"/>
        <w:spacing w:after="0" w:line="276" w:lineRule="auto"/>
        <w:rPr>
          <w:rFonts w:ascii="Calibri" w:hAnsi="Calibri" w:cs="Calibri"/>
          <w:color w:val="000000"/>
        </w:rPr>
      </w:pPr>
      <w:r w:rsidRPr="006260B1">
        <w:rPr>
          <w:rFonts w:ascii="Calibri" w:hAnsi="Calibri" w:cs="Calibri"/>
          <w:b/>
          <w:bCs/>
          <w:color w:val="000000"/>
        </w:rPr>
        <w:t xml:space="preserve">Basis of requirement: </w:t>
      </w:r>
      <w:r w:rsidRPr="006260B1">
        <w:rPr>
          <w:rFonts w:ascii="Calibri" w:hAnsi="Calibri" w:cs="Calibri"/>
          <w:i/>
          <w:iCs/>
          <w:color w:val="000000"/>
        </w:rPr>
        <w:t xml:space="preserve">Freedom of Information Act 2016 </w:t>
      </w:r>
      <w:r w:rsidRPr="006260B1">
        <w:rPr>
          <w:rFonts w:ascii="Calibri" w:hAnsi="Calibri" w:cs="Calibri"/>
          <w:color w:val="000000"/>
        </w:rPr>
        <w:t xml:space="preserve">(the FOI Act), section 96. </w:t>
      </w:r>
    </w:p>
    <w:p w14:paraId="424876F7" w14:textId="77777777" w:rsidR="00802109" w:rsidRPr="006260B1" w:rsidRDefault="00802109" w:rsidP="00802109">
      <w:pPr>
        <w:autoSpaceDE w:val="0"/>
        <w:autoSpaceDN w:val="0"/>
        <w:adjustRightInd w:val="0"/>
        <w:spacing w:after="0" w:line="276" w:lineRule="auto"/>
        <w:rPr>
          <w:rFonts w:ascii="Calibri" w:hAnsi="Calibri" w:cs="Calibri"/>
          <w:color w:val="000000"/>
        </w:rPr>
      </w:pPr>
      <w:r w:rsidRPr="006260B1">
        <w:rPr>
          <w:rFonts w:ascii="Calibri" w:hAnsi="Calibri" w:cs="Calibri"/>
          <w:b/>
          <w:bCs/>
          <w:color w:val="000000"/>
        </w:rPr>
        <w:t xml:space="preserve">Open Access Information - Section 96 (3) (a) (i), (ii) and (iii) </w:t>
      </w:r>
    </w:p>
    <w:p w14:paraId="7108C515"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color w:val="000000"/>
        </w:rPr>
        <w:t xml:space="preserve">Number of decisions to publish Open Access information. </w:t>
      </w:r>
      <w:r w:rsidRPr="00CC2D98">
        <w:rPr>
          <w:rFonts w:ascii="Calibri" w:hAnsi="Calibri" w:cs="Calibri"/>
          <w:b/>
          <w:bCs/>
          <w:color w:val="000000"/>
        </w:rPr>
        <w:t>1</w:t>
      </w:r>
    </w:p>
    <w:p w14:paraId="787DB149"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b/>
          <w:bCs/>
          <w:color w:val="000000"/>
        </w:rPr>
      </w:pPr>
      <w:r w:rsidRPr="006260B1">
        <w:rPr>
          <w:rFonts w:ascii="Calibri" w:hAnsi="Calibri" w:cs="Calibri"/>
          <w:color w:val="000000"/>
        </w:rPr>
        <w:t xml:space="preserve">Number of decisions not to publish Open Access information. </w:t>
      </w:r>
      <w:r w:rsidRPr="00CC2D98">
        <w:rPr>
          <w:rFonts w:ascii="Calibri" w:hAnsi="Calibri" w:cs="Calibri"/>
          <w:b/>
          <w:bCs/>
          <w:color w:val="000000"/>
        </w:rPr>
        <w:t>0</w:t>
      </w:r>
    </w:p>
    <w:p w14:paraId="090724B3"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color w:val="000000"/>
        </w:rPr>
        <w:t xml:space="preserve">Number of decisions not to publish a description of Open Access information withheld. </w:t>
      </w:r>
      <w:r w:rsidRPr="00CC2D98">
        <w:rPr>
          <w:rFonts w:ascii="Calibri" w:hAnsi="Calibri" w:cs="Calibri"/>
          <w:b/>
          <w:bCs/>
          <w:color w:val="000000"/>
        </w:rPr>
        <w:t>0</w:t>
      </w:r>
    </w:p>
    <w:p w14:paraId="72179F25" w14:textId="77777777" w:rsidR="00802109" w:rsidRPr="006260B1" w:rsidRDefault="00802109" w:rsidP="00C01CAA">
      <w:pPr>
        <w:autoSpaceDE w:val="0"/>
        <w:autoSpaceDN w:val="0"/>
        <w:adjustRightInd w:val="0"/>
        <w:spacing w:after="0" w:line="276" w:lineRule="auto"/>
        <w:ind w:left="284" w:hanging="284"/>
        <w:rPr>
          <w:rFonts w:ascii="Calibri" w:hAnsi="Calibri" w:cs="Calibri"/>
          <w:color w:val="000000"/>
        </w:rPr>
      </w:pPr>
    </w:p>
    <w:p w14:paraId="0F415085" w14:textId="77777777" w:rsidR="00802109" w:rsidRPr="006260B1" w:rsidRDefault="00802109" w:rsidP="00C01CAA">
      <w:pPr>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b/>
          <w:bCs/>
          <w:color w:val="000000"/>
        </w:rPr>
        <w:t xml:space="preserve">FOI Applications received and decision type - Section 96 (3) (a) (iv), (vii), (viii) and (ix) </w:t>
      </w:r>
    </w:p>
    <w:p w14:paraId="57BABE61"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color w:val="000000"/>
        </w:rPr>
        <w:t xml:space="preserve">Number of access applications received. </w:t>
      </w:r>
      <w:r w:rsidRPr="00CC2D98">
        <w:rPr>
          <w:rFonts w:ascii="Calibri" w:hAnsi="Calibri" w:cs="Calibri"/>
          <w:b/>
          <w:bCs/>
          <w:color w:val="000000"/>
        </w:rPr>
        <w:t>1</w:t>
      </w:r>
    </w:p>
    <w:p w14:paraId="322674B1"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color w:val="000000"/>
        </w:rPr>
        <w:t xml:space="preserve">Number of applications where access to all information requested was given. </w:t>
      </w:r>
      <w:r w:rsidRPr="00CC2D98">
        <w:rPr>
          <w:rFonts w:ascii="Calibri" w:hAnsi="Calibri" w:cs="Calibri"/>
          <w:b/>
          <w:bCs/>
          <w:color w:val="000000"/>
        </w:rPr>
        <w:t>1</w:t>
      </w:r>
    </w:p>
    <w:p w14:paraId="085781E5"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color w:val="000000"/>
        </w:rPr>
        <w:t xml:space="preserve">Number of applications where access to only some of the information requested was given (partial release). </w:t>
      </w:r>
      <w:r w:rsidRPr="00CC2D98">
        <w:rPr>
          <w:rFonts w:ascii="Calibri" w:hAnsi="Calibri" w:cs="Calibri"/>
          <w:color w:val="000000"/>
        </w:rPr>
        <w:t>0</w:t>
      </w:r>
    </w:p>
    <w:p w14:paraId="201EEEA2"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b/>
          <w:bCs/>
          <w:color w:val="000000"/>
        </w:rPr>
      </w:pPr>
      <w:r w:rsidRPr="006260B1">
        <w:rPr>
          <w:rFonts w:ascii="Calibri" w:hAnsi="Calibri" w:cs="Calibri"/>
          <w:color w:val="000000"/>
        </w:rPr>
        <w:t xml:space="preserve">Number of applications where access to the information was refused. </w:t>
      </w:r>
      <w:r w:rsidRPr="00CC2D98">
        <w:rPr>
          <w:rFonts w:ascii="Calibri" w:hAnsi="Calibri" w:cs="Calibri"/>
          <w:b/>
          <w:bCs/>
          <w:color w:val="000000"/>
        </w:rPr>
        <w:t>0</w:t>
      </w:r>
    </w:p>
    <w:p w14:paraId="5DB5786B" w14:textId="77777777" w:rsidR="00802109" w:rsidRPr="006260B1" w:rsidRDefault="00802109" w:rsidP="00C01CAA">
      <w:pPr>
        <w:autoSpaceDE w:val="0"/>
        <w:autoSpaceDN w:val="0"/>
        <w:adjustRightInd w:val="0"/>
        <w:spacing w:after="0" w:line="276" w:lineRule="auto"/>
        <w:ind w:left="284" w:hanging="284"/>
        <w:rPr>
          <w:rFonts w:ascii="Calibri" w:hAnsi="Calibri" w:cs="Calibri"/>
          <w:color w:val="000000"/>
        </w:rPr>
      </w:pPr>
    </w:p>
    <w:p w14:paraId="15D98A39" w14:textId="77777777" w:rsidR="00802109" w:rsidRPr="006260B1" w:rsidRDefault="00802109" w:rsidP="00C01CAA">
      <w:pPr>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b/>
          <w:bCs/>
          <w:color w:val="000000"/>
        </w:rPr>
        <w:t xml:space="preserve">FOI processing timeframe - Section 96 (3) (v) and (vi); Section 96 (3) (d) </w:t>
      </w:r>
    </w:p>
    <w:p w14:paraId="55986F05"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color w:val="000000"/>
        </w:rPr>
        <w:t xml:space="preserve">Total applications decided within the time to decide under section 40. </w:t>
      </w:r>
      <w:r w:rsidRPr="00CC2D98">
        <w:rPr>
          <w:rFonts w:ascii="Calibri" w:hAnsi="Calibri" w:cs="Calibri"/>
          <w:b/>
          <w:bCs/>
          <w:color w:val="000000"/>
        </w:rPr>
        <w:t>1</w:t>
      </w:r>
    </w:p>
    <w:p w14:paraId="53E7E323"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b/>
          <w:bCs/>
          <w:color w:val="000000"/>
        </w:rPr>
      </w:pPr>
      <w:r w:rsidRPr="006260B1">
        <w:rPr>
          <w:rFonts w:ascii="Calibri" w:hAnsi="Calibri" w:cs="Calibri"/>
          <w:color w:val="000000"/>
        </w:rPr>
        <w:t xml:space="preserve">Applications not decided within the time to decide under section 40. </w:t>
      </w:r>
      <w:r w:rsidRPr="00CC2D98">
        <w:rPr>
          <w:rFonts w:ascii="Calibri" w:hAnsi="Calibri" w:cs="Calibri"/>
          <w:b/>
          <w:bCs/>
          <w:color w:val="000000"/>
        </w:rPr>
        <w:t>0</w:t>
      </w:r>
    </w:p>
    <w:p w14:paraId="0201AB22"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b/>
          <w:bCs/>
          <w:color w:val="000000"/>
        </w:rPr>
      </w:pPr>
      <w:r w:rsidRPr="006260B1">
        <w:rPr>
          <w:rFonts w:ascii="Calibri" w:hAnsi="Calibri" w:cs="Calibri"/>
          <w:color w:val="000000"/>
        </w:rPr>
        <w:t xml:space="preserve">Number of days taken to decide over the time to decide in section 40 for each application. </w:t>
      </w:r>
      <w:r w:rsidRPr="00CC2D98">
        <w:rPr>
          <w:rFonts w:ascii="Calibri" w:hAnsi="Calibri" w:cs="Calibri"/>
          <w:b/>
          <w:bCs/>
          <w:color w:val="000000"/>
        </w:rPr>
        <w:t>0</w:t>
      </w:r>
    </w:p>
    <w:p w14:paraId="150EDCAB" w14:textId="77777777" w:rsidR="00802109" w:rsidRDefault="00802109" w:rsidP="00C01CAA">
      <w:pPr>
        <w:autoSpaceDE w:val="0"/>
        <w:autoSpaceDN w:val="0"/>
        <w:adjustRightInd w:val="0"/>
        <w:spacing w:after="0" w:line="276" w:lineRule="auto"/>
        <w:ind w:left="284" w:hanging="284"/>
        <w:rPr>
          <w:rFonts w:ascii="Calibri" w:hAnsi="Calibri" w:cs="Calibri"/>
          <w:b/>
          <w:bCs/>
          <w:color w:val="000000"/>
        </w:rPr>
      </w:pPr>
    </w:p>
    <w:p w14:paraId="76345121" w14:textId="77777777" w:rsidR="00802109" w:rsidRPr="006260B1" w:rsidRDefault="00802109" w:rsidP="00C01CAA">
      <w:pPr>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b/>
          <w:bCs/>
          <w:color w:val="000000"/>
        </w:rPr>
        <w:t xml:space="preserve">Amendment to personal information - Section 96 (a) (x) and Section 96 (3) (e) </w:t>
      </w:r>
    </w:p>
    <w:p w14:paraId="50195AFE"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color w:val="000000"/>
        </w:rPr>
        <w:t xml:space="preserve">Number of requests made to amend personal information, and the decisions made (e.g., amended, refused, notation added to record, other). </w:t>
      </w:r>
      <w:r w:rsidRPr="00CC2D98">
        <w:rPr>
          <w:rFonts w:ascii="Calibri" w:hAnsi="Calibri" w:cs="Calibri"/>
          <w:b/>
          <w:bCs/>
          <w:color w:val="000000"/>
        </w:rPr>
        <w:t>0</w:t>
      </w:r>
    </w:p>
    <w:p w14:paraId="77C4B3C9" w14:textId="77777777" w:rsidR="00802109" w:rsidRPr="006260B1" w:rsidRDefault="00802109" w:rsidP="00C01CAA">
      <w:pPr>
        <w:autoSpaceDE w:val="0"/>
        <w:autoSpaceDN w:val="0"/>
        <w:adjustRightInd w:val="0"/>
        <w:spacing w:after="0" w:line="276" w:lineRule="auto"/>
        <w:ind w:left="284" w:hanging="284"/>
        <w:rPr>
          <w:rFonts w:ascii="Calibri" w:hAnsi="Calibri" w:cs="Calibri"/>
          <w:color w:val="000000"/>
        </w:rPr>
      </w:pPr>
    </w:p>
    <w:p w14:paraId="50322D57" w14:textId="2D67A77C" w:rsidR="00802109" w:rsidRPr="006260B1" w:rsidRDefault="00802109" w:rsidP="00C01CAA">
      <w:pPr>
        <w:autoSpaceDE w:val="0"/>
        <w:autoSpaceDN w:val="0"/>
        <w:adjustRightInd w:val="0"/>
        <w:spacing w:after="0" w:line="276" w:lineRule="auto"/>
        <w:ind w:left="284" w:hanging="284"/>
        <w:rPr>
          <w:rFonts w:ascii="Calibri" w:hAnsi="Calibri" w:cs="Calibri"/>
          <w:color w:val="000000"/>
        </w:rPr>
      </w:pPr>
      <w:r w:rsidRPr="006260B1">
        <w:rPr>
          <w:rFonts w:ascii="Calibri" w:hAnsi="Calibri" w:cs="Calibri"/>
          <w:b/>
          <w:bCs/>
          <w:color w:val="000000"/>
        </w:rPr>
        <w:t xml:space="preserve">Reviews </w:t>
      </w:r>
      <w:r w:rsidR="001817E7">
        <w:rPr>
          <w:rFonts w:ascii="Calibri" w:hAnsi="Calibri" w:cs="Calibri"/>
          <w:b/>
          <w:bCs/>
          <w:color w:val="000000"/>
        </w:rPr>
        <w:t>-</w:t>
      </w:r>
      <w:r w:rsidRPr="006260B1">
        <w:rPr>
          <w:rFonts w:ascii="Calibri" w:hAnsi="Calibri" w:cs="Calibri"/>
          <w:b/>
          <w:bCs/>
          <w:color w:val="000000"/>
        </w:rPr>
        <w:t xml:space="preserve"> Section 96 (3) (b); Section 96 (3) (c) </w:t>
      </w:r>
    </w:p>
    <w:p w14:paraId="30023E3E" w14:textId="77777777" w:rsidR="00802109" w:rsidRPr="006260B1"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b/>
          <w:bCs/>
          <w:color w:val="000000"/>
        </w:rPr>
      </w:pPr>
      <w:r w:rsidRPr="006260B1">
        <w:rPr>
          <w:rFonts w:ascii="Calibri" w:hAnsi="Calibri" w:cs="Calibri"/>
          <w:color w:val="000000"/>
        </w:rPr>
        <w:t xml:space="preserve">Number of applications made to Ombudsman under section 74 and the results of the application (e.g., affirmed, varied, set aside, and substituted, withdrawn, other). </w:t>
      </w:r>
      <w:r w:rsidRPr="00CC2D98">
        <w:rPr>
          <w:rFonts w:ascii="Calibri" w:hAnsi="Calibri" w:cs="Calibri"/>
          <w:b/>
          <w:bCs/>
          <w:color w:val="000000"/>
        </w:rPr>
        <w:t>0</w:t>
      </w:r>
    </w:p>
    <w:p w14:paraId="611AAFFB" w14:textId="77777777" w:rsidR="00802109" w:rsidRPr="00E12365"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b/>
          <w:bCs/>
          <w:color w:val="0D0D0D" w:themeColor="text1" w:themeTint="F2"/>
        </w:rPr>
      </w:pPr>
      <w:r w:rsidRPr="00E12365">
        <w:rPr>
          <w:rFonts w:ascii="Calibri" w:hAnsi="Calibri" w:cs="Calibri"/>
          <w:color w:val="0D0D0D" w:themeColor="text1" w:themeTint="F2"/>
        </w:rPr>
        <w:lastRenderedPageBreak/>
        <w:t xml:space="preserve">Number of applications made to ACAT under section 84 and the results of the application (e.g., affirmed, varied, set aside, and substituted, withdrawn, other). </w:t>
      </w:r>
      <w:r w:rsidRPr="00E12365">
        <w:rPr>
          <w:rFonts w:ascii="Calibri" w:hAnsi="Calibri" w:cs="Calibri"/>
          <w:b/>
          <w:bCs/>
          <w:color w:val="0D0D0D" w:themeColor="text1" w:themeTint="F2"/>
        </w:rPr>
        <w:t>0</w:t>
      </w:r>
    </w:p>
    <w:p w14:paraId="57DE19C2" w14:textId="77777777" w:rsidR="00802109" w:rsidRPr="00E12365" w:rsidRDefault="00802109" w:rsidP="00C01CAA">
      <w:pPr>
        <w:autoSpaceDE w:val="0"/>
        <w:autoSpaceDN w:val="0"/>
        <w:adjustRightInd w:val="0"/>
        <w:spacing w:after="0" w:line="276" w:lineRule="auto"/>
        <w:ind w:left="284" w:hanging="284"/>
        <w:rPr>
          <w:rFonts w:ascii="Calibri" w:hAnsi="Calibri" w:cs="Calibri"/>
          <w:color w:val="0D0D0D" w:themeColor="text1" w:themeTint="F2"/>
        </w:rPr>
      </w:pPr>
    </w:p>
    <w:p w14:paraId="7E8EFEB1" w14:textId="77777777" w:rsidR="00802109" w:rsidRPr="00E12365" w:rsidRDefault="00802109" w:rsidP="00C01CAA">
      <w:pPr>
        <w:autoSpaceDE w:val="0"/>
        <w:autoSpaceDN w:val="0"/>
        <w:adjustRightInd w:val="0"/>
        <w:spacing w:after="0" w:line="276" w:lineRule="auto"/>
        <w:ind w:left="284" w:hanging="284"/>
        <w:rPr>
          <w:rFonts w:ascii="Calibri" w:hAnsi="Calibri" w:cs="Calibri"/>
          <w:color w:val="0D0D0D" w:themeColor="text1" w:themeTint="F2"/>
        </w:rPr>
      </w:pPr>
      <w:r w:rsidRPr="00E12365">
        <w:rPr>
          <w:rFonts w:ascii="Calibri" w:hAnsi="Calibri" w:cs="Calibri"/>
          <w:b/>
          <w:bCs/>
          <w:color w:val="0D0D0D" w:themeColor="text1" w:themeTint="F2"/>
        </w:rPr>
        <w:t xml:space="preserve">Fees - Section 96 (3) (f) </w:t>
      </w:r>
    </w:p>
    <w:p w14:paraId="4ECDB6A0" w14:textId="77777777" w:rsidR="00802109" w:rsidRPr="00E12365" w:rsidRDefault="00802109" w:rsidP="00C01CAA">
      <w:pPr>
        <w:numPr>
          <w:ilvl w:val="0"/>
          <w:numId w:val="115"/>
        </w:numPr>
        <w:tabs>
          <w:tab w:val="clear" w:pos="1190"/>
        </w:tabs>
        <w:autoSpaceDE w:val="0"/>
        <w:autoSpaceDN w:val="0"/>
        <w:adjustRightInd w:val="0"/>
        <w:spacing w:after="0" w:line="276" w:lineRule="auto"/>
        <w:ind w:left="284" w:hanging="284"/>
        <w:rPr>
          <w:rFonts w:ascii="Calibri" w:hAnsi="Calibri" w:cs="Calibri"/>
          <w:b/>
          <w:bCs/>
          <w:color w:val="0D0D0D" w:themeColor="text1" w:themeTint="F2"/>
        </w:rPr>
      </w:pPr>
      <w:r w:rsidRPr="00E12365">
        <w:rPr>
          <w:rFonts w:ascii="Calibri" w:hAnsi="Calibri" w:cs="Calibri"/>
          <w:color w:val="0D0D0D" w:themeColor="text1" w:themeTint="F2"/>
        </w:rPr>
        <w:t xml:space="preserve">Total charges and application fees collected from access applications. </w:t>
      </w:r>
      <w:r w:rsidRPr="00E12365">
        <w:rPr>
          <w:rFonts w:ascii="Calibri" w:hAnsi="Calibri" w:cs="Calibri"/>
          <w:b/>
          <w:bCs/>
          <w:color w:val="0D0D0D" w:themeColor="text1" w:themeTint="F2"/>
        </w:rPr>
        <w:t>0</w:t>
      </w:r>
    </w:p>
    <w:p w14:paraId="44E3E860" w14:textId="77777777" w:rsidR="00802109" w:rsidRPr="00E12365" w:rsidRDefault="00802109" w:rsidP="00802109">
      <w:pPr>
        <w:autoSpaceDE w:val="0"/>
        <w:autoSpaceDN w:val="0"/>
        <w:adjustRightInd w:val="0"/>
        <w:spacing w:after="0" w:line="276" w:lineRule="auto"/>
        <w:rPr>
          <w:rFonts w:ascii="Calibri" w:hAnsi="Calibri" w:cs="Calibri"/>
          <w:color w:val="0D0D0D" w:themeColor="text1" w:themeTint="F2"/>
        </w:rPr>
      </w:pPr>
    </w:p>
    <w:p w14:paraId="765672F4" w14:textId="239CC52C" w:rsidR="00802109" w:rsidRPr="00CC2D98" w:rsidRDefault="00802109" w:rsidP="00802109">
      <w:pPr>
        <w:pStyle w:val="BodyText"/>
        <w:spacing w:line="276" w:lineRule="auto"/>
      </w:pPr>
      <w:r w:rsidRPr="00E12365">
        <w:rPr>
          <w:color w:val="0D0D0D" w:themeColor="text1" w:themeTint="F2"/>
        </w:rPr>
        <w:t>FOI</w:t>
      </w:r>
      <w:r w:rsidRPr="00E12365">
        <w:rPr>
          <w:color w:val="0D0D0D" w:themeColor="text1" w:themeTint="F2"/>
          <w:spacing w:val="-2"/>
        </w:rPr>
        <w:t xml:space="preserve"> </w:t>
      </w:r>
      <w:r w:rsidRPr="00E12365">
        <w:rPr>
          <w:color w:val="0D0D0D" w:themeColor="text1" w:themeTint="F2"/>
        </w:rPr>
        <w:t>requests</w:t>
      </w:r>
      <w:r w:rsidRPr="00E12365">
        <w:rPr>
          <w:color w:val="0D0D0D" w:themeColor="text1" w:themeTint="F2"/>
          <w:spacing w:val="-4"/>
        </w:rPr>
        <w:t xml:space="preserve"> </w:t>
      </w:r>
      <w:r w:rsidRPr="00E12365">
        <w:rPr>
          <w:color w:val="0D0D0D" w:themeColor="text1" w:themeTint="F2"/>
        </w:rPr>
        <w:t>can</w:t>
      </w:r>
      <w:r w:rsidRPr="00E12365">
        <w:rPr>
          <w:color w:val="0D0D0D" w:themeColor="text1" w:themeTint="F2"/>
          <w:spacing w:val="-3"/>
        </w:rPr>
        <w:t xml:space="preserve"> </w:t>
      </w:r>
      <w:r w:rsidRPr="00E12365">
        <w:rPr>
          <w:color w:val="0D0D0D" w:themeColor="text1" w:themeTint="F2"/>
        </w:rPr>
        <w:t>be</w:t>
      </w:r>
      <w:r w:rsidRPr="00E12365">
        <w:rPr>
          <w:color w:val="0D0D0D" w:themeColor="text1" w:themeTint="F2"/>
          <w:spacing w:val="-4"/>
        </w:rPr>
        <w:t xml:space="preserve"> </w:t>
      </w:r>
      <w:r w:rsidRPr="00E12365">
        <w:rPr>
          <w:color w:val="0D0D0D" w:themeColor="text1" w:themeTint="F2"/>
        </w:rPr>
        <w:t>made</w:t>
      </w:r>
      <w:r w:rsidRPr="00E12365">
        <w:rPr>
          <w:color w:val="0D0D0D" w:themeColor="text1" w:themeTint="F2"/>
          <w:spacing w:val="-4"/>
        </w:rPr>
        <w:t xml:space="preserve"> </w:t>
      </w:r>
      <w:r w:rsidRPr="00E12365">
        <w:rPr>
          <w:color w:val="0D0D0D" w:themeColor="text1" w:themeTint="F2"/>
        </w:rPr>
        <w:t>by</w:t>
      </w:r>
      <w:r w:rsidRPr="00E12365">
        <w:rPr>
          <w:color w:val="0D0D0D" w:themeColor="text1" w:themeTint="F2"/>
          <w:spacing w:val="-1"/>
        </w:rPr>
        <w:t xml:space="preserve"> </w:t>
      </w:r>
      <w:r w:rsidRPr="00E12365">
        <w:rPr>
          <w:color w:val="0D0D0D" w:themeColor="text1" w:themeTint="F2"/>
        </w:rPr>
        <w:t>contacting</w:t>
      </w:r>
      <w:r w:rsidRPr="00E12365">
        <w:rPr>
          <w:color w:val="0D0D0D" w:themeColor="text1" w:themeTint="F2"/>
          <w:spacing w:val="-3"/>
        </w:rPr>
        <w:t xml:space="preserve"> </w:t>
      </w:r>
      <w:r w:rsidRPr="00E12365">
        <w:rPr>
          <w:color w:val="0D0D0D" w:themeColor="text1" w:themeTint="F2"/>
        </w:rPr>
        <w:t>the</w:t>
      </w:r>
      <w:r w:rsidRPr="00E12365">
        <w:rPr>
          <w:color w:val="0D0D0D" w:themeColor="text1" w:themeTint="F2"/>
          <w:spacing w:val="-1"/>
        </w:rPr>
        <w:t xml:space="preserve"> </w:t>
      </w:r>
      <w:r w:rsidRPr="00E12365">
        <w:rPr>
          <w:color w:val="0D0D0D" w:themeColor="text1" w:themeTint="F2"/>
        </w:rPr>
        <w:t>CFC</w:t>
      </w:r>
      <w:r w:rsidRPr="00E12365">
        <w:rPr>
          <w:color w:val="0D0D0D" w:themeColor="text1" w:themeTint="F2"/>
          <w:spacing w:val="-5"/>
        </w:rPr>
        <w:t xml:space="preserve"> </w:t>
      </w:r>
      <w:r w:rsidRPr="00E12365">
        <w:rPr>
          <w:color w:val="0D0D0D" w:themeColor="text1" w:themeTint="F2"/>
        </w:rPr>
        <w:t>FOI</w:t>
      </w:r>
      <w:r w:rsidRPr="00E12365">
        <w:rPr>
          <w:color w:val="0D0D0D" w:themeColor="text1" w:themeTint="F2"/>
          <w:spacing w:val="-2"/>
        </w:rPr>
        <w:t xml:space="preserve"> </w:t>
      </w:r>
      <w:r w:rsidRPr="00E12365">
        <w:rPr>
          <w:color w:val="0D0D0D" w:themeColor="text1" w:themeTint="F2"/>
        </w:rPr>
        <w:t>Information</w:t>
      </w:r>
      <w:r w:rsidRPr="00E12365">
        <w:rPr>
          <w:color w:val="0D0D0D" w:themeColor="text1" w:themeTint="F2"/>
          <w:spacing w:val="-5"/>
        </w:rPr>
        <w:t xml:space="preserve"> </w:t>
      </w:r>
      <w:r w:rsidRPr="00E12365">
        <w:rPr>
          <w:color w:val="0D0D0D" w:themeColor="text1" w:themeTint="F2"/>
        </w:rPr>
        <w:t>Officer, GPO Box 782 Canberra City ACT 2601 or emailing</w:t>
      </w:r>
      <w:r w:rsidRPr="00CC2D98">
        <w:t xml:space="preserve"> </w:t>
      </w:r>
      <w:hyperlink r:id="rId141">
        <w:r w:rsidRPr="00CC2D98">
          <w:rPr>
            <w:color w:val="254B71"/>
            <w:u w:val="single" w:color="254B71"/>
          </w:rPr>
          <w:t>CFCcorporatefinance@act.gov.au.</w:t>
        </w:r>
      </w:hyperlink>
    </w:p>
    <w:p w14:paraId="6D84F0CD" w14:textId="77777777" w:rsidR="00802109" w:rsidRPr="00CC2D98" w:rsidRDefault="00802109" w:rsidP="00802109">
      <w:pPr>
        <w:pStyle w:val="BodyText"/>
        <w:spacing w:line="276" w:lineRule="auto"/>
      </w:pPr>
    </w:p>
    <w:p w14:paraId="2016D38C" w14:textId="61DEC4DA" w:rsidR="00802109" w:rsidRPr="006260B1" w:rsidRDefault="00802109" w:rsidP="00802109">
      <w:pPr>
        <w:pStyle w:val="BodyText"/>
        <w:spacing w:line="276" w:lineRule="auto"/>
      </w:pPr>
      <w:r w:rsidRPr="00E12365">
        <w:rPr>
          <w:color w:val="0D0D0D" w:themeColor="text1" w:themeTint="F2"/>
        </w:rPr>
        <w:t>Further</w:t>
      </w:r>
      <w:r w:rsidRPr="00E12365">
        <w:rPr>
          <w:color w:val="0D0D0D" w:themeColor="text1" w:themeTint="F2"/>
          <w:spacing w:val="-6"/>
        </w:rPr>
        <w:t xml:space="preserve"> </w:t>
      </w:r>
      <w:r w:rsidRPr="00E12365">
        <w:rPr>
          <w:color w:val="0D0D0D" w:themeColor="text1" w:themeTint="F2"/>
        </w:rPr>
        <w:t>information</w:t>
      </w:r>
      <w:r w:rsidRPr="00E12365">
        <w:rPr>
          <w:color w:val="0D0D0D" w:themeColor="text1" w:themeTint="F2"/>
          <w:spacing w:val="-4"/>
        </w:rPr>
        <w:t xml:space="preserve"> </w:t>
      </w:r>
      <w:r w:rsidRPr="00E12365">
        <w:rPr>
          <w:color w:val="0D0D0D" w:themeColor="text1" w:themeTint="F2"/>
        </w:rPr>
        <w:t>can</w:t>
      </w:r>
      <w:r w:rsidRPr="00E12365">
        <w:rPr>
          <w:color w:val="0D0D0D" w:themeColor="text1" w:themeTint="F2"/>
          <w:spacing w:val="-4"/>
        </w:rPr>
        <w:t xml:space="preserve"> </w:t>
      </w:r>
      <w:r w:rsidRPr="00E12365">
        <w:rPr>
          <w:color w:val="0D0D0D" w:themeColor="text1" w:themeTint="F2"/>
        </w:rPr>
        <w:t>be</w:t>
      </w:r>
      <w:r w:rsidRPr="00E12365">
        <w:rPr>
          <w:color w:val="0D0D0D" w:themeColor="text1" w:themeTint="F2"/>
          <w:spacing w:val="-5"/>
        </w:rPr>
        <w:t xml:space="preserve"> </w:t>
      </w:r>
      <w:r w:rsidRPr="00E12365">
        <w:rPr>
          <w:color w:val="0D0D0D" w:themeColor="text1" w:themeTint="F2"/>
        </w:rPr>
        <w:t>found</w:t>
      </w:r>
      <w:r w:rsidRPr="00E12365">
        <w:rPr>
          <w:color w:val="0D0D0D" w:themeColor="text1" w:themeTint="F2"/>
          <w:spacing w:val="-4"/>
        </w:rPr>
        <w:t xml:space="preserve"> </w:t>
      </w:r>
      <w:r w:rsidRPr="00E12365">
        <w:rPr>
          <w:color w:val="0D0D0D" w:themeColor="text1" w:themeTint="F2"/>
        </w:rPr>
        <w:t>at</w:t>
      </w:r>
      <w:r w:rsidRPr="00CC2D98">
        <w:rPr>
          <w:spacing w:val="-2"/>
        </w:rPr>
        <w:t xml:space="preserve"> </w:t>
      </w:r>
      <w:hyperlink r:id="rId142">
        <w:r w:rsidRPr="00CC2D98">
          <w:rPr>
            <w:color w:val="254B71"/>
            <w:spacing w:val="-2"/>
            <w:u w:val="single" w:color="254B71"/>
          </w:rPr>
          <w:t>www.culturalfacilities.act.gov.au.</w:t>
        </w:r>
      </w:hyperlink>
    </w:p>
    <w:p w14:paraId="26BE6B11" w14:textId="77777777" w:rsidR="00802109" w:rsidRPr="00B170FE" w:rsidRDefault="00802109" w:rsidP="00B560D9">
      <w:pPr>
        <w:pStyle w:val="BodyText"/>
        <w:pBdr>
          <w:bottom w:val="single" w:sz="4" w:space="1" w:color="BFBFBF" w:themeColor="background1" w:themeShade="BF"/>
        </w:pBdr>
        <w:spacing w:before="41" w:line="273" w:lineRule="auto"/>
      </w:pPr>
    </w:p>
    <w:p w14:paraId="721E3068" w14:textId="77777777" w:rsidR="00802109" w:rsidRPr="0078005A" w:rsidRDefault="00802109" w:rsidP="00C01CAA">
      <w:pPr>
        <w:suppressAutoHyphens/>
        <w:spacing w:after="0" w:line="276" w:lineRule="auto"/>
        <w:rPr>
          <w:rFonts w:ascii="Montserrat" w:eastAsiaTheme="majorEastAsia" w:hAnsi="Montserrat" w:cstheme="majorBidi"/>
          <w:b/>
          <w:bCs/>
          <w:color w:val="003D4C"/>
        </w:rPr>
      </w:pPr>
    </w:p>
    <w:p w14:paraId="0B33FFB1" w14:textId="77777777" w:rsidR="00802109" w:rsidRDefault="00802109" w:rsidP="00C01CAA">
      <w:pPr>
        <w:pStyle w:val="Heading1"/>
        <w:spacing w:before="0" w:after="0" w:line="276" w:lineRule="auto"/>
      </w:pPr>
      <w:bookmarkStart w:id="239" w:name="_Toc178875613"/>
      <w:r w:rsidRPr="004B12D8">
        <w:rPr>
          <w:rFonts w:eastAsiaTheme="majorEastAsia" w:cstheme="majorBidi"/>
          <w:sz w:val="72"/>
          <w:szCs w:val="72"/>
        </w:rPr>
        <w:t>B</w:t>
      </w:r>
      <w:r>
        <w:t>.8 Community Engagement</w:t>
      </w:r>
      <w:bookmarkEnd w:id="239"/>
    </w:p>
    <w:p w14:paraId="64E4F128" w14:textId="7D78B590" w:rsidR="00802109" w:rsidRPr="00E12365" w:rsidRDefault="00802109" w:rsidP="00C01CAA">
      <w:pPr>
        <w:widowControl w:val="0"/>
        <w:autoSpaceDE w:val="0"/>
        <w:autoSpaceDN w:val="0"/>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 xml:space="preserve">The </w:t>
      </w:r>
      <w:r w:rsidRPr="007A6F43">
        <w:rPr>
          <w:rFonts w:ascii="Calibri" w:hAnsi="Calibri" w:cs="Calibri"/>
          <w:b/>
          <w:color w:val="CB6015"/>
          <w:lang w:val="en-US"/>
        </w:rPr>
        <w:t>CFC actively seeks to engage its communities</w:t>
      </w:r>
      <w:r w:rsidRPr="007A6F43">
        <w:rPr>
          <w:rFonts w:ascii="Calibri" w:hAnsi="Calibri" w:cs="Calibri"/>
          <w:color w:val="CB6015"/>
          <w:lang w:val="en-US"/>
        </w:rPr>
        <w:t xml:space="preserve"> </w:t>
      </w:r>
      <w:r w:rsidRPr="00E12365">
        <w:rPr>
          <w:rFonts w:ascii="Calibri" w:hAnsi="Calibri" w:cs="Calibri"/>
          <w:color w:val="0D0D0D" w:themeColor="text1" w:themeTint="F2"/>
          <w:lang w:val="en-US"/>
        </w:rPr>
        <w:t xml:space="preserve">in a greater understanding of the value of the arts, and of cultural heritage, through its programs and activities, placing customer service as its primary goal and recognising the diverse needs and expectations of customers. A summary of actions taken by the CFC during 2023-24 in terms of community engagement is provided below. This supplements the Clients and Stakeholders information in </w:t>
      </w:r>
      <w:r w:rsidR="00EB590E" w:rsidRPr="00E12365">
        <w:rPr>
          <w:rFonts w:ascii="Calibri" w:hAnsi="Calibri" w:cs="Calibri"/>
          <w:color w:val="0D0D0D" w:themeColor="text1" w:themeTint="F2"/>
          <w:u w:val="single"/>
          <w:lang w:val="en-US"/>
        </w:rPr>
        <w:t xml:space="preserve">Section </w:t>
      </w:r>
      <w:hyperlink w:anchor="_B.1.1_Vision,_Mission" w:history="1">
        <w:r w:rsidRPr="00E12365">
          <w:rPr>
            <w:rStyle w:val="Hyperlink"/>
            <w:rFonts w:ascii="Calibri" w:hAnsi="Calibri" w:cs="Calibri"/>
            <w:color w:val="0D0D0D" w:themeColor="text1" w:themeTint="F2"/>
            <w:lang w:val="en-US"/>
          </w:rPr>
          <w:t>B1.1</w:t>
        </w:r>
      </w:hyperlink>
      <w:r w:rsidRPr="00E12365">
        <w:rPr>
          <w:rFonts w:ascii="Calibri" w:hAnsi="Calibri" w:cs="Calibri"/>
          <w:color w:val="0D0D0D" w:themeColor="text1" w:themeTint="F2"/>
          <w:lang w:val="en-US"/>
        </w:rPr>
        <w:t xml:space="preserve">. </w:t>
      </w:r>
    </w:p>
    <w:p w14:paraId="36B2E34B" w14:textId="77777777" w:rsidR="00AB588D" w:rsidRPr="00900204" w:rsidRDefault="00AB588D" w:rsidP="00802109">
      <w:pPr>
        <w:widowControl w:val="0"/>
        <w:autoSpaceDE w:val="0"/>
        <w:autoSpaceDN w:val="0"/>
        <w:spacing w:after="0" w:line="276" w:lineRule="auto"/>
        <w:rPr>
          <w:rFonts w:ascii="Calibri" w:hAnsi="Calibri" w:cs="Calibri"/>
          <w:lang w:val="en-US"/>
        </w:rPr>
      </w:pPr>
    </w:p>
    <w:p w14:paraId="33DCD53A" w14:textId="77777777" w:rsidR="00CC7369" w:rsidRPr="00900204" w:rsidRDefault="00CC7369" w:rsidP="00B560D9">
      <w:pPr>
        <w:widowControl w:val="0"/>
        <w:pBdr>
          <w:top w:val="single" w:sz="4" w:space="1" w:color="BFBFBF" w:themeColor="background1" w:themeShade="BF"/>
        </w:pBdr>
        <w:autoSpaceDE w:val="0"/>
        <w:autoSpaceDN w:val="0"/>
        <w:spacing w:after="0" w:line="276" w:lineRule="auto"/>
        <w:rPr>
          <w:rFonts w:ascii="Calibri" w:hAnsi="Calibri" w:cs="Calibri"/>
          <w:lang w:val="en-US"/>
        </w:rPr>
      </w:pPr>
    </w:p>
    <w:p w14:paraId="3E046CCA" w14:textId="77777777" w:rsidR="00802109" w:rsidRPr="00AB588D" w:rsidRDefault="00802109" w:rsidP="00AB588D">
      <w:pPr>
        <w:pStyle w:val="Heading2"/>
        <w:spacing w:before="0" w:after="0" w:line="276" w:lineRule="auto"/>
        <w:rPr>
          <w:rFonts w:eastAsia="Calibri" w:cs="Calibri"/>
          <w:sz w:val="32"/>
          <w:szCs w:val="32"/>
          <w:lang w:val="en-US"/>
        </w:rPr>
      </w:pPr>
      <w:bookmarkStart w:id="240" w:name="Community_Engagement_Activities"/>
      <w:bookmarkStart w:id="241" w:name="_Toc176266417"/>
      <w:bookmarkStart w:id="242" w:name="_Toc176853284"/>
      <w:bookmarkStart w:id="243" w:name="_Toc176853453"/>
      <w:bookmarkStart w:id="244" w:name="_Toc176853935"/>
      <w:bookmarkStart w:id="245" w:name="_Toc176854080"/>
      <w:bookmarkStart w:id="246" w:name="_Toc176872426"/>
      <w:bookmarkStart w:id="247" w:name="_Toc178599569"/>
      <w:bookmarkStart w:id="248" w:name="_Toc178875614"/>
      <w:bookmarkEnd w:id="240"/>
      <w:r w:rsidRPr="00AB588D">
        <w:rPr>
          <w:rFonts w:eastAsia="Calibri" w:cs="Calibri"/>
          <w:sz w:val="32"/>
          <w:szCs w:val="32"/>
          <w:lang w:val="en-US"/>
        </w:rPr>
        <w:t>Community Engagement Activities</w:t>
      </w:r>
      <w:bookmarkEnd w:id="241"/>
      <w:bookmarkEnd w:id="242"/>
      <w:bookmarkEnd w:id="243"/>
      <w:bookmarkEnd w:id="244"/>
      <w:bookmarkEnd w:id="245"/>
      <w:bookmarkEnd w:id="246"/>
      <w:bookmarkEnd w:id="247"/>
      <w:bookmarkEnd w:id="248"/>
    </w:p>
    <w:p w14:paraId="4ACE5261" w14:textId="6F0748A8" w:rsidR="00802109" w:rsidRDefault="00802109" w:rsidP="00802109">
      <w:pPr>
        <w:widowControl w:val="0"/>
        <w:autoSpaceDE w:val="0"/>
        <w:autoSpaceDN w:val="0"/>
        <w:spacing w:after="0" w:line="276" w:lineRule="auto"/>
        <w:rPr>
          <w:rFonts w:ascii="Calibri" w:hAnsi="Calibri" w:cs="Calibri"/>
          <w:lang w:val="en-US"/>
        </w:rPr>
      </w:pPr>
      <w:r w:rsidRPr="00E12365">
        <w:rPr>
          <w:rFonts w:ascii="Calibri" w:hAnsi="Calibri" w:cs="Calibri"/>
          <w:color w:val="0D0D0D" w:themeColor="text1" w:themeTint="F2"/>
          <w:lang w:val="en-US"/>
        </w:rPr>
        <w:t xml:space="preserve">During the year, GMH presented a diverse range of high-quality exhibitions, learning and community programs and other activities, including on site, off site (through outreach programs) and online. </w:t>
      </w:r>
      <w:r w:rsidRPr="007A6F43">
        <w:rPr>
          <w:rFonts w:ascii="Calibri" w:hAnsi="Calibri" w:cs="Calibri"/>
          <w:b/>
          <w:color w:val="CB6015"/>
          <w:lang w:val="en-US"/>
        </w:rPr>
        <w:t>Productive partnerships were developed with other cultural organisations, the tourism sector, and the wider community</w:t>
      </w:r>
      <w:r w:rsidRPr="007A6F43">
        <w:rPr>
          <w:rFonts w:ascii="Calibri" w:hAnsi="Calibri" w:cs="Calibri"/>
          <w:color w:val="CB6015"/>
          <w:lang w:val="en-US"/>
        </w:rPr>
        <w:t xml:space="preserve"> </w:t>
      </w:r>
      <w:r w:rsidRPr="00E12365">
        <w:rPr>
          <w:rFonts w:ascii="Calibri" w:hAnsi="Calibri" w:cs="Calibri"/>
          <w:color w:val="0D0D0D" w:themeColor="text1" w:themeTint="F2"/>
          <w:lang w:val="en-US"/>
        </w:rPr>
        <w:t xml:space="preserve">in developing and delivering programs and events. </w:t>
      </w:r>
    </w:p>
    <w:p w14:paraId="2E484810" w14:textId="14344B3B" w:rsidR="00E250A3" w:rsidRDefault="00E250A3" w:rsidP="00802109">
      <w:pPr>
        <w:pStyle w:val="BodyText"/>
        <w:spacing w:line="276" w:lineRule="auto"/>
        <w:ind w:right="-46"/>
        <w:rPr>
          <w:b/>
          <w:bCs/>
          <w:color w:val="CB6015"/>
        </w:rPr>
      </w:pPr>
    </w:p>
    <w:p w14:paraId="1E31A5C6" w14:textId="3536DA65" w:rsidR="00E250A3" w:rsidRDefault="00AF7F42" w:rsidP="00802109">
      <w:pPr>
        <w:pStyle w:val="BodyText"/>
        <w:spacing w:line="276" w:lineRule="auto"/>
        <w:ind w:right="-46"/>
        <w:rPr>
          <w:b/>
          <w:bCs/>
          <w:color w:val="CB6015"/>
        </w:rPr>
      </w:pPr>
      <w:r>
        <w:rPr>
          <w:b/>
          <w:bCs/>
          <w:noProof/>
          <w:color w:val="CB6015"/>
          <w14:ligatures w14:val="none"/>
        </w:rPr>
        <mc:AlternateContent>
          <mc:Choice Requires="wps">
            <w:drawing>
              <wp:anchor distT="0" distB="0" distL="114300" distR="114300" simplePos="0" relativeHeight="251658451" behindDoc="0" locked="0" layoutInCell="1" allowOverlap="1" wp14:anchorId="13680958" wp14:editId="18B6E06F">
                <wp:simplePos x="0" y="0"/>
                <wp:positionH relativeFrom="column">
                  <wp:posOffset>4610100</wp:posOffset>
                </wp:positionH>
                <wp:positionV relativeFrom="paragraph">
                  <wp:posOffset>55880</wp:posOffset>
                </wp:positionV>
                <wp:extent cx="1531620" cy="533400"/>
                <wp:effectExtent l="0" t="0" r="0" b="0"/>
                <wp:wrapNone/>
                <wp:docPr id="125735913" name="Text Box 3"/>
                <wp:cNvGraphicFramePr/>
                <a:graphic xmlns:a="http://schemas.openxmlformats.org/drawingml/2006/main">
                  <a:graphicData uri="http://schemas.microsoft.com/office/word/2010/wordprocessingShape">
                    <wps:wsp>
                      <wps:cNvSpPr txBox="1"/>
                      <wps:spPr>
                        <a:xfrm>
                          <a:off x="0" y="0"/>
                          <a:ext cx="1531620" cy="533400"/>
                        </a:xfrm>
                        <a:prstGeom prst="rect">
                          <a:avLst/>
                        </a:prstGeom>
                        <a:solidFill>
                          <a:srgbClr val="CB6015"/>
                        </a:solidFill>
                        <a:ln w="6350">
                          <a:noFill/>
                        </a:ln>
                      </wps:spPr>
                      <wps:txbx>
                        <w:txbxContent>
                          <w:p w14:paraId="6A907294" w14:textId="77F1D7FC" w:rsidR="006B72F7" w:rsidRPr="00E343F0" w:rsidRDefault="006B72F7" w:rsidP="00E343F0">
                            <w:pPr>
                              <w:spacing w:after="0"/>
                              <w:jc w:val="right"/>
                              <w:rPr>
                                <w:i/>
                                <w:iCs/>
                                <w:color w:val="FFFFFF" w:themeColor="background1"/>
                                <w:sz w:val="16"/>
                                <w:szCs w:val="16"/>
                              </w:rPr>
                            </w:pPr>
                            <w:r w:rsidRPr="00E343F0">
                              <w:rPr>
                                <w:i/>
                                <w:iCs/>
                                <w:color w:val="FFFFFF" w:themeColor="background1"/>
                                <w:sz w:val="16"/>
                                <w:szCs w:val="16"/>
                              </w:rPr>
                              <w:t>Stories at Sunset</w:t>
                            </w:r>
                          </w:p>
                          <w:p w14:paraId="5DE407EA" w14:textId="5F13A4D9" w:rsidR="006B72F7" w:rsidRPr="00E343F0" w:rsidRDefault="006B72F7" w:rsidP="00E343F0">
                            <w:pPr>
                              <w:spacing w:after="0"/>
                              <w:jc w:val="right"/>
                              <w:rPr>
                                <w:i/>
                                <w:iCs/>
                                <w:color w:val="FFFFFF" w:themeColor="background1"/>
                                <w:sz w:val="16"/>
                                <w:szCs w:val="16"/>
                              </w:rPr>
                            </w:pPr>
                            <w:r w:rsidRPr="00E343F0">
                              <w:rPr>
                                <w:i/>
                                <w:iCs/>
                                <w:color w:val="FFFFFF" w:themeColor="background1"/>
                                <w:sz w:val="16"/>
                                <w:szCs w:val="16"/>
                              </w:rPr>
                              <w:t>Lanyon Homestead</w:t>
                            </w:r>
                          </w:p>
                          <w:p w14:paraId="369FBDEA" w14:textId="1246E7FC" w:rsidR="006B72F7" w:rsidRPr="00E343F0" w:rsidRDefault="006B72F7" w:rsidP="00E343F0">
                            <w:pPr>
                              <w:spacing w:after="0"/>
                              <w:jc w:val="right"/>
                              <w:rPr>
                                <w:i/>
                                <w:iCs/>
                                <w:color w:val="FFFFFF" w:themeColor="background1"/>
                                <w:sz w:val="16"/>
                                <w:szCs w:val="16"/>
                              </w:rPr>
                            </w:pPr>
                            <w:r w:rsidRPr="00E343F0">
                              <w:rPr>
                                <w:i/>
                                <w:iCs/>
                                <w:color w:val="FFFFFF" w:themeColor="background1"/>
                                <w:sz w:val="16"/>
                                <w:szCs w:val="16"/>
                              </w:rPr>
                              <w:t>Image: Karen Paula Bea</w:t>
                            </w:r>
                            <w:r w:rsidR="00E343F0" w:rsidRPr="00E343F0">
                              <w:rPr>
                                <w:i/>
                                <w:iCs/>
                                <w:color w:val="FFFFFF" w:themeColor="background1"/>
                                <w:sz w:val="16"/>
                                <w:szCs w:val="16"/>
                              </w:rPr>
                              <w:t>u</w:t>
                            </w:r>
                            <w:r w:rsidRPr="00E343F0">
                              <w:rPr>
                                <w:i/>
                                <w:iCs/>
                                <w:color w:val="FFFFFF" w:themeColor="background1"/>
                                <w:sz w:val="16"/>
                                <w:szCs w:val="16"/>
                              </w:rPr>
                              <w:t>mont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80958" id="_x0000_s1126" type="#_x0000_t202" style="position:absolute;margin-left:363pt;margin-top:4.4pt;width:120.6pt;height:42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" fillcolor="#cb6015" stroked="f" strokeweight=".5pt">
                <v:textbox>
                  <w:txbxContent>
                    <w:p w14:paraId="6A907294" w14:textId="77F1D7FC" w:rsidR="006B72F7" w:rsidRPr="00E343F0" w:rsidRDefault="006B72F7" w:rsidP="00E343F0">
                      <w:pPr>
                        <w:spacing w:after="0"/>
                        <w:jc w:val="right"/>
                        <w:rPr>
                          <w:i/>
                          <w:iCs/>
                          <w:color w:val="FFFFFF" w:themeColor="background1"/>
                          <w:sz w:val="16"/>
                          <w:szCs w:val="16"/>
                        </w:rPr>
                      </w:pPr>
                      <w:r w:rsidRPr="00E343F0">
                        <w:rPr>
                          <w:i/>
                          <w:iCs/>
                          <w:color w:val="FFFFFF" w:themeColor="background1"/>
                          <w:sz w:val="16"/>
                          <w:szCs w:val="16"/>
                        </w:rPr>
                        <w:t>Stories at Sunset</w:t>
                      </w:r>
                    </w:p>
                    <w:p w14:paraId="5DE407EA" w14:textId="5F13A4D9" w:rsidR="006B72F7" w:rsidRPr="00E343F0" w:rsidRDefault="006B72F7" w:rsidP="00E343F0">
                      <w:pPr>
                        <w:spacing w:after="0"/>
                        <w:jc w:val="right"/>
                        <w:rPr>
                          <w:i/>
                          <w:iCs/>
                          <w:color w:val="FFFFFF" w:themeColor="background1"/>
                          <w:sz w:val="16"/>
                          <w:szCs w:val="16"/>
                        </w:rPr>
                      </w:pPr>
                      <w:r w:rsidRPr="00E343F0">
                        <w:rPr>
                          <w:i/>
                          <w:iCs/>
                          <w:color w:val="FFFFFF" w:themeColor="background1"/>
                          <w:sz w:val="16"/>
                          <w:szCs w:val="16"/>
                        </w:rPr>
                        <w:t>Lanyon Homestead</w:t>
                      </w:r>
                    </w:p>
                    <w:p w14:paraId="369FBDEA" w14:textId="1246E7FC" w:rsidR="006B72F7" w:rsidRPr="00E343F0" w:rsidRDefault="006B72F7" w:rsidP="00E343F0">
                      <w:pPr>
                        <w:spacing w:after="0"/>
                        <w:jc w:val="right"/>
                        <w:rPr>
                          <w:i/>
                          <w:iCs/>
                          <w:color w:val="FFFFFF" w:themeColor="background1"/>
                          <w:sz w:val="16"/>
                          <w:szCs w:val="16"/>
                        </w:rPr>
                      </w:pPr>
                      <w:r w:rsidRPr="00E343F0">
                        <w:rPr>
                          <w:i/>
                          <w:iCs/>
                          <w:color w:val="FFFFFF" w:themeColor="background1"/>
                          <w:sz w:val="16"/>
                          <w:szCs w:val="16"/>
                        </w:rPr>
                        <w:t>Image: Karen Paula Bea</w:t>
                      </w:r>
                      <w:r w:rsidR="00E343F0" w:rsidRPr="00E343F0">
                        <w:rPr>
                          <w:i/>
                          <w:iCs/>
                          <w:color w:val="FFFFFF" w:themeColor="background1"/>
                          <w:sz w:val="16"/>
                          <w:szCs w:val="16"/>
                        </w:rPr>
                        <w:t>u</w:t>
                      </w:r>
                      <w:r w:rsidRPr="00E343F0">
                        <w:rPr>
                          <w:i/>
                          <w:iCs/>
                          <w:color w:val="FFFFFF" w:themeColor="background1"/>
                          <w:sz w:val="16"/>
                          <w:szCs w:val="16"/>
                        </w:rPr>
                        <w:t>mont</w:t>
                      </w:r>
                    </w:p>
                  </w:txbxContent>
                </v:textbox>
              </v:shape>
            </w:pict>
          </mc:Fallback>
        </mc:AlternateContent>
      </w:r>
      <w:r>
        <w:rPr>
          <w:b/>
          <w:bCs/>
          <w:noProof/>
          <w:color w:val="CB6015"/>
          <w14:ligatures w14:val="none"/>
        </w:rPr>
        <mc:AlternateContent>
          <mc:Choice Requires="wps">
            <w:drawing>
              <wp:anchor distT="0" distB="0" distL="114300" distR="114300" simplePos="0" relativeHeight="251658445" behindDoc="0" locked="0" layoutInCell="1" allowOverlap="1" wp14:anchorId="55A80390" wp14:editId="3227C42A">
                <wp:simplePos x="0" y="0"/>
                <wp:positionH relativeFrom="column">
                  <wp:posOffset>-365760</wp:posOffset>
                </wp:positionH>
                <wp:positionV relativeFrom="paragraph">
                  <wp:posOffset>-134620</wp:posOffset>
                </wp:positionV>
                <wp:extent cx="6400800" cy="4358640"/>
                <wp:effectExtent l="0" t="0" r="0" b="3810"/>
                <wp:wrapNone/>
                <wp:docPr id="310875793" name="Text Box 1"/>
                <wp:cNvGraphicFramePr/>
                <a:graphic xmlns:a="http://schemas.openxmlformats.org/drawingml/2006/main">
                  <a:graphicData uri="http://schemas.microsoft.com/office/word/2010/wordprocessingShape">
                    <wps:wsp>
                      <wps:cNvSpPr txBox="1"/>
                      <wps:spPr>
                        <a:xfrm>
                          <a:off x="0" y="0"/>
                          <a:ext cx="6400800" cy="4358640"/>
                        </a:xfrm>
                        <a:prstGeom prst="rect">
                          <a:avLst/>
                        </a:prstGeom>
                        <a:noFill/>
                        <a:ln w="6350">
                          <a:noFill/>
                        </a:ln>
                      </wps:spPr>
                      <wps:txbx>
                        <w:txbxContent>
                          <w:p w14:paraId="0B0044B3" w14:textId="154D2273" w:rsidR="006B72F7" w:rsidRDefault="006B72F7" w:rsidP="00E343F0">
                            <w:pPr>
                              <w:pStyle w:val="NormalWeb"/>
                              <w:jc w:val="center"/>
                            </w:pPr>
                            <w:r>
                              <w:rPr>
                                <w:noProof/>
                              </w:rPr>
                              <w:drawing>
                                <wp:inline distT="0" distB="0" distL="0" distR="0" wp14:anchorId="10B1AB2B" wp14:editId="681D269F">
                                  <wp:extent cx="4467294" cy="3350260"/>
                                  <wp:effectExtent l="0" t="0" r="9525" b="2540"/>
                                  <wp:docPr id="3003585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4483393" cy="3362334"/>
                                          </a:xfrm>
                                          <a:prstGeom prst="rect">
                                            <a:avLst/>
                                          </a:prstGeom>
                                          <a:noFill/>
                                          <a:ln>
                                            <a:noFill/>
                                          </a:ln>
                                        </pic:spPr>
                                      </pic:pic>
                                    </a:graphicData>
                                  </a:graphic>
                                </wp:inline>
                              </w:drawing>
                            </w:r>
                          </w:p>
                          <w:p w14:paraId="76391FF0" w14:textId="77777777" w:rsidR="006B72F7" w:rsidRDefault="006B72F7" w:rsidP="0063014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80390" id="_x0000_s1127" type="#_x0000_t202" style="position:absolute;margin-left:-28.8pt;margin-top:-10.6pt;width:7in;height:343.2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" filled="f" stroked="f" strokeweight=".5pt">
                <v:textbox>
                  <w:txbxContent>
                    <w:p w14:paraId="0B0044B3" w14:textId="154D2273" w:rsidR="006B72F7" w:rsidRDefault="006B72F7" w:rsidP="00E343F0">
                      <w:pPr>
                        <w:pStyle w:val="NormalWeb"/>
                        <w:jc w:val="center"/>
                      </w:pPr>
                      <w:r>
                        <w:rPr>
                          <w:noProof/>
                        </w:rPr>
                        <w:drawing>
                          <wp:inline distT="0" distB="0" distL="0" distR="0" wp14:anchorId="10B1AB2B" wp14:editId="681D269F">
                            <wp:extent cx="4467294" cy="3350260"/>
                            <wp:effectExtent l="0" t="0" r="9525" b="2540"/>
                            <wp:docPr id="3003585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4483393" cy="3362334"/>
                                    </a:xfrm>
                                    <a:prstGeom prst="rect">
                                      <a:avLst/>
                                    </a:prstGeom>
                                    <a:noFill/>
                                    <a:ln>
                                      <a:noFill/>
                                    </a:ln>
                                  </pic:spPr>
                                </pic:pic>
                              </a:graphicData>
                            </a:graphic>
                          </wp:inline>
                        </w:drawing>
                      </w:r>
                    </w:p>
                    <w:p w14:paraId="76391FF0" w14:textId="77777777" w:rsidR="006B72F7" w:rsidRDefault="006B72F7" w:rsidP="0063014A">
                      <w:pPr>
                        <w:jc w:val="center"/>
                      </w:pPr>
                    </w:p>
                  </w:txbxContent>
                </v:textbox>
              </v:shape>
            </w:pict>
          </mc:Fallback>
        </mc:AlternateContent>
      </w:r>
    </w:p>
    <w:p w14:paraId="15DBFB89" w14:textId="77777777" w:rsidR="00E250A3" w:rsidRDefault="00E250A3" w:rsidP="00802109">
      <w:pPr>
        <w:pStyle w:val="BodyText"/>
        <w:spacing w:line="276" w:lineRule="auto"/>
        <w:ind w:right="-46"/>
        <w:rPr>
          <w:b/>
          <w:bCs/>
          <w:color w:val="CB6015"/>
        </w:rPr>
      </w:pPr>
    </w:p>
    <w:p w14:paraId="0A2F6023" w14:textId="77777777" w:rsidR="00E250A3" w:rsidRDefault="00E250A3" w:rsidP="00802109">
      <w:pPr>
        <w:pStyle w:val="BodyText"/>
        <w:spacing w:line="276" w:lineRule="auto"/>
        <w:ind w:right="-46"/>
        <w:rPr>
          <w:b/>
          <w:bCs/>
          <w:color w:val="CB6015"/>
        </w:rPr>
      </w:pPr>
    </w:p>
    <w:p w14:paraId="102E77CB" w14:textId="77777777" w:rsidR="00E250A3" w:rsidRDefault="00E250A3" w:rsidP="00802109">
      <w:pPr>
        <w:pStyle w:val="BodyText"/>
        <w:spacing w:line="276" w:lineRule="auto"/>
        <w:ind w:right="-46"/>
        <w:rPr>
          <w:b/>
          <w:bCs/>
          <w:color w:val="CB6015"/>
        </w:rPr>
      </w:pPr>
    </w:p>
    <w:p w14:paraId="1D65F074" w14:textId="77777777" w:rsidR="00E250A3" w:rsidRDefault="00E250A3" w:rsidP="00802109">
      <w:pPr>
        <w:pStyle w:val="BodyText"/>
        <w:spacing w:line="276" w:lineRule="auto"/>
        <w:ind w:right="-46"/>
        <w:rPr>
          <w:b/>
          <w:bCs/>
          <w:color w:val="CB6015"/>
        </w:rPr>
      </w:pPr>
    </w:p>
    <w:p w14:paraId="35A4996F" w14:textId="77777777" w:rsidR="00E250A3" w:rsidRDefault="00E250A3" w:rsidP="00802109">
      <w:pPr>
        <w:pStyle w:val="BodyText"/>
        <w:spacing w:line="276" w:lineRule="auto"/>
        <w:ind w:right="-46"/>
        <w:rPr>
          <w:b/>
          <w:bCs/>
          <w:color w:val="CB6015"/>
        </w:rPr>
      </w:pPr>
    </w:p>
    <w:p w14:paraId="364BEA26" w14:textId="77777777" w:rsidR="00E250A3" w:rsidRDefault="00E250A3" w:rsidP="00802109">
      <w:pPr>
        <w:pStyle w:val="BodyText"/>
        <w:spacing w:line="276" w:lineRule="auto"/>
        <w:ind w:right="-46"/>
        <w:rPr>
          <w:b/>
          <w:bCs/>
          <w:color w:val="CB6015"/>
        </w:rPr>
      </w:pPr>
    </w:p>
    <w:p w14:paraId="2ACEDC47" w14:textId="77777777" w:rsidR="00E250A3" w:rsidRDefault="00E250A3" w:rsidP="00802109">
      <w:pPr>
        <w:pStyle w:val="BodyText"/>
        <w:spacing w:line="276" w:lineRule="auto"/>
        <w:ind w:right="-46"/>
        <w:rPr>
          <w:b/>
          <w:bCs/>
          <w:color w:val="CB6015"/>
        </w:rPr>
      </w:pPr>
    </w:p>
    <w:p w14:paraId="2B4D91CA" w14:textId="77777777" w:rsidR="00E250A3" w:rsidRDefault="00E250A3" w:rsidP="00802109">
      <w:pPr>
        <w:pStyle w:val="BodyText"/>
        <w:spacing w:line="276" w:lineRule="auto"/>
        <w:ind w:right="-46"/>
        <w:rPr>
          <w:b/>
          <w:bCs/>
          <w:color w:val="CB6015"/>
        </w:rPr>
      </w:pPr>
    </w:p>
    <w:p w14:paraId="6D556ED4" w14:textId="77777777" w:rsidR="00E250A3" w:rsidRDefault="00E250A3" w:rsidP="00802109">
      <w:pPr>
        <w:pStyle w:val="BodyText"/>
        <w:spacing w:line="276" w:lineRule="auto"/>
        <w:ind w:right="-46"/>
        <w:rPr>
          <w:b/>
          <w:bCs/>
          <w:color w:val="CB6015"/>
        </w:rPr>
      </w:pPr>
    </w:p>
    <w:p w14:paraId="233B671D" w14:textId="77777777" w:rsidR="00E250A3" w:rsidRDefault="00E250A3" w:rsidP="00802109">
      <w:pPr>
        <w:pStyle w:val="BodyText"/>
        <w:spacing w:line="276" w:lineRule="auto"/>
        <w:ind w:right="-46"/>
        <w:rPr>
          <w:b/>
          <w:bCs/>
          <w:color w:val="CB6015"/>
        </w:rPr>
      </w:pPr>
    </w:p>
    <w:p w14:paraId="631437B4" w14:textId="77777777" w:rsidR="00E250A3" w:rsidRDefault="00E250A3" w:rsidP="00802109">
      <w:pPr>
        <w:pStyle w:val="BodyText"/>
        <w:spacing w:line="276" w:lineRule="auto"/>
        <w:ind w:right="-46"/>
        <w:rPr>
          <w:b/>
          <w:bCs/>
          <w:color w:val="CB6015"/>
        </w:rPr>
      </w:pPr>
    </w:p>
    <w:p w14:paraId="61D31ACC" w14:textId="77777777" w:rsidR="00E250A3" w:rsidRDefault="00E250A3" w:rsidP="00802109">
      <w:pPr>
        <w:pStyle w:val="BodyText"/>
        <w:spacing w:line="276" w:lineRule="auto"/>
        <w:ind w:right="-46"/>
        <w:rPr>
          <w:b/>
          <w:bCs/>
          <w:color w:val="CB6015"/>
        </w:rPr>
      </w:pPr>
    </w:p>
    <w:p w14:paraId="004A236D" w14:textId="77777777" w:rsidR="006B72F7" w:rsidRDefault="006B72F7" w:rsidP="00802109">
      <w:pPr>
        <w:pStyle w:val="BodyText"/>
        <w:spacing w:line="276" w:lineRule="auto"/>
        <w:ind w:right="-46"/>
        <w:rPr>
          <w:b/>
          <w:bCs/>
          <w:color w:val="CB6015"/>
        </w:rPr>
      </w:pPr>
    </w:p>
    <w:p w14:paraId="2340ACA9" w14:textId="77777777" w:rsidR="006B72F7" w:rsidRDefault="006B72F7" w:rsidP="00802109">
      <w:pPr>
        <w:pStyle w:val="BodyText"/>
        <w:spacing w:line="276" w:lineRule="auto"/>
        <w:ind w:right="-46"/>
        <w:rPr>
          <w:b/>
          <w:bCs/>
          <w:color w:val="CB6015"/>
        </w:rPr>
      </w:pPr>
    </w:p>
    <w:p w14:paraId="5E2B4F53" w14:textId="77777777" w:rsidR="006B72F7" w:rsidRDefault="006B72F7" w:rsidP="00802109">
      <w:pPr>
        <w:pStyle w:val="BodyText"/>
        <w:spacing w:line="276" w:lineRule="auto"/>
        <w:ind w:right="-46"/>
        <w:rPr>
          <w:b/>
          <w:bCs/>
          <w:color w:val="CB6015"/>
        </w:rPr>
      </w:pPr>
    </w:p>
    <w:p w14:paraId="43457288" w14:textId="47065F84" w:rsidR="00802109" w:rsidRPr="00E12365" w:rsidRDefault="00FC48C8" w:rsidP="00802109">
      <w:pPr>
        <w:pStyle w:val="BodyText"/>
        <w:spacing w:line="276" w:lineRule="auto"/>
        <w:ind w:right="-46"/>
        <w:rPr>
          <w:color w:val="0D0D0D" w:themeColor="text1" w:themeTint="F2"/>
        </w:rPr>
      </w:pPr>
      <w:r>
        <w:rPr>
          <w:b/>
          <w:bCs/>
          <w:color w:val="CB6015"/>
        </w:rPr>
        <w:lastRenderedPageBreak/>
        <w:t xml:space="preserve">The </w:t>
      </w:r>
      <w:r w:rsidR="00802109" w:rsidRPr="00F40B79">
        <w:rPr>
          <w:b/>
          <w:bCs/>
          <w:color w:val="CB6015"/>
        </w:rPr>
        <w:t>CTC connected the community with the performing arts, including</w:t>
      </w:r>
      <w:r w:rsidR="00802109" w:rsidRPr="00F40B79">
        <w:rPr>
          <w:b/>
          <w:bCs/>
          <w:color w:val="CB6015"/>
          <w:spacing w:val="-3"/>
        </w:rPr>
        <w:t xml:space="preserve"> </w:t>
      </w:r>
      <w:r w:rsidR="00802109" w:rsidRPr="00F40B79">
        <w:rPr>
          <w:b/>
          <w:bCs/>
          <w:color w:val="CB6015"/>
        </w:rPr>
        <w:t>through</w:t>
      </w:r>
      <w:r w:rsidR="00802109" w:rsidRPr="00F40B79">
        <w:rPr>
          <w:b/>
          <w:bCs/>
          <w:color w:val="CB6015"/>
          <w:spacing w:val="-3"/>
        </w:rPr>
        <w:t xml:space="preserve"> </w:t>
      </w:r>
      <w:r w:rsidR="00802109" w:rsidRPr="00F40B79">
        <w:rPr>
          <w:b/>
          <w:bCs/>
          <w:color w:val="CB6015"/>
        </w:rPr>
        <w:t>initiatives</w:t>
      </w:r>
      <w:r w:rsidR="00802109" w:rsidRPr="00F40B79">
        <w:rPr>
          <w:b/>
          <w:bCs/>
          <w:color w:val="CB6015"/>
          <w:spacing w:val="-2"/>
        </w:rPr>
        <w:t xml:space="preserve"> </w:t>
      </w:r>
      <w:r w:rsidR="00802109" w:rsidRPr="00F40B79">
        <w:rPr>
          <w:b/>
          <w:bCs/>
          <w:color w:val="CB6015"/>
        </w:rPr>
        <w:t>that</w:t>
      </w:r>
      <w:r w:rsidR="00802109" w:rsidRPr="00F40B79">
        <w:rPr>
          <w:b/>
          <w:bCs/>
          <w:color w:val="CB6015"/>
          <w:spacing w:val="-1"/>
        </w:rPr>
        <w:t xml:space="preserve"> </w:t>
      </w:r>
      <w:r w:rsidR="00802109" w:rsidRPr="00F40B79">
        <w:rPr>
          <w:b/>
          <w:bCs/>
          <w:color w:val="CB6015"/>
        </w:rPr>
        <w:t>addressed</w:t>
      </w:r>
      <w:r w:rsidR="00802109" w:rsidRPr="00F40B79">
        <w:rPr>
          <w:b/>
          <w:bCs/>
          <w:color w:val="CB6015"/>
          <w:spacing w:val="-3"/>
        </w:rPr>
        <w:t xml:space="preserve"> </w:t>
      </w:r>
      <w:r w:rsidR="00802109" w:rsidRPr="00F40B79">
        <w:rPr>
          <w:b/>
          <w:bCs/>
          <w:color w:val="CB6015"/>
        </w:rPr>
        <w:t>special</w:t>
      </w:r>
      <w:r w:rsidR="00802109" w:rsidRPr="00F40B79">
        <w:rPr>
          <w:b/>
          <w:bCs/>
          <w:color w:val="CB6015"/>
          <w:spacing w:val="-2"/>
        </w:rPr>
        <w:t xml:space="preserve"> </w:t>
      </w:r>
      <w:r w:rsidR="00802109" w:rsidRPr="00F40B79">
        <w:rPr>
          <w:b/>
          <w:bCs/>
          <w:color w:val="CB6015"/>
        </w:rPr>
        <w:t>needs</w:t>
      </w:r>
      <w:r w:rsidR="00802109" w:rsidRPr="00F40B79">
        <w:rPr>
          <w:b/>
          <w:bCs/>
          <w:color w:val="CB6015"/>
          <w:spacing w:val="-2"/>
        </w:rPr>
        <w:t xml:space="preserve"> </w:t>
      </w:r>
      <w:r w:rsidR="00802109" w:rsidRPr="00F40B79">
        <w:rPr>
          <w:b/>
          <w:bCs/>
          <w:color w:val="CB6015"/>
        </w:rPr>
        <w:t>in</w:t>
      </w:r>
      <w:r w:rsidR="00802109" w:rsidRPr="00F40B79">
        <w:rPr>
          <w:b/>
          <w:bCs/>
          <w:color w:val="CB6015"/>
          <w:spacing w:val="-3"/>
        </w:rPr>
        <w:t xml:space="preserve"> </w:t>
      </w:r>
      <w:r w:rsidR="00802109" w:rsidRPr="00F40B79">
        <w:rPr>
          <w:b/>
          <w:bCs/>
          <w:color w:val="CB6015"/>
        </w:rPr>
        <w:t>the</w:t>
      </w:r>
      <w:r w:rsidR="00802109" w:rsidRPr="00F40B79">
        <w:rPr>
          <w:b/>
          <w:bCs/>
          <w:color w:val="CB6015"/>
          <w:spacing w:val="-4"/>
        </w:rPr>
        <w:t xml:space="preserve"> </w:t>
      </w:r>
      <w:r w:rsidR="00802109" w:rsidRPr="00F40B79">
        <w:rPr>
          <w:b/>
          <w:bCs/>
          <w:color w:val="CB6015"/>
        </w:rPr>
        <w:t>community.</w:t>
      </w:r>
      <w:r w:rsidR="00802109" w:rsidRPr="00F40B79">
        <w:rPr>
          <w:color w:val="CB6015"/>
          <w:spacing w:val="-5"/>
        </w:rPr>
        <w:t xml:space="preserve"> </w:t>
      </w:r>
      <w:r w:rsidR="00802109" w:rsidRPr="00E12365">
        <w:rPr>
          <w:color w:val="0D0D0D" w:themeColor="text1" w:themeTint="F2"/>
        </w:rPr>
        <w:t>The</w:t>
      </w:r>
      <w:r w:rsidR="00802109" w:rsidRPr="00E12365">
        <w:rPr>
          <w:color w:val="0D0D0D" w:themeColor="text1" w:themeTint="F2"/>
          <w:spacing w:val="-3"/>
        </w:rPr>
        <w:t xml:space="preserve"> </w:t>
      </w:r>
      <w:r w:rsidR="00802109" w:rsidRPr="00E12365">
        <w:rPr>
          <w:color w:val="0D0D0D" w:themeColor="text1" w:themeTint="F2"/>
        </w:rPr>
        <w:t>CTC</w:t>
      </w:r>
      <w:r w:rsidR="00802109" w:rsidRPr="00E12365">
        <w:rPr>
          <w:color w:val="0D0D0D" w:themeColor="text1" w:themeTint="F2"/>
          <w:spacing w:val="-2"/>
        </w:rPr>
        <w:t xml:space="preserve"> </w:t>
      </w:r>
      <w:r w:rsidR="00802109" w:rsidRPr="00E12365">
        <w:rPr>
          <w:color w:val="0D0D0D" w:themeColor="text1" w:themeTint="F2"/>
        </w:rPr>
        <w:t>provided</w:t>
      </w:r>
      <w:r w:rsidR="00802109" w:rsidRPr="00E12365">
        <w:rPr>
          <w:color w:val="0D0D0D" w:themeColor="text1" w:themeTint="F2"/>
          <w:spacing w:val="-3"/>
        </w:rPr>
        <w:t xml:space="preserve"> </w:t>
      </w:r>
      <w:r w:rsidR="00802109" w:rsidRPr="00E12365">
        <w:rPr>
          <w:color w:val="0D0D0D" w:themeColor="text1" w:themeTint="F2"/>
        </w:rPr>
        <w:t>a</w:t>
      </w:r>
      <w:r w:rsidR="00802109" w:rsidRPr="00E12365">
        <w:rPr>
          <w:color w:val="0D0D0D" w:themeColor="text1" w:themeTint="F2"/>
          <w:spacing w:val="-4"/>
        </w:rPr>
        <w:t xml:space="preserve"> </w:t>
      </w:r>
      <w:r w:rsidR="00802109" w:rsidRPr="00E12365">
        <w:rPr>
          <w:color w:val="0D0D0D" w:themeColor="text1" w:themeTint="F2"/>
        </w:rPr>
        <w:t>wide range of activities for the education system and wider community.</w:t>
      </w:r>
    </w:p>
    <w:p w14:paraId="5A4793C9" w14:textId="77777777" w:rsidR="00802109" w:rsidRPr="00E12365" w:rsidRDefault="00802109" w:rsidP="00802109">
      <w:pPr>
        <w:pStyle w:val="BodyText"/>
        <w:spacing w:before="2" w:line="276" w:lineRule="auto"/>
        <w:ind w:right="-46"/>
        <w:rPr>
          <w:color w:val="0D0D0D" w:themeColor="text1" w:themeTint="F2"/>
        </w:rPr>
      </w:pPr>
    </w:p>
    <w:p w14:paraId="06FD71B2" w14:textId="3A32B703" w:rsidR="00802109" w:rsidRPr="00E2079B" w:rsidRDefault="00802109" w:rsidP="00802109">
      <w:pPr>
        <w:widowControl w:val="0"/>
        <w:autoSpaceDE w:val="0"/>
        <w:autoSpaceDN w:val="0"/>
        <w:spacing w:after="0" w:line="276" w:lineRule="auto"/>
        <w:rPr>
          <w:rFonts w:ascii="Calibri" w:hAnsi="Calibri" w:cs="Calibri"/>
          <w:sz w:val="16"/>
          <w:szCs w:val="16"/>
          <w:lang w:val="en-US"/>
        </w:rPr>
      </w:pPr>
      <w:r w:rsidRPr="00E12365">
        <w:rPr>
          <w:rFonts w:ascii="Calibri" w:hAnsi="Calibri" w:cs="Calibri"/>
          <w:color w:val="0D0D0D" w:themeColor="text1" w:themeTint="F2"/>
          <w:lang w:val="en-US"/>
        </w:rPr>
        <w:t>For the CTR</w:t>
      </w:r>
      <w:r w:rsidR="00CE26E6" w:rsidRPr="00E12365">
        <w:rPr>
          <w:rFonts w:ascii="Calibri" w:hAnsi="Calibri" w:cs="Calibri"/>
          <w:color w:val="0D0D0D" w:themeColor="text1" w:themeTint="F2"/>
          <w:lang w:val="en-US"/>
        </w:rPr>
        <w:t xml:space="preserve"> </w:t>
      </w:r>
      <w:r w:rsidRPr="00E12365">
        <w:rPr>
          <w:rFonts w:ascii="Calibri" w:hAnsi="Calibri" w:cs="Calibri"/>
          <w:color w:val="0D0D0D" w:themeColor="text1" w:themeTint="F2"/>
          <w:lang w:val="en-US"/>
        </w:rPr>
        <w:t>P</w:t>
      </w:r>
      <w:r w:rsidR="00CE26E6" w:rsidRPr="00E12365">
        <w:rPr>
          <w:rFonts w:ascii="Calibri" w:hAnsi="Calibri" w:cs="Calibri"/>
          <w:color w:val="0D0D0D" w:themeColor="text1" w:themeTint="F2"/>
          <w:lang w:val="en-US"/>
        </w:rPr>
        <w:t>roject</w:t>
      </w:r>
      <w:r w:rsidRPr="00E12365">
        <w:rPr>
          <w:rFonts w:ascii="Calibri" w:hAnsi="Calibri" w:cs="Calibri"/>
          <w:color w:val="0D0D0D" w:themeColor="text1" w:themeTint="F2"/>
          <w:lang w:val="en-US"/>
        </w:rPr>
        <w:t xml:space="preserve">, </w:t>
      </w:r>
      <w:r w:rsidR="00CE26E6" w:rsidRPr="00E12365">
        <w:rPr>
          <w:rFonts w:ascii="Calibri" w:hAnsi="Calibri" w:cs="Calibri"/>
          <w:color w:val="0D0D0D" w:themeColor="text1" w:themeTint="F2"/>
          <w:lang w:val="en-US"/>
        </w:rPr>
        <w:t xml:space="preserve">the </w:t>
      </w:r>
      <w:r w:rsidRPr="00E12365">
        <w:rPr>
          <w:rFonts w:ascii="Calibri" w:hAnsi="Calibri" w:cs="Calibri"/>
          <w:color w:val="0D0D0D" w:themeColor="text1" w:themeTint="F2"/>
          <w:lang w:val="en-US"/>
        </w:rPr>
        <w:t xml:space="preserve">CFC collaborated with MPC to deliver community consultations throughout the design phases, not only to test design directions but also to ensure that we consider all angles of patron, performer, and arts worker experience. These consultations included engaging with First Nations, local creative, multicultural, and disability communities through a range of in person and online sessions and more focused meetings where necessary. The Performing Arts Reference Group (PARG) was assembled and consulted robustly. </w:t>
      </w:r>
      <w:r w:rsidR="00CE26E6" w:rsidRPr="00534D89">
        <w:rPr>
          <w:rFonts w:ascii="Calibri" w:hAnsi="Calibri" w:cs="Calibri"/>
          <w:b/>
          <w:bCs/>
          <w:color w:val="003D4C"/>
          <w:lang w:val="en-US"/>
        </w:rPr>
        <w:t xml:space="preserve">The </w:t>
      </w:r>
      <w:r w:rsidRPr="00534D89">
        <w:rPr>
          <w:rFonts w:ascii="Calibri" w:hAnsi="Calibri" w:cs="Calibri"/>
          <w:b/>
          <w:bCs/>
          <w:color w:val="003D4C"/>
          <w:lang w:val="en-US"/>
        </w:rPr>
        <w:t>CTC hosted a youth event which allowed for youth focused consultations of over 200 young people within the Canberra region</w:t>
      </w:r>
      <w:r w:rsidRPr="00DB4AA4">
        <w:rPr>
          <w:rFonts w:ascii="Calibri" w:hAnsi="Calibri" w:cs="Calibri"/>
          <w:lang w:val="en-US"/>
        </w:rPr>
        <w:t xml:space="preserve">. </w:t>
      </w:r>
      <w:r w:rsidRPr="00E12365">
        <w:rPr>
          <w:rFonts w:ascii="Calibri" w:hAnsi="Calibri" w:cs="Calibri"/>
          <w:color w:val="0D0D0D" w:themeColor="text1" w:themeTint="F2"/>
          <w:lang w:val="en-US"/>
        </w:rPr>
        <w:t xml:space="preserve">The CTRP team also committed to ensuring CFC staff were across the status and progress of the project. A user experience consultation was coordinated by the design partners engaging CFC and MPC staff in mapping user pathways. </w:t>
      </w:r>
      <w:r w:rsidRPr="00E12365">
        <w:rPr>
          <w:color w:val="0D0D0D" w:themeColor="text1" w:themeTint="F2"/>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5619"/>
      </w:tblGrid>
      <w:tr w:rsidR="00802109" w:rsidRPr="0057653D" w14:paraId="3924AE96" w14:textId="77777777">
        <w:trPr>
          <w:trHeight w:val="567"/>
        </w:trPr>
        <w:tc>
          <w:tcPr>
            <w:tcW w:w="9016" w:type="dxa"/>
            <w:gridSpan w:val="2"/>
            <w:shd w:val="clear" w:color="auto" w:fill="CB6015"/>
            <w:vAlign w:val="center"/>
          </w:tcPr>
          <w:p w14:paraId="43FF6DD0" w14:textId="0147DAA8" w:rsidR="00802109" w:rsidRPr="00863A25" w:rsidRDefault="00802109" w:rsidP="00863A25">
            <w:pPr>
              <w:suppressAutoHyphens/>
              <w:spacing w:after="0" w:line="276" w:lineRule="auto"/>
              <w:jc w:val="center"/>
              <w:rPr>
                <w:rFonts w:ascii="Montserrat" w:eastAsia="Calibri" w:hAnsi="Montserrat" w:cs="Calibri"/>
                <w:b/>
                <w:bCs/>
                <w:color w:val="FFFFFF" w:themeColor="background1"/>
                <w:sz w:val="28"/>
                <w:szCs w:val="28"/>
              </w:rPr>
            </w:pPr>
            <w:r w:rsidRPr="00863A25">
              <w:rPr>
                <w:rFonts w:ascii="Montserrat" w:hAnsi="Montserrat"/>
                <w:b/>
                <w:color w:val="FFFFFF" w:themeColor="background1"/>
                <w:spacing w:val="-2"/>
                <w:sz w:val="28"/>
                <w:szCs w:val="28"/>
              </w:rPr>
              <w:t>2023-24 Consultation of the Theatre redevelopment</w:t>
            </w:r>
          </w:p>
        </w:tc>
      </w:tr>
      <w:tr w:rsidR="00802109" w:rsidRPr="0057653D" w14:paraId="3AED7769" w14:textId="77777777" w:rsidTr="00AB588D">
        <w:trPr>
          <w:trHeight w:val="592"/>
        </w:trPr>
        <w:tc>
          <w:tcPr>
            <w:tcW w:w="3397" w:type="dxa"/>
            <w:vAlign w:val="center"/>
          </w:tcPr>
          <w:p w14:paraId="4F4A8B28" w14:textId="77777777" w:rsidR="00802109" w:rsidRPr="0057653D" w:rsidRDefault="00802109" w:rsidP="00AB588D">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Community consultation on preferred experience</w:t>
            </w:r>
          </w:p>
        </w:tc>
        <w:tc>
          <w:tcPr>
            <w:tcW w:w="5619" w:type="dxa"/>
            <w:vAlign w:val="center"/>
          </w:tcPr>
          <w:p w14:paraId="79C94F20" w14:textId="77777777" w:rsidR="00802109" w:rsidRPr="0057653D" w:rsidRDefault="00802109" w:rsidP="00AB588D">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YourSay website, CTC foyer and Canberra local spots</w:t>
            </w:r>
          </w:p>
        </w:tc>
      </w:tr>
      <w:tr w:rsidR="00802109" w:rsidRPr="0057653D" w14:paraId="5E8CDC3E" w14:textId="77777777" w:rsidTr="00AB588D">
        <w:trPr>
          <w:trHeight w:val="590"/>
        </w:trPr>
        <w:tc>
          <w:tcPr>
            <w:tcW w:w="3397" w:type="dxa"/>
            <w:shd w:val="clear" w:color="auto" w:fill="EBE9E8" w:themeFill="background2"/>
            <w:vAlign w:val="center"/>
          </w:tcPr>
          <w:p w14:paraId="0FE0B228" w14:textId="66B63FAD" w:rsidR="00802109" w:rsidRPr="0057653D" w:rsidRDefault="00802109" w:rsidP="00AB588D">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 xml:space="preserve">First Nations </w:t>
            </w:r>
          </w:p>
        </w:tc>
        <w:tc>
          <w:tcPr>
            <w:tcW w:w="5619" w:type="dxa"/>
            <w:shd w:val="clear" w:color="auto" w:fill="EBE9E8" w:themeFill="background2"/>
            <w:vAlign w:val="center"/>
          </w:tcPr>
          <w:p w14:paraId="3A1F51AB" w14:textId="0C503A06" w:rsidR="00802109" w:rsidRPr="0057653D" w:rsidRDefault="00802109" w:rsidP="00AB588D">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 xml:space="preserve">1 meeting with </w:t>
            </w:r>
            <w:r w:rsidR="00BD7BD3">
              <w:rPr>
                <w:rFonts w:ascii="Calibri" w:eastAsia="Calibri" w:hAnsi="Calibri" w:cs="Calibri"/>
                <w:kern w:val="2"/>
                <w:sz w:val="22"/>
                <w:szCs w:val="22"/>
                <w:lang w:eastAsia="en-US"/>
              </w:rPr>
              <w:t xml:space="preserve">the </w:t>
            </w:r>
            <w:r w:rsidR="00BD7BD3" w:rsidRPr="0057653D">
              <w:rPr>
                <w:rFonts w:ascii="Calibri" w:eastAsia="Calibri" w:hAnsi="Calibri" w:cs="Calibri"/>
                <w:kern w:val="2"/>
                <w:sz w:val="22"/>
                <w:szCs w:val="22"/>
                <w:lang w:eastAsia="en-US"/>
              </w:rPr>
              <w:t>A</w:t>
            </w:r>
            <w:r w:rsidR="00BD7BD3">
              <w:rPr>
                <w:rFonts w:ascii="Calibri" w:eastAsia="Calibri" w:hAnsi="Calibri" w:cs="Calibri"/>
                <w:kern w:val="2"/>
                <w:sz w:val="22"/>
                <w:szCs w:val="22"/>
                <w:lang w:eastAsia="en-US"/>
              </w:rPr>
              <w:t xml:space="preserve">boriginal and </w:t>
            </w:r>
            <w:r w:rsidRPr="0057653D">
              <w:rPr>
                <w:rFonts w:ascii="Calibri" w:eastAsia="Calibri" w:hAnsi="Calibri" w:cs="Calibri"/>
                <w:kern w:val="2"/>
                <w:sz w:val="22"/>
                <w:szCs w:val="22"/>
                <w:lang w:eastAsia="en-US"/>
              </w:rPr>
              <w:t>T</w:t>
            </w:r>
            <w:r w:rsidR="00BD7BD3">
              <w:rPr>
                <w:rFonts w:ascii="Calibri" w:eastAsia="Calibri" w:hAnsi="Calibri" w:cs="Calibri"/>
                <w:kern w:val="2"/>
                <w:sz w:val="22"/>
                <w:szCs w:val="22"/>
                <w:lang w:eastAsia="en-US"/>
              </w:rPr>
              <w:t xml:space="preserve">orres </w:t>
            </w:r>
            <w:r w:rsidRPr="0057653D">
              <w:rPr>
                <w:rFonts w:ascii="Calibri" w:eastAsia="Calibri" w:hAnsi="Calibri" w:cs="Calibri"/>
                <w:kern w:val="2"/>
                <w:sz w:val="22"/>
                <w:szCs w:val="22"/>
                <w:lang w:eastAsia="en-US"/>
              </w:rPr>
              <w:t>S</w:t>
            </w:r>
            <w:r w:rsidR="00BD7BD3">
              <w:rPr>
                <w:rFonts w:ascii="Calibri" w:eastAsia="Calibri" w:hAnsi="Calibri" w:cs="Calibri"/>
                <w:kern w:val="2"/>
                <w:sz w:val="22"/>
                <w:szCs w:val="22"/>
                <w:lang w:eastAsia="en-US"/>
              </w:rPr>
              <w:t xml:space="preserve">trait </w:t>
            </w:r>
            <w:r w:rsidRPr="0057653D">
              <w:rPr>
                <w:rFonts w:ascii="Calibri" w:eastAsia="Calibri" w:hAnsi="Calibri" w:cs="Calibri"/>
                <w:kern w:val="2"/>
                <w:sz w:val="22"/>
                <w:szCs w:val="22"/>
                <w:lang w:eastAsia="en-US"/>
              </w:rPr>
              <w:t>I</w:t>
            </w:r>
            <w:r w:rsidR="00BD7BD3">
              <w:rPr>
                <w:rFonts w:ascii="Calibri" w:eastAsia="Calibri" w:hAnsi="Calibri" w:cs="Calibri"/>
                <w:kern w:val="2"/>
                <w:sz w:val="22"/>
                <w:szCs w:val="22"/>
                <w:lang w:eastAsia="en-US"/>
              </w:rPr>
              <w:t xml:space="preserve">slander </w:t>
            </w:r>
            <w:r w:rsidRPr="0057653D">
              <w:rPr>
                <w:rFonts w:ascii="Calibri" w:eastAsia="Calibri" w:hAnsi="Calibri" w:cs="Calibri"/>
                <w:kern w:val="2"/>
                <w:sz w:val="22"/>
                <w:szCs w:val="22"/>
                <w:lang w:eastAsia="en-US"/>
              </w:rPr>
              <w:t>E</w:t>
            </w:r>
            <w:r w:rsidR="00BD7BD3">
              <w:rPr>
                <w:rFonts w:ascii="Calibri" w:eastAsia="Calibri" w:hAnsi="Calibri" w:cs="Calibri"/>
                <w:kern w:val="2"/>
                <w:sz w:val="22"/>
                <w:szCs w:val="22"/>
                <w:lang w:eastAsia="en-US"/>
              </w:rPr>
              <w:t xml:space="preserve">lected </w:t>
            </w:r>
            <w:r w:rsidRPr="0057653D">
              <w:rPr>
                <w:rFonts w:ascii="Calibri" w:eastAsia="Calibri" w:hAnsi="Calibri" w:cs="Calibri"/>
                <w:kern w:val="2"/>
                <w:sz w:val="22"/>
                <w:szCs w:val="22"/>
                <w:lang w:eastAsia="en-US"/>
              </w:rPr>
              <w:t>B</w:t>
            </w:r>
            <w:r w:rsidR="00BD7BD3">
              <w:rPr>
                <w:rFonts w:ascii="Calibri" w:eastAsia="Calibri" w:hAnsi="Calibri" w:cs="Calibri"/>
                <w:kern w:val="2"/>
                <w:sz w:val="22"/>
                <w:szCs w:val="22"/>
                <w:lang w:eastAsia="en-US"/>
              </w:rPr>
              <w:t>ody</w:t>
            </w:r>
            <w:r w:rsidRPr="0057653D">
              <w:rPr>
                <w:rFonts w:ascii="Calibri" w:eastAsia="Calibri" w:hAnsi="Calibri" w:cs="Calibri"/>
                <w:kern w:val="2"/>
                <w:sz w:val="22"/>
                <w:szCs w:val="22"/>
                <w:lang w:eastAsia="en-US"/>
              </w:rPr>
              <w:t xml:space="preserve"> </w:t>
            </w:r>
            <w:r>
              <w:rPr>
                <w:rFonts w:ascii="Calibri" w:eastAsia="Calibri" w:hAnsi="Calibri" w:cs="Calibri"/>
                <w:kern w:val="2"/>
                <w:sz w:val="22"/>
                <w:szCs w:val="22"/>
                <w:lang w:eastAsia="en-US"/>
              </w:rPr>
              <w:t xml:space="preserve">as well as </w:t>
            </w:r>
            <w:r w:rsidRPr="0057653D">
              <w:rPr>
                <w:rFonts w:ascii="Calibri" w:eastAsia="Calibri" w:hAnsi="Calibri" w:cs="Calibri"/>
                <w:kern w:val="2"/>
                <w:sz w:val="22"/>
                <w:szCs w:val="22"/>
                <w:lang w:eastAsia="en-US"/>
              </w:rPr>
              <w:t>individual artist consult</w:t>
            </w:r>
            <w:r>
              <w:rPr>
                <w:rFonts w:ascii="Calibri" w:eastAsia="Calibri" w:hAnsi="Calibri" w:cs="Calibri"/>
                <w:kern w:val="2"/>
                <w:sz w:val="22"/>
                <w:szCs w:val="22"/>
                <w:lang w:eastAsia="en-US"/>
              </w:rPr>
              <w:t>ation</w:t>
            </w:r>
            <w:r w:rsidRPr="0057653D">
              <w:rPr>
                <w:rFonts w:ascii="Calibri" w:eastAsia="Calibri" w:hAnsi="Calibri" w:cs="Calibri"/>
                <w:kern w:val="2"/>
                <w:sz w:val="22"/>
                <w:szCs w:val="22"/>
                <w:lang w:eastAsia="en-US"/>
              </w:rPr>
              <w:t>s and Ngunnawal design consult</w:t>
            </w:r>
            <w:r>
              <w:rPr>
                <w:rFonts w:ascii="Calibri" w:eastAsia="Calibri" w:hAnsi="Calibri" w:cs="Calibri"/>
                <w:kern w:val="2"/>
                <w:sz w:val="22"/>
                <w:szCs w:val="22"/>
                <w:lang w:eastAsia="en-US"/>
              </w:rPr>
              <w:t>ations</w:t>
            </w:r>
            <w:r w:rsidRPr="0057653D">
              <w:rPr>
                <w:rFonts w:ascii="Calibri" w:eastAsia="Calibri" w:hAnsi="Calibri" w:cs="Calibri"/>
                <w:kern w:val="2"/>
                <w:sz w:val="22"/>
                <w:szCs w:val="22"/>
                <w:lang w:eastAsia="en-US"/>
              </w:rPr>
              <w:t xml:space="preserve"> via Yerrabingin</w:t>
            </w:r>
          </w:p>
        </w:tc>
      </w:tr>
      <w:tr w:rsidR="00802109" w:rsidRPr="0057653D" w14:paraId="383189C5" w14:textId="77777777" w:rsidTr="00AB588D">
        <w:trPr>
          <w:trHeight w:val="590"/>
        </w:trPr>
        <w:tc>
          <w:tcPr>
            <w:tcW w:w="3397" w:type="dxa"/>
            <w:shd w:val="clear" w:color="auto" w:fill="auto"/>
            <w:vAlign w:val="center"/>
          </w:tcPr>
          <w:p w14:paraId="1F2E5BA9" w14:textId="7A9B7D20" w:rsidR="00802109" w:rsidRPr="0057653D" w:rsidRDefault="00802109" w:rsidP="00AB588D">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 xml:space="preserve">Schools workshop </w:t>
            </w:r>
          </w:p>
        </w:tc>
        <w:tc>
          <w:tcPr>
            <w:tcW w:w="5619" w:type="dxa"/>
            <w:shd w:val="clear" w:color="auto" w:fill="auto"/>
            <w:vAlign w:val="center"/>
          </w:tcPr>
          <w:p w14:paraId="507F2169" w14:textId="77777777" w:rsidR="00802109" w:rsidRPr="0057653D" w:rsidRDefault="00802109" w:rsidP="00AB588D">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1 in person consultation with teachers from local schools and dance schools</w:t>
            </w:r>
          </w:p>
        </w:tc>
      </w:tr>
      <w:tr w:rsidR="00802109" w:rsidRPr="0057653D" w14:paraId="4129380C" w14:textId="77777777" w:rsidTr="00AF7F42">
        <w:trPr>
          <w:trHeight w:val="590"/>
        </w:trPr>
        <w:tc>
          <w:tcPr>
            <w:tcW w:w="3397" w:type="dxa"/>
            <w:shd w:val="clear" w:color="auto" w:fill="EBE9E8" w:themeFill="background2"/>
            <w:vAlign w:val="center"/>
          </w:tcPr>
          <w:p w14:paraId="2874202F" w14:textId="5924FA19"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Local</w:t>
            </w:r>
            <w:r>
              <w:rPr>
                <w:rFonts w:ascii="Calibri" w:eastAsia="Calibri" w:hAnsi="Calibri" w:cs="Calibri"/>
                <w:kern w:val="2"/>
                <w:sz w:val="22"/>
                <w:szCs w:val="22"/>
                <w:lang w:eastAsia="en-US"/>
              </w:rPr>
              <w:t xml:space="preserve"> performing arts </w:t>
            </w:r>
            <w:r w:rsidRPr="0057653D">
              <w:rPr>
                <w:rFonts w:ascii="Calibri" w:eastAsia="Calibri" w:hAnsi="Calibri" w:cs="Calibri"/>
                <w:kern w:val="2"/>
                <w:sz w:val="22"/>
                <w:szCs w:val="22"/>
                <w:lang w:eastAsia="en-US"/>
              </w:rPr>
              <w:t>venues</w:t>
            </w:r>
          </w:p>
        </w:tc>
        <w:tc>
          <w:tcPr>
            <w:tcW w:w="5619" w:type="dxa"/>
            <w:shd w:val="clear" w:color="auto" w:fill="EBE9E8" w:themeFill="background2"/>
            <w:vAlign w:val="center"/>
          </w:tcPr>
          <w:p w14:paraId="0A037196" w14:textId="77777777"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1 in</w:t>
            </w:r>
            <w:r>
              <w:rPr>
                <w:rFonts w:ascii="Calibri" w:eastAsia="Calibri" w:hAnsi="Calibri" w:cs="Calibri"/>
                <w:kern w:val="2"/>
                <w:sz w:val="22"/>
                <w:szCs w:val="22"/>
                <w:lang w:eastAsia="en-US"/>
              </w:rPr>
              <w:t>-</w:t>
            </w:r>
            <w:r w:rsidRPr="0057653D">
              <w:rPr>
                <w:rFonts w:ascii="Calibri" w:eastAsia="Calibri" w:hAnsi="Calibri" w:cs="Calibri"/>
                <w:kern w:val="2"/>
                <w:sz w:val="22"/>
                <w:szCs w:val="22"/>
                <w:lang w:eastAsia="en-US"/>
              </w:rPr>
              <w:t>person workshop</w:t>
            </w:r>
          </w:p>
        </w:tc>
      </w:tr>
      <w:tr w:rsidR="00802109" w:rsidRPr="0057653D" w14:paraId="02366BDB" w14:textId="77777777" w:rsidTr="00AF7F42">
        <w:trPr>
          <w:trHeight w:val="590"/>
        </w:trPr>
        <w:tc>
          <w:tcPr>
            <w:tcW w:w="3397" w:type="dxa"/>
            <w:vAlign w:val="center"/>
          </w:tcPr>
          <w:p w14:paraId="7A0ACFDA" w14:textId="146524DE"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 xml:space="preserve">User Experience </w:t>
            </w:r>
          </w:p>
        </w:tc>
        <w:tc>
          <w:tcPr>
            <w:tcW w:w="5619" w:type="dxa"/>
            <w:vAlign w:val="center"/>
          </w:tcPr>
          <w:p w14:paraId="0BD4EA8A" w14:textId="77777777"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Pr>
                <w:rFonts w:ascii="Calibri" w:eastAsia="Calibri" w:hAnsi="Calibri" w:cs="Calibri"/>
                <w:kern w:val="2"/>
                <w:sz w:val="22"/>
                <w:szCs w:val="22"/>
                <w:lang w:eastAsia="en-US"/>
              </w:rPr>
              <w:t>1 h</w:t>
            </w:r>
            <w:r w:rsidRPr="0057653D">
              <w:rPr>
                <w:rFonts w:ascii="Calibri" w:eastAsia="Calibri" w:hAnsi="Calibri" w:cs="Calibri"/>
                <w:kern w:val="2"/>
                <w:sz w:val="22"/>
                <w:szCs w:val="22"/>
                <w:lang w:eastAsia="en-US"/>
              </w:rPr>
              <w:t>ybrid workshop </w:t>
            </w:r>
          </w:p>
        </w:tc>
      </w:tr>
      <w:tr w:rsidR="00802109" w:rsidRPr="0057653D" w14:paraId="0EDE6806" w14:textId="77777777" w:rsidTr="00AF7F42">
        <w:trPr>
          <w:trHeight w:val="590"/>
        </w:trPr>
        <w:tc>
          <w:tcPr>
            <w:tcW w:w="3397" w:type="dxa"/>
            <w:shd w:val="clear" w:color="auto" w:fill="EBE9E8" w:themeFill="background2"/>
            <w:vAlign w:val="center"/>
          </w:tcPr>
          <w:p w14:paraId="79B86E55" w14:textId="5A9D21C2"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Disability community</w:t>
            </w:r>
          </w:p>
        </w:tc>
        <w:tc>
          <w:tcPr>
            <w:tcW w:w="5619" w:type="dxa"/>
            <w:shd w:val="clear" w:color="auto" w:fill="EBE9E8" w:themeFill="background2"/>
            <w:vAlign w:val="center"/>
          </w:tcPr>
          <w:p w14:paraId="336D9AF5" w14:textId="77777777"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1 online workshop</w:t>
            </w:r>
          </w:p>
        </w:tc>
      </w:tr>
      <w:tr w:rsidR="00802109" w:rsidRPr="0057653D" w14:paraId="0CB4DAF2" w14:textId="77777777" w:rsidTr="00AF7F42">
        <w:trPr>
          <w:trHeight w:val="590"/>
        </w:trPr>
        <w:tc>
          <w:tcPr>
            <w:tcW w:w="3397" w:type="dxa"/>
            <w:vAlign w:val="center"/>
          </w:tcPr>
          <w:p w14:paraId="69D2AB9C" w14:textId="074419C4"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Multicultural community</w:t>
            </w:r>
          </w:p>
        </w:tc>
        <w:tc>
          <w:tcPr>
            <w:tcW w:w="5619" w:type="dxa"/>
            <w:vAlign w:val="center"/>
          </w:tcPr>
          <w:p w14:paraId="520E613A" w14:textId="77777777"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1 online workshop</w:t>
            </w:r>
          </w:p>
        </w:tc>
      </w:tr>
      <w:tr w:rsidR="00802109" w:rsidRPr="0057653D" w14:paraId="48A5BEA7" w14:textId="77777777" w:rsidTr="00AF7F42">
        <w:trPr>
          <w:trHeight w:val="590"/>
        </w:trPr>
        <w:tc>
          <w:tcPr>
            <w:tcW w:w="3397" w:type="dxa"/>
            <w:shd w:val="clear" w:color="auto" w:fill="EBE9E8" w:themeFill="background2"/>
            <w:vAlign w:val="center"/>
          </w:tcPr>
          <w:p w14:paraId="11402679" w14:textId="77777777"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Youth consultatio</w:t>
            </w:r>
            <w:r>
              <w:rPr>
                <w:rFonts w:ascii="Calibri" w:eastAsia="Calibri" w:hAnsi="Calibri" w:cs="Calibri"/>
                <w:kern w:val="2"/>
                <w:sz w:val="22"/>
                <w:szCs w:val="22"/>
                <w:lang w:eastAsia="en-US"/>
              </w:rPr>
              <w:t>n</w:t>
            </w:r>
          </w:p>
        </w:tc>
        <w:tc>
          <w:tcPr>
            <w:tcW w:w="5619" w:type="dxa"/>
            <w:shd w:val="clear" w:color="auto" w:fill="EBE9E8" w:themeFill="background2"/>
            <w:vAlign w:val="center"/>
          </w:tcPr>
          <w:p w14:paraId="6510980B" w14:textId="77777777"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6 sessions with a total of 200 students and 12 teachers over one day </w:t>
            </w:r>
          </w:p>
        </w:tc>
      </w:tr>
      <w:tr w:rsidR="00802109" w:rsidRPr="0057653D" w14:paraId="6D830CFC" w14:textId="77777777" w:rsidTr="00AF7F42">
        <w:trPr>
          <w:trHeight w:val="590"/>
        </w:trPr>
        <w:tc>
          <w:tcPr>
            <w:tcW w:w="3397" w:type="dxa"/>
            <w:vAlign w:val="center"/>
          </w:tcPr>
          <w:p w14:paraId="425C85F3" w14:textId="3A1C31FB"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 xml:space="preserve">CTRP </w:t>
            </w:r>
            <w:r>
              <w:rPr>
                <w:rFonts w:ascii="Calibri" w:eastAsia="Calibri" w:hAnsi="Calibri" w:cs="Calibri"/>
                <w:kern w:val="2"/>
                <w:sz w:val="22"/>
                <w:szCs w:val="22"/>
                <w:lang w:eastAsia="en-US"/>
              </w:rPr>
              <w:t xml:space="preserve">All CFC </w:t>
            </w:r>
            <w:r w:rsidRPr="0057653D">
              <w:rPr>
                <w:rFonts w:ascii="Calibri" w:eastAsia="Calibri" w:hAnsi="Calibri" w:cs="Calibri"/>
                <w:kern w:val="2"/>
                <w:sz w:val="22"/>
                <w:szCs w:val="22"/>
                <w:lang w:eastAsia="en-US"/>
              </w:rPr>
              <w:t>Staff updates</w:t>
            </w:r>
          </w:p>
        </w:tc>
        <w:tc>
          <w:tcPr>
            <w:tcW w:w="5619" w:type="dxa"/>
            <w:vAlign w:val="center"/>
          </w:tcPr>
          <w:p w14:paraId="728B853B" w14:textId="77777777"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Pr>
                <w:rFonts w:ascii="Calibri" w:eastAsia="Calibri" w:hAnsi="Calibri" w:cs="Calibri"/>
                <w:kern w:val="2"/>
                <w:sz w:val="22"/>
                <w:szCs w:val="22"/>
                <w:lang w:eastAsia="en-US"/>
              </w:rPr>
              <w:t>2 sessions</w:t>
            </w:r>
          </w:p>
        </w:tc>
      </w:tr>
      <w:tr w:rsidR="00802109" w:rsidRPr="0057653D" w14:paraId="2F65779E" w14:textId="77777777" w:rsidTr="00AF7F42">
        <w:trPr>
          <w:trHeight w:val="590"/>
        </w:trPr>
        <w:tc>
          <w:tcPr>
            <w:tcW w:w="3397" w:type="dxa"/>
            <w:shd w:val="clear" w:color="auto" w:fill="EBE9E8" w:themeFill="background2"/>
            <w:vAlign w:val="center"/>
          </w:tcPr>
          <w:p w14:paraId="579616C2" w14:textId="77777777"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Pr>
                <w:rFonts w:ascii="Calibri" w:eastAsia="Calibri" w:hAnsi="Calibri" w:cs="Calibri"/>
                <w:kern w:val="2"/>
                <w:sz w:val="22"/>
                <w:szCs w:val="22"/>
                <w:lang w:eastAsia="en-US"/>
              </w:rPr>
              <w:t>Performing Arts Reference Group</w:t>
            </w:r>
          </w:p>
        </w:tc>
        <w:tc>
          <w:tcPr>
            <w:tcW w:w="5619" w:type="dxa"/>
            <w:shd w:val="clear" w:color="auto" w:fill="EBE9E8" w:themeFill="background2"/>
            <w:vAlign w:val="center"/>
          </w:tcPr>
          <w:p w14:paraId="33F3EA04" w14:textId="77777777" w:rsidR="00802109" w:rsidRPr="0057653D" w:rsidRDefault="00802109" w:rsidP="00AF7F42">
            <w:pPr>
              <w:pStyle w:val="paragraph"/>
              <w:spacing w:before="0" w:beforeAutospacing="0" w:after="0" w:afterAutospacing="0"/>
              <w:textAlignment w:val="baseline"/>
              <w:rPr>
                <w:rFonts w:ascii="Calibri" w:eastAsia="Calibri" w:hAnsi="Calibri" w:cs="Calibri"/>
                <w:kern w:val="2"/>
                <w:sz w:val="22"/>
                <w:szCs w:val="22"/>
                <w:lang w:eastAsia="en-US"/>
              </w:rPr>
            </w:pPr>
            <w:r w:rsidRPr="0057653D">
              <w:rPr>
                <w:rFonts w:ascii="Calibri" w:eastAsia="Calibri" w:hAnsi="Calibri" w:cs="Calibri"/>
                <w:kern w:val="2"/>
                <w:sz w:val="22"/>
                <w:szCs w:val="22"/>
                <w:lang w:eastAsia="en-US"/>
              </w:rPr>
              <w:t>7 meetings</w:t>
            </w:r>
          </w:p>
        </w:tc>
      </w:tr>
    </w:tbl>
    <w:p w14:paraId="62AAABE8" w14:textId="77777777" w:rsidR="00802109" w:rsidRPr="00E2079B" w:rsidRDefault="00802109" w:rsidP="00802109">
      <w:pPr>
        <w:pStyle w:val="paragraph"/>
        <w:spacing w:before="0" w:beforeAutospacing="0" w:after="0" w:afterAutospacing="0" w:line="276" w:lineRule="auto"/>
        <w:ind w:left="426"/>
        <w:textAlignment w:val="baseline"/>
        <w:rPr>
          <w:rFonts w:ascii="Calibri" w:eastAsia="Calibri" w:hAnsi="Calibri" w:cs="Calibri"/>
          <w:kern w:val="2"/>
          <w:sz w:val="16"/>
          <w:szCs w:val="16"/>
          <w:lang w:val="en-US" w:eastAsia="en-US"/>
        </w:rPr>
      </w:pPr>
    </w:p>
    <w:p w14:paraId="4891D65F" w14:textId="77777777" w:rsidR="00802109" w:rsidRPr="001A7140" w:rsidRDefault="00802109" w:rsidP="00802109">
      <w:pPr>
        <w:widowControl w:val="0"/>
        <w:autoSpaceDE w:val="0"/>
        <w:autoSpaceDN w:val="0"/>
        <w:spacing w:after="0" w:line="276" w:lineRule="auto"/>
        <w:rPr>
          <w:rFonts w:ascii="Calibri" w:hAnsi="Calibri" w:cs="Calibri"/>
          <w:lang w:val="en-US"/>
        </w:rPr>
      </w:pPr>
      <w:r w:rsidRPr="00DC6C81">
        <w:rPr>
          <w:rFonts w:ascii="Calibri" w:hAnsi="Calibri" w:cs="Calibri"/>
          <w:b/>
          <w:color w:val="CB6015"/>
          <w:lang w:val="en-US"/>
        </w:rPr>
        <w:t>The CFC continually seeks to improve customers’ satisfaction</w:t>
      </w:r>
      <w:r w:rsidRPr="001A7140">
        <w:rPr>
          <w:rFonts w:ascii="Calibri" w:hAnsi="Calibri" w:cs="Calibri"/>
          <w:lang w:val="en-US"/>
        </w:rPr>
        <w:t xml:space="preserve"> </w:t>
      </w:r>
      <w:r w:rsidRPr="00E12365">
        <w:rPr>
          <w:rFonts w:ascii="Calibri" w:hAnsi="Calibri" w:cs="Calibri"/>
          <w:color w:val="0D0D0D" w:themeColor="text1" w:themeTint="F2"/>
          <w:lang w:val="en-US"/>
        </w:rPr>
        <w:t xml:space="preserve">with their visit to, and experience of its venues. Customer satisfaction surveys were conducted throughout the year and reported as part of the CFC’s 2023-24 Statement of Performance. </w:t>
      </w:r>
      <w:r w:rsidRPr="00DC6C81">
        <w:rPr>
          <w:rFonts w:ascii="Calibri" w:hAnsi="Calibri" w:cs="Calibri"/>
          <w:b/>
          <w:color w:val="CB6015"/>
          <w:lang w:val="en-US"/>
        </w:rPr>
        <w:t>Information gained from the surveys is used in future planning to improve facilities and services.</w:t>
      </w:r>
    </w:p>
    <w:p w14:paraId="1DD9D45A" w14:textId="77777777" w:rsidR="00802109" w:rsidRPr="001A7140" w:rsidRDefault="00802109" w:rsidP="00802109">
      <w:pPr>
        <w:widowControl w:val="0"/>
        <w:autoSpaceDE w:val="0"/>
        <w:autoSpaceDN w:val="0"/>
        <w:spacing w:after="0" w:line="276" w:lineRule="auto"/>
        <w:rPr>
          <w:rFonts w:ascii="Calibri" w:hAnsi="Calibri" w:cs="Calibri"/>
          <w:lang w:val="en-US"/>
        </w:rPr>
      </w:pPr>
    </w:p>
    <w:p w14:paraId="48B4525E" w14:textId="77777777" w:rsidR="00802109" w:rsidRPr="00E12365" w:rsidRDefault="00802109" w:rsidP="00802109">
      <w:pPr>
        <w:widowControl w:val="0"/>
        <w:autoSpaceDE w:val="0"/>
        <w:autoSpaceDN w:val="0"/>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A major community engagement activity for the CFC is the operation of its three CFC advisory committees. In 2023-24, the CFC’s advisory committees provided advice on a range of specialised matters relating to CTC, CMAG and ACTHP.</w:t>
      </w:r>
    </w:p>
    <w:p w14:paraId="48C8B98A" w14:textId="78B5B359" w:rsidR="00802109" w:rsidRPr="00E12365" w:rsidRDefault="00802109" w:rsidP="00802109">
      <w:pPr>
        <w:widowControl w:val="0"/>
        <w:autoSpaceDE w:val="0"/>
        <w:autoSpaceDN w:val="0"/>
        <w:spacing w:after="0" w:line="276" w:lineRule="auto"/>
        <w:rPr>
          <w:rFonts w:cs="Calibri"/>
          <w:color w:val="0D0D0D" w:themeColor="text1" w:themeTint="F2"/>
        </w:rPr>
      </w:pPr>
      <w:r w:rsidRPr="00E12365">
        <w:rPr>
          <w:rFonts w:ascii="Calibri" w:hAnsi="Calibri" w:cs="Calibri"/>
          <w:color w:val="0D0D0D" w:themeColor="text1" w:themeTint="F2"/>
          <w:lang w:val="en-US"/>
        </w:rPr>
        <w:lastRenderedPageBreak/>
        <w:t xml:space="preserve">The </w:t>
      </w:r>
      <w:r w:rsidRPr="00DC6C81">
        <w:rPr>
          <w:rFonts w:ascii="Calibri" w:hAnsi="Calibri" w:cs="Calibri"/>
          <w:b/>
          <w:color w:val="CB6015"/>
          <w:lang w:val="en-US"/>
        </w:rPr>
        <w:t xml:space="preserve">CFC also engages with the community </w:t>
      </w:r>
      <w:r w:rsidRPr="00DC6C81">
        <w:rPr>
          <w:rFonts w:ascii="Calibri" w:hAnsi="Calibri" w:cs="Calibri"/>
          <w:b/>
          <w:bCs/>
          <w:color w:val="CB6015"/>
          <w:lang w:val="en-US"/>
        </w:rPr>
        <w:t>via</w:t>
      </w:r>
      <w:r w:rsidRPr="00DC6C81">
        <w:rPr>
          <w:rFonts w:ascii="Calibri" w:hAnsi="Calibri" w:cs="Calibri"/>
          <w:b/>
          <w:color w:val="CB6015"/>
          <w:lang w:val="en-US"/>
        </w:rPr>
        <w:t xml:space="preserve"> the media</w:t>
      </w:r>
      <w:r>
        <w:rPr>
          <w:rFonts w:ascii="Calibri" w:hAnsi="Calibri" w:cs="Calibri"/>
          <w:lang w:val="en-US"/>
        </w:rPr>
        <w:t xml:space="preserve">. </w:t>
      </w:r>
      <w:r w:rsidRPr="00E12365">
        <w:rPr>
          <w:rFonts w:cs="Calibri"/>
          <w:color w:val="0D0D0D" w:themeColor="text1" w:themeTint="F2"/>
        </w:rPr>
        <w:t>Throughout the year CTC Director, Alex Budd</w:t>
      </w:r>
      <w:r w:rsidR="004D22D0" w:rsidRPr="00E12365">
        <w:rPr>
          <w:rFonts w:cs="Calibri"/>
          <w:color w:val="0D0D0D" w:themeColor="text1" w:themeTint="F2"/>
        </w:rPr>
        <w:t>,</w:t>
      </w:r>
      <w:r w:rsidRPr="00E12365">
        <w:rPr>
          <w:rFonts w:cs="Calibri"/>
          <w:color w:val="0D0D0D" w:themeColor="text1" w:themeTint="F2"/>
        </w:rPr>
        <w:t xml:space="preserve"> spoke to ABC Radio Canberra and The Canberra Times about the musical Rent, CTC’s family and kids programming, and the behaviours of Canberra audiences. Alex was also interviewed by Amplify about the upcoming season of Chicago and star Hayden Baum</w:t>
      </w:r>
      <w:r w:rsidR="004D22D0" w:rsidRPr="00E12365">
        <w:rPr>
          <w:rFonts w:cs="Calibri"/>
          <w:color w:val="0D0D0D" w:themeColor="text1" w:themeTint="F2"/>
        </w:rPr>
        <w:t>,</w:t>
      </w:r>
      <w:r w:rsidRPr="00E12365">
        <w:rPr>
          <w:rFonts w:cs="Calibri"/>
          <w:color w:val="0D0D0D" w:themeColor="text1" w:themeTint="F2"/>
        </w:rPr>
        <w:t xml:space="preserve"> as well as speaking to media about the Sydney Dance Company’s production Momenta. Programming Manager, Daniel Clarke spoke to Her Canberra to discuss future CTC programming and events. GMH Director Anna Wong represented the CFC with media interviews on ABC Radio Canberra regarding the Telopea Park School Centenary and CMAG Exhibition, and the ACTHP Plant Fair and Spring Wonderland Picnic. </w:t>
      </w:r>
    </w:p>
    <w:p w14:paraId="598ACB8D" w14:textId="1CC22EDF" w:rsidR="001B1334" w:rsidRDefault="00E2079B" w:rsidP="00802109">
      <w:pPr>
        <w:widowControl w:val="0"/>
        <w:autoSpaceDE w:val="0"/>
        <w:autoSpaceDN w:val="0"/>
        <w:spacing w:after="0" w:line="276" w:lineRule="auto"/>
        <w:rPr>
          <w:rFonts w:cs="Calibri"/>
        </w:rPr>
      </w:pPr>
      <w:r>
        <w:rPr>
          <w:rFonts w:cs="Calibri"/>
          <w:noProof/>
        </w:rPr>
        <mc:AlternateContent>
          <mc:Choice Requires="wps">
            <w:drawing>
              <wp:anchor distT="0" distB="0" distL="114300" distR="114300" simplePos="0" relativeHeight="251658453" behindDoc="0" locked="0" layoutInCell="1" allowOverlap="1" wp14:anchorId="560CA83C" wp14:editId="6FD630B4">
                <wp:simplePos x="0" y="0"/>
                <wp:positionH relativeFrom="column">
                  <wp:posOffset>-129540</wp:posOffset>
                </wp:positionH>
                <wp:positionV relativeFrom="paragraph">
                  <wp:posOffset>215900</wp:posOffset>
                </wp:positionV>
                <wp:extent cx="3451860" cy="2324100"/>
                <wp:effectExtent l="0" t="0" r="0" b="0"/>
                <wp:wrapNone/>
                <wp:docPr id="1113795449" name="Text Box 8"/>
                <wp:cNvGraphicFramePr/>
                <a:graphic xmlns:a="http://schemas.openxmlformats.org/drawingml/2006/main">
                  <a:graphicData uri="http://schemas.microsoft.com/office/word/2010/wordprocessingShape">
                    <wps:wsp>
                      <wps:cNvSpPr txBox="1"/>
                      <wps:spPr>
                        <a:xfrm>
                          <a:off x="0" y="0"/>
                          <a:ext cx="3451860" cy="2324100"/>
                        </a:xfrm>
                        <a:prstGeom prst="rect">
                          <a:avLst/>
                        </a:prstGeom>
                        <a:noFill/>
                        <a:ln w="6350">
                          <a:noFill/>
                        </a:ln>
                      </wps:spPr>
                      <wps:txbx>
                        <w:txbxContent>
                          <w:p w14:paraId="62EF9EF6" w14:textId="20A84270" w:rsidR="00505A6B" w:rsidRPr="00505A6B" w:rsidRDefault="00505A6B" w:rsidP="00505A6B">
                            <w:r w:rsidRPr="00505A6B">
                              <w:rPr>
                                <w:noProof/>
                              </w:rPr>
                              <w:drawing>
                                <wp:inline distT="0" distB="0" distL="0" distR="0" wp14:anchorId="51F5EF71" wp14:editId="0EF08BBE">
                                  <wp:extent cx="2885066" cy="2164080"/>
                                  <wp:effectExtent l="0" t="0" r="0" b="7620"/>
                                  <wp:docPr id="7596555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94048" cy="2170817"/>
                                          </a:xfrm>
                                          <a:prstGeom prst="rect">
                                            <a:avLst/>
                                          </a:prstGeom>
                                          <a:noFill/>
                                          <a:ln>
                                            <a:noFill/>
                                          </a:ln>
                                        </pic:spPr>
                                      </pic:pic>
                                    </a:graphicData>
                                  </a:graphic>
                                </wp:inline>
                              </w:drawing>
                            </w:r>
                          </w:p>
                          <w:p w14:paraId="333C5BA0" w14:textId="63A84DC7" w:rsidR="00505A6B" w:rsidRPr="00505A6B" w:rsidRDefault="00505A6B" w:rsidP="00505A6B"/>
                          <w:p w14:paraId="1D9B42EE" w14:textId="77777777" w:rsidR="00950DDE" w:rsidRDefault="00950D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0CA83C" id="Text Box 8" o:spid="_x0000_s1128" type="#_x0000_t202" style="position:absolute;margin-left:-10.2pt;margin-top:17pt;width:271.8pt;height:183pt;z-index:2516584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" filled="f" stroked="f" strokeweight=".5pt">
                <v:textbox>
                  <w:txbxContent>
                    <w:p w14:paraId="62EF9EF6" w14:textId="20A84270" w:rsidR="00505A6B" w:rsidRPr="00505A6B" w:rsidRDefault="00505A6B" w:rsidP="00505A6B">
                      <w:r w:rsidRPr="00505A6B">
                        <w:rPr>
                          <w:noProof/>
                        </w:rPr>
                        <w:drawing>
                          <wp:inline distT="0" distB="0" distL="0" distR="0" wp14:anchorId="51F5EF71" wp14:editId="0EF08BBE">
                            <wp:extent cx="2885066" cy="2164080"/>
                            <wp:effectExtent l="0" t="0" r="0" b="7620"/>
                            <wp:docPr id="7596555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94048" cy="2170817"/>
                                    </a:xfrm>
                                    <a:prstGeom prst="rect">
                                      <a:avLst/>
                                    </a:prstGeom>
                                    <a:noFill/>
                                    <a:ln>
                                      <a:noFill/>
                                    </a:ln>
                                  </pic:spPr>
                                </pic:pic>
                              </a:graphicData>
                            </a:graphic>
                          </wp:inline>
                        </w:drawing>
                      </w:r>
                    </w:p>
                    <w:p w14:paraId="333C5BA0" w14:textId="63A84DC7" w:rsidR="00505A6B" w:rsidRPr="00505A6B" w:rsidRDefault="00505A6B" w:rsidP="00505A6B"/>
                    <w:p w14:paraId="1D9B42EE" w14:textId="77777777" w:rsidR="00950DDE" w:rsidRDefault="00950DDE"/>
                  </w:txbxContent>
                </v:textbox>
              </v:shape>
            </w:pict>
          </mc:Fallback>
        </mc:AlternateContent>
      </w:r>
      <w:r w:rsidR="00AC27AA">
        <w:rPr>
          <w:rFonts w:cs="Calibri"/>
          <w:noProof/>
        </w:rPr>
        <mc:AlternateContent>
          <mc:Choice Requires="wps">
            <w:drawing>
              <wp:anchor distT="0" distB="0" distL="114300" distR="114300" simplePos="0" relativeHeight="251674849" behindDoc="0" locked="0" layoutInCell="1" allowOverlap="1" wp14:anchorId="14A9556F" wp14:editId="715E57F7">
                <wp:simplePos x="0" y="0"/>
                <wp:positionH relativeFrom="column">
                  <wp:posOffset>1920240</wp:posOffset>
                </wp:positionH>
                <wp:positionV relativeFrom="paragraph">
                  <wp:posOffset>64135</wp:posOffset>
                </wp:positionV>
                <wp:extent cx="3040380" cy="594360"/>
                <wp:effectExtent l="0" t="0" r="7620" b="0"/>
                <wp:wrapNone/>
                <wp:docPr id="614281584" name="Text Box 12"/>
                <wp:cNvGraphicFramePr/>
                <a:graphic xmlns:a="http://schemas.openxmlformats.org/drawingml/2006/main">
                  <a:graphicData uri="http://schemas.microsoft.com/office/word/2010/wordprocessingShape">
                    <wps:wsp>
                      <wps:cNvSpPr txBox="1"/>
                      <wps:spPr>
                        <a:xfrm>
                          <a:off x="0" y="0"/>
                          <a:ext cx="3040380" cy="594360"/>
                        </a:xfrm>
                        <a:prstGeom prst="rect">
                          <a:avLst/>
                        </a:prstGeom>
                        <a:solidFill>
                          <a:srgbClr val="CB6015"/>
                        </a:solidFill>
                        <a:ln w="6350">
                          <a:noFill/>
                        </a:ln>
                      </wps:spPr>
                      <wps:txbx>
                        <w:txbxContent>
                          <w:p w14:paraId="3113DED6" w14:textId="272CF80C" w:rsidR="00505A6B" w:rsidRPr="00A96060" w:rsidRDefault="00505A6B" w:rsidP="00A96060">
                            <w:pPr>
                              <w:spacing w:after="0"/>
                              <w:jc w:val="right"/>
                              <w:rPr>
                                <w:i/>
                                <w:iCs/>
                                <w:color w:val="FFFFFF" w:themeColor="background1"/>
                                <w:sz w:val="16"/>
                                <w:szCs w:val="16"/>
                              </w:rPr>
                            </w:pPr>
                            <w:r w:rsidRPr="00A96060">
                              <w:rPr>
                                <w:i/>
                                <w:iCs/>
                                <w:color w:val="FFFFFF" w:themeColor="background1"/>
                                <w:sz w:val="16"/>
                                <w:szCs w:val="16"/>
                              </w:rPr>
                              <w:t>Canberra’s Biggest Nutbush</w:t>
                            </w:r>
                            <w:r w:rsidR="00A93350" w:rsidRPr="00A96060">
                              <w:rPr>
                                <w:i/>
                                <w:iCs/>
                                <w:color w:val="FFFFFF" w:themeColor="background1"/>
                                <w:sz w:val="16"/>
                                <w:szCs w:val="16"/>
                              </w:rPr>
                              <w:t xml:space="preserve"> Dance</w:t>
                            </w:r>
                          </w:p>
                          <w:p w14:paraId="390C7F94" w14:textId="4A550338" w:rsidR="00AC27AA" w:rsidRDefault="00A96060" w:rsidP="00AC27AA">
                            <w:pPr>
                              <w:spacing w:after="0"/>
                              <w:jc w:val="right"/>
                              <w:rPr>
                                <w:i/>
                                <w:iCs/>
                                <w:color w:val="FFFFFF" w:themeColor="background1"/>
                                <w:sz w:val="16"/>
                                <w:szCs w:val="16"/>
                              </w:rPr>
                            </w:pPr>
                            <w:r w:rsidRPr="00A96060">
                              <w:rPr>
                                <w:i/>
                                <w:iCs/>
                                <w:color w:val="FFFFFF" w:themeColor="background1"/>
                                <w:sz w:val="16"/>
                                <w:szCs w:val="16"/>
                              </w:rPr>
                              <w:t xml:space="preserve">A </w:t>
                            </w:r>
                            <w:r>
                              <w:rPr>
                                <w:i/>
                                <w:iCs/>
                                <w:color w:val="FFFFFF" w:themeColor="background1"/>
                                <w:sz w:val="16"/>
                                <w:szCs w:val="16"/>
                              </w:rPr>
                              <w:t xml:space="preserve">community </w:t>
                            </w:r>
                            <w:r w:rsidRPr="00A96060">
                              <w:rPr>
                                <w:i/>
                                <w:iCs/>
                                <w:color w:val="FFFFFF" w:themeColor="background1"/>
                                <w:sz w:val="16"/>
                                <w:szCs w:val="16"/>
                              </w:rPr>
                              <w:t>record</w:t>
                            </w:r>
                            <w:r>
                              <w:rPr>
                                <w:i/>
                                <w:iCs/>
                                <w:color w:val="FFFFFF" w:themeColor="background1"/>
                                <w:sz w:val="16"/>
                                <w:szCs w:val="16"/>
                              </w:rPr>
                              <w:t>-</w:t>
                            </w:r>
                            <w:r w:rsidRPr="00A96060">
                              <w:rPr>
                                <w:i/>
                                <w:iCs/>
                                <w:color w:val="FFFFFF" w:themeColor="background1"/>
                                <w:sz w:val="16"/>
                                <w:szCs w:val="16"/>
                              </w:rPr>
                              <w:t>breaking event</w:t>
                            </w:r>
                            <w:r w:rsidR="00AC27AA">
                              <w:rPr>
                                <w:i/>
                                <w:iCs/>
                                <w:color w:val="FFFFFF" w:themeColor="background1"/>
                                <w:sz w:val="16"/>
                                <w:szCs w:val="16"/>
                              </w:rPr>
                              <w:t xml:space="preserve"> in</w:t>
                            </w:r>
                            <w:r w:rsidR="00AC27AA" w:rsidRPr="00AC27AA">
                              <w:rPr>
                                <w:i/>
                                <w:iCs/>
                                <w:color w:val="FFFFFF" w:themeColor="background1"/>
                                <w:sz w:val="16"/>
                                <w:szCs w:val="16"/>
                              </w:rPr>
                              <w:t xml:space="preserve"> </w:t>
                            </w:r>
                            <w:r w:rsidR="00AC27AA" w:rsidRPr="00A96060">
                              <w:rPr>
                                <w:i/>
                                <w:iCs/>
                                <w:color w:val="FFFFFF" w:themeColor="background1"/>
                                <w:sz w:val="16"/>
                                <w:szCs w:val="16"/>
                              </w:rPr>
                              <w:t>Civic Square</w:t>
                            </w:r>
                          </w:p>
                          <w:p w14:paraId="6AFFCE42" w14:textId="040591DD" w:rsidR="00A93350" w:rsidRPr="00A96060" w:rsidRDefault="009352BD" w:rsidP="00A96060">
                            <w:pPr>
                              <w:spacing w:after="0"/>
                              <w:jc w:val="right"/>
                              <w:rPr>
                                <w:i/>
                                <w:iCs/>
                                <w:color w:val="FFFFFF" w:themeColor="background1"/>
                                <w:sz w:val="16"/>
                                <w:szCs w:val="16"/>
                              </w:rPr>
                            </w:pPr>
                            <w:r>
                              <w:rPr>
                                <w:i/>
                                <w:iCs/>
                                <w:color w:val="FFFFFF" w:themeColor="background1"/>
                                <w:sz w:val="16"/>
                                <w:szCs w:val="16"/>
                              </w:rPr>
                              <w:t xml:space="preserve">with </w:t>
                            </w:r>
                            <w:r w:rsidR="00A96060">
                              <w:rPr>
                                <w:i/>
                                <w:iCs/>
                                <w:color w:val="FFFFFF" w:themeColor="background1"/>
                                <w:sz w:val="16"/>
                                <w:szCs w:val="16"/>
                              </w:rPr>
                              <w:t>Dr Anna Wong</w:t>
                            </w:r>
                            <w:r>
                              <w:rPr>
                                <w:i/>
                                <w:iCs/>
                                <w:color w:val="FFFFFF" w:themeColor="background1"/>
                                <w:sz w:val="16"/>
                                <w:szCs w:val="16"/>
                              </w:rPr>
                              <w:t>, Director GMH,</w:t>
                            </w:r>
                            <w:r w:rsidR="00A96060">
                              <w:rPr>
                                <w:i/>
                                <w:iCs/>
                                <w:color w:val="FFFFFF" w:themeColor="background1"/>
                                <w:sz w:val="16"/>
                                <w:szCs w:val="16"/>
                              </w:rPr>
                              <w:t xml:space="preserve"> </w:t>
                            </w:r>
                            <w:r w:rsidR="00AC27AA">
                              <w:rPr>
                                <w:i/>
                                <w:iCs/>
                                <w:color w:val="FFFFFF" w:themeColor="background1"/>
                                <w:sz w:val="16"/>
                                <w:szCs w:val="16"/>
                              </w:rPr>
                              <w:t>interviewed by</w:t>
                            </w:r>
                            <w:r w:rsidR="00A96060">
                              <w:rPr>
                                <w:i/>
                                <w:iCs/>
                                <w:color w:val="FFFFFF" w:themeColor="background1"/>
                                <w:sz w:val="16"/>
                                <w:szCs w:val="16"/>
                              </w:rPr>
                              <w:t xml:space="preserve"> </w:t>
                            </w:r>
                            <w:r>
                              <w:rPr>
                                <w:i/>
                                <w:iCs/>
                                <w:color w:val="FFFFFF" w:themeColor="background1"/>
                                <w:sz w:val="16"/>
                                <w:szCs w:val="16"/>
                              </w:rPr>
                              <w:t>Canberra media</w:t>
                            </w:r>
                            <w:r w:rsidR="00A96060" w:rsidRPr="00A96060">
                              <w:rPr>
                                <w:i/>
                                <w:iCs/>
                                <w:color w:val="FFFFFF" w:themeColor="background1"/>
                                <w:sz w:val="16"/>
                                <w:szCs w:val="16"/>
                              </w:rPr>
                              <w:t xml:space="preserve"> </w:t>
                            </w:r>
                          </w:p>
                          <w:p w14:paraId="645E7E11" w14:textId="49B59E46" w:rsidR="00A96060" w:rsidRPr="00A96060" w:rsidRDefault="00A96060" w:rsidP="00A96060">
                            <w:pPr>
                              <w:spacing w:after="0"/>
                              <w:jc w:val="right"/>
                              <w:rPr>
                                <w:i/>
                                <w:iCs/>
                                <w:color w:val="FFFFFF" w:themeColor="background1"/>
                                <w:sz w:val="16"/>
                                <w:szCs w:val="16"/>
                              </w:rPr>
                            </w:pPr>
                            <w:r>
                              <w:rPr>
                                <w:i/>
                                <w:iCs/>
                                <w:color w:val="FFFFFF" w:themeColor="background1"/>
                                <w:sz w:val="16"/>
                                <w:szCs w:val="16"/>
                              </w:rPr>
                              <w:t>Image: CFC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9556F" id="Text Box 12" o:spid="_x0000_s1129" type="#_x0000_t202" style="position:absolute;margin-left:151.2pt;margin-top:5.05pt;width:239.4pt;height:46.8pt;z-index:2516748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" fillcolor="#cb6015" stroked="f" strokeweight=".5pt">
                <v:textbox>
                  <w:txbxContent>
                    <w:p w14:paraId="3113DED6" w14:textId="272CF80C" w:rsidR="00505A6B" w:rsidRPr="00A96060" w:rsidRDefault="00505A6B" w:rsidP="00A96060">
                      <w:pPr>
                        <w:spacing w:after="0"/>
                        <w:jc w:val="right"/>
                        <w:rPr>
                          <w:i/>
                          <w:iCs/>
                          <w:color w:val="FFFFFF" w:themeColor="background1"/>
                          <w:sz w:val="16"/>
                          <w:szCs w:val="16"/>
                        </w:rPr>
                      </w:pPr>
                      <w:r w:rsidRPr="00A96060">
                        <w:rPr>
                          <w:i/>
                          <w:iCs/>
                          <w:color w:val="FFFFFF" w:themeColor="background1"/>
                          <w:sz w:val="16"/>
                          <w:szCs w:val="16"/>
                        </w:rPr>
                        <w:t>Canberra’s Biggest Nutbush</w:t>
                      </w:r>
                      <w:r w:rsidR="00A93350" w:rsidRPr="00A96060">
                        <w:rPr>
                          <w:i/>
                          <w:iCs/>
                          <w:color w:val="FFFFFF" w:themeColor="background1"/>
                          <w:sz w:val="16"/>
                          <w:szCs w:val="16"/>
                        </w:rPr>
                        <w:t xml:space="preserve"> Dance</w:t>
                      </w:r>
                    </w:p>
                    <w:p w14:paraId="390C7F94" w14:textId="4A550338" w:rsidR="00AC27AA" w:rsidRDefault="00A96060" w:rsidP="00AC27AA">
                      <w:pPr>
                        <w:spacing w:after="0"/>
                        <w:jc w:val="right"/>
                        <w:rPr>
                          <w:i/>
                          <w:iCs/>
                          <w:color w:val="FFFFFF" w:themeColor="background1"/>
                          <w:sz w:val="16"/>
                          <w:szCs w:val="16"/>
                        </w:rPr>
                      </w:pPr>
                      <w:r w:rsidRPr="00A96060">
                        <w:rPr>
                          <w:i/>
                          <w:iCs/>
                          <w:color w:val="FFFFFF" w:themeColor="background1"/>
                          <w:sz w:val="16"/>
                          <w:szCs w:val="16"/>
                        </w:rPr>
                        <w:t xml:space="preserve">A </w:t>
                      </w:r>
                      <w:r>
                        <w:rPr>
                          <w:i/>
                          <w:iCs/>
                          <w:color w:val="FFFFFF" w:themeColor="background1"/>
                          <w:sz w:val="16"/>
                          <w:szCs w:val="16"/>
                        </w:rPr>
                        <w:t xml:space="preserve">community </w:t>
                      </w:r>
                      <w:r w:rsidRPr="00A96060">
                        <w:rPr>
                          <w:i/>
                          <w:iCs/>
                          <w:color w:val="FFFFFF" w:themeColor="background1"/>
                          <w:sz w:val="16"/>
                          <w:szCs w:val="16"/>
                        </w:rPr>
                        <w:t>record</w:t>
                      </w:r>
                      <w:r>
                        <w:rPr>
                          <w:i/>
                          <w:iCs/>
                          <w:color w:val="FFFFFF" w:themeColor="background1"/>
                          <w:sz w:val="16"/>
                          <w:szCs w:val="16"/>
                        </w:rPr>
                        <w:t>-</w:t>
                      </w:r>
                      <w:r w:rsidRPr="00A96060">
                        <w:rPr>
                          <w:i/>
                          <w:iCs/>
                          <w:color w:val="FFFFFF" w:themeColor="background1"/>
                          <w:sz w:val="16"/>
                          <w:szCs w:val="16"/>
                        </w:rPr>
                        <w:t>breaking event</w:t>
                      </w:r>
                      <w:r w:rsidR="00AC27AA">
                        <w:rPr>
                          <w:i/>
                          <w:iCs/>
                          <w:color w:val="FFFFFF" w:themeColor="background1"/>
                          <w:sz w:val="16"/>
                          <w:szCs w:val="16"/>
                        </w:rPr>
                        <w:t xml:space="preserve"> in</w:t>
                      </w:r>
                      <w:r w:rsidR="00AC27AA" w:rsidRPr="00AC27AA">
                        <w:rPr>
                          <w:i/>
                          <w:iCs/>
                          <w:color w:val="FFFFFF" w:themeColor="background1"/>
                          <w:sz w:val="16"/>
                          <w:szCs w:val="16"/>
                        </w:rPr>
                        <w:t xml:space="preserve"> </w:t>
                      </w:r>
                      <w:r w:rsidR="00AC27AA" w:rsidRPr="00A96060">
                        <w:rPr>
                          <w:i/>
                          <w:iCs/>
                          <w:color w:val="FFFFFF" w:themeColor="background1"/>
                          <w:sz w:val="16"/>
                          <w:szCs w:val="16"/>
                        </w:rPr>
                        <w:t>Civic Square</w:t>
                      </w:r>
                    </w:p>
                    <w:p w14:paraId="6AFFCE42" w14:textId="040591DD" w:rsidR="00A93350" w:rsidRPr="00A96060" w:rsidRDefault="009352BD" w:rsidP="00A96060">
                      <w:pPr>
                        <w:spacing w:after="0"/>
                        <w:jc w:val="right"/>
                        <w:rPr>
                          <w:i/>
                          <w:iCs/>
                          <w:color w:val="FFFFFF" w:themeColor="background1"/>
                          <w:sz w:val="16"/>
                          <w:szCs w:val="16"/>
                        </w:rPr>
                      </w:pPr>
                      <w:r>
                        <w:rPr>
                          <w:i/>
                          <w:iCs/>
                          <w:color w:val="FFFFFF" w:themeColor="background1"/>
                          <w:sz w:val="16"/>
                          <w:szCs w:val="16"/>
                        </w:rPr>
                        <w:t xml:space="preserve">with </w:t>
                      </w:r>
                      <w:r w:rsidR="00A96060">
                        <w:rPr>
                          <w:i/>
                          <w:iCs/>
                          <w:color w:val="FFFFFF" w:themeColor="background1"/>
                          <w:sz w:val="16"/>
                          <w:szCs w:val="16"/>
                        </w:rPr>
                        <w:t>Dr Anna Wong</w:t>
                      </w:r>
                      <w:r>
                        <w:rPr>
                          <w:i/>
                          <w:iCs/>
                          <w:color w:val="FFFFFF" w:themeColor="background1"/>
                          <w:sz w:val="16"/>
                          <w:szCs w:val="16"/>
                        </w:rPr>
                        <w:t>, Director GMH,</w:t>
                      </w:r>
                      <w:r w:rsidR="00A96060">
                        <w:rPr>
                          <w:i/>
                          <w:iCs/>
                          <w:color w:val="FFFFFF" w:themeColor="background1"/>
                          <w:sz w:val="16"/>
                          <w:szCs w:val="16"/>
                        </w:rPr>
                        <w:t xml:space="preserve"> </w:t>
                      </w:r>
                      <w:r w:rsidR="00AC27AA">
                        <w:rPr>
                          <w:i/>
                          <w:iCs/>
                          <w:color w:val="FFFFFF" w:themeColor="background1"/>
                          <w:sz w:val="16"/>
                          <w:szCs w:val="16"/>
                        </w:rPr>
                        <w:t>interviewed by</w:t>
                      </w:r>
                      <w:r w:rsidR="00A96060">
                        <w:rPr>
                          <w:i/>
                          <w:iCs/>
                          <w:color w:val="FFFFFF" w:themeColor="background1"/>
                          <w:sz w:val="16"/>
                          <w:szCs w:val="16"/>
                        </w:rPr>
                        <w:t xml:space="preserve"> </w:t>
                      </w:r>
                      <w:r>
                        <w:rPr>
                          <w:i/>
                          <w:iCs/>
                          <w:color w:val="FFFFFF" w:themeColor="background1"/>
                          <w:sz w:val="16"/>
                          <w:szCs w:val="16"/>
                        </w:rPr>
                        <w:t>Canberra media</w:t>
                      </w:r>
                      <w:r w:rsidR="00A96060" w:rsidRPr="00A96060">
                        <w:rPr>
                          <w:i/>
                          <w:iCs/>
                          <w:color w:val="FFFFFF" w:themeColor="background1"/>
                          <w:sz w:val="16"/>
                          <w:szCs w:val="16"/>
                        </w:rPr>
                        <w:t xml:space="preserve"> </w:t>
                      </w:r>
                    </w:p>
                    <w:p w14:paraId="645E7E11" w14:textId="49B59E46" w:rsidR="00A96060" w:rsidRPr="00A96060" w:rsidRDefault="00A96060" w:rsidP="00A96060">
                      <w:pPr>
                        <w:spacing w:after="0"/>
                        <w:jc w:val="right"/>
                        <w:rPr>
                          <w:i/>
                          <w:iCs/>
                          <w:color w:val="FFFFFF" w:themeColor="background1"/>
                          <w:sz w:val="16"/>
                          <w:szCs w:val="16"/>
                        </w:rPr>
                      </w:pPr>
                      <w:r>
                        <w:rPr>
                          <w:i/>
                          <w:iCs/>
                          <w:color w:val="FFFFFF" w:themeColor="background1"/>
                          <w:sz w:val="16"/>
                          <w:szCs w:val="16"/>
                        </w:rPr>
                        <w:t>Image: CFC</w:t>
                      </w:r>
                    </w:p>
                  </w:txbxContent>
                </v:textbox>
              </v:shape>
            </w:pict>
          </mc:Fallback>
        </mc:AlternateContent>
      </w:r>
    </w:p>
    <w:p w14:paraId="404D5DC6" w14:textId="2117E216" w:rsidR="001B1334" w:rsidRDefault="00AC27AA" w:rsidP="00802109">
      <w:pPr>
        <w:widowControl w:val="0"/>
        <w:autoSpaceDE w:val="0"/>
        <w:autoSpaceDN w:val="0"/>
        <w:spacing w:after="0" w:line="276" w:lineRule="auto"/>
        <w:rPr>
          <w:rFonts w:cs="Calibri"/>
        </w:rPr>
      </w:pPr>
      <w:r>
        <w:rPr>
          <w:rFonts w:cs="Calibri"/>
          <w:noProof/>
        </w:rPr>
        <mc:AlternateContent>
          <mc:Choice Requires="wps">
            <w:drawing>
              <wp:anchor distT="0" distB="0" distL="114300" distR="114300" simplePos="0" relativeHeight="251658452" behindDoc="0" locked="0" layoutInCell="1" allowOverlap="1" wp14:anchorId="162F7818" wp14:editId="2106DA64">
                <wp:simplePos x="0" y="0"/>
                <wp:positionH relativeFrom="column">
                  <wp:posOffset>2597150</wp:posOffset>
                </wp:positionH>
                <wp:positionV relativeFrom="paragraph">
                  <wp:posOffset>20320</wp:posOffset>
                </wp:positionV>
                <wp:extent cx="3162300" cy="2667000"/>
                <wp:effectExtent l="0" t="0" r="0" b="0"/>
                <wp:wrapNone/>
                <wp:docPr id="931081297" name="Text Box 6"/>
                <wp:cNvGraphicFramePr/>
                <a:graphic xmlns:a="http://schemas.openxmlformats.org/drawingml/2006/main">
                  <a:graphicData uri="http://schemas.microsoft.com/office/word/2010/wordprocessingShape">
                    <wps:wsp>
                      <wps:cNvSpPr txBox="1"/>
                      <wps:spPr>
                        <a:xfrm>
                          <a:off x="0" y="0"/>
                          <a:ext cx="3162300" cy="2667000"/>
                        </a:xfrm>
                        <a:prstGeom prst="rect">
                          <a:avLst/>
                        </a:prstGeom>
                        <a:noFill/>
                        <a:ln w="6350">
                          <a:noFill/>
                        </a:ln>
                      </wps:spPr>
                      <wps:txbx>
                        <w:txbxContent>
                          <w:p w14:paraId="518913BC" w14:textId="37D1732A" w:rsidR="00003766" w:rsidRDefault="00003766" w:rsidP="003E5205">
                            <w:pPr>
                              <w:pStyle w:val="NormalWeb"/>
                              <w:jc w:val="right"/>
                            </w:pPr>
                            <w:r>
                              <w:rPr>
                                <w:noProof/>
                              </w:rPr>
                              <w:drawing>
                                <wp:inline distT="0" distB="0" distL="0" distR="0" wp14:anchorId="22C74404" wp14:editId="4962A790">
                                  <wp:extent cx="2750297" cy="2164080"/>
                                  <wp:effectExtent l="0" t="0" r="0" b="7620"/>
                                  <wp:docPr id="17523851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64119" cy="2174956"/>
                                          </a:xfrm>
                                          <a:prstGeom prst="rect">
                                            <a:avLst/>
                                          </a:prstGeom>
                                          <a:noFill/>
                                          <a:ln>
                                            <a:noFill/>
                                          </a:ln>
                                        </pic:spPr>
                                      </pic:pic>
                                    </a:graphicData>
                                  </a:graphic>
                                </wp:inline>
                              </w:drawing>
                            </w:r>
                          </w:p>
                          <w:p w14:paraId="778F1FD0" w14:textId="77777777" w:rsidR="001B1334" w:rsidRDefault="001B13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2F7818" id="_x0000_s1130" type="#_x0000_t202" style="position:absolute;margin-left:204.5pt;margin-top:1.6pt;width:249pt;height:210pt;z-index:2516584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" filled="f" stroked="f" strokeweight=".5pt">
                <v:textbox>
                  <w:txbxContent>
                    <w:p w14:paraId="518913BC" w14:textId="37D1732A" w:rsidR="00003766" w:rsidRDefault="00003766" w:rsidP="003E5205">
                      <w:pPr>
                        <w:pStyle w:val="NormalWeb"/>
                        <w:jc w:val="right"/>
                      </w:pPr>
                      <w:r>
                        <w:rPr>
                          <w:noProof/>
                        </w:rPr>
                        <w:drawing>
                          <wp:inline distT="0" distB="0" distL="0" distR="0" wp14:anchorId="22C74404" wp14:editId="4962A790">
                            <wp:extent cx="2750297" cy="2164080"/>
                            <wp:effectExtent l="0" t="0" r="0" b="7620"/>
                            <wp:docPr id="17523851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64119" cy="2174956"/>
                                    </a:xfrm>
                                    <a:prstGeom prst="rect">
                                      <a:avLst/>
                                    </a:prstGeom>
                                    <a:noFill/>
                                    <a:ln>
                                      <a:noFill/>
                                    </a:ln>
                                  </pic:spPr>
                                </pic:pic>
                              </a:graphicData>
                            </a:graphic>
                          </wp:inline>
                        </w:drawing>
                      </w:r>
                    </w:p>
                    <w:p w14:paraId="778F1FD0" w14:textId="77777777" w:rsidR="001B1334" w:rsidRDefault="001B1334"/>
                  </w:txbxContent>
                </v:textbox>
              </v:shape>
            </w:pict>
          </mc:Fallback>
        </mc:AlternateContent>
      </w:r>
    </w:p>
    <w:p w14:paraId="44EA4273" w14:textId="77777777" w:rsidR="001B1334" w:rsidRDefault="001B1334" w:rsidP="00802109">
      <w:pPr>
        <w:widowControl w:val="0"/>
        <w:autoSpaceDE w:val="0"/>
        <w:autoSpaceDN w:val="0"/>
        <w:spacing w:after="0" w:line="276" w:lineRule="auto"/>
        <w:rPr>
          <w:rFonts w:cs="Calibri"/>
        </w:rPr>
      </w:pPr>
    </w:p>
    <w:p w14:paraId="36990BF0" w14:textId="77777777" w:rsidR="001B1334" w:rsidRDefault="001B1334" w:rsidP="00802109">
      <w:pPr>
        <w:widowControl w:val="0"/>
        <w:autoSpaceDE w:val="0"/>
        <w:autoSpaceDN w:val="0"/>
        <w:spacing w:after="0" w:line="276" w:lineRule="auto"/>
        <w:rPr>
          <w:rFonts w:cs="Calibri"/>
        </w:rPr>
      </w:pPr>
    </w:p>
    <w:p w14:paraId="48105122" w14:textId="77777777" w:rsidR="001B1334" w:rsidRDefault="001B1334" w:rsidP="00802109">
      <w:pPr>
        <w:widowControl w:val="0"/>
        <w:autoSpaceDE w:val="0"/>
        <w:autoSpaceDN w:val="0"/>
        <w:spacing w:after="0" w:line="276" w:lineRule="auto"/>
        <w:rPr>
          <w:rFonts w:cs="Calibri"/>
        </w:rPr>
      </w:pPr>
    </w:p>
    <w:p w14:paraId="2A162CFE" w14:textId="77777777" w:rsidR="001B1334" w:rsidRDefault="001B1334" w:rsidP="00802109">
      <w:pPr>
        <w:widowControl w:val="0"/>
        <w:autoSpaceDE w:val="0"/>
        <w:autoSpaceDN w:val="0"/>
        <w:spacing w:after="0" w:line="276" w:lineRule="auto"/>
        <w:rPr>
          <w:rFonts w:cs="Calibri"/>
        </w:rPr>
      </w:pPr>
    </w:p>
    <w:p w14:paraId="598E7C32" w14:textId="77777777" w:rsidR="00E2079B" w:rsidRDefault="00E2079B" w:rsidP="00802109">
      <w:pPr>
        <w:widowControl w:val="0"/>
        <w:autoSpaceDE w:val="0"/>
        <w:autoSpaceDN w:val="0"/>
        <w:spacing w:after="0" w:line="276" w:lineRule="auto"/>
        <w:rPr>
          <w:rFonts w:cs="Calibri"/>
        </w:rPr>
      </w:pPr>
    </w:p>
    <w:p w14:paraId="001CA750" w14:textId="77777777" w:rsidR="00E2079B" w:rsidRDefault="00E2079B" w:rsidP="00802109">
      <w:pPr>
        <w:widowControl w:val="0"/>
        <w:autoSpaceDE w:val="0"/>
        <w:autoSpaceDN w:val="0"/>
        <w:spacing w:after="0" w:line="276" w:lineRule="auto"/>
        <w:rPr>
          <w:rFonts w:cs="Calibri"/>
        </w:rPr>
      </w:pPr>
    </w:p>
    <w:p w14:paraId="7106F134" w14:textId="77777777" w:rsidR="00E2079B" w:rsidRDefault="00E2079B" w:rsidP="00802109">
      <w:pPr>
        <w:widowControl w:val="0"/>
        <w:autoSpaceDE w:val="0"/>
        <w:autoSpaceDN w:val="0"/>
        <w:spacing w:after="0" w:line="276" w:lineRule="auto"/>
        <w:rPr>
          <w:rFonts w:cs="Calibri"/>
        </w:rPr>
      </w:pPr>
    </w:p>
    <w:p w14:paraId="34C4669B" w14:textId="77777777" w:rsidR="00E2079B" w:rsidRDefault="00E2079B" w:rsidP="00802109">
      <w:pPr>
        <w:widowControl w:val="0"/>
        <w:autoSpaceDE w:val="0"/>
        <w:autoSpaceDN w:val="0"/>
        <w:spacing w:after="0" w:line="276" w:lineRule="auto"/>
        <w:rPr>
          <w:rFonts w:cs="Calibri"/>
        </w:rPr>
      </w:pPr>
    </w:p>
    <w:p w14:paraId="57661778" w14:textId="77777777" w:rsidR="00E2079B" w:rsidRDefault="00E2079B" w:rsidP="00802109">
      <w:pPr>
        <w:widowControl w:val="0"/>
        <w:autoSpaceDE w:val="0"/>
        <w:autoSpaceDN w:val="0"/>
        <w:spacing w:after="0" w:line="276" w:lineRule="auto"/>
        <w:rPr>
          <w:rFonts w:cs="Calibri"/>
        </w:rPr>
      </w:pPr>
    </w:p>
    <w:p w14:paraId="45D81EBF" w14:textId="77777777" w:rsidR="001B1334" w:rsidRDefault="001B1334" w:rsidP="00802109">
      <w:pPr>
        <w:widowControl w:val="0"/>
        <w:autoSpaceDE w:val="0"/>
        <w:autoSpaceDN w:val="0"/>
        <w:spacing w:after="0" w:line="276" w:lineRule="auto"/>
        <w:rPr>
          <w:rFonts w:cs="Calibri"/>
        </w:rPr>
      </w:pPr>
    </w:p>
    <w:p w14:paraId="67F205BD" w14:textId="77777777" w:rsidR="001B1334" w:rsidRDefault="001B1334" w:rsidP="00802109">
      <w:pPr>
        <w:widowControl w:val="0"/>
        <w:autoSpaceDE w:val="0"/>
        <w:autoSpaceDN w:val="0"/>
        <w:spacing w:after="0" w:line="276" w:lineRule="auto"/>
        <w:rPr>
          <w:rFonts w:cs="Calibri"/>
        </w:rPr>
      </w:pPr>
    </w:p>
    <w:p w14:paraId="2F929478" w14:textId="77777777" w:rsidR="00E2079B" w:rsidRDefault="00E2079B" w:rsidP="00802109">
      <w:pPr>
        <w:widowControl w:val="0"/>
        <w:autoSpaceDE w:val="0"/>
        <w:autoSpaceDN w:val="0"/>
        <w:spacing w:after="0" w:line="276" w:lineRule="auto"/>
        <w:rPr>
          <w:rFonts w:cs="Calibri"/>
        </w:rPr>
      </w:pPr>
    </w:p>
    <w:p w14:paraId="210267BC" w14:textId="77777777" w:rsidR="001B1334" w:rsidRDefault="001B1334" w:rsidP="00B560D9">
      <w:pPr>
        <w:widowControl w:val="0"/>
        <w:pBdr>
          <w:top w:val="single" w:sz="4" w:space="1" w:color="BFBFBF" w:themeColor="background1" w:themeShade="BF"/>
        </w:pBdr>
        <w:autoSpaceDE w:val="0"/>
        <w:autoSpaceDN w:val="0"/>
        <w:spacing w:after="0" w:line="276" w:lineRule="auto"/>
        <w:rPr>
          <w:rFonts w:cs="Calibri"/>
        </w:rPr>
      </w:pPr>
    </w:p>
    <w:p w14:paraId="4BDAE22D" w14:textId="77777777" w:rsidR="00802109" w:rsidRPr="00242055" w:rsidRDefault="00802109" w:rsidP="00A7490D">
      <w:pPr>
        <w:pStyle w:val="Heading1"/>
        <w:spacing w:before="0" w:after="120"/>
      </w:pPr>
      <w:bookmarkStart w:id="249" w:name="_B.9_Aboriginal_and"/>
      <w:bookmarkStart w:id="250" w:name="_Toc178599570"/>
      <w:bookmarkStart w:id="251" w:name="_Toc178875615"/>
      <w:bookmarkEnd w:id="249"/>
      <w:r w:rsidRPr="00242055">
        <w:rPr>
          <w:rFonts w:eastAsiaTheme="majorEastAsia" w:cstheme="majorBidi"/>
          <w:sz w:val="72"/>
          <w:szCs w:val="72"/>
        </w:rPr>
        <w:t>B</w:t>
      </w:r>
      <w:r w:rsidRPr="00242055">
        <w:t>.9 Aboriginal and Torres Strait Islander Reporting</w:t>
      </w:r>
      <w:bookmarkEnd w:id="250"/>
      <w:bookmarkEnd w:id="251"/>
    </w:p>
    <w:p w14:paraId="2723A454" w14:textId="77777777" w:rsidR="00802109" w:rsidRPr="00242055" w:rsidRDefault="00802109" w:rsidP="00A7490D">
      <w:pPr>
        <w:pStyle w:val="BodyText"/>
        <w:spacing w:line="276" w:lineRule="auto"/>
        <w:ind w:right="-46"/>
      </w:pPr>
      <w:r w:rsidRPr="00242055">
        <w:t xml:space="preserve">The </w:t>
      </w:r>
      <w:r w:rsidRPr="000920FD">
        <w:rPr>
          <w:b/>
          <w:bCs/>
          <w:color w:val="CB6015"/>
        </w:rPr>
        <w:t>CFC ensures cultural diversity</w:t>
      </w:r>
      <w:r w:rsidRPr="000920FD">
        <w:rPr>
          <w:color w:val="CB6015"/>
        </w:rPr>
        <w:t xml:space="preserve"> </w:t>
      </w:r>
      <w:r w:rsidRPr="00242055">
        <w:t>is an essential feature of its regular programming, including exhibitions,</w:t>
      </w:r>
      <w:r w:rsidRPr="00242055">
        <w:rPr>
          <w:spacing w:val="-5"/>
        </w:rPr>
        <w:t xml:space="preserve"> </w:t>
      </w:r>
      <w:r w:rsidRPr="00242055">
        <w:t>theatre</w:t>
      </w:r>
      <w:r w:rsidRPr="00242055">
        <w:rPr>
          <w:spacing w:val="-2"/>
        </w:rPr>
        <w:t xml:space="preserve"> </w:t>
      </w:r>
      <w:r w:rsidRPr="00242055">
        <w:t>presentations</w:t>
      </w:r>
      <w:r w:rsidRPr="00242055">
        <w:rPr>
          <w:spacing w:val="-5"/>
        </w:rPr>
        <w:t xml:space="preserve"> </w:t>
      </w:r>
      <w:r w:rsidRPr="00242055">
        <w:t>and</w:t>
      </w:r>
      <w:r w:rsidRPr="00242055">
        <w:rPr>
          <w:spacing w:val="-4"/>
        </w:rPr>
        <w:t xml:space="preserve"> </w:t>
      </w:r>
      <w:r w:rsidRPr="00242055">
        <w:t>programs</w:t>
      </w:r>
      <w:r w:rsidRPr="00242055">
        <w:rPr>
          <w:spacing w:val="-3"/>
        </w:rPr>
        <w:t xml:space="preserve"> </w:t>
      </w:r>
      <w:r w:rsidRPr="00242055">
        <w:t>featuring</w:t>
      </w:r>
      <w:r w:rsidRPr="00242055">
        <w:rPr>
          <w:spacing w:val="-4"/>
        </w:rPr>
        <w:t xml:space="preserve"> </w:t>
      </w:r>
      <w:r w:rsidRPr="00242055">
        <w:t>Australian</w:t>
      </w:r>
      <w:r w:rsidRPr="00242055">
        <w:rPr>
          <w:spacing w:val="-4"/>
        </w:rPr>
        <w:t xml:space="preserve"> </w:t>
      </w:r>
      <w:r w:rsidRPr="00242055">
        <w:t>First</w:t>
      </w:r>
      <w:r w:rsidRPr="00242055">
        <w:rPr>
          <w:spacing w:val="-2"/>
        </w:rPr>
        <w:t xml:space="preserve"> </w:t>
      </w:r>
      <w:r w:rsidRPr="00242055">
        <w:t>Nations</w:t>
      </w:r>
      <w:r w:rsidRPr="00242055">
        <w:rPr>
          <w:spacing w:val="-3"/>
        </w:rPr>
        <w:t xml:space="preserve"> </w:t>
      </w:r>
      <w:r w:rsidRPr="00242055">
        <w:t>cultures.</w:t>
      </w:r>
      <w:r w:rsidRPr="00242055">
        <w:rPr>
          <w:spacing w:val="-6"/>
        </w:rPr>
        <w:t xml:space="preserve"> </w:t>
      </w:r>
      <w:r w:rsidRPr="00242055">
        <w:t>Examples of activities in each area of the CFC in 2023-24 are provided below.</w:t>
      </w:r>
    </w:p>
    <w:p w14:paraId="2DDD2ACF" w14:textId="77777777" w:rsidR="000920FD" w:rsidRPr="000920FD" w:rsidRDefault="000920FD" w:rsidP="00B560D9">
      <w:pPr>
        <w:pBdr>
          <w:bottom w:val="single" w:sz="4" w:space="1" w:color="BFBFBF" w:themeColor="background1" w:themeShade="BF"/>
        </w:pBdr>
        <w:rPr>
          <w:lang w:val="en-US"/>
        </w:rPr>
      </w:pPr>
      <w:bookmarkStart w:id="252" w:name="_Toc176266418"/>
      <w:bookmarkStart w:id="253" w:name="_Toc176853286"/>
      <w:bookmarkStart w:id="254" w:name="_Toc176853455"/>
      <w:bookmarkStart w:id="255" w:name="_Toc176853937"/>
      <w:bookmarkStart w:id="256" w:name="_Toc176854082"/>
    </w:p>
    <w:p w14:paraId="1C565ECB" w14:textId="03D54C9B" w:rsidR="00802109" w:rsidRPr="00AB588D" w:rsidRDefault="00802109" w:rsidP="00A7490D">
      <w:pPr>
        <w:pStyle w:val="Heading2"/>
        <w:spacing w:before="0" w:after="0" w:line="276" w:lineRule="auto"/>
        <w:rPr>
          <w:rFonts w:eastAsia="Calibri" w:cs="Calibri"/>
          <w:sz w:val="32"/>
          <w:szCs w:val="32"/>
          <w:lang w:val="en-US"/>
        </w:rPr>
      </w:pPr>
      <w:bookmarkStart w:id="257" w:name="_Toc176872428"/>
      <w:bookmarkStart w:id="258" w:name="_Toc178599571"/>
      <w:bookmarkStart w:id="259" w:name="_Toc178875616"/>
      <w:r w:rsidRPr="00AB588D">
        <w:rPr>
          <w:rFonts w:eastAsia="Calibri" w:cs="Calibri"/>
          <w:sz w:val="32"/>
          <w:szCs w:val="32"/>
          <w:lang w:val="en-US"/>
        </w:rPr>
        <w:t>Canberra Theatre Centre</w:t>
      </w:r>
      <w:bookmarkEnd w:id="252"/>
      <w:bookmarkEnd w:id="253"/>
      <w:bookmarkEnd w:id="254"/>
      <w:bookmarkEnd w:id="255"/>
      <w:bookmarkEnd w:id="256"/>
      <w:bookmarkEnd w:id="257"/>
      <w:bookmarkEnd w:id="258"/>
      <w:bookmarkEnd w:id="259"/>
    </w:p>
    <w:p w14:paraId="387F4107" w14:textId="1E011033" w:rsidR="00802109" w:rsidRPr="00E12365" w:rsidRDefault="00EA4CEC" w:rsidP="000920FD">
      <w:pPr>
        <w:widowControl w:val="0"/>
        <w:autoSpaceDE w:val="0"/>
        <w:autoSpaceDN w:val="0"/>
        <w:spacing w:after="0" w:line="276" w:lineRule="auto"/>
        <w:rPr>
          <w:color w:val="0D0D0D" w:themeColor="text1" w:themeTint="F2"/>
          <w:szCs w:val="22"/>
          <w:lang w:val="en-US"/>
        </w:rPr>
      </w:pPr>
      <w:r w:rsidRPr="00E12365">
        <w:rPr>
          <w:color w:val="0D0D0D" w:themeColor="text1" w:themeTint="F2"/>
          <w:szCs w:val="22"/>
          <w:lang w:val="en-US"/>
        </w:rPr>
        <w:t xml:space="preserve">The </w:t>
      </w:r>
      <w:r w:rsidR="00802109" w:rsidRPr="00E12365">
        <w:rPr>
          <w:color w:val="0D0D0D" w:themeColor="text1" w:themeTint="F2"/>
          <w:szCs w:val="22"/>
          <w:lang w:val="en-US"/>
        </w:rPr>
        <w:t>CTC continued</w:t>
      </w:r>
      <w:r w:rsidR="00802109" w:rsidRPr="000920FD">
        <w:rPr>
          <w:szCs w:val="22"/>
          <w:lang w:val="en-US"/>
        </w:rPr>
        <w:t xml:space="preserve"> </w:t>
      </w:r>
      <w:r w:rsidR="00802109" w:rsidRPr="000920FD">
        <w:rPr>
          <w:b/>
          <w:bCs/>
          <w:color w:val="CB6015"/>
          <w:szCs w:val="22"/>
          <w:lang w:val="en-US"/>
        </w:rPr>
        <w:t>its commitment to showcasing and promoting the work of First Nations artists and strengthening the diversity and cultural connection</w:t>
      </w:r>
      <w:r w:rsidR="00802109" w:rsidRPr="000920FD">
        <w:rPr>
          <w:color w:val="CB6015"/>
          <w:szCs w:val="22"/>
          <w:lang w:val="en-US"/>
        </w:rPr>
        <w:t xml:space="preserve"> </w:t>
      </w:r>
      <w:r w:rsidR="00802109" w:rsidRPr="00E12365">
        <w:rPr>
          <w:color w:val="0D0D0D" w:themeColor="text1" w:themeTint="F2"/>
          <w:szCs w:val="22"/>
          <w:lang w:val="en-US"/>
        </w:rPr>
        <w:t>of its program through the presentation of the following events:</w:t>
      </w:r>
    </w:p>
    <w:p w14:paraId="04EE74A0" w14:textId="3A90531E" w:rsidR="00802109" w:rsidRPr="00E12365" w:rsidRDefault="00802109" w:rsidP="000920FD">
      <w:pPr>
        <w:pStyle w:val="BodyText"/>
        <w:numPr>
          <w:ilvl w:val="0"/>
          <w:numId w:val="95"/>
        </w:numPr>
        <w:suppressAutoHyphens/>
        <w:spacing w:line="276" w:lineRule="auto"/>
        <w:ind w:left="284" w:right="-45" w:hanging="284"/>
        <w:rPr>
          <w:rFonts w:asciiTheme="minorHAnsi" w:eastAsia="Times New Roman" w:hAnsiTheme="minorHAnsi" w:cstheme="minorHAnsi"/>
          <w:color w:val="0D0D0D" w:themeColor="text1" w:themeTint="F2"/>
        </w:rPr>
      </w:pPr>
      <w:r w:rsidRPr="00E12365">
        <w:rPr>
          <w:rFonts w:asciiTheme="minorHAnsi" w:eastAsia="Times New Roman" w:hAnsiTheme="minorHAnsi" w:cstheme="minorHAnsi"/>
          <w:color w:val="0D0D0D" w:themeColor="text1" w:themeTint="F2"/>
        </w:rPr>
        <w:t xml:space="preserve">Bangarra Dance Theatre’s </w:t>
      </w:r>
      <w:r w:rsidRPr="00E12365">
        <w:rPr>
          <w:rFonts w:asciiTheme="minorHAnsi" w:eastAsia="Times New Roman" w:hAnsiTheme="minorHAnsi" w:cstheme="minorHAnsi"/>
          <w:i/>
          <w:iCs/>
          <w:color w:val="0D0D0D" w:themeColor="text1" w:themeTint="F2"/>
        </w:rPr>
        <w:t>Yuldea</w:t>
      </w:r>
      <w:r w:rsidRPr="00E12365">
        <w:rPr>
          <w:rFonts w:asciiTheme="minorHAnsi" w:eastAsia="Times New Roman" w:hAnsiTheme="minorHAnsi" w:cstheme="minorHAnsi"/>
          <w:color w:val="0D0D0D" w:themeColor="text1" w:themeTint="F2"/>
        </w:rPr>
        <w:t xml:space="preserve"> - a powerful dance performance that explores the cultural and spiritual significance of water in Aboriginal culture, blending traditional and contemporary dance</w:t>
      </w:r>
    </w:p>
    <w:p w14:paraId="4AFCD1C0" w14:textId="4DD17B64" w:rsidR="00802109" w:rsidRPr="00E12365" w:rsidRDefault="00802109" w:rsidP="000920FD">
      <w:pPr>
        <w:pStyle w:val="BodyText"/>
        <w:numPr>
          <w:ilvl w:val="0"/>
          <w:numId w:val="95"/>
        </w:numPr>
        <w:suppressAutoHyphens/>
        <w:spacing w:line="276" w:lineRule="auto"/>
        <w:ind w:left="284" w:right="-45" w:hanging="284"/>
        <w:rPr>
          <w:rFonts w:asciiTheme="minorHAnsi" w:hAnsiTheme="minorHAnsi" w:cstheme="minorHAnsi"/>
          <w:color w:val="0D0D0D" w:themeColor="text1" w:themeTint="F2"/>
        </w:rPr>
      </w:pPr>
      <w:r w:rsidRPr="00E12365">
        <w:rPr>
          <w:rFonts w:asciiTheme="minorHAnsi" w:hAnsiTheme="minorHAnsi" w:cstheme="minorHAnsi"/>
          <w:i/>
          <w:iCs/>
          <w:color w:val="0D0D0D" w:themeColor="text1" w:themeTint="F2"/>
        </w:rPr>
        <w:t>The Visitors</w:t>
      </w:r>
      <w:r w:rsidRPr="00E12365">
        <w:rPr>
          <w:rFonts w:asciiTheme="minorHAnsi" w:hAnsiTheme="minorHAnsi" w:cstheme="minorHAnsi"/>
          <w:color w:val="0D0D0D" w:themeColor="text1" w:themeTint="F2"/>
        </w:rPr>
        <w:t xml:space="preserve"> - co-produced by Sydney Theatre Company and Moogahlin Performing Arts, reimagines the arrival of the First Fleet from the perspective of the Aboriginal people, blending historical events with contemporary themes</w:t>
      </w:r>
    </w:p>
    <w:p w14:paraId="6007925B" w14:textId="78778ED4" w:rsidR="00802109" w:rsidRPr="00E12365" w:rsidRDefault="00802109" w:rsidP="000920FD">
      <w:pPr>
        <w:pStyle w:val="BodyText"/>
        <w:numPr>
          <w:ilvl w:val="0"/>
          <w:numId w:val="95"/>
        </w:numPr>
        <w:suppressAutoHyphens/>
        <w:spacing w:line="276" w:lineRule="auto"/>
        <w:ind w:left="284" w:right="-45" w:hanging="284"/>
        <w:rPr>
          <w:rFonts w:asciiTheme="minorHAnsi" w:hAnsiTheme="minorHAnsi" w:cstheme="minorHAnsi"/>
          <w:color w:val="0D0D0D" w:themeColor="text1" w:themeTint="F2"/>
        </w:rPr>
      </w:pPr>
      <w:r w:rsidRPr="00E12365">
        <w:rPr>
          <w:rFonts w:asciiTheme="minorHAnsi" w:hAnsiTheme="minorHAnsi" w:cstheme="minorHAnsi"/>
          <w:i/>
          <w:iCs/>
          <w:color w:val="0D0D0D" w:themeColor="text1" w:themeTint="F2"/>
        </w:rPr>
        <w:t xml:space="preserve">Walanbaa Yulu-Gi - </w:t>
      </w:r>
      <w:r w:rsidRPr="00E12365">
        <w:rPr>
          <w:rFonts w:asciiTheme="minorHAnsi" w:hAnsiTheme="minorHAnsi" w:cstheme="minorHAnsi"/>
          <w:color w:val="0D0D0D" w:themeColor="text1" w:themeTint="F2"/>
        </w:rPr>
        <w:t xml:space="preserve">Australian ballroom dance company </w:t>
      </w:r>
      <w:r w:rsidRPr="00E12365">
        <w:rPr>
          <w:rFonts w:asciiTheme="minorHAnsi" w:hAnsiTheme="minorHAnsi" w:cstheme="minorHAnsi"/>
          <w:i/>
          <w:iCs/>
          <w:color w:val="0D0D0D" w:themeColor="text1" w:themeTint="F2"/>
        </w:rPr>
        <w:t>Burn the Floor</w:t>
      </w:r>
      <w:r w:rsidRPr="00E12365">
        <w:rPr>
          <w:rFonts w:asciiTheme="minorHAnsi" w:hAnsiTheme="minorHAnsi" w:cstheme="minorHAnsi"/>
          <w:color w:val="0D0D0D" w:themeColor="text1" w:themeTint="F2"/>
        </w:rPr>
        <w:t xml:space="preserve"> collaboration with Indigenous dance star </w:t>
      </w:r>
      <w:r w:rsidRPr="00E12365">
        <w:rPr>
          <w:rFonts w:asciiTheme="minorHAnsi" w:hAnsiTheme="minorHAnsi" w:cstheme="minorHAnsi"/>
          <w:i/>
          <w:iCs/>
          <w:color w:val="0D0D0D" w:themeColor="text1" w:themeTint="F2"/>
        </w:rPr>
        <w:t>Mitch Tambo</w:t>
      </w:r>
      <w:r w:rsidRPr="00E12365">
        <w:rPr>
          <w:rFonts w:asciiTheme="minorHAnsi" w:hAnsiTheme="minorHAnsi" w:cstheme="minorHAnsi"/>
          <w:color w:val="0D0D0D" w:themeColor="text1" w:themeTint="F2"/>
        </w:rPr>
        <w:t xml:space="preserve"> in a new production</w:t>
      </w:r>
    </w:p>
    <w:p w14:paraId="1D86A492" w14:textId="6C8D369B" w:rsidR="00802109" w:rsidRPr="00E12365" w:rsidRDefault="00802109" w:rsidP="000920FD">
      <w:pPr>
        <w:pStyle w:val="ListParagraph"/>
        <w:widowControl w:val="0"/>
        <w:numPr>
          <w:ilvl w:val="0"/>
          <w:numId w:val="95"/>
        </w:numPr>
        <w:spacing w:after="0" w:line="276" w:lineRule="auto"/>
        <w:ind w:left="284" w:hanging="284"/>
        <w:contextualSpacing w:val="0"/>
        <w:rPr>
          <w:rStyle w:val="eop"/>
          <w:rFonts w:asciiTheme="minorHAnsi" w:eastAsia="Calibri" w:hAnsiTheme="minorHAnsi" w:cstheme="minorHAnsi"/>
          <w:color w:val="0D0D0D" w:themeColor="text1" w:themeTint="F2"/>
          <w:szCs w:val="22"/>
        </w:rPr>
      </w:pPr>
      <w:r w:rsidRPr="00E12365">
        <w:rPr>
          <w:rStyle w:val="normaltextrun"/>
          <w:rFonts w:asciiTheme="minorHAnsi" w:eastAsiaTheme="majorEastAsia" w:hAnsiTheme="minorHAnsi" w:cstheme="minorHAnsi"/>
          <w:color w:val="0D0D0D" w:themeColor="text1" w:themeTint="F2"/>
          <w:szCs w:val="22"/>
          <w:shd w:val="clear" w:color="auto" w:fill="FFFFFF"/>
        </w:rPr>
        <w:t xml:space="preserve">The </w:t>
      </w:r>
      <w:r w:rsidRPr="00E12365">
        <w:rPr>
          <w:rStyle w:val="normaltextrun"/>
          <w:rFonts w:asciiTheme="minorHAnsi" w:eastAsiaTheme="majorEastAsia" w:hAnsiTheme="minorHAnsi" w:cstheme="minorHAnsi"/>
          <w:i/>
          <w:color w:val="0D0D0D" w:themeColor="text1" w:themeTint="F2"/>
          <w:szCs w:val="22"/>
          <w:shd w:val="clear" w:color="auto" w:fill="FFFFFF"/>
        </w:rPr>
        <w:t>ACT UP!</w:t>
      </w:r>
      <w:r w:rsidRPr="00E12365">
        <w:rPr>
          <w:rStyle w:val="normaltextrun"/>
          <w:rFonts w:asciiTheme="minorHAnsi" w:eastAsiaTheme="majorEastAsia" w:hAnsiTheme="minorHAnsi" w:cstheme="minorHAnsi"/>
          <w:color w:val="0D0D0D" w:themeColor="text1" w:themeTint="F2"/>
          <w:szCs w:val="22"/>
          <w:shd w:val="clear" w:color="auto" w:fill="FFFFFF"/>
        </w:rPr>
        <w:t xml:space="preserve"> Secondary Schools festival increased programming alignment with Reconciliation </w:t>
      </w:r>
      <w:r w:rsidRPr="00E12365">
        <w:rPr>
          <w:rStyle w:val="normaltextrun"/>
          <w:rFonts w:asciiTheme="minorHAnsi" w:eastAsiaTheme="majorEastAsia" w:hAnsiTheme="minorHAnsi" w:cstheme="minorHAnsi"/>
          <w:color w:val="0D0D0D" w:themeColor="text1" w:themeTint="F2"/>
          <w:szCs w:val="22"/>
          <w:shd w:val="clear" w:color="auto" w:fill="FFFFFF"/>
        </w:rPr>
        <w:lastRenderedPageBreak/>
        <w:t>Week activities, and engaged First Nations playwright Dylan van den Berg as Festival Ambassador</w:t>
      </w:r>
    </w:p>
    <w:p w14:paraId="51644403" w14:textId="39F4A17A" w:rsidR="00802109" w:rsidRPr="00E12365" w:rsidRDefault="00802109" w:rsidP="000920FD">
      <w:pPr>
        <w:pStyle w:val="ListParagraph"/>
        <w:widowControl w:val="0"/>
        <w:numPr>
          <w:ilvl w:val="0"/>
          <w:numId w:val="95"/>
        </w:numPr>
        <w:spacing w:after="0" w:line="276" w:lineRule="auto"/>
        <w:ind w:left="284" w:hanging="284"/>
        <w:contextualSpacing w:val="0"/>
        <w:rPr>
          <w:rStyle w:val="Emphasis"/>
          <w:rFonts w:asciiTheme="minorHAnsi" w:eastAsia="Calibri" w:hAnsiTheme="minorHAnsi" w:cstheme="minorHAnsi"/>
          <w:i w:val="0"/>
          <w:iCs w:val="0"/>
          <w:color w:val="0D0D0D" w:themeColor="text1" w:themeTint="F2"/>
          <w:szCs w:val="22"/>
        </w:rPr>
      </w:pPr>
      <w:r w:rsidRPr="00E12365">
        <w:rPr>
          <w:rStyle w:val="eop"/>
          <w:rFonts w:asciiTheme="minorHAnsi" w:hAnsiTheme="minorHAnsi" w:cstheme="minorHAnsi"/>
          <w:color w:val="0D0D0D" w:themeColor="text1" w:themeTint="F2"/>
          <w:szCs w:val="22"/>
          <w:shd w:val="clear" w:color="auto" w:fill="FFFFFF"/>
        </w:rPr>
        <w:t xml:space="preserve">New Work development by Liz Lea and Muruwarri woman Tammi Gissell </w:t>
      </w:r>
      <w:r w:rsidR="00854646" w:rsidRPr="00E12365">
        <w:rPr>
          <w:rStyle w:val="eop"/>
          <w:rFonts w:asciiTheme="minorHAnsi" w:hAnsiTheme="minorHAnsi" w:cstheme="minorHAnsi"/>
          <w:color w:val="0D0D0D" w:themeColor="text1" w:themeTint="F2"/>
          <w:szCs w:val="22"/>
          <w:shd w:val="clear" w:color="auto" w:fill="FFFFFF"/>
        </w:rPr>
        <w:t>-</w:t>
      </w:r>
      <w:r w:rsidRPr="00E12365">
        <w:rPr>
          <w:rStyle w:val="eop"/>
          <w:rFonts w:asciiTheme="minorHAnsi" w:hAnsiTheme="minorHAnsi" w:cstheme="minorHAnsi"/>
          <w:color w:val="0D0D0D" w:themeColor="text1" w:themeTint="F2"/>
          <w:szCs w:val="22"/>
          <w:shd w:val="clear" w:color="auto" w:fill="FFFFFF"/>
        </w:rPr>
        <w:t xml:space="preserve"> a </w:t>
      </w:r>
      <w:r w:rsidRPr="00E12365">
        <w:rPr>
          <w:rFonts w:asciiTheme="minorHAnsi" w:hAnsiTheme="minorHAnsi" w:cstheme="minorHAnsi"/>
          <w:color w:val="0D0D0D" w:themeColor="text1" w:themeTint="F2"/>
          <w:szCs w:val="22"/>
          <w:shd w:val="clear" w:color="auto" w:fill="FFFFFF"/>
        </w:rPr>
        <w:t>one woman show</w:t>
      </w:r>
      <w:r w:rsidR="00854646" w:rsidRPr="00E12365">
        <w:rPr>
          <w:rFonts w:asciiTheme="minorHAnsi" w:hAnsiTheme="minorHAnsi" w:cstheme="minorHAnsi"/>
          <w:color w:val="0D0D0D" w:themeColor="text1" w:themeTint="F2"/>
          <w:szCs w:val="22"/>
          <w:shd w:val="clear" w:color="auto" w:fill="FFFFFF"/>
        </w:rPr>
        <w:t xml:space="preserve"> </w:t>
      </w:r>
      <w:r w:rsidRPr="00E12365">
        <w:rPr>
          <w:rStyle w:val="Emphasis"/>
          <w:rFonts w:asciiTheme="minorHAnsi" w:hAnsiTheme="minorHAnsi" w:cstheme="minorHAnsi"/>
          <w:color w:val="0D0D0D" w:themeColor="text1" w:themeTint="F2"/>
          <w:szCs w:val="22"/>
          <w:shd w:val="clear" w:color="auto" w:fill="FFFFFF"/>
        </w:rPr>
        <w:t>Diamond</w:t>
      </w:r>
      <w:r w:rsidRPr="00E12365">
        <w:rPr>
          <w:rStyle w:val="Emphasis"/>
          <w:rFonts w:asciiTheme="minorHAnsi" w:hAnsiTheme="minorHAnsi" w:cstheme="minorHAnsi"/>
          <w:i w:val="0"/>
          <w:iCs w:val="0"/>
          <w:color w:val="0D0D0D" w:themeColor="text1" w:themeTint="F2"/>
          <w:szCs w:val="22"/>
          <w:shd w:val="clear" w:color="auto" w:fill="FFFFFF"/>
        </w:rPr>
        <w:t>, a dance-theatre piece that explores themes of resilience and transformation, inspired by Liz Lea’s personal journey with a life-changing diagnosis</w:t>
      </w:r>
    </w:p>
    <w:p w14:paraId="6231359D" w14:textId="2281BE93" w:rsidR="00C01CAA" w:rsidRPr="00E12365" w:rsidRDefault="00C01CAA" w:rsidP="00CC7369">
      <w:pPr>
        <w:pStyle w:val="BodyText"/>
        <w:numPr>
          <w:ilvl w:val="0"/>
          <w:numId w:val="95"/>
        </w:numPr>
        <w:adjustRightInd w:val="0"/>
        <w:spacing w:line="276" w:lineRule="auto"/>
        <w:ind w:left="284" w:hanging="284"/>
        <w:rPr>
          <w:color w:val="0D0D0D" w:themeColor="text1" w:themeTint="F2"/>
        </w:rPr>
      </w:pPr>
      <w:r w:rsidRPr="00C20741">
        <w:rPr>
          <w:rFonts w:asciiTheme="minorHAnsi" w:hAnsiTheme="minorHAnsi" w:cstheme="minorHAnsi"/>
          <w:b/>
          <w:bCs/>
          <w:color w:val="CB6015"/>
        </w:rPr>
        <w:t xml:space="preserve">Embedding First Nations principles into the culture of </w:t>
      </w:r>
      <w:r w:rsidR="00792224">
        <w:rPr>
          <w:rFonts w:asciiTheme="minorHAnsi" w:hAnsiTheme="minorHAnsi" w:cstheme="minorHAnsi"/>
          <w:b/>
          <w:bCs/>
          <w:color w:val="CB6015"/>
        </w:rPr>
        <w:t xml:space="preserve">the </w:t>
      </w:r>
      <w:r w:rsidRPr="00C20741">
        <w:rPr>
          <w:rFonts w:asciiTheme="minorHAnsi" w:hAnsiTheme="minorHAnsi" w:cstheme="minorHAnsi"/>
          <w:b/>
          <w:bCs/>
          <w:color w:val="CB6015"/>
        </w:rPr>
        <w:t xml:space="preserve">CTC is the first of four guiding principles </w:t>
      </w:r>
      <w:r w:rsidRPr="00AF7F42">
        <w:rPr>
          <w:rFonts w:asciiTheme="minorHAnsi" w:hAnsiTheme="minorHAnsi" w:cstheme="minorHAnsi"/>
          <w:b/>
          <w:bCs/>
          <w:color w:val="CB6015"/>
        </w:rPr>
        <w:t xml:space="preserve">in </w:t>
      </w:r>
      <w:r w:rsidR="00792224" w:rsidRPr="00AF7F42">
        <w:rPr>
          <w:rFonts w:asciiTheme="minorHAnsi" w:hAnsiTheme="minorHAnsi" w:cstheme="minorHAnsi"/>
          <w:b/>
          <w:bCs/>
          <w:color w:val="CB6015"/>
        </w:rPr>
        <w:t>the</w:t>
      </w:r>
      <w:r w:rsidR="00792224">
        <w:rPr>
          <w:rFonts w:asciiTheme="minorHAnsi" w:hAnsiTheme="minorHAnsi" w:cstheme="minorHAnsi"/>
          <w:color w:val="CB6015"/>
        </w:rPr>
        <w:t xml:space="preserve"> </w:t>
      </w:r>
      <w:r w:rsidRPr="000920FD">
        <w:rPr>
          <w:rFonts w:asciiTheme="minorHAnsi" w:hAnsiTheme="minorHAnsi" w:cstheme="minorHAnsi"/>
          <w:b/>
          <w:bCs/>
          <w:color w:val="CB6015"/>
        </w:rPr>
        <w:t>CTC’s Vision for our Future</w:t>
      </w:r>
      <w:r w:rsidRPr="000920FD">
        <w:rPr>
          <w:rFonts w:asciiTheme="minorHAnsi" w:hAnsiTheme="minorHAnsi" w:cstheme="minorHAnsi"/>
          <w:color w:val="CB6015"/>
        </w:rPr>
        <w:t xml:space="preserve"> </w:t>
      </w:r>
      <w:r w:rsidRPr="00E12365">
        <w:rPr>
          <w:rFonts w:asciiTheme="minorHAnsi" w:hAnsiTheme="minorHAnsi" w:cstheme="minorHAnsi"/>
          <w:color w:val="0D0D0D" w:themeColor="text1" w:themeTint="F2"/>
        </w:rPr>
        <w:t>that provides guiding principles for the theatre redevelopment. First Nations perspectives are integral through the process of Designing with Country, led by Yerrabingin, so that the theatre can become a place for traditional storytelling and gathering of First Nations people, facilitating greater opportunities for elevation, participation, and community connection with respect to First Nations art and culture, local First Nations people and the broader community.</w:t>
      </w:r>
      <w:r w:rsidRPr="00E12365">
        <w:rPr>
          <w:color w:val="0D0D0D" w:themeColor="text1" w:themeTint="F2"/>
        </w:rPr>
        <w:t xml:space="preserve">  </w:t>
      </w:r>
    </w:p>
    <w:p w14:paraId="7A229B1E" w14:textId="6A8E2C92" w:rsidR="00D23C08" w:rsidRDefault="00A06F7D" w:rsidP="00D23C08">
      <w:pPr>
        <w:pStyle w:val="BodyText"/>
        <w:adjustRightInd w:val="0"/>
        <w:spacing w:line="276" w:lineRule="auto"/>
        <w:rPr>
          <w:color w:val="000000"/>
        </w:rPr>
      </w:pPr>
      <w:r>
        <w:rPr>
          <w:noProof/>
          <w:color w:val="000000"/>
          <w14:ligatures w14:val="none"/>
        </w:rPr>
        <mc:AlternateContent>
          <mc:Choice Requires="wps">
            <w:drawing>
              <wp:anchor distT="0" distB="0" distL="114300" distR="114300" simplePos="0" relativeHeight="251673825" behindDoc="0" locked="0" layoutInCell="1" allowOverlap="1" wp14:anchorId="6B50CBB5" wp14:editId="605B0D85">
                <wp:simplePos x="0" y="0"/>
                <wp:positionH relativeFrom="column">
                  <wp:posOffset>853440</wp:posOffset>
                </wp:positionH>
                <wp:positionV relativeFrom="paragraph">
                  <wp:posOffset>195580</wp:posOffset>
                </wp:positionV>
                <wp:extent cx="1813560" cy="419100"/>
                <wp:effectExtent l="0" t="0" r="0" b="0"/>
                <wp:wrapNone/>
                <wp:docPr id="1084174261" name="Text Box 15"/>
                <wp:cNvGraphicFramePr/>
                <a:graphic xmlns:a="http://schemas.openxmlformats.org/drawingml/2006/main">
                  <a:graphicData uri="http://schemas.microsoft.com/office/word/2010/wordprocessingShape">
                    <wps:wsp>
                      <wps:cNvSpPr txBox="1"/>
                      <wps:spPr>
                        <a:xfrm>
                          <a:off x="0" y="0"/>
                          <a:ext cx="1813560" cy="419100"/>
                        </a:xfrm>
                        <a:prstGeom prst="rect">
                          <a:avLst/>
                        </a:prstGeom>
                        <a:solidFill>
                          <a:srgbClr val="CB6015"/>
                        </a:solidFill>
                        <a:ln w="6350">
                          <a:noFill/>
                        </a:ln>
                      </wps:spPr>
                      <wps:txbx>
                        <w:txbxContent>
                          <w:p w14:paraId="59F2AE5D" w14:textId="026DD238" w:rsidR="00A06F7D" w:rsidRPr="00BE2593" w:rsidRDefault="00A06F7D" w:rsidP="00BE2593">
                            <w:pPr>
                              <w:spacing w:after="0"/>
                              <w:jc w:val="right"/>
                              <w:rPr>
                                <w:i/>
                                <w:iCs/>
                                <w:color w:val="FFFFFF" w:themeColor="background1"/>
                                <w:sz w:val="16"/>
                                <w:szCs w:val="16"/>
                              </w:rPr>
                            </w:pPr>
                            <w:r w:rsidRPr="00BE2593">
                              <w:rPr>
                                <w:i/>
                                <w:iCs/>
                                <w:color w:val="FFFFFF" w:themeColor="background1"/>
                                <w:sz w:val="16"/>
                                <w:szCs w:val="16"/>
                              </w:rPr>
                              <w:t xml:space="preserve">Horizon </w:t>
                            </w:r>
                            <w:r w:rsidR="00CA354F" w:rsidRPr="00BE2593">
                              <w:rPr>
                                <w:i/>
                                <w:iCs/>
                                <w:color w:val="FFFFFF" w:themeColor="background1"/>
                                <w:sz w:val="16"/>
                                <w:szCs w:val="16"/>
                              </w:rPr>
                              <w:t>-</w:t>
                            </w:r>
                            <w:r w:rsidRPr="00BE2593">
                              <w:rPr>
                                <w:i/>
                                <w:iCs/>
                                <w:color w:val="FFFFFF" w:themeColor="background1"/>
                                <w:sz w:val="16"/>
                                <w:szCs w:val="16"/>
                              </w:rPr>
                              <w:t xml:space="preserve"> Bangarra Dance Theatre</w:t>
                            </w:r>
                          </w:p>
                          <w:p w14:paraId="4BE8159D" w14:textId="305ECB91" w:rsidR="00CA354F" w:rsidRPr="00BE2593" w:rsidRDefault="00CA354F" w:rsidP="00BE2593">
                            <w:pPr>
                              <w:spacing w:after="0"/>
                              <w:jc w:val="right"/>
                              <w:rPr>
                                <w:i/>
                                <w:iCs/>
                                <w:color w:val="FFFFFF" w:themeColor="background1"/>
                                <w:sz w:val="16"/>
                                <w:szCs w:val="16"/>
                              </w:rPr>
                            </w:pPr>
                            <w:r w:rsidRPr="00BE2593">
                              <w:rPr>
                                <w:i/>
                                <w:iCs/>
                                <w:color w:val="FFFFFF" w:themeColor="background1"/>
                                <w:sz w:val="16"/>
                                <w:szCs w:val="16"/>
                              </w:rPr>
                              <w:t>Image: Daniel Boud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0CBB5" id="_x0000_s1131" type="#_x0000_t202" style="position:absolute;margin-left:67.2pt;margin-top:15.4pt;width:142.8pt;height:33pt;z-index:2516738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" fillcolor="#cb6015" stroked="f" strokeweight=".5pt">
                <v:textbox>
                  <w:txbxContent>
                    <w:p w14:paraId="59F2AE5D" w14:textId="026DD238" w:rsidR="00A06F7D" w:rsidRPr="00BE2593" w:rsidRDefault="00A06F7D" w:rsidP="00BE2593">
                      <w:pPr>
                        <w:spacing w:after="0"/>
                        <w:jc w:val="right"/>
                        <w:rPr>
                          <w:i/>
                          <w:iCs/>
                          <w:color w:val="FFFFFF" w:themeColor="background1"/>
                          <w:sz w:val="16"/>
                          <w:szCs w:val="16"/>
                        </w:rPr>
                      </w:pPr>
                      <w:r w:rsidRPr="00BE2593">
                        <w:rPr>
                          <w:i/>
                          <w:iCs/>
                          <w:color w:val="FFFFFF" w:themeColor="background1"/>
                          <w:sz w:val="16"/>
                          <w:szCs w:val="16"/>
                        </w:rPr>
                        <w:t xml:space="preserve">Horizon </w:t>
                      </w:r>
                      <w:r w:rsidR="00CA354F" w:rsidRPr="00BE2593">
                        <w:rPr>
                          <w:i/>
                          <w:iCs/>
                          <w:color w:val="FFFFFF" w:themeColor="background1"/>
                          <w:sz w:val="16"/>
                          <w:szCs w:val="16"/>
                        </w:rPr>
                        <w:t>-</w:t>
                      </w:r>
                      <w:r w:rsidRPr="00BE2593">
                        <w:rPr>
                          <w:i/>
                          <w:iCs/>
                          <w:color w:val="FFFFFF" w:themeColor="background1"/>
                          <w:sz w:val="16"/>
                          <w:szCs w:val="16"/>
                        </w:rPr>
                        <w:t xml:space="preserve"> Bangarra Dance Theatre</w:t>
                      </w:r>
                    </w:p>
                    <w:p w14:paraId="4BE8159D" w14:textId="305ECB91" w:rsidR="00CA354F" w:rsidRPr="00BE2593" w:rsidRDefault="00CA354F" w:rsidP="00BE2593">
                      <w:pPr>
                        <w:spacing w:after="0"/>
                        <w:jc w:val="right"/>
                        <w:rPr>
                          <w:i/>
                          <w:iCs/>
                          <w:color w:val="FFFFFF" w:themeColor="background1"/>
                          <w:sz w:val="16"/>
                          <w:szCs w:val="16"/>
                        </w:rPr>
                      </w:pPr>
                      <w:r w:rsidRPr="00BE2593">
                        <w:rPr>
                          <w:i/>
                          <w:iCs/>
                          <w:color w:val="FFFFFF" w:themeColor="background1"/>
                          <w:sz w:val="16"/>
                          <w:szCs w:val="16"/>
                        </w:rPr>
                        <w:t>Image: Daniel Boud</w:t>
                      </w:r>
                    </w:p>
                  </w:txbxContent>
                </v:textbox>
              </v:shape>
            </w:pict>
          </mc:Fallback>
        </mc:AlternateContent>
      </w:r>
      <w:r w:rsidR="00D23C08">
        <w:rPr>
          <w:noProof/>
          <w:color w:val="000000"/>
          <w14:ligatures w14:val="none"/>
        </w:rPr>
        <mc:AlternateContent>
          <mc:Choice Requires="wps">
            <w:drawing>
              <wp:anchor distT="0" distB="0" distL="114300" distR="114300" simplePos="0" relativeHeight="251658455" behindDoc="0" locked="0" layoutInCell="1" allowOverlap="1" wp14:anchorId="74EB4F9B" wp14:editId="35F7934C">
                <wp:simplePos x="0" y="0"/>
                <wp:positionH relativeFrom="column">
                  <wp:posOffset>1798320</wp:posOffset>
                </wp:positionH>
                <wp:positionV relativeFrom="paragraph">
                  <wp:posOffset>88900</wp:posOffset>
                </wp:positionV>
                <wp:extent cx="4297680" cy="2430780"/>
                <wp:effectExtent l="0" t="0" r="0" b="7620"/>
                <wp:wrapNone/>
                <wp:docPr id="379025138" name="Text Box 13"/>
                <wp:cNvGraphicFramePr/>
                <a:graphic xmlns:a="http://schemas.openxmlformats.org/drawingml/2006/main">
                  <a:graphicData uri="http://schemas.microsoft.com/office/word/2010/wordprocessingShape">
                    <wps:wsp>
                      <wps:cNvSpPr txBox="1"/>
                      <wps:spPr>
                        <a:xfrm>
                          <a:off x="0" y="0"/>
                          <a:ext cx="4297680" cy="2430780"/>
                        </a:xfrm>
                        <a:prstGeom prst="rect">
                          <a:avLst/>
                        </a:prstGeom>
                        <a:noFill/>
                        <a:ln w="6350">
                          <a:noFill/>
                        </a:ln>
                      </wps:spPr>
                      <wps:txbx>
                        <w:txbxContent>
                          <w:p w14:paraId="48FB28F1" w14:textId="78358C26" w:rsidR="00D23C08" w:rsidRDefault="00A06F7D" w:rsidP="00A06F7D">
                            <w:pPr>
                              <w:jc w:val="center"/>
                            </w:pPr>
                            <w:r>
                              <w:rPr>
                                <w:noProof/>
                              </w:rPr>
                              <w:drawing>
                                <wp:inline distT="0" distB="0" distL="0" distR="0" wp14:anchorId="290AE417" wp14:editId="415F8411">
                                  <wp:extent cx="3558540" cy="2374352"/>
                                  <wp:effectExtent l="0" t="0" r="3810" b="6985"/>
                                  <wp:docPr id="11769040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3560192" cy="23754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B4F9B" id="_x0000_s1132" type="#_x0000_t202" style="position:absolute;margin-left:141.6pt;margin-top:7pt;width:338.4pt;height:191.4pt;z-index:251658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" filled="f" stroked="f" strokeweight=".5pt">
                <v:textbox>
                  <w:txbxContent>
                    <w:p w14:paraId="48FB28F1" w14:textId="78358C26" w:rsidR="00D23C08" w:rsidRDefault="00A06F7D" w:rsidP="00A06F7D">
                      <w:pPr>
                        <w:jc w:val="center"/>
                      </w:pPr>
                      <w:r>
                        <w:rPr>
                          <w:noProof/>
                        </w:rPr>
                        <w:drawing>
                          <wp:inline distT="0" distB="0" distL="0" distR="0" wp14:anchorId="290AE417" wp14:editId="415F8411">
                            <wp:extent cx="3558540" cy="2374352"/>
                            <wp:effectExtent l="0" t="0" r="3810" b="6985"/>
                            <wp:docPr id="11769040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3560192" cy="2375454"/>
                                    </a:xfrm>
                                    <a:prstGeom prst="rect">
                                      <a:avLst/>
                                    </a:prstGeom>
                                    <a:noFill/>
                                    <a:ln>
                                      <a:noFill/>
                                    </a:ln>
                                  </pic:spPr>
                                </pic:pic>
                              </a:graphicData>
                            </a:graphic>
                          </wp:inline>
                        </w:drawing>
                      </w:r>
                    </w:p>
                  </w:txbxContent>
                </v:textbox>
              </v:shape>
            </w:pict>
          </mc:Fallback>
        </mc:AlternateContent>
      </w:r>
    </w:p>
    <w:p w14:paraId="20C0C31B" w14:textId="77777777" w:rsidR="00D23C08" w:rsidRDefault="00D23C08" w:rsidP="00D23C08">
      <w:pPr>
        <w:pStyle w:val="BodyText"/>
        <w:adjustRightInd w:val="0"/>
        <w:spacing w:line="276" w:lineRule="auto"/>
        <w:rPr>
          <w:color w:val="000000"/>
        </w:rPr>
      </w:pPr>
    </w:p>
    <w:p w14:paraId="6BAC154B" w14:textId="77777777" w:rsidR="00D23C08" w:rsidRDefault="00D23C08" w:rsidP="00D23C08">
      <w:pPr>
        <w:pStyle w:val="BodyText"/>
        <w:adjustRightInd w:val="0"/>
        <w:spacing w:line="276" w:lineRule="auto"/>
        <w:rPr>
          <w:color w:val="000000"/>
        </w:rPr>
      </w:pPr>
    </w:p>
    <w:p w14:paraId="155FAF51" w14:textId="77777777" w:rsidR="00D23C08" w:rsidRDefault="00D23C08" w:rsidP="00D23C08">
      <w:pPr>
        <w:pStyle w:val="BodyText"/>
        <w:adjustRightInd w:val="0"/>
        <w:spacing w:line="276" w:lineRule="auto"/>
        <w:rPr>
          <w:color w:val="000000"/>
        </w:rPr>
      </w:pPr>
    </w:p>
    <w:p w14:paraId="389A4790" w14:textId="77777777" w:rsidR="00D23C08" w:rsidRDefault="00D23C08" w:rsidP="00D23C08">
      <w:pPr>
        <w:pStyle w:val="BodyText"/>
        <w:adjustRightInd w:val="0"/>
        <w:spacing w:line="276" w:lineRule="auto"/>
        <w:rPr>
          <w:color w:val="000000"/>
        </w:rPr>
      </w:pPr>
    </w:p>
    <w:p w14:paraId="62329E5B" w14:textId="77777777" w:rsidR="00D23C08" w:rsidRDefault="00D23C08" w:rsidP="00D23C08">
      <w:pPr>
        <w:pStyle w:val="BodyText"/>
        <w:adjustRightInd w:val="0"/>
        <w:spacing w:line="276" w:lineRule="auto"/>
        <w:rPr>
          <w:color w:val="000000"/>
        </w:rPr>
      </w:pPr>
    </w:p>
    <w:p w14:paraId="67F17E9B" w14:textId="77777777" w:rsidR="00D23C08" w:rsidRDefault="00D23C08" w:rsidP="00D23C08">
      <w:pPr>
        <w:pStyle w:val="BodyText"/>
        <w:adjustRightInd w:val="0"/>
        <w:spacing w:line="276" w:lineRule="auto"/>
        <w:rPr>
          <w:color w:val="000000"/>
        </w:rPr>
      </w:pPr>
    </w:p>
    <w:p w14:paraId="5EA8B75B" w14:textId="77777777" w:rsidR="00D23C08" w:rsidRDefault="00D23C08" w:rsidP="00D23C08">
      <w:pPr>
        <w:pStyle w:val="BodyText"/>
        <w:adjustRightInd w:val="0"/>
        <w:spacing w:line="276" w:lineRule="auto"/>
        <w:rPr>
          <w:color w:val="000000"/>
        </w:rPr>
      </w:pPr>
    </w:p>
    <w:p w14:paraId="062F55C5" w14:textId="77777777" w:rsidR="00D23C08" w:rsidRDefault="00D23C08" w:rsidP="00D23C08">
      <w:pPr>
        <w:pStyle w:val="BodyText"/>
        <w:adjustRightInd w:val="0"/>
        <w:spacing w:line="276" w:lineRule="auto"/>
        <w:rPr>
          <w:color w:val="000000"/>
        </w:rPr>
      </w:pPr>
    </w:p>
    <w:p w14:paraId="30EF4F67" w14:textId="77777777" w:rsidR="00D23C08" w:rsidRDefault="00D23C08" w:rsidP="00D23C08">
      <w:pPr>
        <w:pStyle w:val="BodyText"/>
        <w:adjustRightInd w:val="0"/>
        <w:spacing w:line="276" w:lineRule="auto"/>
        <w:rPr>
          <w:color w:val="000000"/>
        </w:rPr>
      </w:pPr>
    </w:p>
    <w:p w14:paraId="73174BDF" w14:textId="77777777" w:rsidR="00E2079B" w:rsidRDefault="00E2079B" w:rsidP="00D23C08">
      <w:pPr>
        <w:pStyle w:val="BodyText"/>
        <w:adjustRightInd w:val="0"/>
        <w:spacing w:line="276" w:lineRule="auto"/>
        <w:rPr>
          <w:color w:val="000000"/>
        </w:rPr>
      </w:pPr>
    </w:p>
    <w:p w14:paraId="6212A205" w14:textId="77777777" w:rsidR="00E2079B" w:rsidRDefault="00E2079B" w:rsidP="00D23C08">
      <w:pPr>
        <w:pStyle w:val="BodyText"/>
        <w:adjustRightInd w:val="0"/>
        <w:spacing w:line="276" w:lineRule="auto"/>
        <w:rPr>
          <w:color w:val="000000"/>
        </w:rPr>
      </w:pPr>
    </w:p>
    <w:p w14:paraId="18157705" w14:textId="77777777" w:rsidR="00E2079B" w:rsidRDefault="00E2079B" w:rsidP="00D23C08">
      <w:pPr>
        <w:pStyle w:val="BodyText"/>
        <w:adjustRightInd w:val="0"/>
        <w:spacing w:line="276" w:lineRule="auto"/>
        <w:rPr>
          <w:color w:val="000000"/>
        </w:rPr>
      </w:pPr>
    </w:p>
    <w:p w14:paraId="6CF53F57" w14:textId="77777777" w:rsidR="00D23C08" w:rsidRDefault="00D23C08" w:rsidP="00D23C08">
      <w:pPr>
        <w:pStyle w:val="BodyText"/>
        <w:adjustRightInd w:val="0"/>
        <w:spacing w:line="276" w:lineRule="auto"/>
        <w:rPr>
          <w:color w:val="000000"/>
        </w:rPr>
      </w:pPr>
    </w:p>
    <w:p w14:paraId="79F8B6F3" w14:textId="77777777" w:rsidR="00E2079B" w:rsidRPr="00854646" w:rsidRDefault="00E2079B" w:rsidP="00B560D9">
      <w:pPr>
        <w:pStyle w:val="BodyText"/>
        <w:pBdr>
          <w:top w:val="single" w:sz="4" w:space="1" w:color="BFBFBF" w:themeColor="background1" w:themeShade="BF"/>
        </w:pBdr>
        <w:adjustRightInd w:val="0"/>
        <w:spacing w:line="276" w:lineRule="auto"/>
        <w:rPr>
          <w:color w:val="000000"/>
        </w:rPr>
      </w:pPr>
    </w:p>
    <w:p w14:paraId="7BFC2097" w14:textId="6B4E1E11" w:rsidR="00802109" w:rsidRPr="00AB588D" w:rsidRDefault="00802109" w:rsidP="00A7490D">
      <w:pPr>
        <w:pStyle w:val="Heading2"/>
        <w:spacing w:before="0" w:after="0" w:line="276" w:lineRule="auto"/>
        <w:rPr>
          <w:rFonts w:eastAsia="Calibri" w:cs="Calibri"/>
          <w:sz w:val="32"/>
          <w:szCs w:val="32"/>
          <w:lang w:val="en-US"/>
        </w:rPr>
      </w:pPr>
      <w:bookmarkStart w:id="260" w:name="_Toc176266419"/>
      <w:bookmarkStart w:id="261" w:name="_Toc176853287"/>
      <w:bookmarkStart w:id="262" w:name="_Toc176853456"/>
      <w:bookmarkStart w:id="263" w:name="_Toc176853938"/>
      <w:bookmarkStart w:id="264" w:name="_Toc176854083"/>
      <w:bookmarkStart w:id="265" w:name="_Toc176872429"/>
      <w:bookmarkStart w:id="266" w:name="_Toc178599572"/>
      <w:bookmarkStart w:id="267" w:name="_Toc178875617"/>
      <w:r w:rsidRPr="00AB588D">
        <w:rPr>
          <w:rFonts w:eastAsia="Calibri" w:cs="Calibri"/>
          <w:sz w:val="32"/>
          <w:szCs w:val="32"/>
          <w:lang w:val="en-US"/>
        </w:rPr>
        <w:t>Galler</w:t>
      </w:r>
      <w:bookmarkEnd w:id="260"/>
      <w:r w:rsidRPr="00AB588D">
        <w:rPr>
          <w:rFonts w:eastAsia="Calibri" w:cs="Calibri"/>
          <w:sz w:val="32"/>
          <w:szCs w:val="32"/>
          <w:lang w:val="en-US"/>
        </w:rPr>
        <w:t>ies, Museums and Heritage</w:t>
      </w:r>
      <w:bookmarkEnd w:id="261"/>
      <w:bookmarkEnd w:id="262"/>
      <w:bookmarkEnd w:id="263"/>
      <w:bookmarkEnd w:id="264"/>
      <w:bookmarkEnd w:id="265"/>
      <w:bookmarkEnd w:id="266"/>
      <w:bookmarkEnd w:id="267"/>
      <w:r w:rsidRPr="00AB588D">
        <w:rPr>
          <w:rFonts w:eastAsia="Calibri" w:cs="Calibri"/>
          <w:sz w:val="32"/>
          <w:szCs w:val="32"/>
          <w:lang w:val="en-US"/>
        </w:rPr>
        <w:t xml:space="preserve"> </w:t>
      </w:r>
    </w:p>
    <w:p w14:paraId="127B3EE3" w14:textId="38013785" w:rsidR="00802109" w:rsidRPr="00E12365" w:rsidRDefault="00953D37" w:rsidP="00A7490D">
      <w:pPr>
        <w:widowControl w:val="0"/>
        <w:autoSpaceDE w:val="0"/>
        <w:autoSpaceDN w:val="0"/>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CMAG</w:t>
      </w:r>
      <w:r w:rsidR="00802109" w:rsidRPr="00E12365">
        <w:rPr>
          <w:rFonts w:ascii="Calibri" w:hAnsi="Calibri" w:cs="Calibri"/>
          <w:color w:val="0D0D0D" w:themeColor="text1" w:themeTint="F2"/>
          <w:lang w:val="en-US"/>
        </w:rPr>
        <w:t xml:space="preserve"> engages with Aboriginal and Torres Strait Islander communities to strengthen and improve our approach to interpretation and management of First Nations stories and values through specific activities, including the following in 2023-24:</w:t>
      </w:r>
    </w:p>
    <w:p w14:paraId="2EDF7591" w14:textId="2B2D25AA" w:rsidR="00802109" w:rsidRPr="00F7040A" w:rsidRDefault="00802109" w:rsidP="00854646">
      <w:pPr>
        <w:widowControl w:val="0"/>
        <w:autoSpaceDE w:val="0"/>
        <w:autoSpaceDN w:val="0"/>
        <w:spacing w:after="0" w:line="276" w:lineRule="auto"/>
        <w:ind w:left="284" w:hanging="284"/>
        <w:rPr>
          <w:rFonts w:ascii="Calibri" w:hAnsi="Calibri" w:cs="Calibri"/>
          <w:b/>
          <w:color w:val="CB6015"/>
          <w:lang w:val="en-US"/>
        </w:rPr>
      </w:pPr>
      <w:r w:rsidRPr="00E12365">
        <w:rPr>
          <w:rFonts w:ascii="Calibri" w:hAnsi="Calibri" w:cs="Calibri"/>
          <w:color w:val="0D0D0D" w:themeColor="text1" w:themeTint="F2"/>
          <w:lang w:val="en-US"/>
        </w:rPr>
        <w:t>•</w:t>
      </w:r>
      <w:r w:rsidRPr="00E12365">
        <w:rPr>
          <w:rFonts w:ascii="Calibri" w:hAnsi="Calibri" w:cs="Calibri"/>
          <w:color w:val="0D0D0D" w:themeColor="text1" w:themeTint="F2"/>
          <w:lang w:val="en-US"/>
        </w:rPr>
        <w:tab/>
      </w:r>
      <w:r w:rsidR="00953D37" w:rsidRPr="00E12365">
        <w:rPr>
          <w:rFonts w:ascii="Calibri" w:hAnsi="Calibri" w:cs="Calibri"/>
          <w:color w:val="0D0D0D" w:themeColor="text1" w:themeTint="F2"/>
          <w:lang w:val="en-US"/>
        </w:rPr>
        <w:t>GMH</w:t>
      </w:r>
      <w:r w:rsidRPr="00E12365">
        <w:rPr>
          <w:rFonts w:ascii="Calibri" w:hAnsi="Calibri" w:cs="Calibri"/>
          <w:color w:val="0D0D0D" w:themeColor="text1" w:themeTint="F2"/>
          <w:lang w:val="en-US"/>
        </w:rPr>
        <w:t xml:space="preserve"> presented a new exhibition and accompanying publication </w:t>
      </w:r>
      <w:r w:rsidRPr="00E12365">
        <w:rPr>
          <w:rFonts w:ascii="Calibri" w:hAnsi="Calibri" w:cs="Calibri"/>
          <w:i/>
          <w:iCs/>
          <w:color w:val="0D0D0D" w:themeColor="text1" w:themeTint="F2"/>
          <w:lang w:val="en-US"/>
        </w:rPr>
        <w:t>Materiality...</w:t>
      </w:r>
      <w:r w:rsidR="00AD08DA">
        <w:rPr>
          <w:rFonts w:ascii="Calibri" w:hAnsi="Calibri" w:cs="Calibri"/>
          <w:i/>
          <w:iCs/>
          <w:color w:val="0D0D0D" w:themeColor="text1" w:themeTint="F2"/>
          <w:lang w:val="en-US"/>
        </w:rPr>
        <w:t>b</w:t>
      </w:r>
      <w:r w:rsidRPr="00E12365">
        <w:rPr>
          <w:rFonts w:ascii="Calibri" w:hAnsi="Calibri" w:cs="Calibri"/>
          <w:i/>
          <w:iCs/>
          <w:color w:val="0D0D0D" w:themeColor="text1" w:themeTint="F2"/>
          <w:lang w:val="en-US"/>
        </w:rPr>
        <w:t>ut not as we know i</w:t>
      </w:r>
      <w:r w:rsidRPr="00E12365">
        <w:rPr>
          <w:rFonts w:ascii="Calibri" w:hAnsi="Calibri" w:cs="Calibri"/>
          <w:i/>
          <w:color w:val="0D0D0D" w:themeColor="text1" w:themeTint="F2"/>
          <w:lang w:val="en-US"/>
        </w:rPr>
        <w:t>t,</w:t>
      </w:r>
      <w:r w:rsidRPr="00E12365">
        <w:rPr>
          <w:rFonts w:ascii="Calibri" w:hAnsi="Calibri" w:cs="Calibri"/>
          <w:b/>
          <w:i/>
          <w:color w:val="0D0D0D" w:themeColor="text1" w:themeTint="F2"/>
          <w:lang w:val="en-US"/>
        </w:rPr>
        <w:t xml:space="preserve"> </w:t>
      </w:r>
      <w:r w:rsidRPr="000920FD">
        <w:rPr>
          <w:rFonts w:ascii="Calibri" w:hAnsi="Calibri" w:cs="Calibri"/>
          <w:b/>
          <w:bCs/>
          <w:color w:val="CB6015"/>
          <w:lang w:val="en-US"/>
        </w:rPr>
        <w:t>featuring work by First Nations artists</w:t>
      </w:r>
      <w:r w:rsidRPr="000920FD">
        <w:rPr>
          <w:rFonts w:ascii="Calibri" w:hAnsi="Calibri" w:cs="Calibri"/>
          <w:color w:val="CB6015"/>
          <w:lang w:val="en-US"/>
        </w:rPr>
        <w:t xml:space="preserve"> </w:t>
      </w:r>
      <w:r w:rsidRPr="00E12365">
        <w:rPr>
          <w:rFonts w:ascii="Calibri" w:hAnsi="Calibri" w:cs="Calibri"/>
          <w:color w:val="0D0D0D" w:themeColor="text1" w:themeTint="F2"/>
          <w:lang w:val="en-US"/>
        </w:rPr>
        <w:t xml:space="preserve">Paul Girrawah House and James Tylor. </w:t>
      </w:r>
      <w:r w:rsidRPr="00F7040A">
        <w:rPr>
          <w:rFonts w:ascii="Calibri" w:hAnsi="Calibri" w:cs="Calibri"/>
          <w:b/>
          <w:color w:val="CB6015"/>
          <w:lang w:val="en-US"/>
        </w:rPr>
        <w:t>Paul Girrawah House gave the Welcome to Country at the launch of the publication</w:t>
      </w:r>
    </w:p>
    <w:p w14:paraId="4DADF6CB" w14:textId="1495742A" w:rsidR="00802109" w:rsidRPr="00E12365" w:rsidRDefault="00802109" w:rsidP="00854646">
      <w:pPr>
        <w:widowControl w:val="0"/>
        <w:autoSpaceDE w:val="0"/>
        <w:autoSpaceDN w:val="0"/>
        <w:spacing w:after="0" w:line="276" w:lineRule="auto"/>
        <w:ind w:left="284" w:hanging="284"/>
        <w:rPr>
          <w:rFonts w:ascii="Calibri" w:hAnsi="Calibri" w:cs="Calibri"/>
          <w:color w:val="0D0D0D" w:themeColor="text1" w:themeTint="F2"/>
          <w:lang w:val="en-US"/>
        </w:rPr>
      </w:pPr>
      <w:r w:rsidRPr="00242055">
        <w:rPr>
          <w:rFonts w:ascii="Calibri" w:hAnsi="Calibri" w:cs="Calibri"/>
          <w:lang w:val="en-US"/>
        </w:rPr>
        <w:t>•</w:t>
      </w:r>
      <w:r w:rsidRPr="00242055">
        <w:rPr>
          <w:rFonts w:ascii="Calibri" w:hAnsi="Calibri" w:cs="Calibri"/>
          <w:lang w:val="en-US"/>
        </w:rPr>
        <w:tab/>
      </w:r>
      <w:r w:rsidRPr="00E12365">
        <w:rPr>
          <w:rFonts w:ascii="Calibri" w:hAnsi="Calibri" w:cs="Calibri"/>
          <w:color w:val="0D0D0D" w:themeColor="text1" w:themeTint="F2"/>
          <w:lang w:val="en-US"/>
        </w:rPr>
        <w:t>CMAG hosted a CareerTrackers intern in Exhibitions and Collections. This</w:t>
      </w:r>
      <w:r w:rsidRPr="00242055">
        <w:rPr>
          <w:rFonts w:ascii="Calibri" w:hAnsi="Calibri" w:cs="Calibri"/>
          <w:lang w:val="en-US"/>
        </w:rPr>
        <w:t xml:space="preserve"> </w:t>
      </w:r>
      <w:r w:rsidRPr="000920FD">
        <w:rPr>
          <w:rFonts w:ascii="Calibri" w:hAnsi="Calibri" w:cs="Calibri"/>
          <w:b/>
          <w:bCs/>
          <w:color w:val="CB6015"/>
          <w:lang w:val="en-US"/>
        </w:rPr>
        <w:t>program supports Aboriginal and Torres Strait Islander university students to gain industry experience</w:t>
      </w:r>
      <w:r w:rsidRPr="00C52162">
        <w:rPr>
          <w:rFonts w:ascii="Calibri" w:hAnsi="Calibri" w:cs="Calibri"/>
          <w:lang w:val="en-US"/>
        </w:rPr>
        <w:t xml:space="preserve">, </w:t>
      </w:r>
      <w:r w:rsidRPr="00E12365">
        <w:rPr>
          <w:rFonts w:ascii="Calibri" w:hAnsi="Calibri" w:cs="Calibri"/>
          <w:color w:val="0D0D0D" w:themeColor="text1" w:themeTint="F2"/>
          <w:lang w:val="en-US"/>
        </w:rPr>
        <w:t>achieve high academic marks, and secure full-time employment upon graduation</w:t>
      </w:r>
    </w:p>
    <w:p w14:paraId="25E1AFA7" w14:textId="449631DE" w:rsidR="00802109" w:rsidRPr="00E12365" w:rsidRDefault="00802109" w:rsidP="00854646">
      <w:pPr>
        <w:pStyle w:val="ListParagraph"/>
        <w:widowControl w:val="0"/>
        <w:numPr>
          <w:ilvl w:val="0"/>
          <w:numId w:val="116"/>
        </w:numPr>
        <w:autoSpaceDE/>
        <w:autoSpaceDN/>
        <w:spacing w:after="0" w:line="276" w:lineRule="auto"/>
        <w:ind w:left="284" w:hanging="284"/>
        <w:contextualSpacing w:val="0"/>
        <w:rPr>
          <w:rFonts w:eastAsia="Calibri" w:cs="Calibri"/>
          <w:color w:val="0D0D0D" w:themeColor="text1" w:themeTint="F2"/>
          <w:szCs w:val="22"/>
        </w:rPr>
      </w:pPr>
      <w:r w:rsidRPr="00E12365">
        <w:rPr>
          <w:rFonts w:eastAsia="Calibri" w:cs="Calibri"/>
          <w:color w:val="0D0D0D" w:themeColor="text1" w:themeTint="F2"/>
          <w:szCs w:val="22"/>
        </w:rPr>
        <w:t xml:space="preserve">In partnership with the Humanities Research Centre (HRC) of the ANU and Canberra Glassworks, CMAG submitted a proposal to co-host Visiting Fellow, Yorta Yorta/Wamba Wamba/Mutti Mutti/Boonwurrung artist Maree Clarke, who will undertake a research project on the reed necklace on long-term loan to CMAG and hold an exhibition in CMAG on the Square in 2025 as an outcome of her residency </w:t>
      </w:r>
    </w:p>
    <w:p w14:paraId="4B9E49F7" w14:textId="77777777" w:rsidR="00863A25" w:rsidRDefault="00802109" w:rsidP="00854646">
      <w:pPr>
        <w:widowControl w:val="0"/>
        <w:autoSpaceDE w:val="0"/>
        <w:autoSpaceDN w:val="0"/>
        <w:spacing w:after="0" w:line="276" w:lineRule="auto"/>
        <w:ind w:left="284" w:hanging="284"/>
        <w:rPr>
          <w:rFonts w:ascii="Calibri" w:hAnsi="Calibri" w:cs="Calibri"/>
          <w:color w:val="0D0D0D" w:themeColor="text1" w:themeTint="F2"/>
          <w:lang w:val="en-US"/>
        </w:rPr>
      </w:pPr>
      <w:r w:rsidRPr="00E12365">
        <w:rPr>
          <w:rFonts w:ascii="Calibri" w:hAnsi="Calibri" w:cs="Calibri"/>
          <w:color w:val="0D0D0D" w:themeColor="text1" w:themeTint="F2"/>
          <w:lang w:val="en-US"/>
        </w:rPr>
        <w:t>•</w:t>
      </w:r>
      <w:r w:rsidRPr="00E12365">
        <w:rPr>
          <w:rFonts w:ascii="Calibri" w:hAnsi="Calibri" w:cs="Calibri"/>
          <w:color w:val="0D0D0D" w:themeColor="text1" w:themeTint="F2"/>
          <w:lang w:val="en-US"/>
        </w:rPr>
        <w:tab/>
      </w:r>
      <w:r w:rsidR="000A47A3" w:rsidRPr="00E12365">
        <w:rPr>
          <w:rFonts w:ascii="Calibri" w:hAnsi="Calibri" w:cs="Calibri"/>
          <w:color w:val="0D0D0D" w:themeColor="text1" w:themeTint="F2"/>
          <w:lang w:val="en-US"/>
        </w:rPr>
        <w:t xml:space="preserve">The </w:t>
      </w:r>
      <w:r w:rsidRPr="00E12365">
        <w:rPr>
          <w:rFonts w:ascii="Calibri" w:hAnsi="Calibri" w:cs="Calibri"/>
          <w:color w:val="0D0D0D" w:themeColor="text1" w:themeTint="F2"/>
          <w:lang w:val="en-US"/>
        </w:rPr>
        <w:t xml:space="preserve">Researcher and Curator of ACTHP undertook extensive research on Calthorpes House and Lanyon. </w:t>
      </w:r>
      <w:r w:rsidRPr="00C20741">
        <w:rPr>
          <w:rFonts w:ascii="Calibri" w:hAnsi="Calibri" w:cs="Calibri"/>
          <w:b/>
          <w:bCs/>
          <w:color w:val="CB6015"/>
          <w:lang w:val="en-US"/>
        </w:rPr>
        <w:t xml:space="preserve">These properties, based on </w:t>
      </w:r>
      <w:r w:rsidR="00953D37">
        <w:rPr>
          <w:rFonts w:ascii="Calibri" w:hAnsi="Calibri" w:cs="Calibri"/>
          <w:b/>
          <w:bCs/>
          <w:color w:val="CB6015"/>
          <w:lang w:val="en-US"/>
        </w:rPr>
        <w:t>Aboriginal</w:t>
      </w:r>
      <w:r w:rsidRPr="00C20741">
        <w:rPr>
          <w:rFonts w:ascii="Calibri" w:hAnsi="Calibri" w:cs="Calibri"/>
          <w:b/>
          <w:bCs/>
          <w:color w:val="CB6015"/>
          <w:lang w:val="en-US"/>
        </w:rPr>
        <w:t xml:space="preserve"> land</w:t>
      </w:r>
      <w:r w:rsidR="00B90AD2">
        <w:rPr>
          <w:rFonts w:ascii="Calibri" w:hAnsi="Calibri" w:cs="Calibri"/>
          <w:b/>
          <w:bCs/>
          <w:color w:val="CB6015"/>
          <w:lang w:val="en-US"/>
        </w:rPr>
        <w:t>,</w:t>
      </w:r>
      <w:r w:rsidRPr="00C20741">
        <w:rPr>
          <w:rFonts w:ascii="Calibri" w:hAnsi="Calibri" w:cs="Calibri"/>
          <w:b/>
          <w:bCs/>
          <w:color w:val="CB6015"/>
          <w:lang w:val="en-US"/>
        </w:rPr>
        <w:t xml:space="preserve"> have long connections to First Nations People</w:t>
      </w:r>
      <w:r w:rsidRPr="00C20741">
        <w:rPr>
          <w:rFonts w:ascii="Calibri" w:hAnsi="Calibri" w:cs="Calibri"/>
          <w:color w:val="CB6015"/>
          <w:lang w:val="en-US"/>
        </w:rPr>
        <w:t xml:space="preserve"> </w:t>
      </w:r>
      <w:r w:rsidRPr="00E12365">
        <w:rPr>
          <w:rFonts w:ascii="Calibri" w:hAnsi="Calibri" w:cs="Calibri"/>
          <w:color w:val="0D0D0D" w:themeColor="text1" w:themeTint="F2"/>
          <w:lang w:val="en-US"/>
        </w:rPr>
        <w:t xml:space="preserve">and as part of this research ACTHP has made connections with several First Nations </w:t>
      </w:r>
    </w:p>
    <w:p w14:paraId="185C48A2" w14:textId="77777777" w:rsidR="00863A25" w:rsidRDefault="00863A25" w:rsidP="00854646">
      <w:pPr>
        <w:widowControl w:val="0"/>
        <w:autoSpaceDE w:val="0"/>
        <w:autoSpaceDN w:val="0"/>
        <w:spacing w:after="0" w:line="276" w:lineRule="auto"/>
        <w:ind w:left="284" w:hanging="284"/>
        <w:rPr>
          <w:rFonts w:ascii="Calibri" w:hAnsi="Calibri" w:cs="Calibri"/>
          <w:color w:val="0D0D0D" w:themeColor="text1" w:themeTint="F2"/>
          <w:lang w:val="en-US"/>
        </w:rPr>
      </w:pPr>
    </w:p>
    <w:p w14:paraId="5E1C4E57" w14:textId="1288777A" w:rsidR="00802109" w:rsidRPr="00E12365" w:rsidRDefault="00802109" w:rsidP="00863A25">
      <w:pPr>
        <w:widowControl w:val="0"/>
        <w:autoSpaceDE w:val="0"/>
        <w:autoSpaceDN w:val="0"/>
        <w:spacing w:after="0" w:line="276" w:lineRule="auto"/>
        <w:ind w:left="284"/>
        <w:rPr>
          <w:rFonts w:ascii="Calibri" w:hAnsi="Calibri" w:cs="Calibri"/>
          <w:color w:val="0D0D0D" w:themeColor="text1" w:themeTint="F2"/>
          <w:lang w:val="en-US"/>
        </w:rPr>
      </w:pPr>
      <w:r w:rsidRPr="00E12365">
        <w:rPr>
          <w:rFonts w:ascii="Calibri" w:hAnsi="Calibri" w:cs="Calibri"/>
          <w:color w:val="0D0D0D" w:themeColor="text1" w:themeTint="F2"/>
          <w:lang w:val="en-US"/>
        </w:rPr>
        <w:t>community members. It is our aim that First Nations stories will be front and centre in the future interpretation of these places</w:t>
      </w:r>
    </w:p>
    <w:p w14:paraId="7EF6540A" w14:textId="11B669A9" w:rsidR="00802109" w:rsidRPr="004D097C" w:rsidRDefault="00802109" w:rsidP="00854646">
      <w:pPr>
        <w:pStyle w:val="ListParagraph"/>
        <w:widowControl w:val="0"/>
        <w:numPr>
          <w:ilvl w:val="0"/>
          <w:numId w:val="94"/>
        </w:numPr>
        <w:spacing w:after="0" w:line="276" w:lineRule="auto"/>
        <w:ind w:left="284" w:hanging="284"/>
        <w:contextualSpacing w:val="0"/>
        <w:rPr>
          <w:rFonts w:eastAsia="Calibri" w:cs="Calibri"/>
          <w:b/>
          <w:color w:val="CB6015"/>
          <w:szCs w:val="22"/>
        </w:rPr>
      </w:pPr>
      <w:r w:rsidRPr="00E12365">
        <w:rPr>
          <w:rFonts w:eastAsia="Calibri" w:cs="Calibri"/>
          <w:color w:val="0D0D0D" w:themeColor="text1" w:themeTint="F2"/>
          <w:szCs w:val="22"/>
        </w:rPr>
        <w:t>The Calthorpes Garage interpretation received a new fit-out that included First Nations connections to the area,</w:t>
      </w:r>
      <w:r w:rsidRPr="00682C52">
        <w:rPr>
          <w:rFonts w:eastAsia="Calibri" w:cs="Calibri"/>
          <w:szCs w:val="22"/>
        </w:rPr>
        <w:t xml:space="preserve"> </w:t>
      </w:r>
      <w:r w:rsidRPr="004D097C">
        <w:rPr>
          <w:rFonts w:eastAsia="Calibri" w:cs="Calibri"/>
          <w:b/>
          <w:color w:val="CB6015"/>
          <w:szCs w:val="22"/>
        </w:rPr>
        <w:t>including the neighboring Aboriginal Embassy, in consultation with the Smith Family</w:t>
      </w:r>
    </w:p>
    <w:p w14:paraId="4B030E2D" w14:textId="1A1FC09F" w:rsidR="00802109" w:rsidRDefault="00802109" w:rsidP="00854646">
      <w:pPr>
        <w:pStyle w:val="ListParagraph"/>
        <w:widowControl w:val="0"/>
        <w:numPr>
          <w:ilvl w:val="0"/>
          <w:numId w:val="94"/>
        </w:numPr>
        <w:autoSpaceDE/>
        <w:autoSpaceDN/>
        <w:spacing w:after="0" w:line="276" w:lineRule="auto"/>
        <w:ind w:left="284" w:hanging="284"/>
        <w:contextualSpacing w:val="0"/>
        <w:rPr>
          <w:rFonts w:eastAsia="Calibri" w:cs="Calibri"/>
          <w:szCs w:val="22"/>
        </w:rPr>
      </w:pPr>
      <w:r w:rsidRPr="00E12365">
        <w:rPr>
          <w:rFonts w:eastAsia="Calibri" w:cs="Calibri"/>
          <w:color w:val="0D0D0D" w:themeColor="text1" w:themeTint="F2"/>
          <w:szCs w:val="22"/>
        </w:rPr>
        <w:t xml:space="preserve">The Lanyon Machinery shed’s new interpretative panels, to be installed next Financial Year </w:t>
      </w:r>
      <w:r w:rsidRPr="004D097C">
        <w:rPr>
          <w:rFonts w:eastAsia="Calibri" w:cs="Calibri"/>
          <w:b/>
          <w:color w:val="CB6015"/>
          <w:szCs w:val="22"/>
        </w:rPr>
        <w:t>include</w:t>
      </w:r>
      <w:r w:rsidR="00953D37" w:rsidRPr="004D097C">
        <w:rPr>
          <w:rFonts w:eastAsia="Calibri" w:cs="Calibri"/>
          <w:b/>
          <w:color w:val="CB6015"/>
          <w:szCs w:val="22"/>
        </w:rPr>
        <w:t>s</w:t>
      </w:r>
      <w:r w:rsidRPr="004D097C">
        <w:rPr>
          <w:rFonts w:eastAsia="Calibri" w:cs="Calibri"/>
          <w:b/>
          <w:color w:val="CB6015"/>
          <w:szCs w:val="22"/>
        </w:rPr>
        <w:t xml:space="preserve"> a didactic panel on former Lanyon shearer, Muruwari man, William ‘Deucem’ Smith</w:t>
      </w:r>
      <w:r w:rsidRPr="00682C52">
        <w:rPr>
          <w:rFonts w:eastAsia="Calibri" w:cs="Calibri"/>
          <w:szCs w:val="22"/>
        </w:rPr>
        <w:t>, produced in consultation with the Smith Family</w:t>
      </w:r>
      <w:r w:rsidR="00854646">
        <w:rPr>
          <w:rFonts w:eastAsia="Calibri" w:cs="Calibri"/>
          <w:szCs w:val="22"/>
        </w:rPr>
        <w:t xml:space="preserve"> (pictured)</w:t>
      </w:r>
    </w:p>
    <w:p w14:paraId="7E6B5FEF" w14:textId="19232133" w:rsidR="00BE2593" w:rsidRDefault="00E2079B" w:rsidP="00BE2593">
      <w:pPr>
        <w:pStyle w:val="NormalWeb"/>
      </w:pPr>
      <w:r>
        <w:rPr>
          <w:rFonts w:eastAsia="Calibri" w:cs="Calibri"/>
          <w:noProof/>
          <w:szCs w:val="22"/>
        </w:rPr>
        <mc:AlternateContent>
          <mc:Choice Requires="wps">
            <w:drawing>
              <wp:anchor distT="0" distB="0" distL="114300" distR="114300" simplePos="0" relativeHeight="251658457" behindDoc="0" locked="0" layoutInCell="1" allowOverlap="1" wp14:anchorId="4B43C28D" wp14:editId="632ECDCB">
                <wp:simplePos x="0" y="0"/>
                <wp:positionH relativeFrom="column">
                  <wp:posOffset>-259080</wp:posOffset>
                </wp:positionH>
                <wp:positionV relativeFrom="paragraph">
                  <wp:posOffset>384175</wp:posOffset>
                </wp:positionV>
                <wp:extent cx="4739640" cy="3048000"/>
                <wp:effectExtent l="0" t="0" r="0" b="0"/>
                <wp:wrapNone/>
                <wp:docPr id="1098667149" name="Text Box 16"/>
                <wp:cNvGraphicFramePr/>
                <a:graphic xmlns:a="http://schemas.openxmlformats.org/drawingml/2006/main">
                  <a:graphicData uri="http://schemas.microsoft.com/office/word/2010/wordprocessingShape">
                    <wps:wsp>
                      <wps:cNvSpPr txBox="1"/>
                      <wps:spPr>
                        <a:xfrm>
                          <a:off x="0" y="0"/>
                          <a:ext cx="4739640" cy="3048000"/>
                        </a:xfrm>
                        <a:prstGeom prst="rect">
                          <a:avLst/>
                        </a:prstGeom>
                        <a:noFill/>
                        <a:ln w="6350">
                          <a:noFill/>
                        </a:ln>
                      </wps:spPr>
                      <wps:txbx>
                        <w:txbxContent>
                          <w:p w14:paraId="49FE5461" w14:textId="437E9187" w:rsidR="00BE2593" w:rsidRDefault="00BE25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3C28D" id="_x0000_s1133" type="#_x0000_t202" style="position:absolute;margin-left:-20.4pt;margin-top:30.25pt;width:373.2pt;height:240pt;z-index:251658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" filled="f" stroked="f" strokeweight=".5pt">
                <v:textbox>
                  <w:txbxContent>
                    <w:p w14:paraId="49FE5461" w14:textId="437E9187" w:rsidR="00BE2593" w:rsidRDefault="00BE2593"/>
                  </w:txbxContent>
                </v:textbox>
              </v:shape>
            </w:pict>
          </mc:Fallback>
        </mc:AlternateContent>
      </w:r>
      <w:r w:rsidR="00BE2593">
        <w:rPr>
          <w:noProof/>
        </w:rPr>
        <mc:AlternateContent>
          <mc:Choice Requires="wps">
            <w:drawing>
              <wp:anchor distT="0" distB="0" distL="114300" distR="114300" simplePos="0" relativeHeight="251658458" behindDoc="0" locked="0" layoutInCell="1" allowOverlap="1" wp14:anchorId="3BCA1339" wp14:editId="1A1F9A10">
                <wp:simplePos x="0" y="0"/>
                <wp:positionH relativeFrom="column">
                  <wp:posOffset>3813810</wp:posOffset>
                </wp:positionH>
                <wp:positionV relativeFrom="paragraph">
                  <wp:posOffset>2694305</wp:posOffset>
                </wp:positionV>
                <wp:extent cx="2095500" cy="485775"/>
                <wp:effectExtent l="0" t="0" r="0" b="9525"/>
                <wp:wrapNone/>
                <wp:docPr id="1319867132" name="Text Box 7"/>
                <wp:cNvGraphicFramePr/>
                <a:graphic xmlns:a="http://schemas.openxmlformats.org/drawingml/2006/main">
                  <a:graphicData uri="http://schemas.microsoft.com/office/word/2010/wordprocessingShape">
                    <wps:wsp>
                      <wps:cNvSpPr txBox="1"/>
                      <wps:spPr>
                        <a:xfrm>
                          <a:off x="0" y="0"/>
                          <a:ext cx="2095500" cy="485775"/>
                        </a:xfrm>
                        <a:prstGeom prst="rect">
                          <a:avLst/>
                        </a:prstGeom>
                        <a:solidFill>
                          <a:srgbClr val="CB6015"/>
                        </a:solidFill>
                        <a:ln w="6350">
                          <a:noFill/>
                        </a:ln>
                      </wps:spPr>
                      <wps:txbx>
                        <w:txbxContent>
                          <w:p w14:paraId="6E214383" w14:textId="35A4C568" w:rsidR="00A7490D" w:rsidRDefault="00A7490D" w:rsidP="00A7490D">
                            <w:pPr>
                              <w:spacing w:after="0"/>
                              <w:jc w:val="right"/>
                              <w:rPr>
                                <w:i/>
                                <w:iCs/>
                                <w:color w:val="FFFFFF" w:themeColor="background1"/>
                                <w:sz w:val="16"/>
                                <w:szCs w:val="16"/>
                              </w:rPr>
                            </w:pPr>
                            <w:r w:rsidRPr="00A7490D">
                              <w:rPr>
                                <w:i/>
                                <w:iCs/>
                                <w:color w:val="FFFFFF" w:themeColor="background1"/>
                                <w:sz w:val="16"/>
                                <w:szCs w:val="16"/>
                              </w:rPr>
                              <w:t>Bunja Smith</w:t>
                            </w:r>
                            <w:r>
                              <w:rPr>
                                <w:i/>
                                <w:iCs/>
                                <w:color w:val="FFFFFF" w:themeColor="background1"/>
                                <w:sz w:val="16"/>
                                <w:szCs w:val="16"/>
                              </w:rPr>
                              <w:t>,</w:t>
                            </w:r>
                            <w:r w:rsidRPr="00A7490D">
                              <w:rPr>
                                <w:i/>
                                <w:iCs/>
                                <w:color w:val="FFFFFF" w:themeColor="background1"/>
                                <w:sz w:val="16"/>
                                <w:szCs w:val="16"/>
                              </w:rPr>
                              <w:t xml:space="preserve"> </w:t>
                            </w:r>
                            <w:r w:rsidR="004A1B50">
                              <w:rPr>
                                <w:i/>
                                <w:iCs/>
                                <w:color w:val="FFFFFF" w:themeColor="background1"/>
                                <w:sz w:val="16"/>
                                <w:szCs w:val="16"/>
                              </w:rPr>
                              <w:t xml:space="preserve">Dr </w:t>
                            </w:r>
                            <w:r w:rsidRPr="00A7490D">
                              <w:rPr>
                                <w:i/>
                                <w:iCs/>
                                <w:color w:val="FFFFFF" w:themeColor="background1"/>
                                <w:sz w:val="16"/>
                                <w:szCs w:val="16"/>
                              </w:rPr>
                              <w:t>Anna Wong</w:t>
                            </w:r>
                            <w:r>
                              <w:rPr>
                                <w:i/>
                                <w:iCs/>
                                <w:color w:val="FFFFFF" w:themeColor="background1"/>
                                <w:sz w:val="16"/>
                                <w:szCs w:val="16"/>
                              </w:rPr>
                              <w:t xml:space="preserve"> &amp;</w:t>
                            </w:r>
                            <w:r w:rsidRPr="00A7490D">
                              <w:rPr>
                                <w:i/>
                                <w:iCs/>
                                <w:color w:val="FFFFFF" w:themeColor="background1"/>
                                <w:sz w:val="16"/>
                                <w:szCs w:val="16"/>
                              </w:rPr>
                              <w:t xml:space="preserve"> Cathy Pryor</w:t>
                            </w:r>
                          </w:p>
                          <w:p w14:paraId="1CEB5A33" w14:textId="18CCA4D4" w:rsidR="00A7490D" w:rsidRPr="00A7490D" w:rsidRDefault="002B4AE7" w:rsidP="00A7490D">
                            <w:pPr>
                              <w:spacing w:after="0"/>
                              <w:jc w:val="right"/>
                              <w:rPr>
                                <w:i/>
                                <w:iCs/>
                                <w:color w:val="FFFFFF" w:themeColor="background1"/>
                                <w:sz w:val="16"/>
                                <w:szCs w:val="16"/>
                              </w:rPr>
                            </w:pPr>
                            <w:r>
                              <w:rPr>
                                <w:i/>
                                <w:iCs/>
                                <w:color w:val="FFFFFF" w:themeColor="background1"/>
                                <w:sz w:val="16"/>
                                <w:szCs w:val="16"/>
                              </w:rPr>
                              <w:t>Calthorpes House</w:t>
                            </w:r>
                          </w:p>
                          <w:p w14:paraId="58DA51D7" w14:textId="0BC25321" w:rsidR="00A7490D" w:rsidRPr="00A7490D" w:rsidRDefault="00A7490D" w:rsidP="00A7490D">
                            <w:pPr>
                              <w:spacing w:after="0"/>
                              <w:jc w:val="right"/>
                              <w:rPr>
                                <w:i/>
                                <w:iCs/>
                                <w:color w:val="FFFFFF" w:themeColor="background1"/>
                                <w:sz w:val="16"/>
                                <w:szCs w:val="16"/>
                              </w:rPr>
                            </w:pPr>
                            <w:r w:rsidRPr="00A7490D">
                              <w:rPr>
                                <w:i/>
                                <w:iCs/>
                                <w:color w:val="FFFFFF" w:themeColor="background1"/>
                                <w:sz w:val="16"/>
                                <w:szCs w:val="16"/>
                              </w:rPr>
                              <w:t>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A1339" id="Text Box 7" o:spid="_x0000_s1134" type="#_x0000_t202" style="position:absolute;margin-left:300.3pt;margin-top:212.15pt;width:165pt;height:38.25pt;z-index:251658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" fillcolor="#cb6015" stroked="f" strokeweight=".5pt">
                <v:textbox>
                  <w:txbxContent>
                    <w:p w14:paraId="6E214383" w14:textId="35A4C568" w:rsidR="00A7490D" w:rsidRDefault="00A7490D" w:rsidP="00A7490D">
                      <w:pPr>
                        <w:spacing w:after="0"/>
                        <w:jc w:val="right"/>
                        <w:rPr>
                          <w:i/>
                          <w:iCs/>
                          <w:color w:val="FFFFFF" w:themeColor="background1"/>
                          <w:sz w:val="16"/>
                          <w:szCs w:val="16"/>
                        </w:rPr>
                      </w:pPr>
                      <w:r w:rsidRPr="00A7490D">
                        <w:rPr>
                          <w:i/>
                          <w:iCs/>
                          <w:color w:val="FFFFFF" w:themeColor="background1"/>
                          <w:sz w:val="16"/>
                          <w:szCs w:val="16"/>
                        </w:rPr>
                        <w:t>Bunja Smith</w:t>
                      </w:r>
                      <w:r>
                        <w:rPr>
                          <w:i/>
                          <w:iCs/>
                          <w:color w:val="FFFFFF" w:themeColor="background1"/>
                          <w:sz w:val="16"/>
                          <w:szCs w:val="16"/>
                        </w:rPr>
                        <w:t>,</w:t>
                      </w:r>
                      <w:r w:rsidRPr="00A7490D">
                        <w:rPr>
                          <w:i/>
                          <w:iCs/>
                          <w:color w:val="FFFFFF" w:themeColor="background1"/>
                          <w:sz w:val="16"/>
                          <w:szCs w:val="16"/>
                        </w:rPr>
                        <w:t xml:space="preserve"> </w:t>
                      </w:r>
                      <w:r w:rsidR="004A1B50">
                        <w:rPr>
                          <w:i/>
                          <w:iCs/>
                          <w:color w:val="FFFFFF" w:themeColor="background1"/>
                          <w:sz w:val="16"/>
                          <w:szCs w:val="16"/>
                        </w:rPr>
                        <w:t xml:space="preserve">Dr </w:t>
                      </w:r>
                      <w:r w:rsidRPr="00A7490D">
                        <w:rPr>
                          <w:i/>
                          <w:iCs/>
                          <w:color w:val="FFFFFF" w:themeColor="background1"/>
                          <w:sz w:val="16"/>
                          <w:szCs w:val="16"/>
                        </w:rPr>
                        <w:t>Anna Wong</w:t>
                      </w:r>
                      <w:r>
                        <w:rPr>
                          <w:i/>
                          <w:iCs/>
                          <w:color w:val="FFFFFF" w:themeColor="background1"/>
                          <w:sz w:val="16"/>
                          <w:szCs w:val="16"/>
                        </w:rPr>
                        <w:t xml:space="preserve"> &amp;</w:t>
                      </w:r>
                      <w:r w:rsidRPr="00A7490D">
                        <w:rPr>
                          <w:i/>
                          <w:iCs/>
                          <w:color w:val="FFFFFF" w:themeColor="background1"/>
                          <w:sz w:val="16"/>
                          <w:szCs w:val="16"/>
                        </w:rPr>
                        <w:t xml:space="preserve"> Cathy Pryor</w:t>
                      </w:r>
                    </w:p>
                    <w:p w14:paraId="1CEB5A33" w14:textId="18CCA4D4" w:rsidR="00A7490D" w:rsidRPr="00A7490D" w:rsidRDefault="002B4AE7" w:rsidP="00A7490D">
                      <w:pPr>
                        <w:spacing w:after="0"/>
                        <w:jc w:val="right"/>
                        <w:rPr>
                          <w:i/>
                          <w:iCs/>
                          <w:color w:val="FFFFFF" w:themeColor="background1"/>
                          <w:sz w:val="16"/>
                          <w:szCs w:val="16"/>
                        </w:rPr>
                      </w:pPr>
                      <w:r>
                        <w:rPr>
                          <w:i/>
                          <w:iCs/>
                          <w:color w:val="FFFFFF" w:themeColor="background1"/>
                          <w:sz w:val="16"/>
                          <w:szCs w:val="16"/>
                        </w:rPr>
                        <w:t>Calthorpes House</w:t>
                      </w:r>
                    </w:p>
                    <w:p w14:paraId="58DA51D7" w14:textId="0BC25321" w:rsidR="00A7490D" w:rsidRPr="00A7490D" w:rsidRDefault="00A7490D" w:rsidP="00A7490D">
                      <w:pPr>
                        <w:spacing w:after="0"/>
                        <w:jc w:val="right"/>
                        <w:rPr>
                          <w:i/>
                          <w:iCs/>
                          <w:color w:val="FFFFFF" w:themeColor="background1"/>
                          <w:sz w:val="16"/>
                          <w:szCs w:val="16"/>
                        </w:rPr>
                      </w:pPr>
                      <w:r w:rsidRPr="00A7490D">
                        <w:rPr>
                          <w:i/>
                          <w:iCs/>
                          <w:color w:val="FFFFFF" w:themeColor="background1"/>
                          <w:sz w:val="16"/>
                          <w:szCs w:val="16"/>
                        </w:rPr>
                        <w:t>Image: GMH</w:t>
                      </w:r>
                    </w:p>
                  </w:txbxContent>
                </v:textbox>
              </v:shape>
            </w:pict>
          </mc:Fallback>
        </mc:AlternateContent>
      </w:r>
      <w:r w:rsidR="00BE2593">
        <w:rPr>
          <w:noProof/>
        </w:rPr>
        <w:drawing>
          <wp:inline distT="0" distB="0" distL="0" distR="0" wp14:anchorId="7F9775C0" wp14:editId="29664814">
            <wp:extent cx="5288280" cy="3493379"/>
            <wp:effectExtent l="0" t="0" r="7620" b="0"/>
            <wp:docPr id="8182041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7" cstate="screen">
                      <a:extLst>
                        <a:ext uri="{28A0092B-C50C-407E-A947-70E740481C1C}">
                          <a14:useLocalDpi xmlns:a14="http://schemas.microsoft.com/office/drawing/2010/main" val="0"/>
                        </a:ext>
                      </a:extLst>
                    </a:blip>
                    <a:srcRect/>
                    <a:stretch/>
                  </pic:blipFill>
                  <pic:spPr bwMode="auto">
                    <a:xfrm>
                      <a:off x="0" y="0"/>
                      <a:ext cx="5332943" cy="3522883"/>
                    </a:xfrm>
                    <a:prstGeom prst="rect">
                      <a:avLst/>
                    </a:prstGeom>
                    <a:noFill/>
                    <a:ln>
                      <a:noFill/>
                    </a:ln>
                    <a:extLst>
                      <a:ext uri="{53640926-AAD7-44D8-BBD7-CCE9431645EC}">
                        <a14:shadowObscured xmlns:a14="http://schemas.microsoft.com/office/drawing/2010/main"/>
                      </a:ext>
                    </a:extLst>
                  </pic:spPr>
                </pic:pic>
              </a:graphicData>
            </a:graphic>
          </wp:inline>
        </w:drawing>
      </w:r>
    </w:p>
    <w:p w14:paraId="4F43A8A4" w14:textId="7FED0DA9" w:rsidR="00802109" w:rsidRPr="00682C52" w:rsidRDefault="00802109" w:rsidP="001A1C28">
      <w:pPr>
        <w:pStyle w:val="ListParagraph"/>
        <w:widowControl w:val="0"/>
        <w:numPr>
          <w:ilvl w:val="0"/>
          <w:numId w:val="94"/>
        </w:numPr>
        <w:autoSpaceDE/>
        <w:autoSpaceDN/>
        <w:spacing w:after="0" w:line="276" w:lineRule="auto"/>
        <w:ind w:left="284" w:hanging="284"/>
        <w:contextualSpacing w:val="0"/>
        <w:rPr>
          <w:rFonts w:eastAsia="Calibri" w:cs="Calibri"/>
          <w:szCs w:val="22"/>
        </w:rPr>
      </w:pPr>
      <w:r w:rsidRPr="00854646">
        <w:rPr>
          <w:rFonts w:eastAsia="Calibri" w:cs="Calibri"/>
          <w:i/>
          <w:iCs/>
          <w:szCs w:val="22"/>
        </w:rPr>
        <w:t xml:space="preserve">Nursery Rhymes in Ngunawal: Twinkle </w:t>
      </w:r>
      <w:proofErr w:type="spellStart"/>
      <w:r w:rsidRPr="00854646">
        <w:rPr>
          <w:rFonts w:eastAsia="Calibri" w:cs="Calibri"/>
          <w:i/>
          <w:iCs/>
          <w:szCs w:val="22"/>
        </w:rPr>
        <w:t>Twinkle</w:t>
      </w:r>
      <w:proofErr w:type="spellEnd"/>
      <w:r w:rsidRPr="00854646">
        <w:rPr>
          <w:rFonts w:eastAsia="Calibri" w:cs="Calibri"/>
          <w:i/>
          <w:iCs/>
          <w:szCs w:val="22"/>
        </w:rPr>
        <w:t xml:space="preserve"> Little Star</w:t>
      </w:r>
      <w:r w:rsidRPr="00682C52">
        <w:rPr>
          <w:rFonts w:eastAsia="Calibri" w:cs="Calibri"/>
          <w:szCs w:val="22"/>
        </w:rPr>
        <w:t xml:space="preserve"> was presented by Melissa Bell and Rebecca King at Mugga</w:t>
      </w:r>
      <w:r>
        <w:rPr>
          <w:rFonts w:eastAsia="Calibri" w:cs="Calibri"/>
          <w:szCs w:val="22"/>
        </w:rPr>
        <w:t>-</w:t>
      </w:r>
      <w:r w:rsidRPr="00682C52">
        <w:rPr>
          <w:rFonts w:eastAsia="Calibri" w:cs="Calibri"/>
          <w:szCs w:val="22"/>
        </w:rPr>
        <w:t xml:space="preserve">Mugga Education Centre as part of </w:t>
      </w:r>
      <w:r w:rsidRPr="0001317F">
        <w:rPr>
          <w:rFonts w:eastAsia="Calibri" w:cs="Calibri"/>
          <w:b/>
          <w:i/>
          <w:color w:val="CB6015"/>
          <w:szCs w:val="22"/>
        </w:rPr>
        <w:t>NAIDOC Week</w:t>
      </w:r>
    </w:p>
    <w:p w14:paraId="71A982AD" w14:textId="29D7357E" w:rsidR="00802109" w:rsidRPr="00682C52" w:rsidRDefault="00802109" w:rsidP="001A1C28">
      <w:pPr>
        <w:pStyle w:val="ListParagraph"/>
        <w:widowControl w:val="0"/>
        <w:numPr>
          <w:ilvl w:val="0"/>
          <w:numId w:val="94"/>
        </w:numPr>
        <w:autoSpaceDE/>
        <w:autoSpaceDN/>
        <w:spacing w:after="0" w:line="276" w:lineRule="auto"/>
        <w:ind w:left="284" w:hanging="284"/>
        <w:contextualSpacing w:val="0"/>
        <w:rPr>
          <w:rFonts w:eastAsia="Calibri" w:cs="Calibri"/>
          <w:szCs w:val="22"/>
        </w:rPr>
      </w:pPr>
      <w:r w:rsidRPr="00682C52">
        <w:rPr>
          <w:rFonts w:eastAsia="Calibri" w:cs="Calibri"/>
          <w:szCs w:val="22"/>
        </w:rPr>
        <w:t>First Nation’s woman, Jessi</w:t>
      </w:r>
      <w:r w:rsidR="00FD778E">
        <w:rPr>
          <w:rFonts w:eastAsia="Calibri" w:cs="Calibri"/>
          <w:szCs w:val="22"/>
        </w:rPr>
        <w:t>k</w:t>
      </w:r>
      <w:r w:rsidRPr="00682C52">
        <w:rPr>
          <w:rFonts w:eastAsia="Calibri" w:cs="Calibri"/>
          <w:szCs w:val="22"/>
        </w:rPr>
        <w:t>a Spen</w:t>
      </w:r>
      <w:r w:rsidR="00953D37">
        <w:rPr>
          <w:rFonts w:eastAsia="Calibri" w:cs="Calibri"/>
          <w:szCs w:val="22"/>
        </w:rPr>
        <w:t>c</w:t>
      </w:r>
      <w:r w:rsidRPr="00682C52">
        <w:rPr>
          <w:rFonts w:eastAsia="Calibri" w:cs="Calibri"/>
          <w:szCs w:val="22"/>
        </w:rPr>
        <w:t xml:space="preserve">er, won second prize in the </w:t>
      </w:r>
      <w:r w:rsidRPr="00854646">
        <w:rPr>
          <w:rFonts w:eastAsia="Calibri" w:cs="Calibri"/>
          <w:i/>
          <w:iCs/>
          <w:szCs w:val="22"/>
        </w:rPr>
        <w:t>ACT Historic Places Art Prize</w:t>
      </w:r>
      <w:r w:rsidRPr="00682C52">
        <w:rPr>
          <w:rFonts w:eastAsia="Calibri" w:cs="Calibri"/>
          <w:szCs w:val="22"/>
        </w:rPr>
        <w:t xml:space="preserve"> with her work, </w:t>
      </w:r>
      <w:r w:rsidRPr="00953D37">
        <w:rPr>
          <w:rFonts w:eastAsia="Calibri" w:cs="Calibri"/>
          <w:i/>
          <w:szCs w:val="22"/>
        </w:rPr>
        <w:t>Ochre</w:t>
      </w:r>
    </w:p>
    <w:p w14:paraId="0F0724A8" w14:textId="4D28D1C7" w:rsidR="00802109" w:rsidRPr="00682C52" w:rsidRDefault="00802109" w:rsidP="001A1C28">
      <w:pPr>
        <w:pStyle w:val="ListParagraph"/>
        <w:widowControl w:val="0"/>
        <w:numPr>
          <w:ilvl w:val="0"/>
          <w:numId w:val="94"/>
        </w:numPr>
        <w:autoSpaceDE/>
        <w:autoSpaceDN/>
        <w:spacing w:after="0" w:line="276" w:lineRule="auto"/>
        <w:ind w:left="284" w:hanging="284"/>
        <w:contextualSpacing w:val="0"/>
        <w:rPr>
          <w:rFonts w:eastAsia="Calibri" w:cs="Calibri"/>
          <w:szCs w:val="22"/>
        </w:rPr>
      </w:pPr>
      <w:r w:rsidRPr="00EB4DDE">
        <w:rPr>
          <w:rFonts w:eastAsia="Calibri" w:cs="Calibri"/>
          <w:b/>
          <w:color w:val="CB6015"/>
          <w:szCs w:val="22"/>
        </w:rPr>
        <w:t>Ngunawal Custodian, Tyronne Bell</w:t>
      </w:r>
      <w:r w:rsidRPr="00EB4DDE">
        <w:rPr>
          <w:rFonts w:eastAsia="Calibri" w:cs="Calibri"/>
          <w:color w:val="CB6015"/>
          <w:szCs w:val="22"/>
        </w:rPr>
        <w:t xml:space="preserve"> </w:t>
      </w:r>
      <w:r w:rsidRPr="00682C52">
        <w:rPr>
          <w:rFonts w:eastAsia="Calibri" w:cs="Calibri"/>
          <w:szCs w:val="22"/>
        </w:rPr>
        <w:t xml:space="preserve">presented a talk on the Ngunawal six seasons as part of </w:t>
      </w:r>
      <w:r w:rsidRPr="00A7490D">
        <w:rPr>
          <w:rFonts w:eastAsia="Calibri" w:cs="Calibri"/>
          <w:i/>
          <w:iCs/>
          <w:szCs w:val="22"/>
        </w:rPr>
        <w:t>Harvest Day Out</w:t>
      </w:r>
      <w:r w:rsidRPr="00682C52">
        <w:rPr>
          <w:rFonts w:eastAsia="Calibri" w:cs="Calibri"/>
          <w:szCs w:val="22"/>
        </w:rPr>
        <w:t>, held at Lanyon Homestead in March 2024</w:t>
      </w:r>
    </w:p>
    <w:p w14:paraId="2015F39C" w14:textId="402BE8C2" w:rsidR="00802109" w:rsidRPr="00682C52" w:rsidRDefault="00802109" w:rsidP="001A1C28">
      <w:pPr>
        <w:pStyle w:val="ListParagraph"/>
        <w:widowControl w:val="0"/>
        <w:numPr>
          <w:ilvl w:val="0"/>
          <w:numId w:val="94"/>
        </w:numPr>
        <w:autoSpaceDE/>
        <w:autoSpaceDN/>
        <w:spacing w:after="0" w:line="276" w:lineRule="auto"/>
        <w:ind w:left="284" w:hanging="284"/>
        <w:contextualSpacing w:val="0"/>
        <w:rPr>
          <w:rFonts w:eastAsia="Calibri" w:cs="Calibri"/>
          <w:szCs w:val="22"/>
        </w:rPr>
      </w:pPr>
      <w:r w:rsidRPr="00854646">
        <w:rPr>
          <w:rFonts w:eastAsia="Calibri" w:cs="Calibri"/>
          <w:i/>
          <w:iCs/>
          <w:szCs w:val="22"/>
        </w:rPr>
        <w:t>Harvest Day Out</w:t>
      </w:r>
      <w:r w:rsidRPr="00682C52">
        <w:rPr>
          <w:rFonts w:eastAsia="Calibri" w:cs="Calibri"/>
          <w:szCs w:val="22"/>
        </w:rPr>
        <w:t xml:space="preserve"> also included a talk by Curator, Cathy Pryor which focused on rare objects in the Historic Places collection, including a station book owned by the Cunninghams. Entries in the station book </w:t>
      </w:r>
      <w:r w:rsidR="00953D37">
        <w:rPr>
          <w:rFonts w:eastAsia="Calibri" w:cs="Calibri"/>
          <w:szCs w:val="22"/>
        </w:rPr>
        <w:t>indicated</w:t>
      </w:r>
      <w:r w:rsidRPr="00682C52">
        <w:rPr>
          <w:rFonts w:eastAsia="Calibri" w:cs="Calibri"/>
          <w:szCs w:val="22"/>
        </w:rPr>
        <w:t xml:space="preserve"> </w:t>
      </w:r>
      <w:r w:rsidRPr="00C20741">
        <w:rPr>
          <w:rFonts w:eastAsia="Calibri" w:cs="Calibri"/>
          <w:b/>
          <w:bCs/>
          <w:color w:val="CB6015"/>
          <w:szCs w:val="22"/>
        </w:rPr>
        <w:t>First Nations people were employed at Lanyon Homestead</w:t>
      </w:r>
      <w:r w:rsidRPr="00C20741">
        <w:rPr>
          <w:rFonts w:eastAsia="Calibri" w:cs="Calibri"/>
          <w:color w:val="CB6015"/>
          <w:szCs w:val="22"/>
        </w:rPr>
        <w:t xml:space="preserve"> </w:t>
      </w:r>
      <w:r w:rsidRPr="00682C52">
        <w:rPr>
          <w:rFonts w:eastAsia="Calibri" w:cs="Calibri"/>
          <w:szCs w:val="22"/>
        </w:rPr>
        <w:t xml:space="preserve">during the Cunningham era (1850s </w:t>
      </w:r>
      <w:r>
        <w:rPr>
          <w:rFonts w:eastAsia="Calibri" w:cs="Calibri"/>
          <w:szCs w:val="22"/>
        </w:rPr>
        <w:t>-</w:t>
      </w:r>
      <w:r w:rsidRPr="00682C52">
        <w:rPr>
          <w:rFonts w:eastAsia="Calibri" w:cs="Calibri"/>
          <w:szCs w:val="22"/>
        </w:rPr>
        <w:t xml:space="preserve"> 1920s)</w:t>
      </w:r>
      <w:r w:rsidR="00854646">
        <w:rPr>
          <w:rFonts w:eastAsia="Calibri" w:cs="Calibri"/>
          <w:szCs w:val="22"/>
        </w:rPr>
        <w:t>, and</w:t>
      </w:r>
    </w:p>
    <w:p w14:paraId="052F7274" w14:textId="77777777" w:rsidR="00802109" w:rsidRDefault="00802109" w:rsidP="001A1C28">
      <w:pPr>
        <w:pStyle w:val="ListParagraph"/>
        <w:widowControl w:val="0"/>
        <w:numPr>
          <w:ilvl w:val="0"/>
          <w:numId w:val="94"/>
        </w:numPr>
        <w:autoSpaceDE/>
        <w:autoSpaceDN/>
        <w:spacing w:after="0" w:line="276" w:lineRule="auto"/>
        <w:ind w:left="284" w:hanging="284"/>
        <w:contextualSpacing w:val="0"/>
        <w:rPr>
          <w:rFonts w:eastAsia="Calibri" w:cs="Calibri"/>
          <w:szCs w:val="22"/>
        </w:rPr>
      </w:pPr>
      <w:r>
        <w:rPr>
          <w:rFonts w:eastAsia="Calibri" w:cs="Calibri"/>
          <w:szCs w:val="22"/>
        </w:rPr>
        <w:t xml:space="preserve">The </w:t>
      </w:r>
      <w:r w:rsidRPr="00EB4DDE">
        <w:rPr>
          <w:rFonts w:eastAsia="Calibri" w:cs="Calibri"/>
          <w:b/>
          <w:color w:val="CB6015"/>
          <w:szCs w:val="22"/>
        </w:rPr>
        <w:t xml:space="preserve">CFC celebrated </w:t>
      </w:r>
      <w:r w:rsidRPr="00EB4DDE">
        <w:rPr>
          <w:rFonts w:eastAsia="Calibri" w:cs="Calibri"/>
          <w:b/>
          <w:i/>
          <w:color w:val="CB6015"/>
          <w:szCs w:val="22"/>
        </w:rPr>
        <w:t>Reconciliation Week</w:t>
      </w:r>
      <w:r w:rsidRPr="00EB4DDE">
        <w:rPr>
          <w:rFonts w:eastAsia="Calibri" w:cs="Calibri"/>
          <w:color w:val="CB6015"/>
          <w:szCs w:val="22"/>
        </w:rPr>
        <w:t xml:space="preserve"> </w:t>
      </w:r>
      <w:r w:rsidRPr="00682C52">
        <w:rPr>
          <w:rFonts w:eastAsia="Calibri" w:cs="Calibri"/>
          <w:szCs w:val="22"/>
        </w:rPr>
        <w:t xml:space="preserve">with two tours by </w:t>
      </w:r>
      <w:r w:rsidRPr="00EB4DDE">
        <w:rPr>
          <w:rFonts w:eastAsia="Calibri" w:cs="Calibri"/>
          <w:b/>
          <w:color w:val="CB6015"/>
          <w:szCs w:val="22"/>
        </w:rPr>
        <w:t>Ngunawal Elder Wally Bell</w:t>
      </w:r>
      <w:r w:rsidRPr="00EB4DDE">
        <w:rPr>
          <w:rFonts w:eastAsia="Calibri" w:cs="Calibri"/>
          <w:color w:val="CB6015"/>
          <w:szCs w:val="22"/>
        </w:rPr>
        <w:t xml:space="preserve"> </w:t>
      </w:r>
      <w:r>
        <w:rPr>
          <w:rFonts w:eastAsia="Calibri" w:cs="Calibri"/>
          <w:szCs w:val="22"/>
        </w:rPr>
        <w:t>-</w:t>
      </w:r>
      <w:r w:rsidRPr="00682C52">
        <w:rPr>
          <w:rFonts w:eastAsia="Calibri" w:cs="Calibri"/>
          <w:szCs w:val="22"/>
        </w:rPr>
        <w:t xml:space="preserve"> Maring Ngala Walk at Lanyon Homestead. The walk from the Homestead to a scar tree includes storytelling and demonstrations of cultural knowledge and tools.</w:t>
      </w:r>
    </w:p>
    <w:p w14:paraId="41813864" w14:textId="77777777" w:rsidR="00E2079B" w:rsidRDefault="00E2079B" w:rsidP="00E2079B">
      <w:pPr>
        <w:widowControl w:val="0"/>
        <w:spacing w:after="0" w:line="276" w:lineRule="auto"/>
        <w:rPr>
          <w:rFonts w:cs="Calibri"/>
          <w:szCs w:val="22"/>
        </w:rPr>
      </w:pPr>
    </w:p>
    <w:p w14:paraId="3EA191C3" w14:textId="77777777" w:rsidR="00E2079B" w:rsidRDefault="00E2079B" w:rsidP="00E2079B">
      <w:pPr>
        <w:widowControl w:val="0"/>
        <w:spacing w:after="0" w:line="276" w:lineRule="auto"/>
        <w:rPr>
          <w:rFonts w:cs="Calibri"/>
          <w:szCs w:val="22"/>
        </w:rPr>
      </w:pPr>
    </w:p>
    <w:p w14:paraId="5B3CF0CE" w14:textId="77777777" w:rsidR="00E2079B" w:rsidRDefault="00E2079B" w:rsidP="00E2079B">
      <w:pPr>
        <w:widowControl w:val="0"/>
        <w:spacing w:after="0" w:line="276" w:lineRule="auto"/>
        <w:rPr>
          <w:rFonts w:cs="Calibri"/>
          <w:szCs w:val="22"/>
        </w:rPr>
      </w:pPr>
    </w:p>
    <w:p w14:paraId="1CFC9930" w14:textId="5C9A3754" w:rsidR="00E2079B" w:rsidRDefault="00E2079B" w:rsidP="001A1C28">
      <w:pPr>
        <w:widowControl w:val="0"/>
        <w:spacing w:after="0" w:line="276" w:lineRule="auto"/>
        <w:ind w:left="284" w:hanging="284"/>
        <w:rPr>
          <w:rFonts w:cs="Calibri"/>
        </w:rPr>
      </w:pPr>
      <w:r>
        <w:rPr>
          <w:rFonts w:cs="Calibri"/>
          <w:noProof/>
        </w:rPr>
        <w:lastRenderedPageBreak/>
        <mc:AlternateContent>
          <mc:Choice Requires="wps">
            <w:drawing>
              <wp:anchor distT="0" distB="0" distL="114300" distR="114300" simplePos="0" relativeHeight="251658459" behindDoc="0" locked="0" layoutInCell="1" allowOverlap="1" wp14:anchorId="19242CC7" wp14:editId="6EEC002D">
                <wp:simplePos x="0" y="0"/>
                <wp:positionH relativeFrom="column">
                  <wp:posOffset>1184910</wp:posOffset>
                </wp:positionH>
                <wp:positionV relativeFrom="paragraph">
                  <wp:posOffset>-98425</wp:posOffset>
                </wp:positionV>
                <wp:extent cx="4631961" cy="3267855"/>
                <wp:effectExtent l="0" t="0" r="0" b="0"/>
                <wp:wrapNone/>
                <wp:docPr id="1805520674" name="Text Box 17"/>
                <wp:cNvGraphicFramePr/>
                <a:graphic xmlns:a="http://schemas.openxmlformats.org/drawingml/2006/main">
                  <a:graphicData uri="http://schemas.microsoft.com/office/word/2010/wordprocessingShape">
                    <wps:wsp>
                      <wps:cNvSpPr txBox="1"/>
                      <wps:spPr>
                        <a:xfrm>
                          <a:off x="0" y="0"/>
                          <a:ext cx="4631961" cy="3267855"/>
                        </a:xfrm>
                        <a:prstGeom prst="rect">
                          <a:avLst/>
                        </a:prstGeom>
                        <a:noFill/>
                        <a:ln w="6350">
                          <a:noFill/>
                        </a:ln>
                      </wps:spPr>
                      <wps:txbx>
                        <w:txbxContent>
                          <w:p w14:paraId="64AE810F" w14:textId="2063FDC5" w:rsidR="00934DE0" w:rsidRDefault="00934DE0" w:rsidP="0085745C">
                            <w:pPr>
                              <w:pStyle w:val="NormalWeb"/>
                              <w:jc w:val="right"/>
                            </w:pPr>
                            <w:r>
                              <w:rPr>
                                <w:noProof/>
                              </w:rPr>
                              <w:drawing>
                                <wp:inline distT="0" distB="0" distL="0" distR="0" wp14:anchorId="74EA899F" wp14:editId="3AC84279">
                                  <wp:extent cx="4283899" cy="4092315"/>
                                  <wp:effectExtent l="0" t="0" r="2540" b="3810"/>
                                  <wp:docPr id="6173053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8">
                                            <a:extLst>
                                              <a:ext uri="{28A0092B-C50C-407E-A947-70E740481C1C}">
                                                <a14:useLocalDpi xmlns:a14="http://schemas.microsoft.com/office/drawing/2010/main" val="0"/>
                                              </a:ext>
                                            </a:extLst>
                                          </a:blip>
                                          <a:srcRect t="28373"/>
                                          <a:stretch/>
                                        </pic:blipFill>
                                        <pic:spPr bwMode="auto">
                                          <a:xfrm>
                                            <a:off x="0" y="0"/>
                                            <a:ext cx="4304964" cy="4112438"/>
                                          </a:xfrm>
                                          <a:prstGeom prst="rect">
                                            <a:avLst/>
                                          </a:prstGeom>
                                          <a:noFill/>
                                          <a:ln>
                                            <a:noFill/>
                                          </a:ln>
                                          <a:extLst>
                                            <a:ext uri="{53640926-AAD7-44D8-BBD7-CCE9431645EC}">
                                              <a14:shadowObscured xmlns:a14="http://schemas.microsoft.com/office/drawing/2010/main"/>
                                            </a:ext>
                                          </a:extLst>
                                        </pic:spPr>
                                      </pic:pic>
                                    </a:graphicData>
                                  </a:graphic>
                                </wp:inline>
                              </w:drawing>
                            </w:r>
                          </w:p>
                          <w:p w14:paraId="3210F9F9" w14:textId="77777777" w:rsidR="00934DE0" w:rsidRDefault="00934DE0" w:rsidP="0085745C">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242CC7" id="_x0000_s1135" type="#_x0000_t202" style="position:absolute;left:0;text-align:left;margin-left:93.3pt;margin-top:-7.75pt;width:364.7pt;height:257.3pt;z-index:2516584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" filled="f" stroked="f" strokeweight=".5pt">
                <v:textbox>
                  <w:txbxContent>
                    <w:p w14:paraId="64AE810F" w14:textId="2063FDC5" w:rsidR="00934DE0" w:rsidRDefault="00934DE0" w:rsidP="0085745C">
                      <w:pPr>
                        <w:pStyle w:val="NormalWeb"/>
                        <w:jc w:val="right"/>
                      </w:pPr>
                      <w:r>
                        <w:rPr>
                          <w:noProof/>
                        </w:rPr>
                        <w:drawing>
                          <wp:inline distT="0" distB="0" distL="0" distR="0" wp14:anchorId="74EA899F" wp14:editId="3AC84279">
                            <wp:extent cx="4283899" cy="4092315"/>
                            <wp:effectExtent l="0" t="0" r="2540" b="3810"/>
                            <wp:docPr id="6173053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8">
                                      <a:extLst>
                                        <a:ext uri="{28A0092B-C50C-407E-A947-70E740481C1C}">
                                          <a14:useLocalDpi xmlns:a14="http://schemas.microsoft.com/office/drawing/2010/main" val="0"/>
                                        </a:ext>
                                      </a:extLst>
                                    </a:blip>
                                    <a:srcRect t="28373"/>
                                    <a:stretch/>
                                  </pic:blipFill>
                                  <pic:spPr bwMode="auto">
                                    <a:xfrm>
                                      <a:off x="0" y="0"/>
                                      <a:ext cx="4304964" cy="4112438"/>
                                    </a:xfrm>
                                    <a:prstGeom prst="rect">
                                      <a:avLst/>
                                    </a:prstGeom>
                                    <a:noFill/>
                                    <a:ln>
                                      <a:noFill/>
                                    </a:ln>
                                    <a:extLst>
                                      <a:ext uri="{53640926-AAD7-44D8-BBD7-CCE9431645EC}">
                                        <a14:shadowObscured xmlns:a14="http://schemas.microsoft.com/office/drawing/2010/main"/>
                                      </a:ext>
                                    </a:extLst>
                                  </pic:spPr>
                                </pic:pic>
                              </a:graphicData>
                            </a:graphic>
                          </wp:inline>
                        </w:drawing>
                      </w:r>
                    </w:p>
                    <w:p w14:paraId="3210F9F9" w14:textId="77777777" w:rsidR="00934DE0" w:rsidRDefault="00934DE0" w:rsidP="0085745C">
                      <w:pPr>
                        <w:jc w:val="right"/>
                      </w:pPr>
                    </w:p>
                  </w:txbxContent>
                </v:textbox>
              </v:shape>
            </w:pict>
          </mc:Fallback>
        </mc:AlternateContent>
      </w:r>
    </w:p>
    <w:p w14:paraId="4AEF9EAA" w14:textId="5B41C95B" w:rsidR="00E2079B" w:rsidRDefault="00E2079B" w:rsidP="001A1C28">
      <w:pPr>
        <w:widowControl w:val="0"/>
        <w:spacing w:after="0" w:line="276" w:lineRule="auto"/>
        <w:ind w:left="284" w:hanging="284"/>
        <w:rPr>
          <w:rFonts w:cs="Calibri"/>
        </w:rPr>
      </w:pPr>
    </w:p>
    <w:p w14:paraId="0B5CD5F0" w14:textId="0311CAB5" w:rsidR="00E5528F" w:rsidRDefault="00E5528F" w:rsidP="001A1C28">
      <w:pPr>
        <w:widowControl w:val="0"/>
        <w:spacing w:after="0" w:line="276" w:lineRule="auto"/>
        <w:ind w:left="284" w:hanging="284"/>
        <w:rPr>
          <w:rFonts w:cs="Calibri"/>
        </w:rPr>
      </w:pPr>
    </w:p>
    <w:p w14:paraId="4FC9FDDD" w14:textId="77777777" w:rsidR="00E5528F" w:rsidRDefault="00E5528F" w:rsidP="001A1C28">
      <w:pPr>
        <w:widowControl w:val="0"/>
        <w:spacing w:after="0" w:line="276" w:lineRule="auto"/>
        <w:ind w:left="284" w:hanging="284"/>
        <w:rPr>
          <w:rFonts w:cs="Calibri"/>
        </w:rPr>
      </w:pPr>
    </w:p>
    <w:p w14:paraId="750EFA67" w14:textId="77777777" w:rsidR="00E5528F" w:rsidRDefault="00E5528F" w:rsidP="001A1C28">
      <w:pPr>
        <w:widowControl w:val="0"/>
        <w:spacing w:after="0" w:line="276" w:lineRule="auto"/>
        <w:ind w:left="284" w:hanging="284"/>
        <w:rPr>
          <w:rFonts w:cs="Calibri"/>
        </w:rPr>
      </w:pPr>
    </w:p>
    <w:p w14:paraId="22526B3D" w14:textId="77777777" w:rsidR="00E5528F" w:rsidRDefault="00E5528F" w:rsidP="001A1C28">
      <w:pPr>
        <w:widowControl w:val="0"/>
        <w:spacing w:after="0" w:line="276" w:lineRule="auto"/>
        <w:ind w:left="284" w:hanging="284"/>
        <w:rPr>
          <w:rFonts w:cs="Calibri"/>
        </w:rPr>
      </w:pPr>
    </w:p>
    <w:p w14:paraId="28B1909A" w14:textId="77777777" w:rsidR="00E5528F" w:rsidRDefault="00E5528F" w:rsidP="001A1C28">
      <w:pPr>
        <w:widowControl w:val="0"/>
        <w:spacing w:after="0" w:line="276" w:lineRule="auto"/>
        <w:ind w:left="284" w:hanging="284"/>
        <w:rPr>
          <w:rFonts w:cs="Calibri"/>
        </w:rPr>
      </w:pPr>
    </w:p>
    <w:p w14:paraId="0EF3BA19" w14:textId="58FB9CB8" w:rsidR="00E5528F" w:rsidRDefault="00E5528F" w:rsidP="001A1C28">
      <w:pPr>
        <w:widowControl w:val="0"/>
        <w:spacing w:after="0" w:line="276" w:lineRule="auto"/>
        <w:ind w:left="284" w:hanging="284"/>
        <w:rPr>
          <w:rFonts w:cs="Calibri"/>
        </w:rPr>
      </w:pPr>
    </w:p>
    <w:p w14:paraId="13E99682" w14:textId="0F69D079" w:rsidR="00E5528F" w:rsidRDefault="00E5528F" w:rsidP="001A1C28">
      <w:pPr>
        <w:widowControl w:val="0"/>
        <w:spacing w:after="0" w:line="276" w:lineRule="auto"/>
        <w:ind w:left="284" w:hanging="284"/>
        <w:rPr>
          <w:rFonts w:cs="Calibri"/>
        </w:rPr>
      </w:pPr>
    </w:p>
    <w:p w14:paraId="248535C1" w14:textId="38CCCC05" w:rsidR="00E5528F" w:rsidRDefault="00E5528F" w:rsidP="001A1C28">
      <w:pPr>
        <w:widowControl w:val="0"/>
        <w:spacing w:after="0" w:line="276" w:lineRule="auto"/>
        <w:ind w:left="284" w:hanging="284"/>
        <w:rPr>
          <w:rFonts w:cs="Calibri"/>
        </w:rPr>
      </w:pPr>
    </w:p>
    <w:p w14:paraId="0933968E" w14:textId="6D9DAD82" w:rsidR="00E5528F" w:rsidRDefault="00E5528F" w:rsidP="001A1C28">
      <w:pPr>
        <w:widowControl w:val="0"/>
        <w:spacing w:after="0" w:line="276" w:lineRule="auto"/>
        <w:ind w:left="284" w:hanging="284"/>
        <w:rPr>
          <w:rFonts w:cs="Calibri"/>
        </w:rPr>
      </w:pPr>
    </w:p>
    <w:p w14:paraId="309832CB" w14:textId="5420B498" w:rsidR="00E5528F" w:rsidRDefault="00E5528F" w:rsidP="001A1C28">
      <w:pPr>
        <w:widowControl w:val="0"/>
        <w:spacing w:after="0" w:line="276" w:lineRule="auto"/>
        <w:ind w:left="284" w:hanging="284"/>
        <w:rPr>
          <w:rFonts w:cs="Calibri"/>
        </w:rPr>
      </w:pPr>
    </w:p>
    <w:p w14:paraId="7EB20E2C" w14:textId="72464DAD" w:rsidR="00E5528F" w:rsidRDefault="0085745C" w:rsidP="001A1C28">
      <w:pPr>
        <w:widowControl w:val="0"/>
        <w:spacing w:after="0" w:line="276" w:lineRule="auto"/>
        <w:ind w:left="284" w:hanging="284"/>
        <w:rPr>
          <w:rFonts w:cs="Calibri"/>
        </w:rPr>
      </w:pPr>
      <w:r>
        <w:rPr>
          <w:noProof/>
        </w:rPr>
        <mc:AlternateContent>
          <mc:Choice Requires="wps">
            <w:drawing>
              <wp:anchor distT="0" distB="0" distL="114300" distR="114300" simplePos="0" relativeHeight="251675873" behindDoc="0" locked="0" layoutInCell="1" allowOverlap="1" wp14:anchorId="217F87A9" wp14:editId="23DC9DBC">
                <wp:simplePos x="0" y="0"/>
                <wp:positionH relativeFrom="column">
                  <wp:posOffset>-2540</wp:posOffset>
                </wp:positionH>
                <wp:positionV relativeFrom="paragraph">
                  <wp:posOffset>175260</wp:posOffset>
                </wp:positionV>
                <wp:extent cx="2095500" cy="485775"/>
                <wp:effectExtent l="0" t="0" r="0" b="9525"/>
                <wp:wrapNone/>
                <wp:docPr id="1221120422" name="Text Box 7"/>
                <wp:cNvGraphicFramePr/>
                <a:graphic xmlns:a="http://schemas.openxmlformats.org/drawingml/2006/main">
                  <a:graphicData uri="http://schemas.microsoft.com/office/word/2010/wordprocessingShape">
                    <wps:wsp>
                      <wps:cNvSpPr txBox="1"/>
                      <wps:spPr>
                        <a:xfrm>
                          <a:off x="0" y="0"/>
                          <a:ext cx="2095500" cy="485775"/>
                        </a:xfrm>
                        <a:prstGeom prst="rect">
                          <a:avLst/>
                        </a:prstGeom>
                        <a:solidFill>
                          <a:srgbClr val="CB6015"/>
                        </a:solidFill>
                        <a:ln w="6350">
                          <a:noFill/>
                        </a:ln>
                      </wps:spPr>
                      <wps:txbx>
                        <w:txbxContent>
                          <w:p w14:paraId="5C727786" w14:textId="73AEAD24" w:rsidR="00934DE0" w:rsidRDefault="00934DE0" w:rsidP="00934DE0">
                            <w:pPr>
                              <w:spacing w:after="0"/>
                              <w:jc w:val="right"/>
                              <w:rPr>
                                <w:i/>
                                <w:iCs/>
                                <w:color w:val="FFFFFF" w:themeColor="background1"/>
                                <w:sz w:val="16"/>
                                <w:szCs w:val="16"/>
                              </w:rPr>
                            </w:pPr>
                            <w:r>
                              <w:rPr>
                                <w:i/>
                                <w:iCs/>
                                <w:color w:val="FFFFFF" w:themeColor="background1"/>
                                <w:sz w:val="16"/>
                                <w:szCs w:val="16"/>
                              </w:rPr>
                              <w:t>Ngunawal Language Workshop</w:t>
                            </w:r>
                            <w:r w:rsidR="00D445D4">
                              <w:rPr>
                                <w:i/>
                                <w:iCs/>
                                <w:color w:val="FFFFFF" w:themeColor="background1"/>
                                <w:sz w:val="16"/>
                                <w:szCs w:val="16"/>
                              </w:rPr>
                              <w:t xml:space="preserve"> - GMH Staff</w:t>
                            </w:r>
                          </w:p>
                          <w:p w14:paraId="2E603F53" w14:textId="191BDCF1" w:rsidR="00934DE0" w:rsidRPr="00A7490D" w:rsidRDefault="00D445D4" w:rsidP="00934DE0">
                            <w:pPr>
                              <w:spacing w:after="0"/>
                              <w:jc w:val="right"/>
                              <w:rPr>
                                <w:i/>
                                <w:iCs/>
                                <w:color w:val="FFFFFF" w:themeColor="background1"/>
                                <w:sz w:val="16"/>
                                <w:szCs w:val="16"/>
                              </w:rPr>
                            </w:pPr>
                            <w:r>
                              <w:rPr>
                                <w:i/>
                                <w:iCs/>
                                <w:color w:val="FFFFFF" w:themeColor="background1"/>
                                <w:sz w:val="16"/>
                                <w:szCs w:val="16"/>
                              </w:rPr>
                              <w:t>Mugga-Mugga Education Centre</w:t>
                            </w:r>
                          </w:p>
                          <w:p w14:paraId="3D6A1F5B" w14:textId="77777777" w:rsidR="00934DE0" w:rsidRPr="00A7490D" w:rsidRDefault="00934DE0" w:rsidP="00934DE0">
                            <w:pPr>
                              <w:spacing w:after="0"/>
                              <w:jc w:val="right"/>
                              <w:rPr>
                                <w:i/>
                                <w:iCs/>
                                <w:color w:val="FFFFFF" w:themeColor="background1"/>
                                <w:sz w:val="16"/>
                                <w:szCs w:val="16"/>
                              </w:rPr>
                            </w:pPr>
                            <w:r w:rsidRPr="00A7490D">
                              <w:rPr>
                                <w:i/>
                                <w:iCs/>
                                <w:color w:val="FFFFFF" w:themeColor="background1"/>
                                <w:sz w:val="16"/>
                                <w:szCs w:val="16"/>
                              </w:rPr>
                              <w:t>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F87A9" id="_x0000_s1136" type="#_x0000_t202" style="position:absolute;left:0;text-align:left;margin-left:-.2pt;margin-top:13.8pt;width:165pt;height:38.25pt;z-index:2516758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" fillcolor="#cb6015" stroked="f" strokeweight=".5pt">
                <v:textbox>
                  <w:txbxContent>
                    <w:p w14:paraId="5C727786" w14:textId="73AEAD24" w:rsidR="00934DE0" w:rsidRDefault="00934DE0" w:rsidP="00934DE0">
                      <w:pPr>
                        <w:spacing w:after="0"/>
                        <w:jc w:val="right"/>
                        <w:rPr>
                          <w:i/>
                          <w:iCs/>
                          <w:color w:val="FFFFFF" w:themeColor="background1"/>
                          <w:sz w:val="16"/>
                          <w:szCs w:val="16"/>
                        </w:rPr>
                      </w:pPr>
                      <w:r>
                        <w:rPr>
                          <w:i/>
                          <w:iCs/>
                          <w:color w:val="FFFFFF" w:themeColor="background1"/>
                          <w:sz w:val="16"/>
                          <w:szCs w:val="16"/>
                        </w:rPr>
                        <w:t>Ngunawal Language Workshop</w:t>
                      </w:r>
                      <w:r w:rsidR="00D445D4">
                        <w:rPr>
                          <w:i/>
                          <w:iCs/>
                          <w:color w:val="FFFFFF" w:themeColor="background1"/>
                          <w:sz w:val="16"/>
                          <w:szCs w:val="16"/>
                        </w:rPr>
                        <w:t xml:space="preserve"> - GMH Staff</w:t>
                      </w:r>
                    </w:p>
                    <w:p w14:paraId="2E603F53" w14:textId="191BDCF1" w:rsidR="00934DE0" w:rsidRPr="00A7490D" w:rsidRDefault="00D445D4" w:rsidP="00934DE0">
                      <w:pPr>
                        <w:spacing w:after="0"/>
                        <w:jc w:val="right"/>
                        <w:rPr>
                          <w:i/>
                          <w:iCs/>
                          <w:color w:val="FFFFFF" w:themeColor="background1"/>
                          <w:sz w:val="16"/>
                          <w:szCs w:val="16"/>
                        </w:rPr>
                      </w:pPr>
                      <w:r>
                        <w:rPr>
                          <w:i/>
                          <w:iCs/>
                          <w:color w:val="FFFFFF" w:themeColor="background1"/>
                          <w:sz w:val="16"/>
                          <w:szCs w:val="16"/>
                        </w:rPr>
                        <w:t>Mugga-Mugga Education Centre</w:t>
                      </w:r>
                    </w:p>
                    <w:p w14:paraId="3D6A1F5B" w14:textId="77777777" w:rsidR="00934DE0" w:rsidRPr="00A7490D" w:rsidRDefault="00934DE0" w:rsidP="00934DE0">
                      <w:pPr>
                        <w:spacing w:after="0"/>
                        <w:jc w:val="right"/>
                        <w:rPr>
                          <w:i/>
                          <w:iCs/>
                          <w:color w:val="FFFFFF" w:themeColor="background1"/>
                          <w:sz w:val="16"/>
                          <w:szCs w:val="16"/>
                        </w:rPr>
                      </w:pPr>
                      <w:r w:rsidRPr="00A7490D">
                        <w:rPr>
                          <w:i/>
                          <w:iCs/>
                          <w:color w:val="FFFFFF" w:themeColor="background1"/>
                          <w:sz w:val="16"/>
                          <w:szCs w:val="16"/>
                        </w:rPr>
                        <w:t>Image: GMH</w:t>
                      </w:r>
                    </w:p>
                  </w:txbxContent>
                </v:textbox>
              </v:shape>
            </w:pict>
          </mc:Fallback>
        </mc:AlternateContent>
      </w:r>
    </w:p>
    <w:p w14:paraId="1EB634E9" w14:textId="3F8BD3BA" w:rsidR="00E5528F" w:rsidRDefault="00E5528F" w:rsidP="001A1C28">
      <w:pPr>
        <w:widowControl w:val="0"/>
        <w:spacing w:after="0" w:line="276" w:lineRule="auto"/>
        <w:ind w:left="284" w:hanging="284"/>
        <w:rPr>
          <w:rFonts w:cs="Calibri"/>
        </w:rPr>
      </w:pPr>
    </w:p>
    <w:p w14:paraId="2647AC92" w14:textId="00B4C876" w:rsidR="00E5528F" w:rsidRDefault="00E5528F" w:rsidP="001A1C28">
      <w:pPr>
        <w:widowControl w:val="0"/>
        <w:spacing w:after="0" w:line="276" w:lineRule="auto"/>
        <w:ind w:left="284" w:hanging="284"/>
        <w:rPr>
          <w:rFonts w:cs="Calibri"/>
        </w:rPr>
      </w:pPr>
    </w:p>
    <w:p w14:paraId="2AFBBF3B" w14:textId="77777777" w:rsidR="00E5528F" w:rsidRDefault="00E5528F" w:rsidP="001A1C28">
      <w:pPr>
        <w:widowControl w:val="0"/>
        <w:spacing w:after="0" w:line="276" w:lineRule="auto"/>
        <w:ind w:left="284" w:hanging="284"/>
        <w:rPr>
          <w:rFonts w:cs="Calibri"/>
        </w:rPr>
      </w:pPr>
    </w:p>
    <w:p w14:paraId="48C95EB3" w14:textId="77777777" w:rsidR="00E5528F" w:rsidRPr="002D40A2" w:rsidRDefault="00E5528F" w:rsidP="001A1C28">
      <w:pPr>
        <w:widowControl w:val="0"/>
        <w:spacing w:after="0" w:line="276" w:lineRule="auto"/>
        <w:ind w:left="284" w:hanging="284"/>
        <w:rPr>
          <w:rFonts w:cs="Calibri"/>
        </w:rPr>
      </w:pPr>
    </w:p>
    <w:p w14:paraId="7774D038" w14:textId="77777777" w:rsidR="00A7490D" w:rsidRPr="00A7490D" w:rsidRDefault="00A7490D" w:rsidP="00B560D9">
      <w:pPr>
        <w:pStyle w:val="Heading2"/>
        <w:pBdr>
          <w:top w:val="single" w:sz="4" w:space="1" w:color="BFBFBF" w:themeColor="background1" w:themeShade="BF"/>
        </w:pBdr>
        <w:spacing w:before="0" w:after="0" w:line="276" w:lineRule="auto"/>
        <w:rPr>
          <w:rFonts w:eastAsia="Calibri" w:cs="Calibri"/>
          <w:sz w:val="22"/>
          <w:szCs w:val="22"/>
          <w:lang w:val="en-US"/>
        </w:rPr>
      </w:pPr>
      <w:bookmarkStart w:id="268" w:name="_Toc176266421"/>
      <w:bookmarkStart w:id="269" w:name="_Toc176853288"/>
      <w:bookmarkStart w:id="270" w:name="_Toc176853457"/>
      <w:bookmarkStart w:id="271" w:name="_Toc176853939"/>
      <w:bookmarkStart w:id="272" w:name="_Toc176854084"/>
    </w:p>
    <w:p w14:paraId="59572267" w14:textId="0B0F3024" w:rsidR="00802109" w:rsidRPr="00AB588D" w:rsidRDefault="00802109" w:rsidP="00A7490D">
      <w:pPr>
        <w:pStyle w:val="Heading2"/>
        <w:spacing w:before="0" w:after="0" w:line="276" w:lineRule="auto"/>
        <w:rPr>
          <w:rFonts w:eastAsia="Calibri" w:cs="Calibri"/>
          <w:sz w:val="32"/>
          <w:szCs w:val="32"/>
          <w:lang w:val="en-US"/>
        </w:rPr>
      </w:pPr>
      <w:bookmarkStart w:id="273" w:name="_Toc176872430"/>
      <w:bookmarkStart w:id="274" w:name="_Toc178599573"/>
      <w:bookmarkStart w:id="275" w:name="_Toc178875618"/>
      <w:r w:rsidRPr="00AB588D">
        <w:rPr>
          <w:rFonts w:eastAsia="Calibri" w:cs="Calibri"/>
          <w:sz w:val="32"/>
          <w:szCs w:val="32"/>
          <w:lang w:val="en-US"/>
        </w:rPr>
        <w:t xml:space="preserve">Facility Operations </w:t>
      </w:r>
      <w:r w:rsidR="00671DC6">
        <w:rPr>
          <w:rFonts w:eastAsia="Calibri" w:cs="Calibri"/>
          <w:sz w:val="32"/>
          <w:szCs w:val="32"/>
          <w:lang w:val="en-US"/>
        </w:rPr>
        <w:t>&amp;</w:t>
      </w:r>
      <w:r w:rsidRPr="00AB588D">
        <w:rPr>
          <w:rFonts w:eastAsia="Calibri" w:cs="Calibri"/>
          <w:sz w:val="32"/>
          <w:szCs w:val="32"/>
          <w:lang w:val="en-US"/>
        </w:rPr>
        <w:t xml:space="preserve"> Capital Works</w:t>
      </w:r>
      <w:bookmarkEnd w:id="268"/>
      <w:bookmarkEnd w:id="269"/>
      <w:bookmarkEnd w:id="270"/>
      <w:bookmarkEnd w:id="271"/>
      <w:bookmarkEnd w:id="272"/>
      <w:bookmarkEnd w:id="273"/>
      <w:bookmarkEnd w:id="274"/>
      <w:bookmarkEnd w:id="275"/>
    </w:p>
    <w:p w14:paraId="7ECFA67A" w14:textId="03B8F827" w:rsidR="00802109" w:rsidRPr="00762096" w:rsidRDefault="00802109" w:rsidP="001A1C28">
      <w:pPr>
        <w:pStyle w:val="ListParagraph"/>
        <w:numPr>
          <w:ilvl w:val="0"/>
          <w:numId w:val="117"/>
        </w:numPr>
        <w:tabs>
          <w:tab w:val="clear" w:pos="720"/>
        </w:tabs>
        <w:spacing w:after="0" w:line="276" w:lineRule="auto"/>
        <w:ind w:left="284" w:hanging="284"/>
        <w:contextualSpacing w:val="0"/>
        <w:rPr>
          <w:rFonts w:eastAsia="Calibri" w:cstheme="minorHAnsi"/>
          <w:szCs w:val="22"/>
        </w:rPr>
      </w:pPr>
      <w:r w:rsidRPr="00762096">
        <w:rPr>
          <w:rFonts w:eastAsia="Calibri" w:cstheme="minorHAnsi"/>
          <w:szCs w:val="22"/>
        </w:rPr>
        <w:t xml:space="preserve">When approaching the market to deliver works, </w:t>
      </w:r>
      <w:r w:rsidRPr="00EB4DDE">
        <w:rPr>
          <w:rFonts w:eastAsia="Calibri" w:cstheme="minorHAnsi"/>
          <w:b/>
          <w:color w:val="CB6015"/>
          <w:szCs w:val="22"/>
        </w:rPr>
        <w:t>FOCW actively utilises the Aboriginal and Torres Strait Islander Enterprise List Database</w:t>
      </w:r>
      <w:r w:rsidRPr="00EB4DDE">
        <w:rPr>
          <w:rFonts w:eastAsia="Calibri" w:cstheme="minorHAnsi"/>
          <w:color w:val="CB6015"/>
          <w:szCs w:val="22"/>
        </w:rPr>
        <w:t xml:space="preserve"> </w:t>
      </w:r>
      <w:r w:rsidRPr="00762096">
        <w:rPr>
          <w:rFonts w:eastAsia="Calibri" w:cstheme="minorHAnsi"/>
          <w:szCs w:val="22"/>
        </w:rPr>
        <w:t>to identify known Aboriginal and Torres Strait Islander enterprises (inclusive of head contractors for large projects/sub-contractors) in the Canberra Region</w:t>
      </w:r>
    </w:p>
    <w:p w14:paraId="7F328715" w14:textId="62C7B2AC" w:rsidR="00802109" w:rsidRPr="00762096" w:rsidRDefault="00802109" w:rsidP="001A1C28">
      <w:pPr>
        <w:pStyle w:val="ListParagraph"/>
        <w:numPr>
          <w:ilvl w:val="0"/>
          <w:numId w:val="117"/>
        </w:numPr>
        <w:tabs>
          <w:tab w:val="clear" w:pos="720"/>
        </w:tabs>
        <w:spacing w:after="0" w:line="276" w:lineRule="auto"/>
        <w:ind w:left="284" w:hanging="284"/>
        <w:contextualSpacing w:val="0"/>
        <w:rPr>
          <w:rFonts w:eastAsia="Calibri" w:cstheme="minorHAnsi"/>
          <w:szCs w:val="22"/>
        </w:rPr>
      </w:pPr>
      <w:r w:rsidRPr="00762096">
        <w:rPr>
          <w:rFonts w:eastAsia="Source Sans Pro" w:cstheme="minorHAnsi"/>
          <w:szCs w:val="22"/>
        </w:rPr>
        <w:t>We encourage our contractors to look for opportunities for Aboriginal and Torres Strait Islander enterprises as sub-contractors on large projects and our contracts, where possible are design</w:t>
      </w:r>
      <w:r w:rsidR="00211AEE">
        <w:rPr>
          <w:rFonts w:eastAsia="Source Sans Pro" w:cstheme="minorHAnsi"/>
          <w:szCs w:val="22"/>
        </w:rPr>
        <w:t>ed</w:t>
      </w:r>
      <w:r w:rsidRPr="00762096">
        <w:rPr>
          <w:rFonts w:eastAsia="Source Sans Pro" w:cstheme="minorHAnsi"/>
          <w:szCs w:val="22"/>
        </w:rPr>
        <w:t xml:space="preserve"> to include for Indigenous participation targets. These targets are verified under the Contract administration process. </w:t>
      </w:r>
      <w:r w:rsidRPr="00762096">
        <w:rPr>
          <w:rFonts w:eastAsia="Calibri" w:cstheme="minorHAnsi"/>
          <w:szCs w:val="22"/>
        </w:rPr>
        <w:t>We also ensure use of the Aboriginal and Torres Strait Islander Policy and the Canberra Region Local Participation Policy</w:t>
      </w:r>
    </w:p>
    <w:p w14:paraId="50753F11" w14:textId="7808B68D" w:rsidR="00802109" w:rsidRDefault="00802109" w:rsidP="001A1C28">
      <w:pPr>
        <w:pStyle w:val="ListParagraph"/>
        <w:numPr>
          <w:ilvl w:val="0"/>
          <w:numId w:val="117"/>
        </w:numPr>
        <w:tabs>
          <w:tab w:val="clear" w:pos="720"/>
        </w:tabs>
        <w:spacing w:after="0" w:line="276" w:lineRule="auto"/>
        <w:ind w:left="284" w:hanging="284"/>
        <w:contextualSpacing w:val="0"/>
        <w:rPr>
          <w:rFonts w:eastAsia="Calibri" w:cstheme="minorHAnsi"/>
          <w:szCs w:val="22"/>
        </w:rPr>
      </w:pPr>
      <w:r w:rsidRPr="00762096">
        <w:rPr>
          <w:rFonts w:eastAsia="Calibri" w:cstheme="minorHAnsi"/>
          <w:szCs w:val="22"/>
        </w:rPr>
        <w:t>Securing local jobs is of particular importance and interest to the CFC FOCW team due to the nature and specialty components of our facilities and collections. Keeping that knowledge and skill close assists us in ensuring exemplary and reliable services are received</w:t>
      </w:r>
      <w:r w:rsidR="00953D37">
        <w:rPr>
          <w:rFonts w:eastAsia="Calibri" w:cstheme="minorHAnsi"/>
          <w:szCs w:val="22"/>
        </w:rPr>
        <w:t>.</w:t>
      </w:r>
    </w:p>
    <w:p w14:paraId="21DCE65F" w14:textId="77777777" w:rsidR="00E2079B" w:rsidRPr="00762096" w:rsidRDefault="00E2079B" w:rsidP="00E2079B">
      <w:pPr>
        <w:pStyle w:val="ListParagraph"/>
        <w:spacing w:after="0" w:line="276" w:lineRule="auto"/>
        <w:ind w:left="284"/>
        <w:contextualSpacing w:val="0"/>
        <w:rPr>
          <w:rFonts w:eastAsia="Calibri" w:cstheme="minorHAnsi"/>
          <w:szCs w:val="22"/>
        </w:rPr>
      </w:pPr>
    </w:p>
    <w:p w14:paraId="5E3C50B6" w14:textId="77777777" w:rsidR="00E2079B" w:rsidRPr="00E2079B" w:rsidRDefault="00E2079B" w:rsidP="00B560D9">
      <w:pPr>
        <w:pStyle w:val="Heading1"/>
        <w:pBdr>
          <w:top w:val="single" w:sz="4" w:space="1" w:color="BFBFBF" w:themeColor="background1" w:themeShade="BF"/>
        </w:pBdr>
        <w:spacing w:before="0" w:after="0" w:line="276" w:lineRule="auto"/>
        <w:rPr>
          <w:rFonts w:eastAsiaTheme="majorEastAsia" w:cstheme="majorBidi"/>
          <w:sz w:val="22"/>
          <w:szCs w:val="22"/>
        </w:rPr>
      </w:pPr>
      <w:bookmarkStart w:id="276" w:name="_B.10_Multicultural_Act"/>
      <w:bookmarkEnd w:id="276"/>
    </w:p>
    <w:p w14:paraId="70AF2F50" w14:textId="01777125" w:rsidR="00345E9C" w:rsidRPr="0064191E" w:rsidRDefault="00345E9C" w:rsidP="00C01CAA">
      <w:pPr>
        <w:pStyle w:val="Heading1"/>
        <w:spacing w:before="0" w:after="0" w:line="276" w:lineRule="auto"/>
      </w:pPr>
      <w:bookmarkStart w:id="277" w:name="_Toc178875619"/>
      <w:r w:rsidRPr="0064191E">
        <w:rPr>
          <w:rFonts w:eastAsiaTheme="majorEastAsia" w:cstheme="majorBidi"/>
          <w:sz w:val="72"/>
          <w:szCs w:val="72"/>
        </w:rPr>
        <w:t>B</w:t>
      </w:r>
      <w:r w:rsidRPr="0064191E">
        <w:t>.10 Multicultural Act 2023 Reporting</w:t>
      </w:r>
      <w:bookmarkEnd w:id="277"/>
    </w:p>
    <w:p w14:paraId="0BB6F9DD" w14:textId="5424E9C5" w:rsidR="00345E9C" w:rsidRDefault="00345E9C" w:rsidP="00C01CAA">
      <w:pPr>
        <w:suppressAutoHyphens/>
        <w:spacing w:after="0" w:line="276" w:lineRule="auto"/>
        <w:rPr>
          <w:color w:val="000000" w:themeColor="text1"/>
        </w:rPr>
      </w:pPr>
      <w:r>
        <w:rPr>
          <w:color w:val="000000" w:themeColor="text1"/>
        </w:rPr>
        <w:t xml:space="preserve">The role of the CFC is to tell the stories of the ACT and region, and this includes ensuring that </w:t>
      </w:r>
      <w:r w:rsidRPr="001A1C28">
        <w:rPr>
          <w:b/>
          <w:bCs/>
          <w:color w:val="CB6015"/>
        </w:rPr>
        <w:t>our programming reflects the community of which we are a part.</w:t>
      </w:r>
    </w:p>
    <w:p w14:paraId="3F38CC7C" w14:textId="77777777" w:rsidR="00AB588D" w:rsidRDefault="00AB588D" w:rsidP="00AB588D">
      <w:pPr>
        <w:suppressAutoHyphens/>
        <w:spacing w:after="0" w:line="276" w:lineRule="auto"/>
        <w:rPr>
          <w:color w:val="000000" w:themeColor="text1"/>
        </w:rPr>
      </w:pPr>
    </w:p>
    <w:p w14:paraId="059C590C" w14:textId="20A70B36" w:rsidR="00345E9C" w:rsidRPr="00E12365" w:rsidRDefault="00345E9C" w:rsidP="00AB588D">
      <w:pPr>
        <w:suppressAutoHyphens/>
        <w:spacing w:after="0" w:line="276" w:lineRule="auto"/>
        <w:rPr>
          <w:color w:val="0D0D0D" w:themeColor="text1" w:themeTint="F2"/>
        </w:rPr>
      </w:pPr>
      <w:r w:rsidRPr="00E12365">
        <w:rPr>
          <w:color w:val="0D0D0D" w:themeColor="text1" w:themeTint="F2"/>
        </w:rPr>
        <w:t xml:space="preserve">As a statutory authority and cultural institution, the CFC makes independent creative decisions, informed by Board-endorsed Exhibition, Collections, and Programming policies. Decisions about exhibitions, acquisitions, or theatre shows are not made in consultation with any other entity but, in accordance the above polices, are intended to reflect and engage the wider community, tell stories </w:t>
      </w:r>
      <w:r w:rsidRPr="00E12365">
        <w:rPr>
          <w:color w:val="0D0D0D" w:themeColor="text1" w:themeTint="F2"/>
        </w:rPr>
        <w:lastRenderedPageBreak/>
        <w:t>of the region’s history and identity,</w:t>
      </w:r>
      <w:r>
        <w:rPr>
          <w:color w:val="000000" w:themeColor="text1"/>
        </w:rPr>
        <w:t xml:space="preserve"> </w:t>
      </w:r>
      <w:r w:rsidRPr="00856FA7">
        <w:rPr>
          <w:b/>
          <w:color w:val="CB6015"/>
        </w:rPr>
        <w:t>celebrate the diversity of our community</w:t>
      </w:r>
      <w:r>
        <w:rPr>
          <w:color w:val="000000" w:themeColor="text1"/>
        </w:rPr>
        <w:t xml:space="preserve">, </w:t>
      </w:r>
      <w:r w:rsidRPr="00E12365">
        <w:rPr>
          <w:color w:val="0D0D0D" w:themeColor="text1" w:themeTint="F2"/>
        </w:rPr>
        <w:t>and challenge and entertain in ways that are meaningful to Canberrans.</w:t>
      </w:r>
    </w:p>
    <w:p w14:paraId="62BAFF52" w14:textId="77777777" w:rsidR="00AB588D" w:rsidRPr="00E12365" w:rsidRDefault="00AB588D" w:rsidP="00AB588D">
      <w:pPr>
        <w:suppressAutoHyphens/>
        <w:spacing w:after="0" w:line="276" w:lineRule="auto"/>
        <w:rPr>
          <w:color w:val="0D0D0D" w:themeColor="text1" w:themeTint="F2"/>
        </w:rPr>
      </w:pPr>
    </w:p>
    <w:p w14:paraId="49983E1B" w14:textId="18500C8D" w:rsidR="00345E9C" w:rsidRPr="00E12365" w:rsidRDefault="00345E9C" w:rsidP="00AB588D">
      <w:pPr>
        <w:suppressAutoHyphens/>
        <w:spacing w:after="0" w:line="276" w:lineRule="auto"/>
        <w:rPr>
          <w:color w:val="0D0D0D" w:themeColor="text1" w:themeTint="F2"/>
        </w:rPr>
      </w:pPr>
      <w:r w:rsidRPr="00E12365">
        <w:rPr>
          <w:color w:val="0D0D0D" w:themeColor="text1" w:themeTint="F2"/>
        </w:rPr>
        <w:t>In this way, the CFC supports the tenets of the ACT Multicultural Charter.</w:t>
      </w:r>
    </w:p>
    <w:p w14:paraId="19AC48DE" w14:textId="77777777" w:rsidR="00AB588D" w:rsidRDefault="00AB588D" w:rsidP="00AB588D">
      <w:pPr>
        <w:suppressAutoHyphens/>
        <w:spacing w:after="0" w:line="276" w:lineRule="auto"/>
        <w:rPr>
          <w:color w:val="000000" w:themeColor="text1"/>
        </w:rPr>
      </w:pPr>
    </w:p>
    <w:p w14:paraId="6BE84CB2" w14:textId="77777777" w:rsidR="00FC5620" w:rsidRDefault="00FC5620" w:rsidP="00B560D9">
      <w:pPr>
        <w:pBdr>
          <w:top w:val="single" w:sz="4" w:space="1" w:color="BFBFBF" w:themeColor="background1" w:themeShade="BF"/>
        </w:pBdr>
        <w:suppressAutoHyphens/>
        <w:spacing w:after="0" w:line="276" w:lineRule="auto"/>
        <w:rPr>
          <w:color w:val="000000" w:themeColor="text1"/>
        </w:rPr>
      </w:pPr>
    </w:p>
    <w:p w14:paraId="5360004D" w14:textId="77777777" w:rsidR="00345E9C" w:rsidRPr="00AB588D" w:rsidRDefault="00345E9C" w:rsidP="005029C6">
      <w:pPr>
        <w:pStyle w:val="Heading2"/>
        <w:spacing w:before="0" w:line="276" w:lineRule="auto"/>
        <w:rPr>
          <w:rFonts w:eastAsia="Calibri" w:cs="Calibri"/>
          <w:sz w:val="32"/>
          <w:szCs w:val="32"/>
          <w:lang w:val="en-US"/>
        </w:rPr>
      </w:pPr>
      <w:bookmarkStart w:id="278" w:name="_Toc176266422"/>
      <w:bookmarkStart w:id="279" w:name="_Toc176853290"/>
      <w:bookmarkStart w:id="280" w:name="_Toc176853459"/>
      <w:bookmarkStart w:id="281" w:name="_Toc176853941"/>
      <w:bookmarkStart w:id="282" w:name="_Toc176854086"/>
      <w:bookmarkStart w:id="283" w:name="_Toc176872432"/>
      <w:bookmarkStart w:id="284" w:name="_Toc178599575"/>
      <w:bookmarkStart w:id="285" w:name="_Toc178875620"/>
      <w:r w:rsidRPr="00AB588D">
        <w:rPr>
          <w:rFonts w:eastAsia="Calibri" w:cs="Calibri"/>
          <w:sz w:val="32"/>
          <w:szCs w:val="32"/>
          <w:lang w:val="en-US"/>
        </w:rPr>
        <w:t>Canberra Theatre Centre</w:t>
      </w:r>
      <w:bookmarkEnd w:id="278"/>
      <w:bookmarkEnd w:id="279"/>
      <w:bookmarkEnd w:id="280"/>
      <w:bookmarkEnd w:id="281"/>
      <w:bookmarkEnd w:id="282"/>
      <w:bookmarkEnd w:id="283"/>
      <w:bookmarkEnd w:id="284"/>
      <w:bookmarkEnd w:id="285"/>
    </w:p>
    <w:p w14:paraId="24F866E3" w14:textId="77777777" w:rsidR="00345E9C" w:rsidRPr="00345E9C" w:rsidRDefault="00345E9C" w:rsidP="005029C6">
      <w:pPr>
        <w:pStyle w:val="Heading5"/>
        <w:spacing w:before="0" w:line="276" w:lineRule="auto"/>
        <w:ind w:right="-306"/>
      </w:pPr>
      <w:r w:rsidRPr="00345E9C">
        <w:t xml:space="preserve">CTC’s multicultural programming during 2023-24 included: </w:t>
      </w:r>
    </w:p>
    <w:p w14:paraId="688FCEEE" w14:textId="23B2BD67" w:rsidR="00345E9C" w:rsidRPr="00E92F83" w:rsidRDefault="00345E9C" w:rsidP="005029C6">
      <w:pPr>
        <w:pStyle w:val="ListParagraph"/>
        <w:numPr>
          <w:ilvl w:val="0"/>
          <w:numId w:val="122"/>
        </w:numPr>
        <w:suppressAutoHyphens/>
        <w:spacing w:line="276" w:lineRule="auto"/>
        <w:ind w:left="284" w:hanging="284"/>
        <w:rPr>
          <w:rFonts w:cstheme="minorHAnsi"/>
          <w:color w:val="000000" w:themeColor="text1"/>
          <w:sz w:val="20"/>
          <w:szCs w:val="20"/>
        </w:rPr>
      </w:pPr>
      <w:r w:rsidRPr="00E92F83">
        <w:rPr>
          <w:rFonts w:cstheme="minorHAnsi"/>
          <w:i/>
          <w:iCs/>
          <w:color w:val="000000" w:themeColor="text1"/>
          <w:szCs w:val="22"/>
        </w:rPr>
        <w:t>Miss Peony</w:t>
      </w:r>
      <w:r w:rsidRPr="00E92F83">
        <w:rPr>
          <w:rFonts w:cstheme="minorHAnsi"/>
          <w:color w:val="000000" w:themeColor="text1"/>
          <w:szCs w:val="22"/>
        </w:rPr>
        <w:t xml:space="preserve"> by Michelle Law - a heartfelt comedy about a young Australian-born Chinese woman navigating her cultural identity and family expectations through a beauty pageant, developed by Belvoir St Theatre</w:t>
      </w:r>
    </w:p>
    <w:p w14:paraId="700270B3" w14:textId="1B18D51D" w:rsidR="00345E9C" w:rsidRPr="00E92F83" w:rsidRDefault="00345E9C" w:rsidP="001A1C28">
      <w:pPr>
        <w:pStyle w:val="ListParagraph"/>
        <w:numPr>
          <w:ilvl w:val="0"/>
          <w:numId w:val="122"/>
        </w:numPr>
        <w:suppressAutoHyphens/>
        <w:spacing w:after="0" w:line="276" w:lineRule="auto"/>
        <w:ind w:left="284" w:hanging="284"/>
        <w:rPr>
          <w:rFonts w:cstheme="minorHAnsi"/>
          <w:color w:val="000000" w:themeColor="text1"/>
          <w:sz w:val="20"/>
          <w:szCs w:val="20"/>
        </w:rPr>
      </w:pPr>
      <w:r w:rsidRPr="00E92F83">
        <w:rPr>
          <w:rFonts w:cstheme="minorHAnsi"/>
          <w:i/>
          <w:iCs/>
          <w:color w:val="000000" w:themeColor="text1"/>
          <w:szCs w:val="22"/>
        </w:rPr>
        <w:t>Jungle Book Reimagined</w:t>
      </w:r>
      <w:r w:rsidRPr="00E92F83">
        <w:rPr>
          <w:rFonts w:cstheme="minorHAnsi"/>
          <w:color w:val="000000" w:themeColor="text1"/>
          <w:szCs w:val="22"/>
        </w:rPr>
        <w:t xml:space="preserve"> by Akram Khan Company - a dance-theatre retelling of Kipling’s classic, set in a dystopian future where Mowgli is a climate refugee, highlighting the urgent environmental crises</w:t>
      </w:r>
    </w:p>
    <w:p w14:paraId="28AA86FA" w14:textId="22B471F5" w:rsidR="00345E9C" w:rsidRPr="00E92F83" w:rsidRDefault="00345E9C" w:rsidP="001A1C28">
      <w:pPr>
        <w:pStyle w:val="ListParagraph"/>
        <w:numPr>
          <w:ilvl w:val="0"/>
          <w:numId w:val="122"/>
        </w:numPr>
        <w:suppressAutoHyphens/>
        <w:spacing w:after="0" w:line="276" w:lineRule="auto"/>
        <w:ind w:left="284" w:hanging="284"/>
        <w:rPr>
          <w:rFonts w:cstheme="minorHAnsi"/>
          <w:color w:val="000000" w:themeColor="text1"/>
          <w:szCs w:val="22"/>
        </w:rPr>
      </w:pPr>
      <w:r w:rsidRPr="00E92F83">
        <w:rPr>
          <w:rFonts w:cstheme="minorHAnsi"/>
          <w:i/>
          <w:iCs/>
          <w:color w:val="000000" w:themeColor="text1"/>
          <w:szCs w:val="22"/>
        </w:rPr>
        <w:t>Afrique en Cirque</w:t>
      </w:r>
      <w:r w:rsidRPr="00E92F83">
        <w:rPr>
          <w:rFonts w:cstheme="minorHAnsi"/>
          <w:color w:val="000000" w:themeColor="text1"/>
          <w:szCs w:val="22"/>
        </w:rPr>
        <w:t xml:space="preserve"> - a vibrant circus show, inspired by West African culture, featuring acrobatics, dance, and live Afro-Jazz music, created by Kalabanté Productions</w:t>
      </w:r>
    </w:p>
    <w:p w14:paraId="3108F9B7" w14:textId="6D38F7EF" w:rsidR="00345E9C" w:rsidRPr="00E92F83" w:rsidRDefault="00345E9C" w:rsidP="001A1C28">
      <w:pPr>
        <w:pStyle w:val="ListParagraph"/>
        <w:numPr>
          <w:ilvl w:val="0"/>
          <w:numId w:val="122"/>
        </w:numPr>
        <w:suppressAutoHyphens/>
        <w:spacing w:after="0" w:line="276" w:lineRule="auto"/>
        <w:ind w:left="284" w:hanging="284"/>
        <w:rPr>
          <w:rFonts w:cstheme="minorHAnsi"/>
          <w:color w:val="000000" w:themeColor="text1"/>
          <w:szCs w:val="22"/>
        </w:rPr>
      </w:pPr>
      <w:r w:rsidRPr="001A1C28">
        <w:rPr>
          <w:rFonts w:cstheme="minorHAnsi"/>
          <w:i/>
          <w:iCs/>
          <w:color w:val="000000" w:themeColor="text1"/>
          <w:szCs w:val="22"/>
        </w:rPr>
        <w:t>Shen Yun</w:t>
      </w:r>
      <w:r w:rsidRPr="00E92F83">
        <w:rPr>
          <w:rFonts w:cstheme="minorHAnsi"/>
          <w:color w:val="000000" w:themeColor="text1"/>
          <w:szCs w:val="22"/>
        </w:rPr>
        <w:t xml:space="preserve"> performing arts show, celebrating China’s rich cultural heritage through classical Chinese dance and music</w:t>
      </w:r>
      <w:r w:rsidR="001A1C28">
        <w:rPr>
          <w:rFonts w:cstheme="minorHAnsi"/>
          <w:color w:val="000000" w:themeColor="text1"/>
          <w:szCs w:val="22"/>
        </w:rPr>
        <w:t>, and</w:t>
      </w:r>
    </w:p>
    <w:p w14:paraId="4060B39A" w14:textId="77777777" w:rsidR="00345E9C" w:rsidRPr="00E92F83" w:rsidRDefault="00345E9C" w:rsidP="001A1C28">
      <w:pPr>
        <w:pStyle w:val="ListParagraph"/>
        <w:numPr>
          <w:ilvl w:val="0"/>
          <w:numId w:val="122"/>
        </w:numPr>
        <w:suppressAutoHyphens/>
        <w:spacing w:after="0" w:line="276" w:lineRule="auto"/>
        <w:ind w:left="284" w:hanging="284"/>
        <w:rPr>
          <w:rFonts w:cstheme="minorHAnsi"/>
          <w:color w:val="000000" w:themeColor="text1"/>
          <w:szCs w:val="22"/>
        </w:rPr>
      </w:pPr>
      <w:r w:rsidRPr="00E92F83">
        <w:rPr>
          <w:rFonts w:cstheme="minorHAnsi"/>
          <w:i/>
          <w:iCs/>
          <w:color w:val="000000" w:themeColor="text1"/>
          <w:szCs w:val="22"/>
        </w:rPr>
        <w:t>The River That Ran Uphill</w:t>
      </w:r>
      <w:r w:rsidRPr="00E92F83">
        <w:rPr>
          <w:rFonts w:cstheme="minorHAnsi"/>
          <w:color w:val="000000" w:themeColor="text1"/>
          <w:szCs w:val="22"/>
        </w:rPr>
        <w:t xml:space="preserve"> by Slingsby Theatre Company - the true story of Edgell Junior, a Ni-Vanuatu man from Pentecost Island, who survived Cyclone Pam in 2015. The play highlights the importance of community cooperation and resilience in the face of natural disasters, set in the Pacific Islands</w:t>
      </w:r>
      <w:r>
        <w:rPr>
          <w:rFonts w:cstheme="minorHAnsi"/>
          <w:color w:val="000000" w:themeColor="text1"/>
          <w:szCs w:val="22"/>
        </w:rPr>
        <w:t>.</w:t>
      </w:r>
    </w:p>
    <w:p w14:paraId="58D6F7C8" w14:textId="77777777" w:rsidR="00345E9C" w:rsidRDefault="00345E9C" w:rsidP="00AB588D">
      <w:pPr>
        <w:suppressAutoHyphens/>
        <w:spacing w:after="0" w:line="276" w:lineRule="auto"/>
        <w:rPr>
          <w:color w:val="000000" w:themeColor="text1"/>
        </w:rPr>
      </w:pPr>
    </w:p>
    <w:p w14:paraId="49EC8F85" w14:textId="77777777" w:rsidR="00345E9C" w:rsidRPr="00345E9C" w:rsidRDefault="00345E9C" w:rsidP="005029C6">
      <w:pPr>
        <w:pStyle w:val="Heading5"/>
        <w:spacing w:before="0" w:line="276" w:lineRule="auto"/>
        <w:ind w:right="-306"/>
      </w:pPr>
      <w:r w:rsidRPr="00345E9C">
        <w:t>Participants in New Works program and New Ideas Lab in 2023-24:</w:t>
      </w:r>
    </w:p>
    <w:p w14:paraId="134AAF52" w14:textId="2403C3B5" w:rsidR="00345E9C" w:rsidRPr="00293706" w:rsidRDefault="00345E9C" w:rsidP="005252F1">
      <w:pPr>
        <w:pStyle w:val="ListParagraph"/>
        <w:numPr>
          <w:ilvl w:val="0"/>
          <w:numId w:val="121"/>
        </w:numPr>
        <w:suppressAutoHyphens/>
        <w:spacing w:after="0" w:line="276" w:lineRule="auto"/>
        <w:ind w:left="284" w:hanging="284"/>
        <w:contextualSpacing w:val="0"/>
        <w:rPr>
          <w:rFonts w:cs="Calibri"/>
          <w:color w:val="000000" w:themeColor="text1"/>
          <w:szCs w:val="22"/>
        </w:rPr>
      </w:pPr>
      <w:r w:rsidRPr="00293706">
        <w:rPr>
          <w:rFonts w:cs="Calibri"/>
          <w:color w:val="000000" w:themeColor="text1"/>
          <w:szCs w:val="22"/>
        </w:rPr>
        <w:t>Sugar Kaye Sañejo Grefaldeo, present</w:t>
      </w:r>
      <w:r>
        <w:rPr>
          <w:rFonts w:cs="Calibri"/>
          <w:color w:val="000000" w:themeColor="text1"/>
          <w:szCs w:val="22"/>
        </w:rPr>
        <w:t>ing</w:t>
      </w:r>
      <w:r w:rsidRPr="00293706">
        <w:rPr>
          <w:rFonts w:cs="Calibri"/>
          <w:color w:val="000000" w:themeColor="text1"/>
          <w:szCs w:val="22"/>
        </w:rPr>
        <w:t xml:space="preserve"> </w:t>
      </w:r>
      <w:r w:rsidRPr="00293706">
        <w:rPr>
          <w:rFonts w:cs="Calibri"/>
          <w:i/>
          <w:iCs/>
          <w:color w:val="000000" w:themeColor="text1"/>
          <w:szCs w:val="22"/>
        </w:rPr>
        <w:t>Fortuna</w:t>
      </w:r>
      <w:r w:rsidRPr="00293706">
        <w:rPr>
          <w:rFonts w:cs="Calibri"/>
          <w:color w:val="000000" w:themeColor="text1"/>
          <w:szCs w:val="22"/>
        </w:rPr>
        <w:t xml:space="preserve"> is a one-woman dance theatre work about Sugar’s journey as a Filipino migrant to Australia</w:t>
      </w:r>
    </w:p>
    <w:p w14:paraId="333493A3" w14:textId="25643F31" w:rsidR="00345E9C" w:rsidRPr="00293706" w:rsidRDefault="00345E9C" w:rsidP="005252F1">
      <w:pPr>
        <w:pStyle w:val="ListParagraph"/>
        <w:numPr>
          <w:ilvl w:val="0"/>
          <w:numId w:val="121"/>
        </w:numPr>
        <w:suppressAutoHyphens/>
        <w:spacing w:after="0" w:line="276" w:lineRule="auto"/>
        <w:ind w:left="284" w:hanging="284"/>
        <w:contextualSpacing w:val="0"/>
        <w:rPr>
          <w:rFonts w:cstheme="minorHAnsi"/>
          <w:color w:val="000000" w:themeColor="text1"/>
          <w:szCs w:val="22"/>
        </w:rPr>
      </w:pPr>
      <w:r w:rsidRPr="00293706">
        <w:rPr>
          <w:rFonts w:cs="Calibri"/>
          <w:color w:val="242424"/>
          <w:szCs w:val="22"/>
          <w:shd w:val="clear" w:color="auto" w:fill="FFFFFF"/>
        </w:rPr>
        <w:t>A</w:t>
      </w:r>
      <w:r w:rsidRPr="00293706">
        <w:rPr>
          <w:rFonts w:cstheme="minorHAnsi"/>
          <w:color w:val="242424"/>
          <w:szCs w:val="22"/>
          <w:shd w:val="clear" w:color="auto" w:fill="FFFFFF"/>
        </w:rPr>
        <w:t xml:space="preserve">ctor-writer-artist, </w:t>
      </w:r>
      <w:r w:rsidRPr="00293706">
        <w:rPr>
          <w:rFonts w:cstheme="minorHAnsi"/>
          <w:color w:val="000000" w:themeColor="text1"/>
          <w:szCs w:val="22"/>
        </w:rPr>
        <w:t xml:space="preserve">Linda Chen, with mentor Yasemin Sabuncu, developing work, </w:t>
      </w:r>
      <w:r w:rsidRPr="00293706">
        <w:rPr>
          <w:rFonts w:cstheme="minorHAnsi"/>
          <w:i/>
          <w:iCs/>
          <w:color w:val="000000" w:themeColor="text1"/>
          <w:szCs w:val="22"/>
        </w:rPr>
        <w:t>t(here)</w:t>
      </w:r>
      <w:r w:rsidRPr="00293706">
        <w:rPr>
          <w:rFonts w:cstheme="minorHAnsi"/>
          <w:color w:val="000000" w:themeColor="text1"/>
          <w:szCs w:val="22"/>
        </w:rPr>
        <w:t>, about long- distance relationships in the digital age</w:t>
      </w:r>
      <w:r w:rsidR="001A1C28">
        <w:rPr>
          <w:rFonts w:cstheme="minorHAnsi"/>
          <w:color w:val="000000" w:themeColor="text1"/>
          <w:szCs w:val="22"/>
        </w:rPr>
        <w:t>, and</w:t>
      </w:r>
    </w:p>
    <w:p w14:paraId="0310AC8F" w14:textId="77777777" w:rsidR="00345E9C" w:rsidRPr="00293706" w:rsidRDefault="00345E9C" w:rsidP="005252F1">
      <w:pPr>
        <w:pStyle w:val="ListParagraph"/>
        <w:numPr>
          <w:ilvl w:val="0"/>
          <w:numId w:val="121"/>
        </w:numPr>
        <w:suppressAutoHyphens/>
        <w:spacing w:after="0" w:line="276" w:lineRule="auto"/>
        <w:ind w:left="284" w:hanging="284"/>
        <w:contextualSpacing w:val="0"/>
        <w:rPr>
          <w:rFonts w:cstheme="minorHAnsi"/>
          <w:color w:val="242424"/>
          <w:szCs w:val="22"/>
          <w:lang w:eastAsia="en-AU"/>
          <w14:ligatures w14:val="none"/>
        </w:rPr>
      </w:pPr>
      <w:r w:rsidRPr="00293706">
        <w:rPr>
          <w:rFonts w:cstheme="minorHAnsi"/>
          <w:color w:val="000000" w:themeColor="text1"/>
          <w:szCs w:val="22"/>
        </w:rPr>
        <w:t xml:space="preserve">Actor and emerging playwright, </w:t>
      </w:r>
      <w:r w:rsidRPr="00293706">
        <w:rPr>
          <w:rFonts w:cstheme="minorHAnsi"/>
          <w:color w:val="242424"/>
          <w:szCs w:val="22"/>
          <w:lang w:eastAsia="en-AU"/>
          <w14:ligatures w14:val="none"/>
        </w:rPr>
        <w:t xml:space="preserve">Isha Menon, with mentor Tasnim Hossain, developing satirical work, </w:t>
      </w:r>
      <w:r w:rsidRPr="00293706">
        <w:rPr>
          <w:rFonts w:cstheme="minorHAnsi"/>
          <w:i/>
          <w:iCs/>
          <w:color w:val="242424"/>
          <w:szCs w:val="22"/>
          <w:lang w:eastAsia="en-AU"/>
          <w14:ligatures w14:val="none"/>
        </w:rPr>
        <w:t>The Coming of Babaur.</w:t>
      </w:r>
    </w:p>
    <w:p w14:paraId="31B8A358" w14:textId="77777777" w:rsidR="00345E9C" w:rsidRPr="004A6222" w:rsidRDefault="00345E9C" w:rsidP="005252F1">
      <w:pPr>
        <w:widowControl w:val="0"/>
        <w:autoSpaceDE w:val="0"/>
        <w:autoSpaceDN w:val="0"/>
        <w:spacing w:after="0" w:line="276" w:lineRule="auto"/>
        <w:rPr>
          <w:rFonts w:ascii="Calibri" w:hAnsi="Calibri" w:cs="Calibri"/>
          <w:lang w:val="en-US"/>
        </w:rPr>
      </w:pPr>
    </w:p>
    <w:p w14:paraId="135F460F" w14:textId="6F8D26FA" w:rsidR="00345E9C" w:rsidRDefault="00345E9C" w:rsidP="005252F1">
      <w:pPr>
        <w:pStyle w:val="BodyText"/>
        <w:suppressAutoHyphens/>
        <w:spacing w:line="276" w:lineRule="auto"/>
        <w:ind w:right="-45"/>
        <w:rPr>
          <w:rFonts w:eastAsia="Times New Roman"/>
        </w:rPr>
      </w:pPr>
      <w:r>
        <w:rPr>
          <w:rFonts w:eastAsia="Times New Roman"/>
        </w:rPr>
        <w:t>The C</w:t>
      </w:r>
      <w:r w:rsidR="00FE3EA5">
        <w:rPr>
          <w:rFonts w:eastAsia="Times New Roman"/>
        </w:rPr>
        <w:t>TRP</w:t>
      </w:r>
      <w:r>
        <w:rPr>
          <w:rFonts w:eastAsia="Times New Roman"/>
        </w:rPr>
        <w:t xml:space="preserve"> team also e</w:t>
      </w:r>
      <w:r w:rsidRPr="00B06751">
        <w:rPr>
          <w:rFonts w:eastAsia="Times New Roman"/>
        </w:rPr>
        <w:t>ngage</w:t>
      </w:r>
      <w:r>
        <w:rPr>
          <w:rFonts w:eastAsia="Times New Roman"/>
        </w:rPr>
        <w:t>d w</w:t>
      </w:r>
      <w:r w:rsidRPr="00B06751">
        <w:rPr>
          <w:rFonts w:eastAsia="Times New Roman"/>
        </w:rPr>
        <w:t>ith the ACT multicultural</w:t>
      </w:r>
      <w:r>
        <w:rPr>
          <w:rFonts w:eastAsia="Times New Roman"/>
        </w:rPr>
        <w:t xml:space="preserve"> </w:t>
      </w:r>
      <w:r w:rsidR="00FA2CD8">
        <w:rPr>
          <w:rFonts w:eastAsia="Times New Roman"/>
        </w:rPr>
        <w:t xml:space="preserve">community </w:t>
      </w:r>
      <w:r>
        <w:rPr>
          <w:rFonts w:eastAsia="Times New Roman"/>
        </w:rPr>
        <w:t xml:space="preserve">as part of </w:t>
      </w:r>
      <w:r w:rsidRPr="00B06751">
        <w:rPr>
          <w:rFonts w:eastAsia="Times New Roman"/>
        </w:rPr>
        <w:t>stakeholder</w:t>
      </w:r>
      <w:r>
        <w:rPr>
          <w:rFonts w:eastAsia="Times New Roman"/>
        </w:rPr>
        <w:t xml:space="preserve"> consultation on design of the new theatre</w:t>
      </w:r>
      <w:r w:rsidRPr="00B06751">
        <w:rPr>
          <w:rFonts w:eastAsia="Times New Roman"/>
        </w:rPr>
        <w:t>.</w:t>
      </w:r>
    </w:p>
    <w:p w14:paraId="5F02429C" w14:textId="77777777" w:rsidR="00E2079B" w:rsidRDefault="00E2079B" w:rsidP="005252F1">
      <w:pPr>
        <w:pStyle w:val="BodyText"/>
        <w:suppressAutoHyphens/>
        <w:spacing w:line="276" w:lineRule="auto"/>
        <w:ind w:right="-45"/>
        <w:rPr>
          <w:rFonts w:eastAsia="Times New Roman"/>
        </w:rPr>
      </w:pPr>
    </w:p>
    <w:p w14:paraId="2AE807B3" w14:textId="77777777" w:rsidR="00FC5620" w:rsidRDefault="00FC5620" w:rsidP="00B560D9">
      <w:pPr>
        <w:pStyle w:val="BodyText"/>
        <w:pBdr>
          <w:top w:val="single" w:sz="4" w:space="1" w:color="BFBFBF" w:themeColor="background1" w:themeShade="BF"/>
        </w:pBdr>
        <w:suppressAutoHyphens/>
        <w:spacing w:line="276" w:lineRule="auto"/>
        <w:ind w:right="-45"/>
        <w:rPr>
          <w:rFonts w:eastAsia="Times New Roman"/>
        </w:rPr>
      </w:pPr>
    </w:p>
    <w:p w14:paraId="65972245" w14:textId="263FBAFA" w:rsidR="00345E9C" w:rsidRPr="00AB588D" w:rsidRDefault="00345E9C" w:rsidP="005029C6">
      <w:pPr>
        <w:pStyle w:val="Heading2"/>
        <w:spacing w:before="0" w:line="276" w:lineRule="auto"/>
        <w:rPr>
          <w:rFonts w:eastAsia="Calibri" w:cs="Calibri"/>
          <w:sz w:val="32"/>
          <w:szCs w:val="32"/>
          <w:lang w:val="en-US"/>
        </w:rPr>
      </w:pPr>
      <w:bookmarkStart w:id="286" w:name="_Toc176266423"/>
      <w:bookmarkStart w:id="287" w:name="_Toc176853291"/>
      <w:bookmarkStart w:id="288" w:name="_Toc176853460"/>
      <w:bookmarkStart w:id="289" w:name="_Toc176853942"/>
      <w:bookmarkStart w:id="290" w:name="_Toc176854087"/>
      <w:bookmarkStart w:id="291" w:name="_Toc176872433"/>
      <w:bookmarkStart w:id="292" w:name="_Toc178599576"/>
      <w:bookmarkStart w:id="293" w:name="_Toc178875621"/>
      <w:r w:rsidRPr="00AB588D">
        <w:rPr>
          <w:rFonts w:eastAsia="Calibri" w:cs="Calibri"/>
          <w:sz w:val="32"/>
          <w:szCs w:val="32"/>
          <w:lang w:val="en-US"/>
        </w:rPr>
        <w:t>Galler</w:t>
      </w:r>
      <w:bookmarkEnd w:id="286"/>
      <w:r w:rsidRPr="00AB588D">
        <w:rPr>
          <w:rFonts w:eastAsia="Calibri" w:cs="Calibri"/>
          <w:sz w:val="32"/>
          <w:szCs w:val="32"/>
          <w:lang w:val="en-US"/>
        </w:rPr>
        <w:t xml:space="preserve">ies, Museums </w:t>
      </w:r>
      <w:r w:rsidR="00BC3458">
        <w:rPr>
          <w:rFonts w:eastAsia="Calibri" w:cs="Calibri"/>
          <w:sz w:val="32"/>
          <w:szCs w:val="32"/>
          <w:lang w:val="en-US"/>
        </w:rPr>
        <w:t>&amp;</w:t>
      </w:r>
      <w:r w:rsidRPr="00AB588D">
        <w:rPr>
          <w:rFonts w:eastAsia="Calibri" w:cs="Calibri"/>
          <w:sz w:val="32"/>
          <w:szCs w:val="32"/>
          <w:lang w:val="en-US"/>
        </w:rPr>
        <w:t xml:space="preserve"> Heritage</w:t>
      </w:r>
      <w:bookmarkEnd w:id="287"/>
      <w:bookmarkEnd w:id="288"/>
      <w:bookmarkEnd w:id="289"/>
      <w:bookmarkEnd w:id="290"/>
      <w:bookmarkEnd w:id="291"/>
      <w:bookmarkEnd w:id="292"/>
      <w:bookmarkEnd w:id="293"/>
      <w:r w:rsidRPr="00AB588D">
        <w:rPr>
          <w:rFonts w:eastAsia="Calibri" w:cs="Calibri"/>
          <w:sz w:val="32"/>
          <w:szCs w:val="32"/>
          <w:lang w:val="en-US"/>
        </w:rPr>
        <w:t xml:space="preserve"> </w:t>
      </w:r>
    </w:p>
    <w:p w14:paraId="720A92D8" w14:textId="77777777" w:rsidR="00345E9C" w:rsidRPr="00345E9C" w:rsidRDefault="00345E9C" w:rsidP="005029C6">
      <w:pPr>
        <w:pStyle w:val="Heading5"/>
        <w:spacing w:before="0" w:line="276" w:lineRule="auto"/>
        <w:ind w:right="-306"/>
      </w:pPr>
      <w:r w:rsidRPr="00345E9C">
        <w:t>CMAG’s multicultural programming during 2023-24 included:</w:t>
      </w:r>
    </w:p>
    <w:p w14:paraId="1AB06A3F" w14:textId="1758BF82" w:rsidR="00345E9C" w:rsidRPr="004120E0" w:rsidRDefault="00345E9C" w:rsidP="001A1C28">
      <w:pPr>
        <w:pStyle w:val="ListParagraph"/>
        <w:numPr>
          <w:ilvl w:val="0"/>
          <w:numId w:val="123"/>
        </w:numPr>
        <w:suppressAutoHyphens/>
        <w:spacing w:after="0" w:line="276" w:lineRule="auto"/>
        <w:ind w:left="284" w:hanging="284"/>
        <w:rPr>
          <w:rFonts w:cstheme="minorHAnsi"/>
          <w:color w:val="000000" w:themeColor="text1"/>
          <w:szCs w:val="22"/>
        </w:rPr>
      </w:pPr>
      <w:r w:rsidRPr="004120E0">
        <w:rPr>
          <w:rFonts w:cstheme="minorHAnsi"/>
          <w:color w:val="000000" w:themeColor="text1"/>
          <w:szCs w:val="22"/>
        </w:rPr>
        <w:t xml:space="preserve">An exhibition in collaboration with Mongolian Embassy, </w:t>
      </w:r>
      <w:r w:rsidRPr="004120E0">
        <w:rPr>
          <w:rFonts w:cstheme="minorHAnsi"/>
          <w:i/>
          <w:color w:val="000000" w:themeColor="text1"/>
          <w:szCs w:val="22"/>
        </w:rPr>
        <w:t>Melbourne through the eyes of Mongolian Artist,</w:t>
      </w:r>
      <w:r w:rsidRPr="004120E0">
        <w:rPr>
          <w:rFonts w:cstheme="minorHAnsi"/>
          <w:color w:val="000000" w:themeColor="text1"/>
          <w:szCs w:val="22"/>
        </w:rPr>
        <w:t xml:space="preserve"> by artist Erdenekhuyag Dashorj</w:t>
      </w:r>
      <w:r w:rsidR="001A1C28">
        <w:rPr>
          <w:rFonts w:cstheme="minorHAnsi"/>
          <w:color w:val="000000" w:themeColor="text1"/>
          <w:szCs w:val="22"/>
        </w:rPr>
        <w:t>, and</w:t>
      </w:r>
    </w:p>
    <w:p w14:paraId="7CE8BD70" w14:textId="42B7A808" w:rsidR="00345E9C" w:rsidRPr="001A1C28" w:rsidRDefault="00345E9C" w:rsidP="001A1C28">
      <w:pPr>
        <w:pStyle w:val="ListParagraph"/>
        <w:numPr>
          <w:ilvl w:val="0"/>
          <w:numId w:val="123"/>
        </w:numPr>
        <w:suppressAutoHyphens/>
        <w:spacing w:after="0" w:line="276" w:lineRule="auto"/>
        <w:ind w:left="284" w:hanging="284"/>
        <w:rPr>
          <w:rFonts w:cstheme="minorHAnsi"/>
          <w:color w:val="000000" w:themeColor="text1"/>
          <w:szCs w:val="22"/>
        </w:rPr>
      </w:pPr>
      <w:r w:rsidRPr="004120E0">
        <w:rPr>
          <w:rFonts w:cstheme="minorHAnsi"/>
          <w:color w:val="000000" w:themeColor="text1"/>
          <w:szCs w:val="22"/>
        </w:rPr>
        <w:t xml:space="preserve">An exhibition in collaboration with Japanese Embassy, </w:t>
      </w:r>
      <w:r w:rsidRPr="004120E0">
        <w:rPr>
          <w:rFonts w:cstheme="minorHAnsi"/>
          <w:i/>
          <w:color w:val="000000" w:themeColor="text1"/>
          <w:szCs w:val="22"/>
        </w:rPr>
        <w:t>Nara - Canberra: 30 years of Friendship</w:t>
      </w:r>
      <w:r w:rsidR="001A1C28">
        <w:rPr>
          <w:rFonts w:cstheme="minorHAnsi"/>
          <w:i/>
          <w:color w:val="000000" w:themeColor="text1"/>
          <w:szCs w:val="22"/>
        </w:rPr>
        <w:t>.</w:t>
      </w:r>
    </w:p>
    <w:p w14:paraId="55CB1A9E" w14:textId="77777777" w:rsidR="001A1C28" w:rsidRPr="004120E0" w:rsidRDefault="001A1C28" w:rsidP="001A1C28">
      <w:pPr>
        <w:pStyle w:val="ListParagraph"/>
        <w:suppressAutoHyphens/>
        <w:spacing w:after="0" w:line="276" w:lineRule="auto"/>
        <w:ind w:left="284"/>
        <w:rPr>
          <w:rFonts w:cstheme="minorHAnsi"/>
          <w:color w:val="000000" w:themeColor="text1"/>
          <w:szCs w:val="22"/>
        </w:rPr>
      </w:pPr>
    </w:p>
    <w:p w14:paraId="07B867A1" w14:textId="77777777" w:rsidR="00345E9C" w:rsidRPr="00E12365" w:rsidRDefault="00345E9C" w:rsidP="00AB588D">
      <w:pPr>
        <w:spacing w:after="0" w:line="276" w:lineRule="auto"/>
        <w:rPr>
          <w:color w:val="0D0D0D" w:themeColor="text1" w:themeTint="F2"/>
        </w:rPr>
      </w:pPr>
      <w:r w:rsidRPr="000F2510">
        <w:rPr>
          <w:rFonts w:cs="Calibri"/>
          <w:b/>
          <w:color w:val="CB6015"/>
        </w:rPr>
        <w:lastRenderedPageBreak/>
        <w:t>CMAG was also the ‘Sanctuary’</w:t>
      </w:r>
      <w:r w:rsidRPr="000F2510">
        <w:rPr>
          <w:rFonts w:cs="Calibri"/>
          <w:color w:val="CB6015"/>
        </w:rPr>
        <w:t xml:space="preserve"> </w:t>
      </w:r>
      <w:r w:rsidRPr="00AF08A3">
        <w:rPr>
          <w:rFonts w:cs="Calibri"/>
          <w:color w:val="000000"/>
        </w:rPr>
        <w:t xml:space="preserve">area for the </w:t>
      </w:r>
      <w:r w:rsidRPr="000F2510">
        <w:rPr>
          <w:rFonts w:cs="Calibri"/>
          <w:b/>
          <w:i/>
          <w:color w:val="CB6015"/>
        </w:rPr>
        <w:t>National Multicultural Festival</w:t>
      </w:r>
      <w:r w:rsidRPr="000F2510">
        <w:rPr>
          <w:rFonts w:cs="Calibri"/>
          <w:color w:val="CB6015"/>
        </w:rPr>
        <w:t xml:space="preserve"> </w:t>
      </w:r>
      <w:r w:rsidRPr="00E12365">
        <w:rPr>
          <w:rFonts w:cs="Calibri"/>
          <w:color w:val="0D0D0D" w:themeColor="text1" w:themeTint="F2"/>
        </w:rPr>
        <w:t>with a range of free children’s activities in a cool and quiet environment. CMAG provided a range of free children and family-friendly activities.</w:t>
      </w:r>
    </w:p>
    <w:p w14:paraId="486C3B5E" w14:textId="77777777" w:rsidR="00345E9C" w:rsidRPr="00E12365" w:rsidRDefault="00345E9C" w:rsidP="00AB588D">
      <w:pPr>
        <w:suppressAutoHyphens/>
        <w:spacing w:after="0" w:line="276" w:lineRule="auto"/>
        <w:rPr>
          <w:color w:val="0D0D0D" w:themeColor="text1" w:themeTint="F2"/>
        </w:rPr>
      </w:pPr>
    </w:p>
    <w:p w14:paraId="7B2E619B" w14:textId="77777777" w:rsidR="00345E9C" w:rsidRPr="00E12365" w:rsidRDefault="00345E9C" w:rsidP="00AB588D">
      <w:pPr>
        <w:suppressAutoHyphens/>
        <w:spacing w:after="0" w:line="276" w:lineRule="auto"/>
        <w:rPr>
          <w:color w:val="0D0D0D" w:themeColor="text1" w:themeTint="F2"/>
        </w:rPr>
      </w:pPr>
      <w:r w:rsidRPr="00E12365">
        <w:rPr>
          <w:color w:val="0D0D0D" w:themeColor="text1" w:themeTint="F2"/>
        </w:rPr>
        <w:t>In 2023-24, there were instances of direct consultation with the Ministerial Advisory Council for Multiculturalism. Additionally, the CFC engaged with the following multicultural entities:</w:t>
      </w:r>
    </w:p>
    <w:p w14:paraId="3D637D0E" w14:textId="37989044" w:rsidR="00345E9C" w:rsidRPr="00E12365" w:rsidRDefault="00345E9C" w:rsidP="001A1C28">
      <w:pPr>
        <w:pStyle w:val="ListParagraph"/>
        <w:numPr>
          <w:ilvl w:val="0"/>
          <w:numId w:val="92"/>
        </w:numPr>
        <w:suppressAutoHyphens/>
        <w:spacing w:after="0" w:line="276" w:lineRule="auto"/>
        <w:ind w:left="284" w:hanging="284"/>
        <w:contextualSpacing w:val="0"/>
        <w:rPr>
          <w:rFonts w:cs="Calibri"/>
          <w:color w:val="0D0D0D" w:themeColor="text1" w:themeTint="F2"/>
          <w:szCs w:val="22"/>
        </w:rPr>
      </w:pPr>
      <w:r w:rsidRPr="00E12365">
        <w:rPr>
          <w:rFonts w:cstheme="minorHAnsi"/>
          <w:color w:val="0D0D0D" w:themeColor="text1" w:themeTint="F2"/>
          <w:szCs w:val="22"/>
        </w:rPr>
        <w:t xml:space="preserve">The ACT Multicultural Centre </w:t>
      </w:r>
      <w:r w:rsidR="001A1C28" w:rsidRPr="00E12365">
        <w:rPr>
          <w:rFonts w:cstheme="minorHAnsi"/>
          <w:color w:val="0D0D0D" w:themeColor="text1" w:themeTint="F2"/>
          <w:szCs w:val="22"/>
        </w:rPr>
        <w:t>-</w:t>
      </w:r>
      <w:r w:rsidRPr="00E12365">
        <w:rPr>
          <w:rFonts w:cstheme="minorHAnsi"/>
          <w:color w:val="0D0D0D" w:themeColor="text1" w:themeTint="F2"/>
          <w:szCs w:val="22"/>
        </w:rPr>
        <w:t xml:space="preserve"> </w:t>
      </w:r>
      <w:r w:rsidRPr="00E12365">
        <w:rPr>
          <w:rStyle w:val="normaltextrun"/>
          <w:rFonts w:eastAsiaTheme="majorEastAsia" w:cs="Calibri"/>
          <w:color w:val="0D0D0D" w:themeColor="text1" w:themeTint="F2"/>
          <w:szCs w:val="22"/>
          <w:shd w:val="clear" w:color="auto" w:fill="FFFFFF"/>
        </w:rPr>
        <w:t xml:space="preserve">CMAG Café hosted a free </w:t>
      </w:r>
      <w:r w:rsidR="005F3F44" w:rsidRPr="00E12365">
        <w:rPr>
          <w:rStyle w:val="normaltextrun"/>
          <w:rFonts w:eastAsiaTheme="majorEastAsia" w:cs="Calibri"/>
          <w:color w:val="0D0D0D" w:themeColor="text1" w:themeTint="F2"/>
          <w:szCs w:val="22"/>
          <w:shd w:val="clear" w:color="auto" w:fill="FFFFFF"/>
        </w:rPr>
        <w:t>seven</w:t>
      </w:r>
      <w:r w:rsidRPr="00E12365">
        <w:rPr>
          <w:rStyle w:val="normaltextrun"/>
          <w:rFonts w:eastAsiaTheme="majorEastAsia" w:cs="Calibri"/>
          <w:color w:val="0D0D0D" w:themeColor="text1" w:themeTint="F2"/>
          <w:szCs w:val="22"/>
          <w:shd w:val="clear" w:color="auto" w:fill="FFFFFF"/>
        </w:rPr>
        <w:t>-week barista course plus work experience for six young people referred from the Multicultural Centre</w:t>
      </w:r>
    </w:p>
    <w:p w14:paraId="2CC164C5" w14:textId="53B5C308" w:rsidR="00345E9C" w:rsidRPr="00E12365" w:rsidRDefault="00345E9C" w:rsidP="001A1C28">
      <w:pPr>
        <w:pStyle w:val="ListParagraph"/>
        <w:numPr>
          <w:ilvl w:val="0"/>
          <w:numId w:val="120"/>
        </w:numPr>
        <w:suppressAutoHyphens/>
        <w:spacing w:after="0" w:line="276" w:lineRule="auto"/>
        <w:ind w:left="284" w:hanging="284"/>
        <w:contextualSpacing w:val="0"/>
        <w:rPr>
          <w:rFonts w:cstheme="minorHAnsi"/>
          <w:color w:val="0D0D0D" w:themeColor="text1" w:themeTint="F2"/>
          <w:szCs w:val="22"/>
        </w:rPr>
      </w:pPr>
      <w:r w:rsidRPr="00E12365">
        <w:rPr>
          <w:rFonts w:cstheme="minorHAnsi"/>
          <w:color w:val="0D0D0D" w:themeColor="text1" w:themeTint="F2"/>
          <w:szCs w:val="22"/>
        </w:rPr>
        <w:t>International Organisation for Migration as hirer of our training spaces</w:t>
      </w:r>
      <w:r w:rsidR="001A1C28" w:rsidRPr="00E12365">
        <w:rPr>
          <w:rFonts w:cstheme="minorHAnsi"/>
          <w:color w:val="0D0D0D" w:themeColor="text1" w:themeTint="F2"/>
          <w:szCs w:val="22"/>
        </w:rPr>
        <w:t>, and</w:t>
      </w:r>
      <w:r w:rsidRPr="00E12365">
        <w:rPr>
          <w:rFonts w:cstheme="minorHAnsi"/>
          <w:color w:val="0D0D0D" w:themeColor="text1" w:themeTint="F2"/>
          <w:szCs w:val="22"/>
        </w:rPr>
        <w:t xml:space="preserve"> </w:t>
      </w:r>
    </w:p>
    <w:p w14:paraId="12439583" w14:textId="77777777" w:rsidR="00345E9C" w:rsidRPr="00E12365" w:rsidRDefault="00345E9C" w:rsidP="001A1C28">
      <w:pPr>
        <w:pStyle w:val="ListParagraph"/>
        <w:numPr>
          <w:ilvl w:val="0"/>
          <w:numId w:val="120"/>
        </w:numPr>
        <w:suppressAutoHyphens/>
        <w:spacing w:after="0" w:line="276" w:lineRule="auto"/>
        <w:ind w:left="284" w:hanging="284"/>
        <w:contextualSpacing w:val="0"/>
        <w:rPr>
          <w:rFonts w:cstheme="minorHAnsi"/>
          <w:color w:val="0D0D0D" w:themeColor="text1" w:themeTint="F2"/>
          <w:szCs w:val="22"/>
        </w:rPr>
      </w:pPr>
      <w:r w:rsidRPr="00E12365">
        <w:rPr>
          <w:rFonts w:cstheme="minorHAnsi"/>
          <w:color w:val="0D0D0D" w:themeColor="text1" w:themeTint="F2"/>
          <w:szCs w:val="22"/>
        </w:rPr>
        <w:t>Spanish Language Day as an event hire.</w:t>
      </w:r>
    </w:p>
    <w:p w14:paraId="39F2E806" w14:textId="77777777" w:rsidR="00E06AD7" w:rsidRDefault="00E06AD7" w:rsidP="00E06AD7">
      <w:pPr>
        <w:pStyle w:val="ListParagraph"/>
        <w:suppressAutoHyphens/>
        <w:spacing w:after="0" w:line="276" w:lineRule="auto"/>
        <w:ind w:left="284"/>
        <w:contextualSpacing w:val="0"/>
        <w:rPr>
          <w:rFonts w:cstheme="minorHAnsi"/>
          <w:color w:val="000000" w:themeColor="text1"/>
          <w:szCs w:val="22"/>
        </w:rPr>
      </w:pPr>
    </w:p>
    <w:p w14:paraId="266ECE22" w14:textId="7370A69C" w:rsidR="00532423" w:rsidRDefault="00D16153" w:rsidP="00532423">
      <w:pPr>
        <w:suppressAutoHyphens/>
        <w:spacing w:after="0" w:line="276" w:lineRule="auto"/>
        <w:rPr>
          <w:color w:val="000000" w:themeColor="text1"/>
          <w:szCs w:val="22"/>
        </w:rPr>
      </w:pPr>
      <w:r>
        <w:rPr>
          <w:noProof/>
          <w:color w:val="000000" w:themeColor="text1"/>
          <w:szCs w:val="22"/>
        </w:rPr>
        <mc:AlternateContent>
          <mc:Choice Requires="wps">
            <w:drawing>
              <wp:anchor distT="0" distB="0" distL="114300" distR="114300" simplePos="0" relativeHeight="251658461" behindDoc="0" locked="0" layoutInCell="1" allowOverlap="1" wp14:anchorId="43B4B1B9" wp14:editId="01258085">
                <wp:simplePos x="0" y="0"/>
                <wp:positionH relativeFrom="column">
                  <wp:posOffset>-185980</wp:posOffset>
                </wp:positionH>
                <wp:positionV relativeFrom="paragraph">
                  <wp:posOffset>84671</wp:posOffset>
                </wp:positionV>
                <wp:extent cx="5945430" cy="3859078"/>
                <wp:effectExtent l="0" t="0" r="0" b="0"/>
                <wp:wrapNone/>
                <wp:docPr id="929000247" name="Text Box 19"/>
                <wp:cNvGraphicFramePr/>
                <a:graphic xmlns:a="http://schemas.openxmlformats.org/drawingml/2006/main">
                  <a:graphicData uri="http://schemas.microsoft.com/office/word/2010/wordprocessingShape">
                    <wps:wsp>
                      <wps:cNvSpPr txBox="1"/>
                      <wps:spPr>
                        <a:xfrm>
                          <a:off x="0" y="0"/>
                          <a:ext cx="5945430" cy="3859078"/>
                        </a:xfrm>
                        <a:prstGeom prst="rect">
                          <a:avLst/>
                        </a:prstGeom>
                        <a:noFill/>
                        <a:ln w="6350">
                          <a:noFill/>
                        </a:ln>
                      </wps:spPr>
                      <wps:txbx>
                        <w:txbxContent>
                          <w:p w14:paraId="5F8DF792" w14:textId="010B7DDE" w:rsidR="00D16153" w:rsidRDefault="00E06AD7" w:rsidP="00E06AD7">
                            <w:pPr>
                              <w:pStyle w:val="NormalWeb"/>
                              <w:jc w:val="center"/>
                            </w:pPr>
                            <w:r>
                              <w:rPr>
                                <w:noProof/>
                              </w:rPr>
                              <w:drawing>
                                <wp:inline distT="0" distB="0" distL="0" distR="0" wp14:anchorId="7F134AEF" wp14:editId="085A6602">
                                  <wp:extent cx="5431296" cy="3533614"/>
                                  <wp:effectExtent l="0" t="0" r="0" b="0"/>
                                  <wp:docPr id="19824347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444589" cy="35422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4B1B9" id="_x0000_s1137" type="#_x0000_t202" style="position:absolute;margin-left:-14.65pt;margin-top:6.65pt;width:468.15pt;height:303.85pt;z-index:251658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" filled="f" stroked="f" strokeweight=".5pt">
                <v:textbox>
                  <w:txbxContent>
                    <w:p w14:paraId="5F8DF792" w14:textId="010B7DDE" w:rsidR="00D16153" w:rsidRDefault="00E06AD7" w:rsidP="00E06AD7">
                      <w:pPr>
                        <w:pStyle w:val="NormalWeb"/>
                        <w:jc w:val="center"/>
                      </w:pPr>
                      <w:r>
                        <w:rPr>
                          <w:noProof/>
                        </w:rPr>
                        <w:drawing>
                          <wp:inline distT="0" distB="0" distL="0" distR="0" wp14:anchorId="7F134AEF" wp14:editId="085A6602">
                            <wp:extent cx="5431296" cy="3533614"/>
                            <wp:effectExtent l="0" t="0" r="0" b="0"/>
                            <wp:docPr id="19824347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444589" cy="3542262"/>
                                    </a:xfrm>
                                    <a:prstGeom prst="rect">
                                      <a:avLst/>
                                    </a:prstGeom>
                                    <a:noFill/>
                                    <a:ln>
                                      <a:noFill/>
                                    </a:ln>
                                  </pic:spPr>
                                </pic:pic>
                              </a:graphicData>
                            </a:graphic>
                          </wp:inline>
                        </w:drawing>
                      </w:r>
                    </w:p>
                  </w:txbxContent>
                </v:textbox>
              </v:shape>
            </w:pict>
          </mc:Fallback>
        </mc:AlternateContent>
      </w:r>
    </w:p>
    <w:p w14:paraId="775628D6" w14:textId="195B8E78" w:rsidR="00532423" w:rsidRDefault="00532423" w:rsidP="00532423">
      <w:pPr>
        <w:suppressAutoHyphens/>
        <w:spacing w:after="0" w:line="276" w:lineRule="auto"/>
        <w:rPr>
          <w:color w:val="000000" w:themeColor="text1"/>
          <w:szCs w:val="22"/>
        </w:rPr>
      </w:pPr>
    </w:p>
    <w:p w14:paraId="485AC0E0" w14:textId="1612BD27" w:rsidR="00532423" w:rsidRDefault="00532423" w:rsidP="00532423">
      <w:pPr>
        <w:suppressAutoHyphens/>
        <w:spacing w:after="0" w:line="276" w:lineRule="auto"/>
        <w:rPr>
          <w:color w:val="000000" w:themeColor="text1"/>
          <w:szCs w:val="22"/>
        </w:rPr>
      </w:pPr>
    </w:p>
    <w:p w14:paraId="45C7352C" w14:textId="52D31456" w:rsidR="00532423" w:rsidRDefault="00532423" w:rsidP="00532423">
      <w:pPr>
        <w:suppressAutoHyphens/>
        <w:spacing w:after="0" w:line="276" w:lineRule="auto"/>
        <w:rPr>
          <w:color w:val="000000" w:themeColor="text1"/>
          <w:szCs w:val="22"/>
        </w:rPr>
      </w:pPr>
    </w:p>
    <w:p w14:paraId="5C9D203F" w14:textId="67827194" w:rsidR="00532423" w:rsidRDefault="00532423" w:rsidP="00532423">
      <w:pPr>
        <w:suppressAutoHyphens/>
        <w:spacing w:after="0" w:line="276" w:lineRule="auto"/>
        <w:rPr>
          <w:color w:val="000000" w:themeColor="text1"/>
          <w:szCs w:val="22"/>
        </w:rPr>
      </w:pPr>
    </w:p>
    <w:p w14:paraId="2038247B" w14:textId="77777777" w:rsidR="00532423" w:rsidRDefault="00532423" w:rsidP="00532423">
      <w:pPr>
        <w:suppressAutoHyphens/>
        <w:spacing w:after="0" w:line="276" w:lineRule="auto"/>
        <w:rPr>
          <w:color w:val="000000" w:themeColor="text1"/>
          <w:szCs w:val="22"/>
        </w:rPr>
      </w:pPr>
    </w:p>
    <w:p w14:paraId="3D9FA36F" w14:textId="77777777" w:rsidR="00532423" w:rsidRDefault="00532423" w:rsidP="00532423">
      <w:pPr>
        <w:suppressAutoHyphens/>
        <w:spacing w:after="0" w:line="276" w:lineRule="auto"/>
        <w:rPr>
          <w:color w:val="000000" w:themeColor="text1"/>
          <w:szCs w:val="22"/>
        </w:rPr>
      </w:pPr>
    </w:p>
    <w:p w14:paraId="1B5C0350" w14:textId="77777777" w:rsidR="00532423" w:rsidRDefault="00532423" w:rsidP="00532423">
      <w:pPr>
        <w:suppressAutoHyphens/>
        <w:spacing w:after="0" w:line="276" w:lineRule="auto"/>
        <w:rPr>
          <w:color w:val="000000" w:themeColor="text1"/>
          <w:szCs w:val="22"/>
        </w:rPr>
      </w:pPr>
    </w:p>
    <w:p w14:paraId="5F26D0ED" w14:textId="5B74F884" w:rsidR="00532423" w:rsidRDefault="00532423" w:rsidP="00532423">
      <w:pPr>
        <w:suppressAutoHyphens/>
        <w:spacing w:after="0" w:line="276" w:lineRule="auto"/>
        <w:rPr>
          <w:color w:val="000000" w:themeColor="text1"/>
          <w:szCs w:val="22"/>
        </w:rPr>
      </w:pPr>
    </w:p>
    <w:p w14:paraId="306A4179" w14:textId="77777777" w:rsidR="00532423" w:rsidRDefault="00532423" w:rsidP="00532423">
      <w:pPr>
        <w:suppressAutoHyphens/>
        <w:spacing w:after="0" w:line="276" w:lineRule="auto"/>
        <w:rPr>
          <w:color w:val="000000" w:themeColor="text1"/>
          <w:szCs w:val="22"/>
        </w:rPr>
      </w:pPr>
    </w:p>
    <w:p w14:paraId="7F73859C" w14:textId="77777777" w:rsidR="00E06AD7" w:rsidRDefault="00E06AD7" w:rsidP="00532423">
      <w:pPr>
        <w:suppressAutoHyphens/>
        <w:spacing w:after="0" w:line="276" w:lineRule="auto"/>
        <w:rPr>
          <w:color w:val="000000" w:themeColor="text1"/>
          <w:szCs w:val="22"/>
        </w:rPr>
      </w:pPr>
    </w:p>
    <w:p w14:paraId="40864DA4" w14:textId="54287F75" w:rsidR="00E06AD7" w:rsidRDefault="00E06AD7" w:rsidP="00532423">
      <w:pPr>
        <w:suppressAutoHyphens/>
        <w:spacing w:after="0" w:line="276" w:lineRule="auto"/>
        <w:rPr>
          <w:color w:val="000000" w:themeColor="text1"/>
          <w:szCs w:val="22"/>
        </w:rPr>
      </w:pPr>
    </w:p>
    <w:p w14:paraId="477FBBF1" w14:textId="77777777" w:rsidR="00E06AD7" w:rsidRDefault="00E06AD7" w:rsidP="00532423">
      <w:pPr>
        <w:suppressAutoHyphens/>
        <w:spacing w:after="0" w:line="276" w:lineRule="auto"/>
        <w:rPr>
          <w:color w:val="000000" w:themeColor="text1"/>
          <w:szCs w:val="22"/>
        </w:rPr>
      </w:pPr>
    </w:p>
    <w:p w14:paraId="367DD547" w14:textId="60447608" w:rsidR="00E06AD7" w:rsidRDefault="00E06AD7" w:rsidP="00532423">
      <w:pPr>
        <w:suppressAutoHyphens/>
        <w:spacing w:after="0" w:line="276" w:lineRule="auto"/>
        <w:rPr>
          <w:color w:val="000000" w:themeColor="text1"/>
          <w:szCs w:val="22"/>
        </w:rPr>
      </w:pPr>
    </w:p>
    <w:p w14:paraId="05D9261A" w14:textId="2E42B92B" w:rsidR="00E06AD7" w:rsidRDefault="00E06AD7" w:rsidP="00532423">
      <w:pPr>
        <w:suppressAutoHyphens/>
        <w:spacing w:after="0" w:line="276" w:lineRule="auto"/>
        <w:rPr>
          <w:color w:val="000000" w:themeColor="text1"/>
          <w:szCs w:val="22"/>
        </w:rPr>
      </w:pPr>
    </w:p>
    <w:p w14:paraId="288546B8" w14:textId="17B7D029" w:rsidR="00E06AD7" w:rsidRDefault="00E06AD7" w:rsidP="00532423">
      <w:pPr>
        <w:suppressAutoHyphens/>
        <w:spacing w:after="0" w:line="276" w:lineRule="auto"/>
        <w:rPr>
          <w:color w:val="000000" w:themeColor="text1"/>
          <w:szCs w:val="22"/>
        </w:rPr>
      </w:pPr>
    </w:p>
    <w:p w14:paraId="669DCF5A" w14:textId="3CA34956" w:rsidR="00E06AD7" w:rsidRDefault="00E06AD7" w:rsidP="00532423">
      <w:pPr>
        <w:suppressAutoHyphens/>
        <w:spacing w:after="0" w:line="276" w:lineRule="auto"/>
        <w:rPr>
          <w:color w:val="000000" w:themeColor="text1"/>
          <w:szCs w:val="22"/>
        </w:rPr>
      </w:pPr>
    </w:p>
    <w:p w14:paraId="61595CA1" w14:textId="687561D7" w:rsidR="00E06AD7" w:rsidRDefault="00E06AD7" w:rsidP="00532423">
      <w:pPr>
        <w:suppressAutoHyphens/>
        <w:spacing w:after="0" w:line="276" w:lineRule="auto"/>
        <w:rPr>
          <w:color w:val="000000" w:themeColor="text1"/>
          <w:szCs w:val="22"/>
        </w:rPr>
      </w:pPr>
      <w:r>
        <w:rPr>
          <w:noProof/>
        </w:rPr>
        <mc:AlternateContent>
          <mc:Choice Requires="wps">
            <w:drawing>
              <wp:anchor distT="0" distB="0" distL="114300" distR="114300" simplePos="0" relativeHeight="251676897" behindDoc="0" locked="0" layoutInCell="1" allowOverlap="1" wp14:anchorId="339B7AE9" wp14:editId="367CD73F">
                <wp:simplePos x="0" y="0"/>
                <wp:positionH relativeFrom="column">
                  <wp:posOffset>3375660</wp:posOffset>
                </wp:positionH>
                <wp:positionV relativeFrom="paragraph">
                  <wp:posOffset>176530</wp:posOffset>
                </wp:positionV>
                <wp:extent cx="2308860" cy="388620"/>
                <wp:effectExtent l="0" t="0" r="0" b="0"/>
                <wp:wrapNone/>
                <wp:docPr id="1002348769" name="Text Box 7"/>
                <wp:cNvGraphicFramePr/>
                <a:graphic xmlns:a="http://schemas.openxmlformats.org/drawingml/2006/main">
                  <a:graphicData uri="http://schemas.microsoft.com/office/word/2010/wordprocessingShape">
                    <wps:wsp>
                      <wps:cNvSpPr txBox="1"/>
                      <wps:spPr>
                        <a:xfrm>
                          <a:off x="0" y="0"/>
                          <a:ext cx="2308860" cy="388620"/>
                        </a:xfrm>
                        <a:prstGeom prst="rect">
                          <a:avLst/>
                        </a:prstGeom>
                        <a:solidFill>
                          <a:srgbClr val="CB6015"/>
                        </a:solidFill>
                        <a:ln w="6350">
                          <a:noFill/>
                        </a:ln>
                      </wps:spPr>
                      <wps:txbx>
                        <w:txbxContent>
                          <w:p w14:paraId="7E1AF74A" w14:textId="150BE907" w:rsidR="00E6295F" w:rsidRPr="00E6295F" w:rsidRDefault="00E6295F" w:rsidP="00E06AD7">
                            <w:pPr>
                              <w:spacing w:after="0"/>
                              <w:jc w:val="right"/>
                              <w:rPr>
                                <w:i/>
                                <w:iCs/>
                                <w:color w:val="FFFFFF" w:themeColor="background1"/>
                                <w:sz w:val="16"/>
                                <w:szCs w:val="16"/>
                              </w:rPr>
                            </w:pPr>
                            <w:r w:rsidRPr="00E6295F">
                              <w:rPr>
                                <w:i/>
                                <w:color w:val="FFFFFF" w:themeColor="background1"/>
                                <w:sz w:val="16"/>
                                <w:szCs w:val="16"/>
                              </w:rPr>
                              <w:t>Nara - Canberra: 30 years of Friendship</w:t>
                            </w:r>
                            <w:r w:rsidRPr="00E6295F">
                              <w:rPr>
                                <w:i/>
                                <w:iCs/>
                                <w:color w:val="FFFFFF" w:themeColor="background1"/>
                                <w:sz w:val="16"/>
                                <w:szCs w:val="16"/>
                              </w:rPr>
                              <w:t xml:space="preserve"> </w:t>
                            </w:r>
                            <w:r>
                              <w:rPr>
                                <w:i/>
                                <w:iCs/>
                                <w:color w:val="FFFFFF" w:themeColor="background1"/>
                                <w:sz w:val="16"/>
                                <w:szCs w:val="16"/>
                              </w:rPr>
                              <w:t>Exhibition</w:t>
                            </w:r>
                          </w:p>
                          <w:p w14:paraId="3336168C" w14:textId="7F0BADE4" w:rsidR="00E06AD7" w:rsidRPr="00A7490D" w:rsidRDefault="00E06AD7" w:rsidP="00E06AD7">
                            <w:pPr>
                              <w:spacing w:after="0"/>
                              <w:jc w:val="right"/>
                              <w:rPr>
                                <w:i/>
                                <w:iCs/>
                                <w:color w:val="FFFFFF" w:themeColor="background1"/>
                                <w:sz w:val="16"/>
                                <w:szCs w:val="16"/>
                              </w:rPr>
                            </w:pPr>
                            <w:r w:rsidRPr="00A7490D">
                              <w:rPr>
                                <w:i/>
                                <w:iCs/>
                                <w:color w:val="FFFFFF" w:themeColor="background1"/>
                                <w:sz w:val="16"/>
                                <w:szCs w:val="16"/>
                              </w:rPr>
                              <w:t>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B7AE9" id="_x0000_s1138" type="#_x0000_t202" style="position:absolute;margin-left:265.8pt;margin-top:13.9pt;width:181.8pt;height:30.6pt;z-index:2516768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" fillcolor="#cb6015" stroked="f" strokeweight=".5pt">
                <v:textbox>
                  <w:txbxContent>
                    <w:p w14:paraId="7E1AF74A" w14:textId="150BE907" w:rsidR="00E6295F" w:rsidRPr="00E6295F" w:rsidRDefault="00E6295F" w:rsidP="00E06AD7">
                      <w:pPr>
                        <w:spacing w:after="0"/>
                        <w:jc w:val="right"/>
                        <w:rPr>
                          <w:i/>
                          <w:iCs/>
                          <w:color w:val="FFFFFF" w:themeColor="background1"/>
                          <w:sz w:val="16"/>
                          <w:szCs w:val="16"/>
                        </w:rPr>
                      </w:pPr>
                      <w:r w:rsidRPr="00E6295F">
                        <w:rPr>
                          <w:i/>
                          <w:color w:val="FFFFFF" w:themeColor="background1"/>
                          <w:sz w:val="16"/>
                          <w:szCs w:val="16"/>
                        </w:rPr>
                        <w:t>Nara - Canberra: 30 years of Friendship</w:t>
                      </w:r>
                      <w:r w:rsidRPr="00E6295F">
                        <w:rPr>
                          <w:i/>
                          <w:iCs/>
                          <w:color w:val="FFFFFF" w:themeColor="background1"/>
                          <w:sz w:val="16"/>
                          <w:szCs w:val="16"/>
                        </w:rPr>
                        <w:t xml:space="preserve"> </w:t>
                      </w:r>
                      <w:r>
                        <w:rPr>
                          <w:i/>
                          <w:iCs/>
                          <w:color w:val="FFFFFF" w:themeColor="background1"/>
                          <w:sz w:val="16"/>
                          <w:szCs w:val="16"/>
                        </w:rPr>
                        <w:t>Exhibition</w:t>
                      </w:r>
                    </w:p>
                    <w:p w14:paraId="3336168C" w14:textId="7F0BADE4" w:rsidR="00E06AD7" w:rsidRPr="00A7490D" w:rsidRDefault="00E06AD7" w:rsidP="00E06AD7">
                      <w:pPr>
                        <w:spacing w:after="0"/>
                        <w:jc w:val="right"/>
                        <w:rPr>
                          <w:i/>
                          <w:iCs/>
                          <w:color w:val="FFFFFF" w:themeColor="background1"/>
                          <w:sz w:val="16"/>
                          <w:szCs w:val="16"/>
                        </w:rPr>
                      </w:pPr>
                      <w:r w:rsidRPr="00A7490D">
                        <w:rPr>
                          <w:i/>
                          <w:iCs/>
                          <w:color w:val="FFFFFF" w:themeColor="background1"/>
                          <w:sz w:val="16"/>
                          <w:szCs w:val="16"/>
                        </w:rPr>
                        <w:t>Image: GMH</w:t>
                      </w:r>
                    </w:p>
                  </w:txbxContent>
                </v:textbox>
              </v:shape>
            </w:pict>
          </mc:Fallback>
        </mc:AlternateContent>
      </w:r>
    </w:p>
    <w:p w14:paraId="0382561E" w14:textId="77777777" w:rsidR="00E06AD7" w:rsidRDefault="00E06AD7" w:rsidP="00532423">
      <w:pPr>
        <w:suppressAutoHyphens/>
        <w:spacing w:after="0" w:line="276" w:lineRule="auto"/>
        <w:rPr>
          <w:color w:val="000000" w:themeColor="text1"/>
          <w:szCs w:val="22"/>
        </w:rPr>
      </w:pPr>
    </w:p>
    <w:p w14:paraId="24998D87" w14:textId="77777777" w:rsidR="00E06AD7" w:rsidRDefault="00E06AD7" w:rsidP="00532423">
      <w:pPr>
        <w:suppressAutoHyphens/>
        <w:spacing w:after="0" w:line="276" w:lineRule="auto"/>
        <w:rPr>
          <w:color w:val="000000" w:themeColor="text1"/>
          <w:szCs w:val="22"/>
        </w:rPr>
      </w:pPr>
    </w:p>
    <w:p w14:paraId="2B103192" w14:textId="77777777" w:rsidR="00E06AD7" w:rsidRDefault="00E06AD7" w:rsidP="00532423">
      <w:pPr>
        <w:suppressAutoHyphens/>
        <w:spacing w:after="0" w:line="276" w:lineRule="auto"/>
        <w:rPr>
          <w:color w:val="000000" w:themeColor="text1"/>
          <w:szCs w:val="22"/>
        </w:rPr>
      </w:pPr>
    </w:p>
    <w:p w14:paraId="55ECCFA6" w14:textId="77777777" w:rsidR="00D16153" w:rsidRPr="00532423" w:rsidRDefault="00D16153" w:rsidP="00B560D9">
      <w:pPr>
        <w:pBdr>
          <w:top w:val="single" w:sz="4" w:space="1" w:color="BFBFBF" w:themeColor="background1" w:themeShade="BF"/>
        </w:pBdr>
        <w:suppressAutoHyphens/>
        <w:spacing w:after="0" w:line="276" w:lineRule="auto"/>
        <w:rPr>
          <w:color w:val="000000" w:themeColor="text1"/>
          <w:szCs w:val="22"/>
        </w:rPr>
      </w:pPr>
    </w:p>
    <w:p w14:paraId="0835A3F9" w14:textId="02630B6E" w:rsidR="00345E9C" w:rsidRPr="00D4620C" w:rsidRDefault="00345E9C" w:rsidP="001A1C28">
      <w:pPr>
        <w:pStyle w:val="Heading1"/>
        <w:spacing w:before="0" w:after="0" w:line="276" w:lineRule="auto"/>
      </w:pPr>
      <w:bookmarkStart w:id="294" w:name="_B.11_Work_Health"/>
      <w:bookmarkStart w:id="295" w:name="_Toc178875622"/>
      <w:bookmarkStart w:id="296" w:name="_Hlk174968614"/>
      <w:bookmarkEnd w:id="294"/>
      <w:r w:rsidRPr="00D4620C">
        <w:rPr>
          <w:rFonts w:eastAsiaTheme="majorEastAsia" w:cstheme="majorBidi"/>
          <w:sz w:val="72"/>
          <w:szCs w:val="72"/>
        </w:rPr>
        <w:t>B</w:t>
      </w:r>
      <w:r w:rsidRPr="00D4620C">
        <w:t xml:space="preserve">.11 Work Health </w:t>
      </w:r>
      <w:r w:rsidR="00781579">
        <w:t>&amp;</w:t>
      </w:r>
      <w:r w:rsidRPr="00D4620C">
        <w:t xml:space="preserve"> Safety</w:t>
      </w:r>
      <w:bookmarkEnd w:id="295"/>
    </w:p>
    <w:p w14:paraId="0CE04F2B" w14:textId="1BCBCCF0" w:rsidR="00345E9C" w:rsidRPr="00E12365" w:rsidRDefault="00345E9C" w:rsidP="001A1C28">
      <w:pPr>
        <w:spacing w:after="0" w:line="276" w:lineRule="auto"/>
        <w:rPr>
          <w:rFonts w:ascii="Calibri" w:hAnsi="Calibri" w:cs="Calibri"/>
          <w:color w:val="0D0D0D" w:themeColor="text1" w:themeTint="F2"/>
          <w:lang w:val="en-US"/>
        </w:rPr>
      </w:pPr>
      <w:r w:rsidRPr="00F40B79">
        <w:rPr>
          <w:rFonts w:ascii="Calibri" w:hAnsi="Calibri" w:cs="Calibri"/>
          <w:b/>
          <w:bCs/>
          <w:color w:val="CB6015"/>
          <w:lang w:val="en-US"/>
        </w:rPr>
        <w:t>The CFC recognises that the physical and psychological health, safety, and wellbeing of our workers is of primary importance</w:t>
      </w:r>
      <w:r w:rsidRPr="6A107EC2">
        <w:rPr>
          <w:rFonts w:ascii="Calibri" w:hAnsi="Calibri" w:cs="Calibri"/>
          <w:color w:val="323130"/>
          <w:lang w:val="en-US"/>
        </w:rPr>
        <w:t xml:space="preserve">, </w:t>
      </w:r>
      <w:r w:rsidRPr="00E12365">
        <w:rPr>
          <w:rFonts w:ascii="Calibri" w:hAnsi="Calibri" w:cs="Calibri"/>
          <w:color w:val="0D0D0D" w:themeColor="text1" w:themeTint="F2"/>
          <w:lang w:val="en-US"/>
        </w:rPr>
        <w:t xml:space="preserve">and is committed to providing a safe and healthy work environment in accordance with the </w:t>
      </w:r>
      <w:r w:rsidRPr="00E12365">
        <w:rPr>
          <w:rFonts w:ascii="Calibri" w:hAnsi="Calibri" w:cs="Calibri"/>
          <w:i/>
          <w:color w:val="0D0D0D" w:themeColor="text1" w:themeTint="F2"/>
          <w:lang w:val="en-US"/>
        </w:rPr>
        <w:t>Work Health and Safety Act 2011</w:t>
      </w:r>
      <w:r w:rsidRPr="00E12365">
        <w:rPr>
          <w:rFonts w:ascii="Calibri" w:hAnsi="Calibri" w:cs="Calibri"/>
          <w:color w:val="0D0D0D" w:themeColor="text1" w:themeTint="F2"/>
          <w:lang w:val="en-US"/>
        </w:rPr>
        <w:t>.</w:t>
      </w:r>
    </w:p>
    <w:p w14:paraId="1449D195" w14:textId="77777777" w:rsidR="00345E9C" w:rsidRPr="00E12365" w:rsidRDefault="00345E9C" w:rsidP="00345E9C">
      <w:pPr>
        <w:spacing w:after="0" w:line="276" w:lineRule="auto"/>
        <w:rPr>
          <w:rFonts w:ascii="Calibri" w:hAnsi="Calibri" w:cs="Calibri"/>
          <w:color w:val="0D0D0D" w:themeColor="text1" w:themeTint="F2"/>
          <w:lang w:val="en-US"/>
        </w:rPr>
      </w:pPr>
    </w:p>
    <w:p w14:paraId="6EF9F401"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Further to this, the CFC strives to meet the targets set by the ACT Government for improving WHS performance, injury management and prevention.</w:t>
      </w:r>
    </w:p>
    <w:p w14:paraId="0612B105" w14:textId="77777777" w:rsidR="00345E9C" w:rsidRDefault="00345E9C" w:rsidP="00345E9C">
      <w:pPr>
        <w:spacing w:after="0" w:line="276" w:lineRule="auto"/>
        <w:rPr>
          <w:rFonts w:ascii="Calibri" w:hAnsi="Calibri" w:cs="Calibri"/>
          <w:lang w:val="en-US"/>
        </w:rPr>
      </w:pPr>
    </w:p>
    <w:p w14:paraId="5D8CE769" w14:textId="77777777" w:rsidR="00E2079B" w:rsidRDefault="00E2079B" w:rsidP="00345E9C">
      <w:pPr>
        <w:spacing w:after="0" w:line="276" w:lineRule="auto"/>
        <w:rPr>
          <w:rFonts w:ascii="Calibri" w:hAnsi="Calibri" w:cs="Calibri"/>
          <w:lang w:val="en-US"/>
        </w:rPr>
      </w:pPr>
    </w:p>
    <w:p w14:paraId="161DBA9A" w14:textId="77777777" w:rsidR="00345E9C" w:rsidRPr="00AB588D" w:rsidRDefault="00345E9C" w:rsidP="00345E9C">
      <w:pPr>
        <w:pStyle w:val="Heading2"/>
        <w:spacing w:before="0" w:after="0" w:line="276" w:lineRule="auto"/>
        <w:rPr>
          <w:rFonts w:eastAsia="Calibri" w:cs="Calibri"/>
          <w:sz w:val="32"/>
          <w:szCs w:val="32"/>
          <w:lang w:val="en-US"/>
        </w:rPr>
      </w:pPr>
      <w:bookmarkStart w:id="297" w:name="_Toc176266424"/>
      <w:bookmarkStart w:id="298" w:name="_Toc176853293"/>
      <w:bookmarkStart w:id="299" w:name="_Toc176853462"/>
      <w:bookmarkStart w:id="300" w:name="_Toc176853944"/>
      <w:bookmarkStart w:id="301" w:name="_Toc176854089"/>
      <w:bookmarkStart w:id="302" w:name="_Toc176872435"/>
      <w:bookmarkStart w:id="303" w:name="_Toc178599578"/>
      <w:bookmarkStart w:id="304" w:name="_Toc178875623"/>
      <w:r w:rsidRPr="00AB588D">
        <w:rPr>
          <w:rFonts w:eastAsia="Calibri" w:cs="Calibri"/>
          <w:sz w:val="32"/>
          <w:szCs w:val="32"/>
          <w:lang w:val="en-US"/>
        </w:rPr>
        <w:lastRenderedPageBreak/>
        <w:t>Governance</w:t>
      </w:r>
      <w:bookmarkEnd w:id="297"/>
      <w:bookmarkEnd w:id="298"/>
      <w:bookmarkEnd w:id="299"/>
      <w:bookmarkEnd w:id="300"/>
      <w:bookmarkEnd w:id="301"/>
      <w:bookmarkEnd w:id="302"/>
      <w:bookmarkEnd w:id="303"/>
      <w:bookmarkEnd w:id="304"/>
    </w:p>
    <w:p w14:paraId="0D8C58C0"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The CFC Board has established key performance indicators in relation to the timeliness of WHS incident reporting, lost time injuries, and training. It receives a report for each of its two-monthly meetings, including statistical information on reported incidents, KPIs, and WHS strategy and policy.</w:t>
      </w:r>
    </w:p>
    <w:p w14:paraId="5C357712"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To support its officers and workers to meet this commitment, the CFC has developed, implemented, and communicated to its workers a new WHS Strategic Plan and Action Schedule, and WHS Management Policy.</w:t>
      </w:r>
    </w:p>
    <w:p w14:paraId="0A25C5A9" w14:textId="77777777" w:rsidR="00345E9C" w:rsidRPr="00E12365" w:rsidRDefault="00345E9C" w:rsidP="00345E9C">
      <w:pPr>
        <w:spacing w:after="0" w:line="276" w:lineRule="auto"/>
        <w:rPr>
          <w:rFonts w:ascii="Calibri" w:hAnsi="Calibri" w:cs="Calibri"/>
          <w:color w:val="0D0D0D" w:themeColor="text1" w:themeTint="F2"/>
          <w:lang w:val="en-US"/>
        </w:rPr>
      </w:pPr>
    </w:p>
    <w:p w14:paraId="661C88E2"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In addition, every six months, a further report is provided to the Board on key WHS risks in the CFC, together with risk controls and risk treatment strategies.</w:t>
      </w:r>
    </w:p>
    <w:p w14:paraId="6FBC318C" w14:textId="77777777" w:rsidR="00345E9C" w:rsidRPr="00E12365" w:rsidRDefault="00345E9C" w:rsidP="00345E9C">
      <w:pPr>
        <w:spacing w:after="0" w:line="276" w:lineRule="auto"/>
        <w:rPr>
          <w:rFonts w:ascii="Calibri" w:hAnsi="Calibri" w:cs="Calibri"/>
          <w:color w:val="0D0D0D" w:themeColor="text1" w:themeTint="F2"/>
          <w:lang w:val="en-US"/>
        </w:rPr>
      </w:pPr>
    </w:p>
    <w:p w14:paraId="21C5B3D5"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The CFC Work Health and Safety Committee (WHSC) comprises the CFC Senior Leadership Team and elected Health and Safety Representatives. They meet every three months, and the minutes are posted on WHS noticeboards, including the virtual noticeboards on the CFC intranet.</w:t>
      </w:r>
    </w:p>
    <w:p w14:paraId="3890C27A" w14:textId="77777777" w:rsidR="00345E9C" w:rsidRPr="00FC5620" w:rsidRDefault="00345E9C" w:rsidP="00345E9C">
      <w:pPr>
        <w:spacing w:after="0" w:line="276" w:lineRule="auto"/>
        <w:rPr>
          <w:rFonts w:ascii="Calibri" w:hAnsi="Calibri" w:cs="Calibri"/>
          <w:sz w:val="16"/>
          <w:szCs w:val="16"/>
          <w:lang w:val="en-US"/>
        </w:rPr>
      </w:pPr>
    </w:p>
    <w:p w14:paraId="6F166EFF" w14:textId="77777777" w:rsidR="00FC5620" w:rsidRPr="00FC5620" w:rsidRDefault="00FC5620" w:rsidP="00B560D9">
      <w:pPr>
        <w:pBdr>
          <w:top w:val="single" w:sz="4" w:space="1" w:color="BFBFBF" w:themeColor="background1" w:themeShade="BF"/>
        </w:pBdr>
        <w:spacing w:after="0" w:line="276" w:lineRule="auto"/>
        <w:rPr>
          <w:rFonts w:ascii="Calibri" w:hAnsi="Calibri" w:cs="Calibri"/>
          <w:sz w:val="16"/>
          <w:szCs w:val="16"/>
          <w:lang w:val="en-US"/>
        </w:rPr>
      </w:pPr>
    </w:p>
    <w:p w14:paraId="2481A2D4" w14:textId="77777777" w:rsidR="00345E9C" w:rsidRPr="00AB588D" w:rsidRDefault="00345E9C" w:rsidP="00345E9C">
      <w:pPr>
        <w:pStyle w:val="Heading2"/>
        <w:spacing w:before="0" w:after="0" w:line="276" w:lineRule="auto"/>
        <w:rPr>
          <w:rFonts w:eastAsia="Calibri" w:cs="Calibri"/>
          <w:sz w:val="32"/>
          <w:szCs w:val="32"/>
          <w:lang w:val="en-US"/>
        </w:rPr>
      </w:pPr>
      <w:bookmarkStart w:id="305" w:name="_Toc176266425"/>
      <w:bookmarkStart w:id="306" w:name="_Toc176853294"/>
      <w:bookmarkStart w:id="307" w:name="_Toc176853463"/>
      <w:bookmarkStart w:id="308" w:name="_Toc176853945"/>
      <w:bookmarkStart w:id="309" w:name="_Toc176854090"/>
      <w:bookmarkStart w:id="310" w:name="_Toc176872436"/>
      <w:bookmarkStart w:id="311" w:name="_Toc178599579"/>
      <w:bookmarkStart w:id="312" w:name="_Toc178875624"/>
      <w:r w:rsidRPr="00AB588D">
        <w:rPr>
          <w:rFonts w:eastAsia="Calibri" w:cs="Calibri"/>
          <w:sz w:val="32"/>
          <w:szCs w:val="32"/>
          <w:lang w:val="en-US"/>
        </w:rPr>
        <w:t>WHS Risk Management</w:t>
      </w:r>
      <w:bookmarkEnd w:id="305"/>
      <w:bookmarkEnd w:id="306"/>
      <w:bookmarkEnd w:id="307"/>
      <w:bookmarkEnd w:id="308"/>
      <w:bookmarkEnd w:id="309"/>
      <w:bookmarkEnd w:id="310"/>
      <w:bookmarkEnd w:id="311"/>
      <w:bookmarkEnd w:id="312"/>
    </w:p>
    <w:p w14:paraId="1C50770F"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The highest rated risks for the CFC include:</w:t>
      </w:r>
    </w:p>
    <w:p w14:paraId="55F43E55"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t>electrocution</w:t>
      </w:r>
    </w:p>
    <w:p w14:paraId="16083273"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t>fire and emergency management, and</w:t>
      </w:r>
    </w:p>
    <w:p w14:paraId="53842B03"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t>working at heights.</w:t>
      </w:r>
    </w:p>
    <w:p w14:paraId="1072E5A3" w14:textId="77777777" w:rsidR="00345E9C" w:rsidRPr="00E12365" w:rsidRDefault="00345E9C" w:rsidP="00345E9C">
      <w:pPr>
        <w:pStyle w:val="ListParagraph"/>
        <w:spacing w:after="0" w:line="276" w:lineRule="auto"/>
        <w:ind w:left="567" w:hanging="360"/>
        <w:rPr>
          <w:rFonts w:eastAsia="Calibri" w:cs="Calibri"/>
          <w:color w:val="0D0D0D" w:themeColor="text1" w:themeTint="F2"/>
          <w:szCs w:val="22"/>
        </w:rPr>
      </w:pPr>
    </w:p>
    <w:p w14:paraId="22E06600"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The controls implemented by the CFC to address these risks include regular testing and tagging of electrical equipment, improved emergency response procedures, emergency evacuation exercises, and the professional maintenance of lifting equipment.</w:t>
      </w:r>
    </w:p>
    <w:p w14:paraId="15B5C1EE" w14:textId="77777777" w:rsidR="00345E9C" w:rsidRPr="00E12365" w:rsidRDefault="00345E9C" w:rsidP="00345E9C">
      <w:pPr>
        <w:spacing w:after="0" w:line="276" w:lineRule="auto"/>
        <w:rPr>
          <w:rFonts w:ascii="Calibri" w:hAnsi="Calibri" w:cs="Calibri"/>
          <w:color w:val="0D0D0D" w:themeColor="text1" w:themeTint="F2"/>
          <w:lang w:val="en-US"/>
        </w:rPr>
      </w:pPr>
    </w:p>
    <w:p w14:paraId="78DD7637"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CFC staff participated in workshops and user acceptance testing for the new ACT Government Safety Portal, which replaced RiskMan.</w:t>
      </w:r>
    </w:p>
    <w:p w14:paraId="19811A4A" w14:textId="77777777" w:rsidR="001A1C28" w:rsidRPr="00FC5620" w:rsidRDefault="001A1C28" w:rsidP="00345E9C">
      <w:pPr>
        <w:spacing w:after="0" w:line="276" w:lineRule="auto"/>
        <w:rPr>
          <w:rFonts w:ascii="Calibri" w:hAnsi="Calibri" w:cs="Calibri"/>
          <w:sz w:val="16"/>
          <w:szCs w:val="16"/>
          <w:lang w:val="en-US"/>
        </w:rPr>
      </w:pPr>
    </w:p>
    <w:p w14:paraId="3049A4F7" w14:textId="77777777" w:rsidR="00FC5620" w:rsidRPr="00FC5620" w:rsidRDefault="00FC5620" w:rsidP="00B560D9">
      <w:pPr>
        <w:pBdr>
          <w:top w:val="single" w:sz="4" w:space="1" w:color="BFBFBF" w:themeColor="background1" w:themeShade="BF"/>
        </w:pBdr>
        <w:spacing w:after="0" w:line="276" w:lineRule="auto"/>
        <w:rPr>
          <w:rFonts w:ascii="Calibri" w:hAnsi="Calibri" w:cs="Calibri"/>
          <w:sz w:val="16"/>
          <w:szCs w:val="16"/>
          <w:lang w:val="en-US"/>
        </w:rPr>
      </w:pPr>
    </w:p>
    <w:p w14:paraId="05393447" w14:textId="1F9B3BB3" w:rsidR="00345E9C" w:rsidRPr="00AB588D" w:rsidRDefault="00345E9C" w:rsidP="00345E9C">
      <w:pPr>
        <w:pStyle w:val="Heading2"/>
        <w:spacing w:before="0" w:after="0" w:line="276" w:lineRule="auto"/>
        <w:rPr>
          <w:rFonts w:eastAsia="Calibri" w:cs="Calibri"/>
          <w:sz w:val="32"/>
          <w:szCs w:val="32"/>
          <w:lang w:val="en-US"/>
        </w:rPr>
      </w:pPr>
      <w:bookmarkStart w:id="313" w:name="_Toc176853295"/>
      <w:bookmarkStart w:id="314" w:name="_Toc176853464"/>
      <w:bookmarkStart w:id="315" w:name="_Toc176853946"/>
      <w:bookmarkStart w:id="316" w:name="_Toc176854091"/>
      <w:bookmarkStart w:id="317" w:name="_Toc176872437"/>
      <w:bookmarkStart w:id="318" w:name="_Toc178599580"/>
      <w:bookmarkStart w:id="319" w:name="_Toc178875625"/>
      <w:r w:rsidRPr="00AB588D">
        <w:rPr>
          <w:rFonts w:eastAsia="Calibri" w:cs="Calibri"/>
          <w:sz w:val="32"/>
          <w:szCs w:val="32"/>
          <w:lang w:val="en-US"/>
        </w:rPr>
        <w:t xml:space="preserve">Capability </w:t>
      </w:r>
      <w:r w:rsidR="00781579">
        <w:rPr>
          <w:rFonts w:eastAsia="Calibri" w:cs="Calibri"/>
          <w:sz w:val="32"/>
          <w:szCs w:val="32"/>
          <w:lang w:val="en-US"/>
        </w:rPr>
        <w:t>&amp;</w:t>
      </w:r>
      <w:r w:rsidRPr="00AB588D">
        <w:rPr>
          <w:rFonts w:eastAsia="Calibri" w:cs="Calibri"/>
          <w:sz w:val="32"/>
          <w:szCs w:val="32"/>
          <w:lang w:val="en-US"/>
        </w:rPr>
        <w:t xml:space="preserve"> Capacity</w:t>
      </w:r>
      <w:bookmarkEnd w:id="313"/>
      <w:bookmarkEnd w:id="314"/>
      <w:bookmarkEnd w:id="315"/>
      <w:bookmarkEnd w:id="316"/>
      <w:bookmarkEnd w:id="317"/>
      <w:bookmarkEnd w:id="318"/>
      <w:bookmarkEnd w:id="319"/>
    </w:p>
    <w:p w14:paraId="7E974561" w14:textId="1E745AB9" w:rsidR="00345E9C" w:rsidRPr="00E12365" w:rsidRDefault="00345E9C" w:rsidP="00345E9C">
      <w:pPr>
        <w:spacing w:after="24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The CTC continues to improve its induction program, combining e-learning and face-to-face learning to ensure all new workers participate in a well-structured induction to the ACT Public Service, CFC, and their business area. The new business area induction checklist has a strong focus on physical and psychological health and safety.</w:t>
      </w:r>
    </w:p>
    <w:p w14:paraId="0C4DA648" w14:textId="77777777" w:rsidR="00345E9C" w:rsidRPr="00E12365" w:rsidRDefault="00345E9C" w:rsidP="00345E9C">
      <w:pPr>
        <w:spacing w:after="24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To increase the knowledge, skills, and confidence of its workers in relation to WHS, the CFC provided formal training and awareness raising to its workers:</w:t>
      </w:r>
    </w:p>
    <w:p w14:paraId="19F0DE5E"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t>28 in pre-season bushfire training, conducted in collaboration with the ACT Rural Fire Service</w:t>
      </w:r>
    </w:p>
    <w:p w14:paraId="488F7731"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t xml:space="preserve">14 in </w:t>
      </w:r>
      <w:r w:rsidRPr="00E12365">
        <w:rPr>
          <w:rFonts w:eastAsia="Calibri" w:cs="Calibri"/>
          <w:i/>
          <w:iCs/>
          <w:color w:val="0D0D0D" w:themeColor="text1" w:themeTint="F2"/>
          <w:szCs w:val="22"/>
        </w:rPr>
        <w:t>crystalline silica awareness</w:t>
      </w:r>
    </w:p>
    <w:p w14:paraId="42DC71BC"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t xml:space="preserve">63 in </w:t>
      </w:r>
      <w:r w:rsidRPr="00E12365">
        <w:rPr>
          <w:rFonts w:eastAsia="Calibri" w:cs="Calibri"/>
          <w:i/>
          <w:iCs/>
          <w:color w:val="0D0D0D" w:themeColor="text1" w:themeTint="F2"/>
          <w:szCs w:val="22"/>
        </w:rPr>
        <w:t>emergency control organisation</w:t>
      </w:r>
      <w:r w:rsidRPr="00E12365">
        <w:rPr>
          <w:rFonts w:eastAsia="Calibri" w:cs="Calibri"/>
          <w:color w:val="0D0D0D" w:themeColor="text1" w:themeTint="F2"/>
          <w:szCs w:val="22"/>
        </w:rPr>
        <w:t xml:space="preserve"> training</w:t>
      </w:r>
    </w:p>
    <w:p w14:paraId="1E041875"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t>14 in</w:t>
      </w:r>
      <w:r w:rsidRPr="00E12365">
        <w:rPr>
          <w:rFonts w:eastAsia="Calibri" w:cs="Calibri"/>
          <w:i/>
          <w:color w:val="0D0D0D" w:themeColor="text1" w:themeTint="F2"/>
          <w:szCs w:val="22"/>
        </w:rPr>
        <w:t xml:space="preserve"> How we can all contribute to a safe and healthy workplace</w:t>
      </w:r>
      <w:r w:rsidRPr="00E12365">
        <w:rPr>
          <w:rFonts w:eastAsia="Calibri" w:cs="Calibri"/>
          <w:color w:val="0D0D0D" w:themeColor="text1" w:themeTint="F2"/>
          <w:szCs w:val="22"/>
        </w:rPr>
        <w:t xml:space="preserve"> (CFC Monthly Webinar)</w:t>
      </w:r>
    </w:p>
    <w:p w14:paraId="1E2B0E35"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t xml:space="preserve">29 in provide </w:t>
      </w:r>
      <w:r w:rsidRPr="00E12365">
        <w:rPr>
          <w:rFonts w:eastAsia="Calibri" w:cs="Calibri"/>
          <w:i/>
          <w:iCs/>
          <w:color w:val="0D0D0D" w:themeColor="text1" w:themeTint="F2"/>
          <w:szCs w:val="22"/>
        </w:rPr>
        <w:t>first aid</w:t>
      </w:r>
    </w:p>
    <w:p w14:paraId="74CCC897"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lastRenderedPageBreak/>
        <w:t xml:space="preserve">13 in </w:t>
      </w:r>
      <w:r w:rsidRPr="00E12365">
        <w:rPr>
          <w:rFonts w:eastAsia="Calibri" w:cs="Calibri"/>
          <w:i/>
          <w:iCs/>
          <w:color w:val="0D0D0D" w:themeColor="text1" w:themeTint="F2"/>
          <w:szCs w:val="22"/>
        </w:rPr>
        <w:t>respect, equity, and diversity</w:t>
      </w:r>
      <w:r w:rsidRPr="00E12365">
        <w:rPr>
          <w:rFonts w:eastAsia="Calibri" w:cs="Calibri"/>
          <w:color w:val="0D0D0D" w:themeColor="text1" w:themeTint="F2"/>
          <w:szCs w:val="22"/>
        </w:rPr>
        <w:t>, and</w:t>
      </w:r>
    </w:p>
    <w:p w14:paraId="6F3831AD" w14:textId="77777777" w:rsidR="00345E9C" w:rsidRPr="00E12365" w:rsidRDefault="00345E9C" w:rsidP="001A1C28">
      <w:pPr>
        <w:pStyle w:val="ListParagraph"/>
        <w:numPr>
          <w:ilvl w:val="0"/>
          <w:numId w:val="119"/>
        </w:numPr>
        <w:spacing w:after="0" w:line="276" w:lineRule="auto"/>
        <w:ind w:left="284" w:hanging="284"/>
        <w:rPr>
          <w:rFonts w:eastAsia="Calibri" w:cs="Calibri"/>
          <w:color w:val="0D0D0D" w:themeColor="text1" w:themeTint="F2"/>
          <w:szCs w:val="22"/>
        </w:rPr>
      </w:pPr>
      <w:r w:rsidRPr="00E12365">
        <w:rPr>
          <w:rFonts w:eastAsia="Calibri" w:cs="Calibri"/>
          <w:color w:val="0D0D0D" w:themeColor="text1" w:themeTint="F2"/>
          <w:szCs w:val="22"/>
        </w:rPr>
        <w:t>13 in W</w:t>
      </w:r>
      <w:r w:rsidRPr="00E12365">
        <w:rPr>
          <w:rFonts w:eastAsia="Calibri" w:cs="Calibri"/>
          <w:i/>
          <w:color w:val="0D0D0D" w:themeColor="text1" w:themeTint="F2"/>
          <w:szCs w:val="22"/>
        </w:rPr>
        <w:t>hat's new on the CFC Intranet</w:t>
      </w:r>
      <w:r w:rsidRPr="00E12365">
        <w:rPr>
          <w:rFonts w:eastAsia="Calibri" w:cs="Calibri"/>
          <w:color w:val="0D0D0D" w:themeColor="text1" w:themeTint="F2"/>
          <w:szCs w:val="22"/>
        </w:rPr>
        <w:t xml:space="preserve"> (CFC Monthly Webinar).</w:t>
      </w:r>
    </w:p>
    <w:p w14:paraId="1E58CEB6"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These webinars were recorded and made available to workers on the CFC Intranet.</w:t>
      </w:r>
    </w:p>
    <w:p w14:paraId="4FFEEB64" w14:textId="77777777" w:rsidR="00345E9C" w:rsidRPr="00FC5620" w:rsidRDefault="00345E9C" w:rsidP="00345E9C">
      <w:pPr>
        <w:spacing w:after="0" w:line="276" w:lineRule="auto"/>
        <w:rPr>
          <w:rFonts w:ascii="Calibri" w:hAnsi="Calibri" w:cs="Calibri"/>
          <w:sz w:val="16"/>
          <w:szCs w:val="16"/>
          <w:lang w:val="en-US"/>
        </w:rPr>
      </w:pPr>
    </w:p>
    <w:p w14:paraId="4A0B4365" w14:textId="77777777" w:rsidR="00FC5620" w:rsidRPr="00FC5620" w:rsidRDefault="00FC5620" w:rsidP="00B560D9">
      <w:pPr>
        <w:pBdr>
          <w:top w:val="single" w:sz="4" w:space="1" w:color="BFBFBF" w:themeColor="background1" w:themeShade="BF"/>
        </w:pBdr>
        <w:spacing w:after="0" w:line="276" w:lineRule="auto"/>
        <w:rPr>
          <w:rFonts w:ascii="Calibri" w:hAnsi="Calibri" w:cs="Calibri"/>
          <w:sz w:val="16"/>
          <w:szCs w:val="16"/>
          <w:lang w:val="en-US"/>
        </w:rPr>
      </w:pPr>
    </w:p>
    <w:p w14:paraId="01993BEA" w14:textId="77777777" w:rsidR="00345E9C" w:rsidRPr="00AB588D" w:rsidRDefault="00345E9C" w:rsidP="00345E9C">
      <w:pPr>
        <w:pStyle w:val="Heading2"/>
        <w:spacing w:before="0" w:after="0" w:line="276" w:lineRule="auto"/>
        <w:rPr>
          <w:rFonts w:eastAsia="Calibri" w:cs="Calibri"/>
          <w:sz w:val="32"/>
          <w:szCs w:val="32"/>
          <w:lang w:val="en-US"/>
        </w:rPr>
      </w:pPr>
      <w:bookmarkStart w:id="320" w:name="_Toc176853296"/>
      <w:bookmarkStart w:id="321" w:name="_Toc176853465"/>
      <w:bookmarkStart w:id="322" w:name="_Toc176853947"/>
      <w:bookmarkStart w:id="323" w:name="_Toc176854092"/>
      <w:bookmarkStart w:id="324" w:name="_Toc176872438"/>
      <w:bookmarkStart w:id="325" w:name="_Toc178599581"/>
      <w:bookmarkStart w:id="326" w:name="_Toc178875626"/>
      <w:r w:rsidRPr="00AB588D">
        <w:rPr>
          <w:rFonts w:eastAsia="Calibri" w:cs="Calibri"/>
          <w:sz w:val="32"/>
          <w:szCs w:val="32"/>
          <w:lang w:val="en-US"/>
        </w:rPr>
        <w:t>Work Health and Safety Act 2011</w:t>
      </w:r>
      <w:bookmarkEnd w:id="320"/>
      <w:bookmarkEnd w:id="321"/>
      <w:bookmarkEnd w:id="322"/>
      <w:bookmarkEnd w:id="323"/>
      <w:bookmarkEnd w:id="324"/>
      <w:bookmarkEnd w:id="325"/>
      <w:bookmarkEnd w:id="326"/>
    </w:p>
    <w:p w14:paraId="6E9C38A7" w14:textId="77777777" w:rsidR="00345E9C" w:rsidRPr="00E12365" w:rsidRDefault="00345E9C" w:rsidP="00345E9C">
      <w:pPr>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 xml:space="preserve">In 2023-24, the CFC received no improvement notices, notices of enforceable undertakings, or notices of failure to comply with a safety duty under the </w:t>
      </w:r>
      <w:r w:rsidRPr="00E12365">
        <w:rPr>
          <w:rFonts w:ascii="Calibri" w:hAnsi="Calibri" w:cs="Calibri"/>
          <w:i/>
          <w:color w:val="0D0D0D" w:themeColor="text1" w:themeTint="F2"/>
          <w:lang w:val="en-US"/>
        </w:rPr>
        <w:t>Work Health and Safety Act 2011</w:t>
      </w:r>
      <w:r w:rsidRPr="00E12365">
        <w:rPr>
          <w:rFonts w:ascii="Calibri" w:hAnsi="Calibri" w:cs="Calibri"/>
          <w:color w:val="0D0D0D" w:themeColor="text1" w:themeTint="F2"/>
          <w:lang w:val="en-US"/>
        </w:rPr>
        <w:t>.</w:t>
      </w:r>
    </w:p>
    <w:bookmarkEnd w:id="296"/>
    <w:p w14:paraId="7A3644CB" w14:textId="77777777" w:rsidR="00345E9C" w:rsidRPr="00FC5620" w:rsidRDefault="00345E9C" w:rsidP="00B560D9">
      <w:pPr>
        <w:pStyle w:val="BodyText"/>
        <w:pBdr>
          <w:bottom w:val="single" w:sz="4" w:space="1" w:color="BFBFBF" w:themeColor="background1" w:themeShade="BF"/>
        </w:pBdr>
        <w:ind w:right="-46"/>
        <w:rPr>
          <w:sz w:val="16"/>
          <w:szCs w:val="16"/>
        </w:rPr>
      </w:pPr>
    </w:p>
    <w:p w14:paraId="0EFA1B4E" w14:textId="77777777" w:rsidR="00345E9C" w:rsidRPr="00FC5620" w:rsidRDefault="00345E9C" w:rsidP="001A1C28">
      <w:pPr>
        <w:pStyle w:val="Heading5"/>
        <w:suppressAutoHyphens/>
        <w:spacing w:before="0" w:after="0" w:line="276" w:lineRule="auto"/>
        <w:rPr>
          <w:b w:val="0"/>
          <w:bCs/>
          <w:sz w:val="16"/>
          <w:szCs w:val="16"/>
        </w:rPr>
      </w:pPr>
    </w:p>
    <w:p w14:paraId="2BF6470B" w14:textId="77777777" w:rsidR="00345E9C" w:rsidRPr="00E86529" w:rsidRDefault="00345E9C" w:rsidP="001A1C28">
      <w:pPr>
        <w:pStyle w:val="Heading1"/>
        <w:spacing w:before="0" w:after="0" w:line="276" w:lineRule="auto"/>
      </w:pPr>
      <w:bookmarkStart w:id="327" w:name="_Toc178875627"/>
      <w:r w:rsidRPr="00DB65ED">
        <w:rPr>
          <w:sz w:val="72"/>
          <w:szCs w:val="72"/>
        </w:rPr>
        <w:t>B</w:t>
      </w:r>
      <w:r w:rsidRPr="00E86529">
        <w:t>.12 Human Resource Management</w:t>
      </w:r>
      <w:bookmarkEnd w:id="327"/>
    </w:p>
    <w:p w14:paraId="6519B0AA" w14:textId="77777777" w:rsidR="00345E9C" w:rsidRPr="00E445A5" w:rsidRDefault="00345E9C" w:rsidP="001A1C28">
      <w:pPr>
        <w:pStyle w:val="Heading2"/>
        <w:tabs>
          <w:tab w:val="left" w:pos="2507"/>
        </w:tabs>
        <w:suppressAutoHyphens/>
        <w:spacing w:before="0" w:after="0" w:line="276" w:lineRule="auto"/>
        <w:ind w:right="-46"/>
        <w:rPr>
          <w:rFonts w:ascii="Arial" w:eastAsia="Arial" w:hAnsi="Arial"/>
          <w:sz w:val="36"/>
          <w:szCs w:val="36"/>
          <w:lang w:val="en-US"/>
        </w:rPr>
      </w:pPr>
      <w:bookmarkStart w:id="328" w:name="_Toc176266426"/>
      <w:bookmarkStart w:id="329" w:name="_Toc176853297"/>
      <w:bookmarkStart w:id="330" w:name="_Toc176853466"/>
      <w:bookmarkStart w:id="331" w:name="_Toc176853948"/>
      <w:bookmarkStart w:id="332" w:name="_Toc176854094"/>
      <w:bookmarkStart w:id="333" w:name="_Toc176872440"/>
      <w:bookmarkStart w:id="334" w:name="_Toc178599583"/>
      <w:bookmarkStart w:id="335" w:name="_Toc178875628"/>
      <w:r w:rsidRPr="00DB65ED">
        <w:rPr>
          <w:rFonts w:ascii="Arial" w:eastAsia="Arial" w:hAnsi="Arial"/>
          <w:sz w:val="44"/>
          <w:szCs w:val="44"/>
          <w:lang w:val="en-US"/>
        </w:rPr>
        <w:t>B</w:t>
      </w:r>
      <w:r w:rsidRPr="00E445A5">
        <w:rPr>
          <w:rFonts w:ascii="Arial" w:eastAsia="Arial" w:hAnsi="Arial"/>
          <w:sz w:val="36"/>
          <w:szCs w:val="36"/>
          <w:lang w:val="en-US"/>
        </w:rPr>
        <w:t>.12.1 Human Resources Management</w:t>
      </w:r>
      <w:bookmarkEnd w:id="328"/>
      <w:bookmarkEnd w:id="329"/>
      <w:bookmarkEnd w:id="330"/>
      <w:bookmarkEnd w:id="331"/>
      <w:bookmarkEnd w:id="332"/>
      <w:bookmarkEnd w:id="333"/>
      <w:bookmarkEnd w:id="334"/>
      <w:bookmarkEnd w:id="335"/>
    </w:p>
    <w:p w14:paraId="259B5069" w14:textId="77777777" w:rsidR="00345E9C" w:rsidRDefault="00345E9C" w:rsidP="00345E9C">
      <w:pPr>
        <w:widowControl w:val="0"/>
        <w:spacing w:after="0" w:line="276" w:lineRule="auto"/>
        <w:rPr>
          <w:rFonts w:ascii="Calibri" w:hAnsi="Calibri" w:cs="Calibri"/>
          <w:lang w:val="en-US"/>
        </w:rPr>
      </w:pPr>
    </w:p>
    <w:p w14:paraId="5268A023" w14:textId="4BDA8BA1" w:rsidR="00345E9C" w:rsidRPr="00E12365" w:rsidRDefault="00345E9C" w:rsidP="00345E9C">
      <w:pPr>
        <w:widowControl w:val="0"/>
        <w:spacing w:after="0" w:line="276" w:lineRule="auto"/>
        <w:rPr>
          <w:color w:val="0D0D0D" w:themeColor="text1" w:themeTint="F2"/>
        </w:rPr>
      </w:pPr>
      <w:r w:rsidRPr="00E12365">
        <w:rPr>
          <w:color w:val="0D0D0D" w:themeColor="text1" w:themeTint="F2"/>
        </w:rPr>
        <w:t xml:space="preserve">The CFC employs its staff under, and subject to, the conditions of the </w:t>
      </w:r>
      <w:r w:rsidRPr="00E12365">
        <w:rPr>
          <w:i/>
          <w:iCs/>
          <w:color w:val="0D0D0D" w:themeColor="text1" w:themeTint="F2"/>
        </w:rPr>
        <w:t>Public Sector Management Act 1994</w:t>
      </w:r>
      <w:r w:rsidRPr="00E12365">
        <w:rPr>
          <w:color w:val="0D0D0D" w:themeColor="text1" w:themeTint="F2"/>
        </w:rPr>
        <w:t xml:space="preserve"> as executives or officers of the ACTPS. The organisation has a single </w:t>
      </w:r>
      <w:r w:rsidR="004B6EE8" w:rsidRPr="00E12365">
        <w:rPr>
          <w:color w:val="0D0D0D" w:themeColor="text1" w:themeTint="F2"/>
        </w:rPr>
        <w:t>E</w:t>
      </w:r>
      <w:r w:rsidRPr="00E12365">
        <w:rPr>
          <w:color w:val="0D0D0D" w:themeColor="text1" w:themeTint="F2"/>
        </w:rPr>
        <w:t xml:space="preserve">nterprise </w:t>
      </w:r>
      <w:r w:rsidR="004B6EE8" w:rsidRPr="00E12365">
        <w:rPr>
          <w:color w:val="0D0D0D" w:themeColor="text1" w:themeTint="F2"/>
        </w:rPr>
        <w:t>A</w:t>
      </w:r>
      <w:r w:rsidRPr="00E12365">
        <w:rPr>
          <w:color w:val="0D0D0D" w:themeColor="text1" w:themeTint="F2"/>
        </w:rPr>
        <w:t xml:space="preserve">greement with sections to articulate employee pay and conditions for the many specialist occupations that do not exist elsewhere in ACT </w:t>
      </w:r>
      <w:r w:rsidR="004B6EE8" w:rsidRPr="00E12365">
        <w:rPr>
          <w:color w:val="0D0D0D" w:themeColor="text1" w:themeTint="F2"/>
        </w:rPr>
        <w:t>G</w:t>
      </w:r>
      <w:r w:rsidRPr="00E12365">
        <w:rPr>
          <w:color w:val="0D0D0D" w:themeColor="text1" w:themeTint="F2"/>
        </w:rPr>
        <w:t>overnment including</w:t>
      </w:r>
      <w:r w:rsidR="003D4C03" w:rsidRPr="00E12365">
        <w:rPr>
          <w:color w:val="0D0D0D" w:themeColor="text1" w:themeTint="F2"/>
        </w:rPr>
        <w:t>,</w:t>
      </w:r>
      <w:r w:rsidRPr="00E12365">
        <w:rPr>
          <w:color w:val="0D0D0D" w:themeColor="text1" w:themeTint="F2"/>
        </w:rPr>
        <w:t xml:space="preserve"> for example</w:t>
      </w:r>
      <w:r w:rsidR="003D4C03" w:rsidRPr="00E12365">
        <w:rPr>
          <w:color w:val="0D0D0D" w:themeColor="text1" w:themeTint="F2"/>
        </w:rPr>
        <w:t>,</w:t>
      </w:r>
      <w:r w:rsidRPr="00E12365">
        <w:rPr>
          <w:color w:val="0D0D0D" w:themeColor="text1" w:themeTint="F2"/>
        </w:rPr>
        <w:t xml:space="preserve"> museum and gallery curatorial and collections officers and theatre technicians and ushers.    </w:t>
      </w:r>
    </w:p>
    <w:p w14:paraId="12D4504F" w14:textId="77777777" w:rsidR="00345E9C" w:rsidRPr="00E12365" w:rsidRDefault="00345E9C" w:rsidP="00345E9C">
      <w:pPr>
        <w:widowControl w:val="0"/>
        <w:spacing w:after="0" w:line="276" w:lineRule="auto"/>
        <w:rPr>
          <w:color w:val="0D0D0D" w:themeColor="text1" w:themeTint="F2"/>
        </w:rPr>
      </w:pPr>
    </w:p>
    <w:p w14:paraId="7619A842" w14:textId="77777777" w:rsidR="00345E9C" w:rsidRDefault="00345E9C" w:rsidP="00345E9C">
      <w:pPr>
        <w:widowControl w:val="0"/>
        <w:spacing w:after="0" w:line="276" w:lineRule="auto"/>
        <w:rPr>
          <w:rFonts w:ascii="Calibri" w:hAnsi="Calibri" w:cs="Calibri"/>
          <w:lang w:val="en-US"/>
        </w:rPr>
      </w:pPr>
      <w:r w:rsidRPr="00E12365">
        <w:rPr>
          <w:rFonts w:ascii="Calibri" w:hAnsi="Calibri" w:cs="Calibri"/>
          <w:color w:val="0D0D0D" w:themeColor="text1" w:themeTint="F2"/>
          <w:lang w:val="en-US"/>
        </w:rPr>
        <w:t>Human Resources management in the CFC is aligned to our Operational Priorities under</w:t>
      </w:r>
      <w:r w:rsidRPr="00A22F40">
        <w:rPr>
          <w:rFonts w:ascii="Calibri" w:hAnsi="Calibri" w:cs="Calibri"/>
          <w:lang w:val="en-US"/>
        </w:rPr>
        <w:t xml:space="preserve"> </w:t>
      </w:r>
      <w:r w:rsidRPr="00F40B79">
        <w:rPr>
          <w:rFonts w:ascii="Calibri" w:hAnsi="Calibri" w:cs="Calibri"/>
          <w:b/>
          <w:bCs/>
          <w:color w:val="CB6015"/>
          <w:lang w:val="en-US"/>
        </w:rPr>
        <w:t>Goal 5 of our Strategic Plan 2023-27: Best Practice Governance, Organisational Capacity and Culture.</w:t>
      </w:r>
    </w:p>
    <w:p w14:paraId="5158E9B5" w14:textId="77777777" w:rsidR="00345E9C" w:rsidRDefault="00345E9C" w:rsidP="00345E9C">
      <w:pPr>
        <w:widowControl w:val="0"/>
        <w:spacing w:after="0" w:line="276" w:lineRule="auto"/>
        <w:rPr>
          <w:rFonts w:ascii="Calibri" w:hAnsi="Calibri" w:cs="Calibri"/>
          <w:lang w:val="en-US"/>
        </w:rPr>
      </w:pPr>
    </w:p>
    <w:p w14:paraId="5B0A96CD" w14:textId="36E228DA" w:rsidR="00345E9C" w:rsidRPr="00E12365" w:rsidRDefault="00345E9C" w:rsidP="00345E9C">
      <w:pPr>
        <w:widowControl w:val="0"/>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The key priorities under this goal are:</w:t>
      </w:r>
    </w:p>
    <w:p w14:paraId="40480C57" w14:textId="167B5324" w:rsidR="00345E9C" w:rsidRPr="00E12365" w:rsidRDefault="00345E9C" w:rsidP="001A1C28">
      <w:pPr>
        <w:pStyle w:val="ListParagraph"/>
        <w:widowControl w:val="0"/>
        <w:numPr>
          <w:ilvl w:val="0"/>
          <w:numId w:val="118"/>
        </w:numPr>
        <w:spacing w:after="0" w:line="276" w:lineRule="auto"/>
        <w:ind w:left="284" w:hanging="284"/>
        <w:contextualSpacing w:val="0"/>
        <w:rPr>
          <w:rFonts w:eastAsia="Calibri" w:cs="Calibri"/>
          <w:color w:val="0D0D0D" w:themeColor="text1" w:themeTint="F2"/>
        </w:rPr>
      </w:pPr>
      <w:r w:rsidRPr="00E12365">
        <w:rPr>
          <w:rFonts w:eastAsia="Calibri" w:cs="Calibri"/>
          <w:color w:val="0D0D0D" w:themeColor="text1" w:themeTint="F2"/>
          <w:szCs w:val="22"/>
        </w:rPr>
        <w:t>Building a secure and resilient workforce, offering development and other opportunities for our staff so we are an employer of choice and a training ground for people seeking careers with us and the sector, and</w:t>
      </w:r>
    </w:p>
    <w:p w14:paraId="270E4597" w14:textId="77777777" w:rsidR="00345E9C" w:rsidRPr="00E12365" w:rsidRDefault="00345E9C" w:rsidP="001A1C28">
      <w:pPr>
        <w:pStyle w:val="ListParagraph"/>
        <w:widowControl w:val="0"/>
        <w:numPr>
          <w:ilvl w:val="0"/>
          <w:numId w:val="118"/>
        </w:numPr>
        <w:spacing w:after="0" w:line="276" w:lineRule="auto"/>
        <w:ind w:left="284" w:hanging="284"/>
        <w:contextualSpacing w:val="0"/>
        <w:rPr>
          <w:rFonts w:eastAsia="Calibri" w:cs="Calibri"/>
          <w:color w:val="0D0D0D" w:themeColor="text1" w:themeTint="F2"/>
        </w:rPr>
      </w:pPr>
      <w:r w:rsidRPr="00E12365">
        <w:rPr>
          <w:rFonts w:eastAsia="Calibri" w:cs="Calibri"/>
          <w:color w:val="0D0D0D" w:themeColor="text1" w:themeTint="F2"/>
          <w:szCs w:val="22"/>
        </w:rPr>
        <w:t>Demonstrating a workplace culture that lives the values of CFC and the ACT Public Service.</w:t>
      </w:r>
    </w:p>
    <w:p w14:paraId="69907F7B" w14:textId="77777777" w:rsidR="00345E9C" w:rsidRPr="00E12365" w:rsidRDefault="00345E9C" w:rsidP="00345E9C">
      <w:pPr>
        <w:pStyle w:val="ListParagraph"/>
        <w:widowControl w:val="0"/>
        <w:spacing w:after="0" w:line="276" w:lineRule="auto"/>
        <w:ind w:left="426"/>
        <w:contextualSpacing w:val="0"/>
        <w:rPr>
          <w:rFonts w:eastAsia="Calibri" w:cs="Calibri"/>
          <w:color w:val="0D0D0D" w:themeColor="text1" w:themeTint="F2"/>
        </w:rPr>
      </w:pPr>
    </w:p>
    <w:p w14:paraId="6777726A" w14:textId="77777777" w:rsidR="00345E9C" w:rsidRPr="004E3F10" w:rsidRDefault="00345E9C" w:rsidP="00345E9C">
      <w:pPr>
        <w:widowControl w:val="0"/>
        <w:spacing w:after="0" w:line="276" w:lineRule="auto"/>
        <w:rPr>
          <w:rFonts w:ascii="Calibri" w:hAnsi="Calibri" w:cs="Calibri"/>
          <w:b/>
          <w:color w:val="CB6015"/>
          <w:lang w:val="en-US"/>
        </w:rPr>
      </w:pPr>
      <w:r w:rsidRPr="00E12365">
        <w:rPr>
          <w:rFonts w:ascii="Calibri" w:hAnsi="Calibri" w:cs="Calibri"/>
          <w:color w:val="0D0D0D" w:themeColor="text1" w:themeTint="F2"/>
          <w:lang w:val="en-US"/>
        </w:rPr>
        <w:t>Our approach is also informed by the</w:t>
      </w:r>
      <w:r w:rsidRPr="00A22F40">
        <w:rPr>
          <w:rFonts w:ascii="Calibri" w:hAnsi="Calibri" w:cs="Calibri"/>
          <w:lang w:val="en-US"/>
        </w:rPr>
        <w:t xml:space="preserve"> </w:t>
      </w:r>
      <w:r w:rsidRPr="004E3F10">
        <w:rPr>
          <w:rFonts w:ascii="Calibri" w:hAnsi="Calibri" w:cs="Calibri"/>
          <w:b/>
          <w:color w:val="CB6015"/>
          <w:lang w:val="en-US"/>
        </w:rPr>
        <w:t>CFC value of being Magnetic - attracting great employees, audiences, artists, and partners.</w:t>
      </w:r>
    </w:p>
    <w:p w14:paraId="6C6D3973" w14:textId="77777777" w:rsidR="00345E9C" w:rsidRDefault="00345E9C" w:rsidP="00345E9C">
      <w:pPr>
        <w:widowControl w:val="0"/>
        <w:spacing w:after="0" w:line="276" w:lineRule="auto"/>
        <w:rPr>
          <w:rFonts w:ascii="Calibri" w:hAnsi="Calibri" w:cs="Calibri"/>
          <w:lang w:val="en-US"/>
        </w:rPr>
      </w:pPr>
    </w:p>
    <w:p w14:paraId="3541F507" w14:textId="77777777" w:rsidR="00345E9C" w:rsidRPr="00F40B79" w:rsidRDefault="00345E9C" w:rsidP="00345E9C">
      <w:pPr>
        <w:widowControl w:val="0"/>
        <w:spacing w:after="0" w:line="276" w:lineRule="auto"/>
        <w:rPr>
          <w:rFonts w:ascii="Calibri" w:hAnsi="Calibri" w:cs="Calibri"/>
          <w:b/>
          <w:bCs/>
          <w:color w:val="003D4C"/>
          <w:lang w:val="en-US"/>
        </w:rPr>
      </w:pPr>
      <w:r w:rsidRPr="00E12365">
        <w:rPr>
          <w:rFonts w:ascii="Calibri" w:hAnsi="Calibri" w:cs="Calibri"/>
          <w:color w:val="0D0D0D" w:themeColor="text1" w:themeTint="F2"/>
          <w:lang w:val="en-US"/>
        </w:rPr>
        <w:t>The CFC’s key achievement in 2023-24 in pursuit of the</w:t>
      </w:r>
      <w:r w:rsidRPr="00A22F40">
        <w:rPr>
          <w:rFonts w:ascii="Calibri" w:hAnsi="Calibri" w:cs="Calibri"/>
          <w:lang w:val="en-US"/>
        </w:rPr>
        <w:t xml:space="preserve"> </w:t>
      </w:r>
      <w:r w:rsidRPr="00F40B79">
        <w:rPr>
          <w:rFonts w:ascii="Calibri" w:hAnsi="Calibri" w:cs="Calibri"/>
          <w:b/>
          <w:bCs/>
          <w:color w:val="CB6015"/>
          <w:lang w:val="en-US"/>
        </w:rPr>
        <w:t>goal of building a secure and resilient workforce was the successful conclusion of enterprise bargaining</w:t>
      </w:r>
      <w:r w:rsidRPr="00A22F40">
        <w:rPr>
          <w:rFonts w:ascii="Calibri" w:hAnsi="Calibri" w:cs="Calibri"/>
          <w:lang w:val="en-US"/>
        </w:rPr>
        <w:t xml:space="preserve">. </w:t>
      </w:r>
      <w:r w:rsidRPr="00E12365">
        <w:rPr>
          <w:rFonts w:ascii="Calibri" w:hAnsi="Calibri" w:cs="Calibri"/>
          <w:color w:val="0D0D0D" w:themeColor="text1" w:themeTint="F2"/>
          <w:lang w:val="en-US"/>
        </w:rPr>
        <w:t xml:space="preserve">Extensive staff consultation resulted in the new CFC Enterprise Agreement 2023-26 achieving a number of significant improvements and innovations in pay and conditions, the highest ever CFC eligible voter participation, </w:t>
      </w:r>
      <w:r w:rsidRPr="00F40B79">
        <w:rPr>
          <w:rFonts w:ascii="Calibri" w:hAnsi="Calibri" w:cs="Calibri"/>
          <w:b/>
          <w:bCs/>
          <w:color w:val="003D4C"/>
          <w:lang w:val="en-US"/>
        </w:rPr>
        <w:t>and an unprecedented 100 % yes vote.</w:t>
      </w:r>
    </w:p>
    <w:p w14:paraId="3E61D7F2" w14:textId="77777777" w:rsidR="00345E9C" w:rsidRPr="00A22F40" w:rsidRDefault="00345E9C" w:rsidP="00345E9C">
      <w:pPr>
        <w:widowControl w:val="0"/>
        <w:spacing w:after="0" w:line="276" w:lineRule="auto"/>
        <w:rPr>
          <w:rFonts w:ascii="Calibri" w:hAnsi="Calibri" w:cs="Calibri"/>
          <w:lang w:val="en-US"/>
        </w:rPr>
      </w:pPr>
    </w:p>
    <w:p w14:paraId="4AA646EA" w14:textId="77777777" w:rsidR="00345E9C" w:rsidRPr="00E12365" w:rsidRDefault="00345E9C" w:rsidP="00345E9C">
      <w:pPr>
        <w:widowControl w:val="0"/>
        <w:autoSpaceDE w:val="0"/>
        <w:autoSpaceDN w:val="0"/>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t>The CFC then duly convened its Agency Consultative Committee (ACC) consisting of staff, management, and union representatives to provide ongoing feedback on industrial relations matters. Under its Terms of Reference and in accordance with the Enterprise Agreement, the ACC meets at least twice a year.</w:t>
      </w:r>
    </w:p>
    <w:p w14:paraId="67FB5D57" w14:textId="77777777" w:rsidR="00345E9C" w:rsidRPr="00E12365" w:rsidRDefault="00345E9C" w:rsidP="00345E9C">
      <w:pPr>
        <w:widowControl w:val="0"/>
        <w:autoSpaceDE w:val="0"/>
        <w:autoSpaceDN w:val="0"/>
        <w:spacing w:after="0" w:line="276" w:lineRule="auto"/>
        <w:rPr>
          <w:rFonts w:ascii="Calibri" w:hAnsi="Calibri" w:cs="Calibri"/>
          <w:color w:val="0D0D0D" w:themeColor="text1" w:themeTint="F2"/>
          <w:lang w:val="en-US"/>
        </w:rPr>
      </w:pPr>
    </w:p>
    <w:p w14:paraId="3138C6BF" w14:textId="77777777" w:rsidR="00345E9C" w:rsidRPr="00E12365" w:rsidRDefault="00345E9C" w:rsidP="00345E9C">
      <w:pPr>
        <w:widowControl w:val="0"/>
        <w:autoSpaceDE w:val="0"/>
        <w:autoSpaceDN w:val="0"/>
        <w:spacing w:after="0" w:line="276" w:lineRule="auto"/>
        <w:rPr>
          <w:rFonts w:ascii="Calibri" w:hAnsi="Calibri" w:cs="Calibri"/>
          <w:color w:val="0D0D0D" w:themeColor="text1" w:themeTint="F2"/>
          <w:lang w:val="en-US"/>
        </w:rPr>
      </w:pPr>
      <w:r w:rsidRPr="00E12365">
        <w:rPr>
          <w:rFonts w:ascii="Calibri" w:hAnsi="Calibri" w:cs="Calibri"/>
          <w:color w:val="0D0D0D" w:themeColor="text1" w:themeTint="F2"/>
          <w:lang w:val="en-US"/>
        </w:rPr>
        <w:lastRenderedPageBreak/>
        <w:t xml:space="preserve">During 2023-24 the CFC participated in all four whole-of-government Secure Work Conversion Rounds with no employees found eligible for conversion. </w:t>
      </w:r>
    </w:p>
    <w:p w14:paraId="7C9042FF" w14:textId="77777777" w:rsidR="00FC5620" w:rsidRPr="00FC5620" w:rsidRDefault="00FC5620" w:rsidP="00345E9C">
      <w:pPr>
        <w:pStyle w:val="Heading2"/>
        <w:tabs>
          <w:tab w:val="left" w:pos="2507"/>
        </w:tabs>
        <w:suppressAutoHyphens/>
        <w:spacing w:before="0" w:after="0" w:line="276" w:lineRule="auto"/>
        <w:ind w:right="-46"/>
        <w:rPr>
          <w:rFonts w:ascii="Arial" w:eastAsia="Arial" w:hAnsi="Arial"/>
          <w:sz w:val="16"/>
          <w:szCs w:val="16"/>
          <w:lang w:val="en-US"/>
        </w:rPr>
      </w:pPr>
      <w:bookmarkStart w:id="336" w:name="_B.12.2_Learning_&amp;"/>
      <w:bookmarkStart w:id="337" w:name="_Toc176266427"/>
      <w:bookmarkStart w:id="338" w:name="_Toc176853298"/>
      <w:bookmarkStart w:id="339" w:name="_Toc176853467"/>
      <w:bookmarkStart w:id="340" w:name="_Toc176853949"/>
      <w:bookmarkStart w:id="341" w:name="_Toc176854095"/>
      <w:bookmarkStart w:id="342" w:name="_Toc176872441"/>
      <w:bookmarkEnd w:id="336"/>
    </w:p>
    <w:p w14:paraId="205C95CA" w14:textId="77777777" w:rsidR="00FC5620" w:rsidRPr="00FC5620" w:rsidRDefault="00FC5620" w:rsidP="00B560D9">
      <w:pPr>
        <w:pBdr>
          <w:top w:val="single" w:sz="4" w:space="1" w:color="BFBFBF" w:themeColor="background1" w:themeShade="BF"/>
        </w:pBdr>
        <w:rPr>
          <w:sz w:val="16"/>
          <w:szCs w:val="16"/>
          <w:lang w:val="en-US"/>
        </w:rPr>
      </w:pPr>
    </w:p>
    <w:p w14:paraId="1299A100" w14:textId="4A0D555A" w:rsidR="00345E9C" w:rsidRPr="00E445A5" w:rsidRDefault="00345E9C" w:rsidP="00345E9C">
      <w:pPr>
        <w:pStyle w:val="Heading2"/>
        <w:tabs>
          <w:tab w:val="left" w:pos="2507"/>
        </w:tabs>
        <w:suppressAutoHyphens/>
        <w:spacing w:before="0" w:after="0" w:line="276" w:lineRule="auto"/>
        <w:ind w:right="-46"/>
        <w:rPr>
          <w:rFonts w:ascii="Arial" w:eastAsia="Arial" w:hAnsi="Arial"/>
          <w:sz w:val="36"/>
          <w:szCs w:val="36"/>
          <w:lang w:val="en-US"/>
        </w:rPr>
      </w:pPr>
      <w:bookmarkStart w:id="343" w:name="_Toc178599584"/>
      <w:bookmarkStart w:id="344" w:name="_Toc178875629"/>
      <w:r w:rsidRPr="00DB65ED">
        <w:rPr>
          <w:rFonts w:ascii="Arial" w:eastAsia="Arial" w:hAnsi="Arial"/>
          <w:sz w:val="44"/>
          <w:szCs w:val="44"/>
          <w:lang w:val="en-US"/>
        </w:rPr>
        <w:t>B</w:t>
      </w:r>
      <w:r w:rsidRPr="00E445A5">
        <w:rPr>
          <w:rFonts w:ascii="Arial" w:eastAsia="Arial" w:hAnsi="Arial"/>
          <w:sz w:val="36"/>
          <w:szCs w:val="36"/>
          <w:lang w:val="en-US"/>
        </w:rPr>
        <w:t xml:space="preserve">.12.2 Learning </w:t>
      </w:r>
      <w:r>
        <w:rPr>
          <w:rFonts w:ascii="Arial" w:eastAsia="Arial" w:hAnsi="Arial"/>
          <w:sz w:val="36"/>
          <w:szCs w:val="36"/>
          <w:lang w:val="en-US"/>
        </w:rPr>
        <w:t>&amp;</w:t>
      </w:r>
      <w:r w:rsidRPr="00E445A5">
        <w:rPr>
          <w:rFonts w:ascii="Arial" w:eastAsia="Arial" w:hAnsi="Arial"/>
          <w:sz w:val="36"/>
          <w:szCs w:val="36"/>
          <w:lang w:val="en-US"/>
        </w:rPr>
        <w:t xml:space="preserve"> Development</w:t>
      </w:r>
      <w:bookmarkEnd w:id="337"/>
      <w:bookmarkEnd w:id="338"/>
      <w:bookmarkEnd w:id="339"/>
      <w:bookmarkEnd w:id="340"/>
      <w:bookmarkEnd w:id="341"/>
      <w:bookmarkEnd w:id="342"/>
      <w:bookmarkEnd w:id="343"/>
      <w:bookmarkEnd w:id="344"/>
    </w:p>
    <w:p w14:paraId="2AC2404A" w14:textId="77777777" w:rsidR="00345E9C" w:rsidRDefault="00345E9C" w:rsidP="00345E9C">
      <w:pPr>
        <w:suppressAutoHyphens/>
        <w:autoSpaceDE w:val="0"/>
        <w:autoSpaceDN w:val="0"/>
        <w:spacing w:after="0" w:line="276" w:lineRule="auto"/>
        <w:rPr>
          <w:rFonts w:ascii="Calibri" w:hAnsi="Calibri" w:cs="Calibri"/>
          <w:lang w:val="en-US"/>
        </w:rPr>
      </w:pPr>
    </w:p>
    <w:p w14:paraId="79290EB4" w14:textId="77777777" w:rsidR="00345E9C" w:rsidRDefault="00345E9C" w:rsidP="00345E9C">
      <w:pPr>
        <w:suppressAutoHyphens/>
        <w:autoSpaceDE w:val="0"/>
        <w:autoSpaceDN w:val="0"/>
        <w:spacing w:after="0" w:line="276" w:lineRule="auto"/>
        <w:ind w:right="95"/>
        <w:jc w:val="right"/>
        <w:rPr>
          <w:rFonts w:ascii="Calibri" w:hAnsi="Calibri" w:cs="Calibri"/>
          <w:lang w:val="en-US"/>
        </w:rPr>
      </w:pPr>
      <w:r>
        <w:rPr>
          <w:noProof/>
        </w:rPr>
        <mc:AlternateContent>
          <mc:Choice Requires="wps">
            <w:drawing>
              <wp:anchor distT="0" distB="0" distL="114300" distR="114300" simplePos="0" relativeHeight="251658310" behindDoc="0" locked="0" layoutInCell="1" allowOverlap="1" wp14:anchorId="4C3493C4" wp14:editId="5F32454A">
                <wp:simplePos x="0" y="0"/>
                <wp:positionH relativeFrom="column">
                  <wp:posOffset>-91440</wp:posOffset>
                </wp:positionH>
                <wp:positionV relativeFrom="paragraph">
                  <wp:posOffset>2209800</wp:posOffset>
                </wp:positionV>
                <wp:extent cx="2362200" cy="335280"/>
                <wp:effectExtent l="0" t="0" r="0" b="7620"/>
                <wp:wrapNone/>
                <wp:docPr id="621" name="Rectangle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362200" cy="335280"/>
                        </a:xfrm>
                        <a:prstGeom prst="rect">
                          <a:avLst/>
                        </a:prstGeom>
                        <a:solidFill>
                          <a:srgbClr val="CB6015"/>
                        </a:solidFill>
                        <a:ln>
                          <a:noFill/>
                        </a:ln>
                      </wps:spPr>
                      <wps:txbx>
                        <w:txbxContent>
                          <w:p w14:paraId="5D9160E6" w14:textId="4846A4CC" w:rsidR="00345E9C" w:rsidRDefault="00345E9C" w:rsidP="00345E9C">
                            <w:pPr>
                              <w:spacing w:after="0"/>
                              <w:jc w:val="right"/>
                              <w:rPr>
                                <w:i/>
                                <w:iCs/>
                                <w:color w:val="FFFFFF" w:themeColor="background1"/>
                                <w:sz w:val="14"/>
                                <w:szCs w:val="14"/>
                              </w:rPr>
                            </w:pPr>
                            <w:r>
                              <w:rPr>
                                <w:i/>
                                <w:iCs/>
                                <w:color w:val="FFFFFF" w:themeColor="background1"/>
                                <w:sz w:val="14"/>
                                <w:szCs w:val="14"/>
                              </w:rPr>
                              <w:t>Ngunawal Language Workshop</w:t>
                            </w:r>
                            <w:r w:rsidR="00DE5905">
                              <w:rPr>
                                <w:i/>
                                <w:iCs/>
                                <w:color w:val="FFFFFF" w:themeColor="background1"/>
                                <w:sz w:val="14"/>
                                <w:szCs w:val="14"/>
                              </w:rPr>
                              <w:t xml:space="preserve"> - CTC &amp; North Building staff</w:t>
                            </w:r>
                          </w:p>
                          <w:p w14:paraId="2D3F4E64" w14:textId="1A34AB05" w:rsidR="00345E9C" w:rsidRDefault="00345E9C" w:rsidP="00345E9C">
                            <w:pPr>
                              <w:spacing w:after="0"/>
                              <w:jc w:val="right"/>
                              <w:rPr>
                                <w:i/>
                                <w:iCs/>
                                <w:color w:val="FFFFFF" w:themeColor="background1"/>
                                <w:sz w:val="14"/>
                                <w:szCs w:val="14"/>
                              </w:rPr>
                            </w:pPr>
                            <w:r>
                              <w:rPr>
                                <w:i/>
                                <w:iCs/>
                                <w:color w:val="FFFFFF" w:themeColor="background1"/>
                                <w:sz w:val="14"/>
                                <w:szCs w:val="14"/>
                              </w:rPr>
                              <w:t>Image</w:t>
                            </w:r>
                            <w:r w:rsidR="00DE5905">
                              <w:rPr>
                                <w:i/>
                                <w:iCs/>
                                <w:color w:val="FFFFFF" w:themeColor="background1"/>
                                <w:sz w:val="14"/>
                                <w:szCs w:val="14"/>
                              </w:rPr>
                              <w:t>:</w:t>
                            </w:r>
                            <w:r>
                              <w:rPr>
                                <w:i/>
                                <w:iCs/>
                                <w:color w:val="FFFFFF" w:themeColor="background1"/>
                                <w:sz w:val="14"/>
                                <w:szCs w:val="14"/>
                              </w:rPr>
                              <w:t xml:space="preserve"> Tyronne Bell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3493C4" id="Rectangle 621" o:spid="_x0000_s1139" style="position:absolute;left:0;text-align:left;margin-left:-7.2pt;margin-top:174pt;width:186pt;height:26.4pt;rotation:180;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" fillcolor="#cb6015" stroked="f">
                <v:textbox>
                  <w:txbxContent>
                    <w:p w14:paraId="5D9160E6" w14:textId="4846A4CC" w:rsidR="00345E9C" w:rsidRDefault="00345E9C" w:rsidP="00345E9C">
                      <w:pPr>
                        <w:spacing w:after="0"/>
                        <w:jc w:val="right"/>
                        <w:rPr>
                          <w:i/>
                          <w:iCs/>
                          <w:color w:val="FFFFFF" w:themeColor="background1"/>
                          <w:sz w:val="14"/>
                          <w:szCs w:val="14"/>
                        </w:rPr>
                      </w:pPr>
                      <w:r>
                        <w:rPr>
                          <w:i/>
                          <w:iCs/>
                          <w:color w:val="FFFFFF" w:themeColor="background1"/>
                          <w:sz w:val="14"/>
                          <w:szCs w:val="14"/>
                        </w:rPr>
                        <w:t>Ngunawal Language Workshop</w:t>
                      </w:r>
                      <w:r w:rsidR="00DE5905">
                        <w:rPr>
                          <w:i/>
                          <w:iCs/>
                          <w:color w:val="FFFFFF" w:themeColor="background1"/>
                          <w:sz w:val="14"/>
                          <w:szCs w:val="14"/>
                        </w:rPr>
                        <w:t xml:space="preserve"> - CTC &amp; North Building staff</w:t>
                      </w:r>
                    </w:p>
                    <w:p w14:paraId="2D3F4E64" w14:textId="1A34AB05" w:rsidR="00345E9C" w:rsidRDefault="00345E9C" w:rsidP="00345E9C">
                      <w:pPr>
                        <w:spacing w:after="0"/>
                        <w:jc w:val="right"/>
                        <w:rPr>
                          <w:i/>
                          <w:iCs/>
                          <w:color w:val="FFFFFF" w:themeColor="background1"/>
                          <w:sz w:val="14"/>
                          <w:szCs w:val="14"/>
                        </w:rPr>
                      </w:pPr>
                      <w:r>
                        <w:rPr>
                          <w:i/>
                          <w:iCs/>
                          <w:color w:val="FFFFFF" w:themeColor="background1"/>
                          <w:sz w:val="14"/>
                          <w:szCs w:val="14"/>
                        </w:rPr>
                        <w:t>Image</w:t>
                      </w:r>
                      <w:r w:rsidR="00DE5905">
                        <w:rPr>
                          <w:i/>
                          <w:iCs/>
                          <w:color w:val="FFFFFF" w:themeColor="background1"/>
                          <w:sz w:val="14"/>
                          <w:szCs w:val="14"/>
                        </w:rPr>
                        <w:t>:</w:t>
                      </w:r>
                      <w:r>
                        <w:rPr>
                          <w:i/>
                          <w:iCs/>
                          <w:color w:val="FFFFFF" w:themeColor="background1"/>
                          <w:sz w:val="14"/>
                          <w:szCs w:val="14"/>
                        </w:rPr>
                        <w:t xml:space="preserve"> Tyronne Bell</w:t>
                      </w:r>
                    </w:p>
                  </w:txbxContent>
                </v:textbox>
              </v:rect>
            </w:pict>
          </mc:Fallback>
        </mc:AlternateContent>
      </w:r>
      <w:r w:rsidRPr="00445AD8">
        <w:rPr>
          <w:rFonts w:ascii="Times New Roman" w:eastAsia="Times New Roman" w:hAnsi="Times New Roman" w:cs="Times New Roman"/>
          <w:noProof/>
          <w:sz w:val="24"/>
          <w:lang w:eastAsia="en-AU"/>
        </w:rPr>
        <w:drawing>
          <wp:inline distT="0" distB="0" distL="0" distR="0" wp14:anchorId="119B0CCF" wp14:editId="04471355">
            <wp:extent cx="4751882" cy="271807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837845" cy="2767247"/>
                    </a:xfrm>
                    <a:prstGeom prst="rect">
                      <a:avLst/>
                    </a:prstGeom>
                    <a:noFill/>
                    <a:ln>
                      <a:noFill/>
                    </a:ln>
                  </pic:spPr>
                </pic:pic>
              </a:graphicData>
            </a:graphic>
          </wp:inline>
        </w:drawing>
      </w:r>
    </w:p>
    <w:p w14:paraId="3725F598" w14:textId="77777777" w:rsidR="00345E9C" w:rsidRDefault="00345E9C" w:rsidP="00345E9C">
      <w:pPr>
        <w:autoSpaceDE w:val="0"/>
        <w:autoSpaceDN w:val="0"/>
        <w:spacing w:after="240"/>
        <w:rPr>
          <w:lang w:val="en-US"/>
        </w:rPr>
      </w:pPr>
    </w:p>
    <w:p w14:paraId="464B98C4" w14:textId="77777777" w:rsidR="00345E9C" w:rsidRPr="00E12365" w:rsidRDefault="00345E9C" w:rsidP="00345E9C">
      <w:pPr>
        <w:autoSpaceDE w:val="0"/>
        <w:autoSpaceDN w:val="0"/>
        <w:spacing w:after="0" w:line="276" w:lineRule="auto"/>
        <w:rPr>
          <w:color w:val="0D0D0D" w:themeColor="text1" w:themeTint="F2"/>
          <w:lang w:val="en-US"/>
        </w:rPr>
      </w:pPr>
      <w:r w:rsidRPr="00744966">
        <w:rPr>
          <w:b/>
          <w:color w:val="CB6015"/>
          <w:lang w:val="en-US"/>
        </w:rPr>
        <w:t>The CFC places high importance on staff having the knowledge, skills, and confidence to perform their roles effectively, efficiently, and safely</w:t>
      </w:r>
      <w:r w:rsidRPr="005B1370">
        <w:rPr>
          <w:lang w:val="en-US"/>
        </w:rPr>
        <w:t xml:space="preserve">. </w:t>
      </w:r>
      <w:r w:rsidRPr="00E12365">
        <w:rPr>
          <w:color w:val="0D0D0D" w:themeColor="text1" w:themeTint="F2"/>
          <w:lang w:val="en-US"/>
        </w:rPr>
        <w:t>During 2023-24 the CFC continued to implement its Core Learning Framework, which provides consistency for staff induction and the development of essential ACT Public Service knowledge and skills.</w:t>
      </w:r>
    </w:p>
    <w:p w14:paraId="5D307B28" w14:textId="77777777" w:rsidR="00345E9C" w:rsidRPr="00E12365" w:rsidRDefault="00345E9C" w:rsidP="00345E9C">
      <w:pPr>
        <w:autoSpaceDE w:val="0"/>
        <w:autoSpaceDN w:val="0"/>
        <w:spacing w:after="0" w:line="276" w:lineRule="auto"/>
        <w:rPr>
          <w:color w:val="0D0D0D" w:themeColor="text1" w:themeTint="F2"/>
          <w:lang w:val="en-US"/>
        </w:rPr>
      </w:pPr>
    </w:p>
    <w:p w14:paraId="27F19336" w14:textId="15442ADB" w:rsidR="00345E9C" w:rsidRDefault="00345E9C" w:rsidP="00345E9C">
      <w:pPr>
        <w:pStyle w:val="paragraph"/>
        <w:spacing w:before="0" w:beforeAutospacing="0" w:after="0" w:afterAutospacing="0" w:line="276" w:lineRule="auto"/>
        <w:textAlignment w:val="baseline"/>
        <w:rPr>
          <w:rFonts w:asciiTheme="minorHAnsi" w:eastAsiaTheme="minorHAnsi" w:hAnsiTheme="minorHAnsi" w:cstheme="minorBidi"/>
          <w:kern w:val="2"/>
          <w:sz w:val="22"/>
          <w:szCs w:val="22"/>
          <w:lang w:val="en-US" w:eastAsia="en-US"/>
          <w14:ligatures w14:val="none"/>
        </w:rPr>
      </w:pPr>
      <w:r w:rsidRPr="00E12365">
        <w:rPr>
          <w:rFonts w:asciiTheme="minorHAnsi" w:eastAsiaTheme="minorHAnsi" w:hAnsiTheme="minorHAnsi" w:cstheme="minorBidi"/>
          <w:color w:val="0D0D0D" w:themeColor="text1" w:themeTint="F2"/>
          <w:kern w:val="2"/>
          <w:sz w:val="22"/>
          <w:szCs w:val="22"/>
          <w:lang w:val="en-US" w:eastAsia="en-US"/>
          <w14:ligatures w14:val="none"/>
        </w:rPr>
        <w:t xml:space="preserve">In 2023-24 </w:t>
      </w:r>
      <w:r w:rsidRPr="00F40B79">
        <w:rPr>
          <w:rFonts w:asciiTheme="minorHAnsi" w:eastAsiaTheme="minorHAnsi" w:hAnsiTheme="minorHAnsi" w:cstheme="minorBidi"/>
          <w:b/>
          <w:bCs/>
          <w:color w:val="003D4C"/>
          <w:kern w:val="2"/>
          <w:sz w:val="22"/>
          <w:szCs w:val="22"/>
          <w:lang w:val="en-US" w:eastAsia="en-US"/>
          <w14:ligatures w14:val="none"/>
        </w:rPr>
        <w:t>CFC staff participated in 17 separate ACT</w:t>
      </w:r>
      <w:r w:rsidR="00C04AD2">
        <w:rPr>
          <w:rFonts w:asciiTheme="minorHAnsi" w:eastAsiaTheme="minorHAnsi" w:hAnsiTheme="minorHAnsi" w:cstheme="minorBidi"/>
          <w:b/>
          <w:bCs/>
          <w:color w:val="003D4C"/>
          <w:kern w:val="2"/>
          <w:sz w:val="22"/>
          <w:szCs w:val="22"/>
          <w:lang w:val="en-US" w:eastAsia="en-US"/>
          <w14:ligatures w14:val="none"/>
        </w:rPr>
        <w:t xml:space="preserve"> </w:t>
      </w:r>
      <w:r w:rsidRPr="00F40B79">
        <w:rPr>
          <w:rFonts w:asciiTheme="minorHAnsi" w:eastAsiaTheme="minorHAnsi" w:hAnsiTheme="minorHAnsi" w:cstheme="minorBidi"/>
          <w:b/>
          <w:bCs/>
          <w:color w:val="003D4C"/>
          <w:kern w:val="2"/>
          <w:sz w:val="22"/>
          <w:szCs w:val="22"/>
          <w:lang w:val="en-US" w:eastAsia="en-US"/>
          <w14:ligatures w14:val="none"/>
        </w:rPr>
        <w:t>P</w:t>
      </w:r>
      <w:r w:rsidR="00C04AD2">
        <w:rPr>
          <w:rFonts w:asciiTheme="minorHAnsi" w:eastAsiaTheme="minorHAnsi" w:hAnsiTheme="minorHAnsi" w:cstheme="minorBidi"/>
          <w:b/>
          <w:bCs/>
          <w:color w:val="003D4C"/>
          <w:kern w:val="2"/>
          <w:sz w:val="22"/>
          <w:szCs w:val="22"/>
          <w:lang w:val="en-US" w:eastAsia="en-US"/>
          <w14:ligatures w14:val="none"/>
        </w:rPr>
        <w:t xml:space="preserve">ublic </w:t>
      </w:r>
      <w:r w:rsidRPr="00F40B79">
        <w:rPr>
          <w:rFonts w:asciiTheme="minorHAnsi" w:eastAsiaTheme="minorHAnsi" w:hAnsiTheme="minorHAnsi" w:cstheme="minorBidi"/>
          <w:b/>
          <w:bCs/>
          <w:color w:val="003D4C"/>
          <w:kern w:val="2"/>
          <w:sz w:val="22"/>
          <w:szCs w:val="22"/>
          <w:lang w:val="en-US" w:eastAsia="en-US"/>
          <w14:ligatures w14:val="none"/>
        </w:rPr>
        <w:t>S</w:t>
      </w:r>
      <w:r w:rsidR="00C04AD2">
        <w:rPr>
          <w:rFonts w:asciiTheme="minorHAnsi" w:eastAsiaTheme="minorHAnsi" w:hAnsiTheme="minorHAnsi" w:cstheme="minorBidi"/>
          <w:b/>
          <w:bCs/>
          <w:color w:val="003D4C"/>
          <w:kern w:val="2"/>
          <w:sz w:val="22"/>
          <w:szCs w:val="22"/>
          <w:lang w:val="en-US" w:eastAsia="en-US"/>
          <w14:ligatures w14:val="none"/>
        </w:rPr>
        <w:t>ervice</w:t>
      </w:r>
      <w:r w:rsidRPr="00F40B79">
        <w:rPr>
          <w:rFonts w:asciiTheme="minorHAnsi" w:eastAsiaTheme="minorHAnsi" w:hAnsiTheme="minorHAnsi" w:cstheme="minorBidi"/>
          <w:b/>
          <w:bCs/>
          <w:color w:val="003D4C"/>
          <w:kern w:val="2"/>
          <w:sz w:val="22"/>
          <w:szCs w:val="22"/>
          <w:lang w:val="en-US" w:eastAsia="en-US"/>
          <w14:ligatures w14:val="none"/>
        </w:rPr>
        <w:t xml:space="preserve"> courses</w:t>
      </w:r>
      <w:r w:rsidRPr="005B1370">
        <w:rPr>
          <w:rFonts w:asciiTheme="minorHAnsi" w:eastAsiaTheme="minorHAnsi" w:hAnsiTheme="minorHAnsi" w:cstheme="minorBidi"/>
          <w:kern w:val="2"/>
          <w:sz w:val="22"/>
          <w:szCs w:val="22"/>
          <w:lang w:val="en-US" w:eastAsia="en-US"/>
          <w14:ligatures w14:val="none"/>
        </w:rPr>
        <w:t xml:space="preserve">, </w:t>
      </w:r>
      <w:r w:rsidRPr="00E12365">
        <w:rPr>
          <w:rFonts w:asciiTheme="minorHAnsi" w:eastAsiaTheme="minorHAnsi" w:hAnsiTheme="minorHAnsi" w:cstheme="minorBidi"/>
          <w:color w:val="0D0D0D" w:themeColor="text1" w:themeTint="F2"/>
          <w:kern w:val="2"/>
          <w:sz w:val="22"/>
          <w:szCs w:val="22"/>
          <w:lang w:val="en-US" w:eastAsia="en-US"/>
          <w14:ligatures w14:val="none"/>
        </w:rPr>
        <w:t>including those provided by CMTEDD, ACTIA, ACT Integrity Commission and ACT Property Group, as well as a wide range of other training sessions, listed below.</w:t>
      </w:r>
      <w:r>
        <w:rPr>
          <w:rFonts w:asciiTheme="minorHAnsi" w:eastAsiaTheme="minorHAnsi" w:hAnsiTheme="minorHAnsi" w:cstheme="minorBidi"/>
          <w:kern w:val="2"/>
          <w:sz w:val="22"/>
          <w:szCs w:val="22"/>
          <w:lang w:val="en-US" w:eastAsia="en-US"/>
          <w14:ligatures w14:val="none"/>
        </w:rPr>
        <w:t xml:space="preserve"> </w:t>
      </w:r>
      <w:r w:rsidRPr="00F40B79">
        <w:rPr>
          <w:rFonts w:asciiTheme="minorHAnsi" w:eastAsiaTheme="minorHAnsi" w:hAnsiTheme="minorHAnsi" w:cstheme="minorBidi"/>
          <w:b/>
          <w:bCs/>
          <w:color w:val="003D4C"/>
          <w:kern w:val="2"/>
          <w:sz w:val="22"/>
          <w:szCs w:val="22"/>
          <w:lang w:val="en-US" w:eastAsia="en-US"/>
          <w14:ligatures w14:val="none"/>
        </w:rPr>
        <w:t>In total there were 445 instances of completion by CFC staff.</w:t>
      </w:r>
      <w:r w:rsidRPr="00F40B79">
        <w:rPr>
          <w:rFonts w:asciiTheme="minorHAnsi" w:eastAsiaTheme="minorHAnsi" w:hAnsiTheme="minorHAnsi" w:cstheme="minorBidi"/>
          <w:color w:val="003D4C"/>
          <w:kern w:val="2"/>
          <w:sz w:val="22"/>
          <w:szCs w:val="22"/>
          <w:lang w:val="en-US" w:eastAsia="en-US"/>
          <w14:ligatures w14:val="none"/>
        </w:rPr>
        <w:t xml:space="preserve"> </w:t>
      </w:r>
    </w:p>
    <w:p w14:paraId="79A944BF" w14:textId="77777777" w:rsidR="00345E9C" w:rsidRDefault="00345E9C" w:rsidP="00345E9C">
      <w:pPr>
        <w:pStyle w:val="paragraph"/>
        <w:spacing w:before="0" w:beforeAutospacing="0" w:after="0" w:afterAutospacing="0" w:line="276" w:lineRule="auto"/>
        <w:textAlignment w:val="baseline"/>
        <w:rPr>
          <w:rFonts w:asciiTheme="minorHAnsi" w:eastAsiaTheme="minorHAnsi" w:hAnsiTheme="minorHAnsi" w:cstheme="minorBidi"/>
          <w:kern w:val="2"/>
          <w:sz w:val="22"/>
          <w:szCs w:val="22"/>
          <w:lang w:val="en-US" w:eastAsia="en-US"/>
          <w14:ligatures w14:val="none"/>
        </w:rPr>
      </w:pPr>
    </w:p>
    <w:p w14:paraId="6DBF5430" w14:textId="77777777" w:rsidR="00345E9C" w:rsidRPr="00DA05F9" w:rsidRDefault="00345E9C" w:rsidP="00345E9C">
      <w:pPr>
        <w:pStyle w:val="paragraph"/>
        <w:spacing w:before="0" w:beforeAutospacing="0" w:after="0" w:afterAutospacing="0" w:line="276" w:lineRule="auto"/>
        <w:textAlignment w:val="baseline"/>
        <w:rPr>
          <w:rFonts w:asciiTheme="minorHAnsi" w:eastAsiaTheme="minorHAnsi" w:hAnsiTheme="minorHAnsi" w:cstheme="minorBidi"/>
          <w:kern w:val="2"/>
          <w:sz w:val="22"/>
          <w:szCs w:val="22"/>
          <w:lang w:eastAsia="en-US"/>
          <w14:ligatures w14:val="none"/>
        </w:rPr>
      </w:pPr>
      <w:r w:rsidRPr="005B1370">
        <w:rPr>
          <w:rFonts w:asciiTheme="minorHAnsi" w:eastAsiaTheme="minorHAnsi" w:hAnsiTheme="minorHAnsi" w:cstheme="minorBidi"/>
          <w:kern w:val="2"/>
          <w:sz w:val="22"/>
          <w:szCs w:val="22"/>
          <w:lang w:val="en-US" w:eastAsia="en-US"/>
          <w14:ligatures w14:val="none"/>
        </w:rPr>
        <w:t>Expenditure on staff training and professional development during 2023-24 amounted to </w:t>
      </w:r>
      <w:r w:rsidRPr="0019693F">
        <w:rPr>
          <w:rFonts w:asciiTheme="minorHAnsi" w:eastAsiaTheme="minorHAnsi" w:hAnsiTheme="minorHAnsi" w:cstheme="minorBidi"/>
          <w:kern w:val="2"/>
          <w:sz w:val="22"/>
          <w:szCs w:val="22"/>
          <w:lang w:val="en-US" w:eastAsia="en-US"/>
          <w14:ligatures w14:val="none"/>
        </w:rPr>
        <w:t>$103,393.</w:t>
      </w:r>
      <w:r w:rsidRPr="005B1370">
        <w:rPr>
          <w:rFonts w:asciiTheme="minorHAnsi" w:eastAsiaTheme="minorHAnsi" w:hAnsiTheme="minorHAnsi" w:cstheme="minorBidi"/>
          <w:kern w:val="2"/>
          <w:sz w:val="22"/>
          <w:szCs w:val="22"/>
          <w:lang w:val="en-US" w:eastAsia="en-US"/>
          <w14:ligatures w14:val="none"/>
        </w:rPr>
        <w:t xml:space="preserve"> This includes membership fees for professional development programs, staff training an</w:t>
      </w:r>
      <w:r w:rsidRPr="00DA05F9">
        <w:rPr>
          <w:rFonts w:asciiTheme="minorHAnsi" w:eastAsiaTheme="minorHAnsi" w:hAnsiTheme="minorHAnsi" w:cstheme="minorBidi"/>
          <w:kern w:val="2"/>
          <w:sz w:val="22"/>
          <w:szCs w:val="22"/>
          <w:lang w:val="en-US" w:eastAsia="en-US"/>
          <w14:ligatures w14:val="none"/>
        </w:rPr>
        <w:t>d conference fees. Associated travel</w:t>
      </w:r>
      <w:r w:rsidRPr="00DA05F9">
        <w:rPr>
          <w:rFonts w:asciiTheme="minorHAnsi" w:eastAsiaTheme="minorHAnsi" w:hAnsiTheme="minorHAnsi" w:cstheme="minorBidi"/>
          <w:kern w:val="2"/>
          <w:sz w:val="22"/>
          <w:szCs w:val="22"/>
          <w:lang w:eastAsia="en-US"/>
          <w14:ligatures w14:val="none"/>
        </w:rPr>
        <w:t xml:space="preserve"> and accommodation costs are not included in this amount. </w:t>
      </w:r>
    </w:p>
    <w:p w14:paraId="04A2D882" w14:textId="77777777" w:rsidR="00345E9C" w:rsidRDefault="00345E9C" w:rsidP="00345E9C">
      <w:pPr>
        <w:pStyle w:val="paragraph"/>
        <w:spacing w:before="0" w:beforeAutospacing="0" w:after="0" w:afterAutospacing="0" w:line="276" w:lineRule="auto"/>
        <w:textAlignment w:val="baseline"/>
        <w:rPr>
          <w:rFonts w:asciiTheme="minorHAnsi" w:eastAsiaTheme="minorHAnsi" w:hAnsiTheme="minorHAnsi" w:cstheme="minorBidi"/>
          <w:kern w:val="2"/>
          <w:lang w:eastAsia="en-US"/>
          <w14:ligatures w14:val="none"/>
        </w:rPr>
      </w:pPr>
    </w:p>
    <w:tbl>
      <w:tblPr>
        <w:tblStyle w:val="ListTable4-Accent3"/>
        <w:tblW w:w="0" w:type="auto"/>
        <w:tblInd w:w="-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79"/>
        <w:gridCol w:w="4442"/>
      </w:tblGrid>
      <w:tr w:rsidR="00345E9C" w:rsidRPr="00345E9C" w14:paraId="6DA07AB1" w14:textId="77777777" w:rsidTr="00AF7F42">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4579" w:type="dxa"/>
            <w:tcBorders>
              <w:top w:val="none" w:sz="0" w:space="0" w:color="auto"/>
              <w:left w:val="none" w:sz="0" w:space="0" w:color="auto"/>
              <w:bottom w:val="none" w:sz="0" w:space="0" w:color="auto"/>
            </w:tcBorders>
            <w:shd w:val="clear" w:color="auto" w:fill="CB6015"/>
            <w:vAlign w:val="center"/>
          </w:tcPr>
          <w:p w14:paraId="7658A0EE" w14:textId="56891408" w:rsidR="00345E9C" w:rsidRPr="00345E9C" w:rsidRDefault="00AF7F42" w:rsidP="00AF7F42">
            <w:pPr>
              <w:suppressAutoHyphens/>
              <w:spacing w:after="0"/>
              <w:rPr>
                <w:rFonts w:ascii="Montserrat" w:hAnsi="Montserrat"/>
                <w:color w:val="FFFFFF" w:themeColor="background1"/>
                <w:spacing w:val="-2"/>
                <w:sz w:val="24"/>
              </w:rPr>
            </w:pPr>
            <w:r>
              <w:rPr>
                <w:rFonts w:ascii="Montserrat" w:hAnsi="Montserrat"/>
                <w:bCs w:val="0"/>
                <w:color w:val="FFFFFF" w:themeColor="background1"/>
                <w:spacing w:val="-2"/>
                <w:sz w:val="24"/>
              </w:rPr>
              <w:t>A</w:t>
            </w:r>
            <w:r w:rsidR="00345E9C" w:rsidRPr="00345E9C">
              <w:rPr>
                <w:rFonts w:ascii="Montserrat" w:hAnsi="Montserrat"/>
                <w:bCs w:val="0"/>
                <w:color w:val="FFFFFF" w:themeColor="background1"/>
                <w:spacing w:val="-2"/>
                <w:sz w:val="24"/>
              </w:rPr>
              <w:t>CTPS Training learning items completed</w:t>
            </w:r>
          </w:p>
        </w:tc>
        <w:tc>
          <w:tcPr>
            <w:tcW w:w="4442" w:type="dxa"/>
            <w:tcBorders>
              <w:top w:val="none" w:sz="0" w:space="0" w:color="auto"/>
              <w:bottom w:val="none" w:sz="0" w:space="0" w:color="auto"/>
              <w:right w:val="none" w:sz="0" w:space="0" w:color="auto"/>
            </w:tcBorders>
            <w:shd w:val="clear" w:color="auto" w:fill="CB6015"/>
            <w:vAlign w:val="center"/>
          </w:tcPr>
          <w:p w14:paraId="4122C305" w14:textId="77777777" w:rsidR="00345E9C" w:rsidRPr="00345E9C" w:rsidRDefault="00345E9C" w:rsidP="00AF7F42">
            <w:pPr>
              <w:suppressAutoHyphens/>
              <w:spacing w:after="0"/>
              <w:cnfStyle w:val="100000000000" w:firstRow="1" w:lastRow="0" w:firstColumn="0" w:lastColumn="0" w:oddVBand="0" w:evenVBand="0" w:oddHBand="0" w:evenHBand="0" w:firstRowFirstColumn="0" w:firstRowLastColumn="0" w:lastRowFirstColumn="0" w:lastRowLastColumn="0"/>
              <w:rPr>
                <w:rFonts w:ascii="Montserrat" w:hAnsi="Montserrat"/>
                <w:bCs w:val="0"/>
                <w:color w:val="FFFFFF" w:themeColor="background1"/>
                <w:spacing w:val="-2"/>
                <w:sz w:val="24"/>
              </w:rPr>
            </w:pPr>
            <w:r w:rsidRPr="00345E9C">
              <w:rPr>
                <w:rFonts w:ascii="Montserrat" w:hAnsi="Montserrat"/>
                <w:bCs w:val="0"/>
                <w:color w:val="FFFFFF" w:themeColor="background1"/>
                <w:spacing w:val="-2"/>
                <w:sz w:val="24"/>
              </w:rPr>
              <w:t>CFC initiated courses</w:t>
            </w:r>
          </w:p>
        </w:tc>
      </w:tr>
      <w:tr w:rsidR="00345E9C" w:rsidRPr="001A0F22" w14:paraId="46BCAA0D" w14:textId="77777777" w:rsidTr="00345E9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79" w:type="dxa"/>
            <w:shd w:val="clear" w:color="auto" w:fill="EBE9E8" w:themeFill="background2"/>
            <w:vAlign w:val="center"/>
          </w:tcPr>
          <w:p w14:paraId="408FDD60" w14:textId="77777777" w:rsidR="00345E9C" w:rsidRPr="009D36C2" w:rsidRDefault="00345E9C" w:rsidP="00345E9C">
            <w:pPr>
              <w:spacing w:after="0"/>
              <w:ind w:left="68"/>
              <w:rPr>
                <w:b w:val="0"/>
                <w:color w:val="000000"/>
                <w:lang w:eastAsia="en-AU"/>
                <w14:ligatures w14:val="none"/>
              </w:rPr>
            </w:pPr>
            <w:r w:rsidRPr="009D36C2">
              <w:rPr>
                <w:b w:val="0"/>
                <w:color w:val="000000"/>
                <w:lang w:eastAsia="en-AU"/>
                <w14:ligatures w14:val="none"/>
              </w:rPr>
              <w:t>ACT Government Probity in Procurement Training</w:t>
            </w:r>
          </w:p>
        </w:tc>
        <w:tc>
          <w:tcPr>
            <w:tcW w:w="4442" w:type="dxa"/>
            <w:shd w:val="clear" w:color="auto" w:fill="EBE9E8" w:themeFill="background2"/>
            <w:vAlign w:val="center"/>
          </w:tcPr>
          <w:p w14:paraId="6A2C7620" w14:textId="77777777" w:rsidR="00345E9C" w:rsidRPr="009D36C2" w:rsidRDefault="00345E9C" w:rsidP="00345E9C">
            <w:pPr>
              <w:spacing w:after="0"/>
              <w:ind w:left="68"/>
              <w:cnfStyle w:val="000000100000" w:firstRow="0" w:lastRow="0" w:firstColumn="0" w:lastColumn="0" w:oddVBand="0" w:evenVBand="0" w:oddHBand="1" w:evenHBand="0" w:firstRowFirstColumn="0" w:firstRowLastColumn="0" w:lastRowFirstColumn="0" w:lastRowLastColumn="0"/>
              <w:rPr>
                <w:color w:val="000000"/>
                <w:lang w:eastAsia="en-AU"/>
                <w14:ligatures w14:val="none"/>
              </w:rPr>
            </w:pPr>
            <w:r w:rsidRPr="009D36C2">
              <w:rPr>
                <w:color w:val="000000"/>
                <w:lang w:eastAsia="en-AU"/>
                <w14:ligatures w14:val="none"/>
              </w:rPr>
              <w:t>Best Practice Recruitment &amp; Staff Selection</w:t>
            </w:r>
          </w:p>
        </w:tc>
      </w:tr>
      <w:tr w:rsidR="00345E9C" w:rsidRPr="001A0F22" w14:paraId="102B1D5A" w14:textId="77777777" w:rsidTr="00AF7F42">
        <w:trPr>
          <w:trHeight w:val="397"/>
        </w:trPr>
        <w:tc>
          <w:tcPr>
            <w:cnfStyle w:val="001000000000" w:firstRow="0" w:lastRow="0" w:firstColumn="1" w:lastColumn="0" w:oddVBand="0" w:evenVBand="0" w:oddHBand="0" w:evenHBand="0" w:firstRowFirstColumn="0" w:firstRowLastColumn="0" w:lastRowFirstColumn="0" w:lastRowLastColumn="0"/>
            <w:tcW w:w="4579" w:type="dxa"/>
            <w:vAlign w:val="center"/>
          </w:tcPr>
          <w:p w14:paraId="7EF765E4" w14:textId="77777777" w:rsidR="00AF7F42" w:rsidRDefault="00AF7F42" w:rsidP="00AF7F42">
            <w:pPr>
              <w:spacing w:after="0"/>
              <w:ind w:left="68"/>
              <w:rPr>
                <w:b w:val="0"/>
                <w:color w:val="000000"/>
                <w:sz w:val="4"/>
                <w:szCs w:val="4"/>
                <w:lang w:eastAsia="en-AU"/>
                <w14:ligatures w14:val="none"/>
              </w:rPr>
            </w:pPr>
          </w:p>
          <w:p w14:paraId="4ED49B4D" w14:textId="59E516FE"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ACT Government Procurement Module 1</w:t>
            </w:r>
          </w:p>
        </w:tc>
        <w:tc>
          <w:tcPr>
            <w:tcW w:w="4442" w:type="dxa"/>
            <w:vAlign w:val="center"/>
          </w:tcPr>
          <w:p w14:paraId="4D56A600" w14:textId="77777777" w:rsidR="00345E9C" w:rsidRPr="009D36C2" w:rsidRDefault="00345E9C" w:rsidP="00AF7F42">
            <w:pPr>
              <w:spacing w:after="0"/>
              <w:ind w:left="68"/>
              <w:cnfStyle w:val="000000000000" w:firstRow="0" w:lastRow="0" w:firstColumn="0" w:lastColumn="0" w:oddVBand="0" w:evenVBand="0" w:oddHBand="0" w:evenHBand="0" w:firstRowFirstColumn="0" w:firstRowLastColumn="0" w:lastRowFirstColumn="0" w:lastRowLastColumn="0"/>
              <w:rPr>
                <w:color w:val="000000"/>
                <w:lang w:eastAsia="en-AU"/>
                <w14:ligatures w14:val="none"/>
              </w:rPr>
            </w:pPr>
            <w:r w:rsidRPr="009D36C2">
              <w:rPr>
                <w:color w:val="000000"/>
                <w:lang w:eastAsia="en-AU"/>
                <w14:ligatures w14:val="none"/>
              </w:rPr>
              <w:t>Canberra Museum and Gallery Emergency Warden Training</w:t>
            </w:r>
          </w:p>
        </w:tc>
      </w:tr>
      <w:tr w:rsidR="00345E9C" w:rsidRPr="001A0F22" w14:paraId="7A9E1E69" w14:textId="77777777" w:rsidTr="00AF7F4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79" w:type="dxa"/>
            <w:shd w:val="clear" w:color="auto" w:fill="EBE9E8" w:themeFill="background2"/>
            <w:vAlign w:val="center"/>
          </w:tcPr>
          <w:p w14:paraId="6111C6E2"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ACT Integrity Commission Back to Basics</w:t>
            </w:r>
          </w:p>
        </w:tc>
        <w:tc>
          <w:tcPr>
            <w:tcW w:w="4442" w:type="dxa"/>
            <w:shd w:val="clear" w:color="auto" w:fill="EBE9E8" w:themeFill="background2"/>
            <w:vAlign w:val="center"/>
          </w:tcPr>
          <w:p w14:paraId="0207A6FE" w14:textId="77777777" w:rsidR="00345E9C" w:rsidRPr="009D36C2" w:rsidRDefault="00345E9C" w:rsidP="00AF7F42">
            <w:pPr>
              <w:spacing w:after="0"/>
              <w:ind w:left="68"/>
              <w:cnfStyle w:val="000000100000" w:firstRow="0" w:lastRow="0" w:firstColumn="0" w:lastColumn="0" w:oddVBand="0" w:evenVBand="0" w:oddHBand="1" w:evenHBand="0" w:firstRowFirstColumn="0" w:firstRowLastColumn="0" w:lastRowFirstColumn="0" w:lastRowLastColumn="0"/>
              <w:rPr>
                <w:color w:val="000000"/>
                <w:lang w:eastAsia="en-AU"/>
                <w14:ligatures w14:val="none"/>
              </w:rPr>
            </w:pPr>
            <w:r w:rsidRPr="009D36C2">
              <w:rPr>
                <w:color w:val="000000"/>
                <w:lang w:eastAsia="en-AU"/>
                <w14:ligatures w14:val="none"/>
              </w:rPr>
              <w:t>Canberra Theatre Centre Emergency Warden Training</w:t>
            </w:r>
          </w:p>
        </w:tc>
      </w:tr>
      <w:tr w:rsidR="00345E9C" w:rsidRPr="001A0F22" w14:paraId="0B24363F" w14:textId="77777777" w:rsidTr="00AF7F42">
        <w:trPr>
          <w:trHeight w:val="397"/>
        </w:trPr>
        <w:tc>
          <w:tcPr>
            <w:cnfStyle w:val="001000000000" w:firstRow="0" w:lastRow="0" w:firstColumn="1" w:lastColumn="0" w:oddVBand="0" w:evenVBand="0" w:oddHBand="0" w:evenHBand="0" w:firstRowFirstColumn="0" w:firstRowLastColumn="0" w:lastRowFirstColumn="0" w:lastRowLastColumn="0"/>
            <w:tcW w:w="4579" w:type="dxa"/>
            <w:vAlign w:val="center"/>
          </w:tcPr>
          <w:p w14:paraId="1F018E92" w14:textId="77777777" w:rsidR="00345E9C" w:rsidRPr="00D408FC" w:rsidRDefault="00345E9C" w:rsidP="00AF7F42">
            <w:pPr>
              <w:spacing w:after="0"/>
              <w:ind w:left="68"/>
              <w:rPr>
                <w:b w:val="0"/>
                <w:bCs w:val="0"/>
                <w:color w:val="000000"/>
                <w:lang w:eastAsia="en-AU"/>
                <w14:ligatures w14:val="none"/>
              </w:rPr>
            </w:pPr>
            <w:r w:rsidRPr="009D36C2">
              <w:rPr>
                <w:b w:val="0"/>
                <w:color w:val="000000"/>
                <w:lang w:eastAsia="en-AU"/>
                <w14:ligatures w14:val="none"/>
              </w:rPr>
              <w:lastRenderedPageBreak/>
              <w:t xml:space="preserve">ACT Public Service Induction Program </w:t>
            </w:r>
          </w:p>
          <w:p w14:paraId="19C73B27" w14:textId="77777777" w:rsidR="00345E9C" w:rsidRPr="009D36C2" w:rsidRDefault="00345E9C" w:rsidP="00AF7F42">
            <w:pPr>
              <w:spacing w:after="0"/>
              <w:ind w:left="68"/>
              <w:rPr>
                <w:color w:val="000000"/>
                <w:lang w:eastAsia="en-AU"/>
                <w14:ligatures w14:val="none"/>
              </w:rPr>
            </w:pPr>
            <w:r w:rsidRPr="009D36C2">
              <w:rPr>
                <w:b w:val="0"/>
                <w:color w:val="000000"/>
                <w:lang w:eastAsia="en-AU"/>
                <w14:ligatures w14:val="none"/>
              </w:rPr>
              <w:t>e-Learn</w:t>
            </w:r>
          </w:p>
        </w:tc>
        <w:tc>
          <w:tcPr>
            <w:tcW w:w="4442" w:type="dxa"/>
            <w:vAlign w:val="center"/>
          </w:tcPr>
          <w:p w14:paraId="0B34FEEB" w14:textId="77777777" w:rsidR="00345E9C" w:rsidRPr="009D36C2" w:rsidRDefault="00345E9C" w:rsidP="00AF7F42">
            <w:pPr>
              <w:spacing w:after="0"/>
              <w:ind w:left="68"/>
              <w:cnfStyle w:val="000000000000" w:firstRow="0" w:lastRow="0" w:firstColumn="0" w:lastColumn="0" w:oddVBand="0" w:evenVBand="0" w:oddHBand="0" w:evenHBand="0" w:firstRowFirstColumn="0" w:firstRowLastColumn="0" w:lastRowFirstColumn="0" w:lastRowLastColumn="0"/>
              <w:rPr>
                <w:color w:val="000000"/>
                <w:lang w:eastAsia="en-AU"/>
                <w14:ligatures w14:val="none"/>
              </w:rPr>
            </w:pPr>
            <w:r w:rsidRPr="009D36C2">
              <w:rPr>
                <w:color w:val="000000"/>
                <w:lang w:eastAsia="en-AU"/>
                <w14:ligatures w14:val="none"/>
              </w:rPr>
              <w:t>CFC All Staff Induction Session</w:t>
            </w:r>
          </w:p>
        </w:tc>
      </w:tr>
      <w:tr w:rsidR="00345E9C" w:rsidRPr="001A0F22" w14:paraId="305D4670" w14:textId="77777777" w:rsidTr="00AF7F4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79" w:type="dxa"/>
            <w:shd w:val="clear" w:color="auto" w:fill="EBE9E8" w:themeFill="background2"/>
            <w:vAlign w:val="center"/>
          </w:tcPr>
          <w:p w14:paraId="0741BD32"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ACTIA - Introduction to Risk Management</w:t>
            </w:r>
          </w:p>
        </w:tc>
        <w:tc>
          <w:tcPr>
            <w:tcW w:w="4442" w:type="dxa"/>
            <w:shd w:val="clear" w:color="auto" w:fill="EBE9E8" w:themeFill="background2"/>
            <w:vAlign w:val="center"/>
          </w:tcPr>
          <w:p w14:paraId="0003E462" w14:textId="77777777" w:rsidR="00345E9C" w:rsidRPr="009D36C2" w:rsidRDefault="00345E9C" w:rsidP="00AF7F42">
            <w:pPr>
              <w:spacing w:after="0"/>
              <w:ind w:left="68"/>
              <w:cnfStyle w:val="000000100000" w:firstRow="0" w:lastRow="0" w:firstColumn="0" w:lastColumn="0" w:oddVBand="0" w:evenVBand="0" w:oddHBand="1" w:evenHBand="0" w:firstRowFirstColumn="0" w:firstRowLastColumn="0" w:lastRowFirstColumn="0" w:lastRowLastColumn="0"/>
              <w:rPr>
                <w:color w:val="000000"/>
                <w:lang w:eastAsia="en-AU"/>
                <w14:ligatures w14:val="none"/>
              </w:rPr>
            </w:pPr>
            <w:r w:rsidRPr="009D36C2">
              <w:rPr>
                <w:color w:val="000000"/>
                <w:lang w:eastAsia="en-AU"/>
                <w14:ligatures w14:val="none"/>
              </w:rPr>
              <w:t>CFC Business Area Induction</w:t>
            </w:r>
          </w:p>
        </w:tc>
      </w:tr>
      <w:tr w:rsidR="00345E9C" w:rsidRPr="001A0F22" w14:paraId="16B180B3" w14:textId="77777777" w:rsidTr="00AF7F42">
        <w:trPr>
          <w:trHeight w:val="397"/>
        </w:trPr>
        <w:tc>
          <w:tcPr>
            <w:cnfStyle w:val="001000000000" w:firstRow="0" w:lastRow="0" w:firstColumn="1" w:lastColumn="0" w:oddVBand="0" w:evenVBand="0" w:oddHBand="0" w:evenHBand="0" w:firstRowFirstColumn="0" w:firstRowLastColumn="0" w:lastRowFirstColumn="0" w:lastRowLastColumn="0"/>
            <w:tcW w:w="4579" w:type="dxa"/>
            <w:vAlign w:val="center"/>
          </w:tcPr>
          <w:p w14:paraId="0564116E"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Cyber Security Essentials</w:t>
            </w:r>
          </w:p>
        </w:tc>
        <w:tc>
          <w:tcPr>
            <w:tcW w:w="4442" w:type="dxa"/>
            <w:vAlign w:val="center"/>
          </w:tcPr>
          <w:p w14:paraId="6AFD68FC" w14:textId="77777777" w:rsidR="00345E9C" w:rsidRPr="009D36C2" w:rsidRDefault="00345E9C" w:rsidP="00AF7F42">
            <w:pPr>
              <w:spacing w:after="0"/>
              <w:ind w:left="68"/>
              <w:cnfStyle w:val="000000000000" w:firstRow="0" w:lastRow="0" w:firstColumn="0" w:lastColumn="0" w:oddVBand="0" w:evenVBand="0" w:oddHBand="0" w:evenHBand="0" w:firstRowFirstColumn="0" w:firstRowLastColumn="0" w:lastRowFirstColumn="0" w:lastRowLastColumn="0"/>
              <w:rPr>
                <w:color w:val="000000"/>
                <w:lang w:eastAsia="en-AU"/>
                <w14:ligatures w14:val="none"/>
              </w:rPr>
            </w:pPr>
            <w:r w:rsidRPr="009D36C2">
              <w:rPr>
                <w:color w:val="000000"/>
                <w:lang w:eastAsia="en-AU"/>
                <w14:ligatures w14:val="none"/>
              </w:rPr>
              <w:t>CFC Crystalline Silica Awareness Training</w:t>
            </w:r>
          </w:p>
        </w:tc>
      </w:tr>
      <w:tr w:rsidR="00345E9C" w:rsidRPr="001A0F22" w14:paraId="3CBDF563" w14:textId="77777777" w:rsidTr="00AF7F4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79" w:type="dxa"/>
            <w:shd w:val="clear" w:color="auto" w:fill="EBE9E8" w:themeFill="background2"/>
            <w:vAlign w:val="center"/>
          </w:tcPr>
          <w:p w14:paraId="32A31989"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Effective Risk Management: The Basics (ACTIA)</w:t>
            </w:r>
          </w:p>
        </w:tc>
        <w:tc>
          <w:tcPr>
            <w:tcW w:w="4442" w:type="dxa"/>
            <w:shd w:val="clear" w:color="auto" w:fill="EBE9E8" w:themeFill="background2"/>
            <w:vAlign w:val="center"/>
          </w:tcPr>
          <w:p w14:paraId="361773B0" w14:textId="77777777" w:rsidR="00345E9C" w:rsidRPr="009D36C2" w:rsidRDefault="00345E9C" w:rsidP="00AF7F42">
            <w:pPr>
              <w:spacing w:after="0"/>
              <w:ind w:left="68"/>
              <w:cnfStyle w:val="000000100000" w:firstRow="0" w:lastRow="0" w:firstColumn="0" w:lastColumn="0" w:oddVBand="0" w:evenVBand="0" w:oddHBand="1" w:evenHBand="0" w:firstRowFirstColumn="0" w:firstRowLastColumn="0" w:lastRowFirstColumn="0" w:lastRowLastColumn="0"/>
              <w:rPr>
                <w:color w:val="000000"/>
                <w:lang w:eastAsia="en-AU"/>
                <w14:ligatures w14:val="none"/>
              </w:rPr>
            </w:pPr>
            <w:r w:rsidRPr="009D36C2">
              <w:rPr>
                <w:color w:val="000000"/>
                <w:lang w:eastAsia="en-AU"/>
                <w14:ligatures w14:val="none"/>
              </w:rPr>
              <w:t>CFC Webinar: How we can all contribute to a safe and healthy workplace</w:t>
            </w:r>
          </w:p>
        </w:tc>
      </w:tr>
      <w:tr w:rsidR="00345E9C" w:rsidRPr="001A0F22" w14:paraId="793418AA" w14:textId="77777777" w:rsidTr="00AF7F42">
        <w:trPr>
          <w:trHeight w:val="397"/>
        </w:trPr>
        <w:tc>
          <w:tcPr>
            <w:cnfStyle w:val="001000000000" w:firstRow="0" w:lastRow="0" w:firstColumn="1" w:lastColumn="0" w:oddVBand="0" w:evenVBand="0" w:oddHBand="0" w:evenHBand="0" w:firstRowFirstColumn="0" w:firstRowLastColumn="0" w:lastRowFirstColumn="0" w:lastRowLastColumn="0"/>
            <w:tcW w:w="4579" w:type="dxa"/>
            <w:vAlign w:val="center"/>
          </w:tcPr>
          <w:p w14:paraId="5E7BB79F"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General Awareness Information Privacy e-Learn</w:t>
            </w:r>
          </w:p>
        </w:tc>
        <w:tc>
          <w:tcPr>
            <w:tcW w:w="4442" w:type="dxa"/>
            <w:vAlign w:val="center"/>
          </w:tcPr>
          <w:p w14:paraId="4B4034BD" w14:textId="77777777" w:rsidR="00345E9C" w:rsidRPr="009D36C2" w:rsidRDefault="00345E9C" w:rsidP="00AF7F42">
            <w:pPr>
              <w:spacing w:after="0"/>
              <w:ind w:left="68"/>
              <w:cnfStyle w:val="000000000000" w:firstRow="0" w:lastRow="0" w:firstColumn="0" w:lastColumn="0" w:oddVBand="0" w:evenVBand="0" w:oddHBand="0" w:evenHBand="0" w:firstRowFirstColumn="0" w:firstRowLastColumn="0" w:lastRowFirstColumn="0" w:lastRowLastColumn="0"/>
              <w:rPr>
                <w:color w:val="000000"/>
                <w:lang w:eastAsia="en-AU"/>
                <w14:ligatures w14:val="none"/>
              </w:rPr>
            </w:pPr>
            <w:r w:rsidRPr="009D36C2">
              <w:rPr>
                <w:color w:val="000000"/>
                <w:lang w:eastAsia="en-AU"/>
                <w14:ligatures w14:val="none"/>
              </w:rPr>
              <w:t>CFC Webinar: New Strategic Plan for a growing organisation</w:t>
            </w:r>
          </w:p>
        </w:tc>
      </w:tr>
      <w:tr w:rsidR="00345E9C" w:rsidRPr="001A0F22" w14:paraId="62169412" w14:textId="77777777" w:rsidTr="00AF7F4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79" w:type="dxa"/>
            <w:shd w:val="clear" w:color="auto" w:fill="EBE9E8" w:themeFill="background2"/>
            <w:vAlign w:val="center"/>
          </w:tcPr>
          <w:p w14:paraId="5EA32213" w14:textId="2DFB11A1"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General Awareness Record Keeping and Freedom of Information e-Learn</w:t>
            </w:r>
          </w:p>
        </w:tc>
        <w:tc>
          <w:tcPr>
            <w:tcW w:w="4442" w:type="dxa"/>
            <w:shd w:val="clear" w:color="auto" w:fill="EBE9E8" w:themeFill="background2"/>
            <w:vAlign w:val="center"/>
          </w:tcPr>
          <w:p w14:paraId="335F1788" w14:textId="77777777" w:rsidR="00345E9C" w:rsidRPr="009D36C2" w:rsidRDefault="00345E9C" w:rsidP="00AF7F42">
            <w:pPr>
              <w:spacing w:after="0"/>
              <w:ind w:left="68"/>
              <w:cnfStyle w:val="000000100000" w:firstRow="0" w:lastRow="0" w:firstColumn="0" w:lastColumn="0" w:oddVBand="0" w:evenVBand="0" w:oddHBand="1" w:evenHBand="0" w:firstRowFirstColumn="0" w:firstRowLastColumn="0" w:lastRowFirstColumn="0" w:lastRowLastColumn="0"/>
              <w:rPr>
                <w:color w:val="000000"/>
                <w:lang w:eastAsia="en-AU"/>
                <w14:ligatures w14:val="none"/>
              </w:rPr>
            </w:pPr>
            <w:r w:rsidRPr="009D36C2">
              <w:rPr>
                <w:color w:val="000000"/>
                <w:lang w:eastAsia="en-AU"/>
                <w14:ligatures w14:val="none"/>
              </w:rPr>
              <w:t>CFC Webinar: Our New Organisational Structure</w:t>
            </w:r>
          </w:p>
        </w:tc>
      </w:tr>
      <w:tr w:rsidR="00345E9C" w:rsidRPr="001A0F22" w14:paraId="5A5FEB6E" w14:textId="77777777" w:rsidTr="00AF7F42">
        <w:trPr>
          <w:trHeight w:val="397"/>
        </w:trPr>
        <w:tc>
          <w:tcPr>
            <w:cnfStyle w:val="001000000000" w:firstRow="0" w:lastRow="0" w:firstColumn="1" w:lastColumn="0" w:oddVBand="0" w:evenVBand="0" w:oddHBand="0" w:evenHBand="0" w:firstRowFirstColumn="0" w:firstRowLastColumn="0" w:lastRowFirstColumn="0" w:lastRowLastColumn="0"/>
            <w:tcW w:w="4579" w:type="dxa"/>
            <w:vAlign w:val="center"/>
          </w:tcPr>
          <w:p w14:paraId="173B6450" w14:textId="77777777" w:rsidR="00345E9C" w:rsidRDefault="00345E9C" w:rsidP="00AF7F42">
            <w:pPr>
              <w:spacing w:after="0"/>
              <w:ind w:left="68"/>
              <w:rPr>
                <w:color w:val="000000"/>
                <w:lang w:eastAsia="en-AU"/>
                <w14:ligatures w14:val="none"/>
              </w:rPr>
            </w:pPr>
            <w:r w:rsidRPr="009D36C2">
              <w:rPr>
                <w:b w:val="0"/>
                <w:color w:val="000000"/>
                <w:lang w:eastAsia="en-AU"/>
                <w14:ligatures w14:val="none"/>
              </w:rPr>
              <w:t xml:space="preserve">General Awareness Work, Health, Safety </w:t>
            </w:r>
          </w:p>
          <w:p w14:paraId="5C840882"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e-Learn</w:t>
            </w:r>
          </w:p>
        </w:tc>
        <w:tc>
          <w:tcPr>
            <w:tcW w:w="4442" w:type="dxa"/>
            <w:vAlign w:val="center"/>
          </w:tcPr>
          <w:p w14:paraId="50474CF3" w14:textId="77777777" w:rsidR="00345E9C" w:rsidRPr="009D36C2" w:rsidRDefault="00345E9C" w:rsidP="00AF7F42">
            <w:pPr>
              <w:spacing w:after="0"/>
              <w:ind w:left="68"/>
              <w:cnfStyle w:val="000000000000" w:firstRow="0" w:lastRow="0" w:firstColumn="0" w:lastColumn="0" w:oddVBand="0" w:evenVBand="0" w:oddHBand="0" w:evenHBand="0" w:firstRowFirstColumn="0" w:firstRowLastColumn="0" w:lastRowFirstColumn="0" w:lastRowLastColumn="0"/>
              <w:rPr>
                <w:color w:val="000000"/>
                <w:lang w:eastAsia="en-AU"/>
                <w14:ligatures w14:val="none"/>
              </w:rPr>
            </w:pPr>
            <w:r w:rsidRPr="009D36C2">
              <w:rPr>
                <w:color w:val="000000"/>
                <w:lang w:eastAsia="en-AU"/>
                <w14:ligatures w14:val="none"/>
              </w:rPr>
              <w:t>CFC Webinar: Recruitment Top Tips</w:t>
            </w:r>
          </w:p>
        </w:tc>
      </w:tr>
      <w:tr w:rsidR="00345E9C" w:rsidRPr="001A0F22" w14:paraId="13E15ACF" w14:textId="77777777" w:rsidTr="00AF7F4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79" w:type="dxa"/>
            <w:shd w:val="clear" w:color="auto" w:fill="EBE9E8" w:themeFill="background2"/>
            <w:vAlign w:val="center"/>
          </w:tcPr>
          <w:p w14:paraId="2CD7BD0B"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Introduction to Risk in the ACT Government</w:t>
            </w:r>
          </w:p>
        </w:tc>
        <w:tc>
          <w:tcPr>
            <w:tcW w:w="4442" w:type="dxa"/>
            <w:shd w:val="clear" w:color="auto" w:fill="EBE9E8" w:themeFill="background2"/>
            <w:vAlign w:val="center"/>
          </w:tcPr>
          <w:p w14:paraId="6B7C1FEB" w14:textId="77777777" w:rsidR="00345E9C" w:rsidRPr="009D36C2" w:rsidRDefault="00345E9C" w:rsidP="00AF7F42">
            <w:pPr>
              <w:spacing w:after="0"/>
              <w:ind w:left="68"/>
              <w:cnfStyle w:val="000000100000" w:firstRow="0" w:lastRow="0" w:firstColumn="0" w:lastColumn="0" w:oddVBand="0" w:evenVBand="0" w:oddHBand="1" w:evenHBand="0" w:firstRowFirstColumn="0" w:firstRowLastColumn="0" w:lastRowFirstColumn="0" w:lastRowLastColumn="0"/>
              <w:rPr>
                <w:color w:val="000000"/>
                <w:lang w:eastAsia="en-AU"/>
                <w14:ligatures w14:val="none"/>
              </w:rPr>
            </w:pPr>
            <w:r w:rsidRPr="009D36C2">
              <w:rPr>
                <w:color w:val="000000"/>
                <w:lang w:eastAsia="en-AU"/>
                <w14:ligatures w14:val="none"/>
              </w:rPr>
              <w:t>CFC Webinar: The New Cultural Facilities Corporation Enterprise Agreement</w:t>
            </w:r>
          </w:p>
        </w:tc>
      </w:tr>
      <w:tr w:rsidR="00345E9C" w:rsidRPr="001A0F22" w14:paraId="44620C64" w14:textId="77777777" w:rsidTr="00AF7F42">
        <w:trPr>
          <w:trHeight w:val="397"/>
        </w:trPr>
        <w:tc>
          <w:tcPr>
            <w:cnfStyle w:val="001000000000" w:firstRow="0" w:lastRow="0" w:firstColumn="1" w:lastColumn="0" w:oddVBand="0" w:evenVBand="0" w:oddHBand="0" w:evenHBand="0" w:firstRowFirstColumn="0" w:firstRowLastColumn="0" w:lastRowFirstColumn="0" w:lastRowLastColumn="0"/>
            <w:tcW w:w="4579" w:type="dxa"/>
            <w:vAlign w:val="center"/>
          </w:tcPr>
          <w:p w14:paraId="476561FC"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North Building Emergency Warden Training</w:t>
            </w:r>
          </w:p>
        </w:tc>
        <w:tc>
          <w:tcPr>
            <w:tcW w:w="4442" w:type="dxa"/>
            <w:vAlign w:val="center"/>
          </w:tcPr>
          <w:p w14:paraId="176CCF86" w14:textId="77777777" w:rsidR="00345E9C" w:rsidRPr="009D36C2" w:rsidRDefault="00345E9C" w:rsidP="00AF7F42">
            <w:pPr>
              <w:spacing w:after="0"/>
              <w:ind w:left="68"/>
              <w:cnfStyle w:val="000000000000" w:firstRow="0" w:lastRow="0" w:firstColumn="0" w:lastColumn="0" w:oddVBand="0" w:evenVBand="0" w:oddHBand="0" w:evenHBand="0" w:firstRowFirstColumn="0" w:firstRowLastColumn="0" w:lastRowFirstColumn="0" w:lastRowLastColumn="0"/>
              <w:rPr>
                <w:color w:val="000000"/>
                <w:lang w:eastAsia="en-AU"/>
                <w14:ligatures w14:val="none"/>
              </w:rPr>
            </w:pPr>
            <w:r w:rsidRPr="009D36C2">
              <w:rPr>
                <w:color w:val="000000"/>
                <w:lang w:eastAsia="en-AU"/>
                <w14:ligatures w14:val="none"/>
              </w:rPr>
              <w:t>CFC Webinar: The role of the CFC in Tourism</w:t>
            </w:r>
          </w:p>
        </w:tc>
      </w:tr>
      <w:tr w:rsidR="00345E9C" w:rsidRPr="001A0F22" w14:paraId="10D67206" w14:textId="77777777" w:rsidTr="00AF7F4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79" w:type="dxa"/>
            <w:shd w:val="clear" w:color="auto" w:fill="EBE9E8" w:themeFill="background2"/>
            <w:vAlign w:val="center"/>
          </w:tcPr>
          <w:p w14:paraId="00822176"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Procurement ACT - Aboriginal and Torres Strait Islander Procurement Policy</w:t>
            </w:r>
          </w:p>
        </w:tc>
        <w:tc>
          <w:tcPr>
            <w:tcW w:w="4442" w:type="dxa"/>
            <w:shd w:val="clear" w:color="auto" w:fill="EBE9E8" w:themeFill="background2"/>
            <w:vAlign w:val="center"/>
          </w:tcPr>
          <w:p w14:paraId="1B4A6A23" w14:textId="77777777" w:rsidR="00345E9C" w:rsidRPr="009D36C2" w:rsidRDefault="00345E9C" w:rsidP="00AF7F42">
            <w:pPr>
              <w:spacing w:after="0"/>
              <w:ind w:left="68"/>
              <w:cnfStyle w:val="000000100000" w:firstRow="0" w:lastRow="0" w:firstColumn="0" w:lastColumn="0" w:oddVBand="0" w:evenVBand="0" w:oddHBand="1" w:evenHBand="0" w:firstRowFirstColumn="0" w:firstRowLastColumn="0" w:lastRowFirstColumn="0" w:lastRowLastColumn="0"/>
              <w:rPr>
                <w:color w:val="000000"/>
                <w:lang w:eastAsia="en-AU"/>
                <w14:ligatures w14:val="none"/>
              </w:rPr>
            </w:pPr>
            <w:r w:rsidRPr="009D36C2">
              <w:rPr>
                <w:color w:val="000000"/>
                <w:lang w:eastAsia="en-AU"/>
                <w14:ligatures w14:val="none"/>
              </w:rPr>
              <w:t>CFC Webinar: What's new on the CFC Intranet?</w:t>
            </w:r>
          </w:p>
        </w:tc>
      </w:tr>
      <w:tr w:rsidR="00345E9C" w:rsidRPr="001A0F22" w14:paraId="051A30E6" w14:textId="77777777" w:rsidTr="00AF7F42">
        <w:trPr>
          <w:trHeight w:val="397"/>
        </w:trPr>
        <w:tc>
          <w:tcPr>
            <w:cnfStyle w:val="001000000000" w:firstRow="0" w:lastRow="0" w:firstColumn="1" w:lastColumn="0" w:oddVBand="0" w:evenVBand="0" w:oddHBand="0" w:evenHBand="0" w:firstRowFirstColumn="0" w:firstRowLastColumn="0" w:lastRowFirstColumn="0" w:lastRowLastColumn="0"/>
            <w:tcW w:w="4579" w:type="dxa"/>
            <w:vAlign w:val="center"/>
          </w:tcPr>
          <w:p w14:paraId="0DE0FCBA"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Procurement ACT- Charter of Procurement Values</w:t>
            </w:r>
          </w:p>
        </w:tc>
        <w:tc>
          <w:tcPr>
            <w:tcW w:w="4442" w:type="dxa"/>
            <w:vAlign w:val="center"/>
          </w:tcPr>
          <w:p w14:paraId="0B4C31AB" w14:textId="77777777" w:rsidR="00345E9C" w:rsidRPr="009D36C2" w:rsidRDefault="00345E9C" w:rsidP="00AF7F42">
            <w:pPr>
              <w:spacing w:after="0"/>
              <w:ind w:left="68"/>
              <w:cnfStyle w:val="000000000000" w:firstRow="0" w:lastRow="0" w:firstColumn="0" w:lastColumn="0" w:oddVBand="0" w:evenVBand="0" w:oddHBand="0" w:evenHBand="0" w:firstRowFirstColumn="0" w:firstRowLastColumn="0" w:lastRowFirstColumn="0" w:lastRowLastColumn="0"/>
              <w:rPr>
                <w:color w:val="000000"/>
                <w:lang w:eastAsia="en-AU"/>
                <w14:ligatures w14:val="none"/>
              </w:rPr>
            </w:pPr>
            <w:r w:rsidRPr="009D36C2">
              <w:rPr>
                <w:color w:val="000000"/>
                <w:lang w:eastAsia="en-AU"/>
                <w14:ligatures w14:val="none"/>
              </w:rPr>
              <w:t>Cultural Facilities Corporation Provide First Aid</w:t>
            </w:r>
          </w:p>
        </w:tc>
      </w:tr>
      <w:tr w:rsidR="00345E9C" w:rsidRPr="001A0F22" w14:paraId="70988ABA" w14:textId="77777777" w:rsidTr="00AF7F4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79" w:type="dxa"/>
            <w:shd w:val="clear" w:color="auto" w:fill="EBE9E8" w:themeFill="background2"/>
            <w:vAlign w:val="center"/>
          </w:tcPr>
          <w:p w14:paraId="58D29320"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Protective Security Policy Framework Awareness (e-Learning)</w:t>
            </w:r>
          </w:p>
        </w:tc>
        <w:tc>
          <w:tcPr>
            <w:tcW w:w="4442" w:type="dxa"/>
            <w:shd w:val="clear" w:color="auto" w:fill="EBE9E8" w:themeFill="background2"/>
            <w:vAlign w:val="center"/>
          </w:tcPr>
          <w:p w14:paraId="21631139" w14:textId="77777777" w:rsidR="00345E9C" w:rsidRPr="009D36C2" w:rsidRDefault="00345E9C" w:rsidP="00AF7F42">
            <w:pPr>
              <w:spacing w:after="0"/>
              <w:ind w:left="68"/>
              <w:cnfStyle w:val="000000100000" w:firstRow="0" w:lastRow="0" w:firstColumn="0" w:lastColumn="0" w:oddVBand="0" w:evenVBand="0" w:oddHBand="1" w:evenHBand="0" w:firstRowFirstColumn="0" w:firstRowLastColumn="0" w:lastRowFirstColumn="0" w:lastRowLastColumn="0"/>
              <w:rPr>
                <w:color w:val="000000"/>
                <w:lang w:eastAsia="en-AU"/>
                <w14:ligatures w14:val="none"/>
              </w:rPr>
            </w:pPr>
            <w:r w:rsidRPr="009D36C2">
              <w:rPr>
                <w:color w:val="000000"/>
                <w:lang w:eastAsia="en-AU"/>
                <w14:ligatures w14:val="none"/>
              </w:rPr>
              <w:t>Information session - New proposed Enterprise Agreement for the Cultural Facilities Corporation</w:t>
            </w:r>
          </w:p>
        </w:tc>
      </w:tr>
      <w:tr w:rsidR="00345E9C" w:rsidRPr="001A0F22" w14:paraId="1523D0C2" w14:textId="77777777" w:rsidTr="00AF7F42">
        <w:trPr>
          <w:trHeight w:val="397"/>
        </w:trPr>
        <w:tc>
          <w:tcPr>
            <w:cnfStyle w:val="001000000000" w:firstRow="0" w:lastRow="0" w:firstColumn="1" w:lastColumn="0" w:oddVBand="0" w:evenVBand="0" w:oddHBand="0" w:evenHBand="0" w:firstRowFirstColumn="0" w:firstRowLastColumn="0" w:lastRowFirstColumn="0" w:lastRowLastColumn="0"/>
            <w:tcW w:w="4579" w:type="dxa"/>
            <w:vAlign w:val="center"/>
          </w:tcPr>
          <w:p w14:paraId="270EE54D"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Provide First Aid</w:t>
            </w:r>
          </w:p>
        </w:tc>
        <w:tc>
          <w:tcPr>
            <w:tcW w:w="4442" w:type="dxa"/>
            <w:vAlign w:val="center"/>
          </w:tcPr>
          <w:p w14:paraId="017F8BD3" w14:textId="77777777" w:rsidR="00345E9C" w:rsidRPr="009D36C2" w:rsidRDefault="00345E9C" w:rsidP="00AF7F42">
            <w:pPr>
              <w:spacing w:after="0"/>
              <w:ind w:left="68"/>
              <w:cnfStyle w:val="000000000000" w:firstRow="0" w:lastRow="0" w:firstColumn="0" w:lastColumn="0" w:oddVBand="0" w:evenVBand="0" w:oddHBand="0" w:evenHBand="0" w:firstRowFirstColumn="0" w:firstRowLastColumn="0" w:lastRowFirstColumn="0" w:lastRowLastColumn="0"/>
              <w:rPr>
                <w:color w:val="000000"/>
                <w:lang w:eastAsia="en-AU"/>
                <w14:ligatures w14:val="none"/>
              </w:rPr>
            </w:pPr>
            <w:r w:rsidRPr="009D36C2">
              <w:rPr>
                <w:color w:val="000000"/>
                <w:lang w:eastAsia="en-AU"/>
                <w14:ligatures w14:val="none"/>
              </w:rPr>
              <w:t>Respect, Equity and Diversity In Practice - General Training</w:t>
            </w:r>
          </w:p>
        </w:tc>
      </w:tr>
      <w:tr w:rsidR="00345E9C" w:rsidRPr="001A0F22" w14:paraId="16B0C462" w14:textId="77777777" w:rsidTr="00AF7F4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79" w:type="dxa"/>
            <w:shd w:val="clear" w:color="auto" w:fill="EBE9E8" w:themeFill="background2"/>
            <w:vAlign w:val="center"/>
          </w:tcPr>
          <w:p w14:paraId="1A0C5150" w14:textId="77777777" w:rsidR="00345E9C" w:rsidRPr="009D36C2" w:rsidRDefault="00345E9C" w:rsidP="00AF7F42">
            <w:pPr>
              <w:spacing w:after="0"/>
              <w:ind w:left="68"/>
              <w:rPr>
                <w:b w:val="0"/>
                <w:color w:val="000000"/>
                <w:lang w:eastAsia="en-AU"/>
                <w14:ligatures w14:val="none"/>
              </w:rPr>
            </w:pPr>
            <w:r w:rsidRPr="009D36C2">
              <w:rPr>
                <w:b w:val="0"/>
                <w:color w:val="000000"/>
                <w:lang w:eastAsia="en-AU"/>
                <w14:ligatures w14:val="none"/>
              </w:rPr>
              <w:t>Social Media Guidelines e-Learn.</w:t>
            </w:r>
          </w:p>
        </w:tc>
        <w:tc>
          <w:tcPr>
            <w:tcW w:w="4442" w:type="dxa"/>
            <w:shd w:val="clear" w:color="auto" w:fill="EBE9E8" w:themeFill="background2"/>
            <w:vAlign w:val="center"/>
          </w:tcPr>
          <w:p w14:paraId="659816D5" w14:textId="77777777" w:rsidR="00345E9C" w:rsidRPr="009D36C2" w:rsidRDefault="00345E9C" w:rsidP="00AF7F42">
            <w:pPr>
              <w:spacing w:after="0"/>
              <w:ind w:left="68"/>
              <w:cnfStyle w:val="000000100000" w:firstRow="0" w:lastRow="0" w:firstColumn="0" w:lastColumn="0" w:oddVBand="0" w:evenVBand="0" w:oddHBand="1" w:evenHBand="0" w:firstRowFirstColumn="0" w:firstRowLastColumn="0" w:lastRowFirstColumn="0" w:lastRowLastColumn="0"/>
              <w:rPr>
                <w:color w:val="000000"/>
                <w:lang w:eastAsia="en-AU"/>
                <w14:ligatures w14:val="none"/>
              </w:rPr>
            </w:pPr>
            <w:r w:rsidRPr="009D36C2">
              <w:rPr>
                <w:color w:val="000000"/>
                <w:lang w:eastAsia="en-AU"/>
                <w14:ligatures w14:val="none"/>
              </w:rPr>
              <w:t>Ngunawal Language Workshop</w:t>
            </w:r>
          </w:p>
        </w:tc>
      </w:tr>
      <w:tr w:rsidR="00345E9C" w:rsidRPr="001A0F22" w14:paraId="118EDBC9" w14:textId="77777777" w:rsidTr="00AF7F42">
        <w:trPr>
          <w:trHeight w:val="397"/>
        </w:trPr>
        <w:tc>
          <w:tcPr>
            <w:cnfStyle w:val="001000000000" w:firstRow="0" w:lastRow="0" w:firstColumn="1" w:lastColumn="0" w:oddVBand="0" w:evenVBand="0" w:oddHBand="0" w:evenHBand="0" w:firstRowFirstColumn="0" w:firstRowLastColumn="0" w:lastRowFirstColumn="0" w:lastRowLastColumn="0"/>
            <w:tcW w:w="4579" w:type="dxa"/>
            <w:tcBorders>
              <w:bottom w:val="single" w:sz="4" w:space="0" w:color="D9D9D9" w:themeColor="background1" w:themeShade="D9"/>
            </w:tcBorders>
            <w:vAlign w:val="center"/>
          </w:tcPr>
          <w:p w14:paraId="166A9B0D" w14:textId="77777777" w:rsidR="00345E9C" w:rsidRPr="009D36C2" w:rsidRDefault="00345E9C" w:rsidP="00AF7F42">
            <w:pPr>
              <w:spacing w:after="0"/>
              <w:ind w:left="68"/>
              <w:rPr>
                <w:color w:val="000000"/>
                <w:lang w:eastAsia="en-AU"/>
                <w14:ligatures w14:val="none"/>
              </w:rPr>
            </w:pPr>
            <w:r w:rsidRPr="004A2366">
              <w:rPr>
                <w:b w:val="0"/>
                <w:color w:val="000000"/>
                <w:lang w:eastAsia="en-AU"/>
                <w14:ligatures w14:val="none"/>
              </w:rPr>
              <w:t>Correc</w:t>
            </w:r>
            <w:r>
              <w:rPr>
                <w:b w:val="0"/>
                <w:color w:val="000000"/>
                <w:lang w:eastAsia="en-AU"/>
                <w14:ligatures w14:val="none"/>
              </w:rPr>
              <w:t>t</w:t>
            </w:r>
            <w:r w:rsidRPr="004A2366">
              <w:rPr>
                <w:b w:val="0"/>
                <w:color w:val="000000"/>
                <w:lang w:eastAsia="en-AU"/>
                <w14:ligatures w14:val="none"/>
              </w:rPr>
              <w:t xml:space="preserve">ly </w:t>
            </w:r>
            <w:r>
              <w:rPr>
                <w:b w:val="0"/>
                <w:color w:val="000000"/>
                <w:lang w:eastAsia="en-AU"/>
                <w14:ligatures w14:val="none"/>
              </w:rPr>
              <w:t>En</w:t>
            </w:r>
            <w:r w:rsidRPr="004A2366">
              <w:rPr>
                <w:b w:val="0"/>
                <w:color w:val="000000"/>
                <w:lang w:eastAsia="en-AU"/>
                <w14:ligatures w14:val="none"/>
              </w:rPr>
              <w:t>ga</w:t>
            </w:r>
            <w:r>
              <w:rPr>
                <w:b w:val="0"/>
                <w:color w:val="000000"/>
                <w:lang w:eastAsia="en-AU"/>
                <w14:ligatures w14:val="none"/>
              </w:rPr>
              <w:t>g</w:t>
            </w:r>
            <w:r w:rsidRPr="004A2366">
              <w:rPr>
                <w:b w:val="0"/>
                <w:color w:val="000000"/>
                <w:lang w:eastAsia="en-AU"/>
                <w14:ligatures w14:val="none"/>
              </w:rPr>
              <w:t>ing C</w:t>
            </w:r>
            <w:r>
              <w:rPr>
                <w:b w:val="0"/>
                <w:color w:val="000000"/>
                <w:lang w:eastAsia="en-AU"/>
                <w14:ligatures w14:val="none"/>
              </w:rPr>
              <w:t>ont</w:t>
            </w:r>
            <w:r w:rsidRPr="004A2366">
              <w:rPr>
                <w:b w:val="0"/>
                <w:color w:val="000000"/>
                <w:lang w:eastAsia="en-AU"/>
                <w14:ligatures w14:val="none"/>
              </w:rPr>
              <w:t>ractors</w:t>
            </w:r>
          </w:p>
        </w:tc>
        <w:tc>
          <w:tcPr>
            <w:tcW w:w="4442" w:type="dxa"/>
            <w:tcBorders>
              <w:bottom w:val="single" w:sz="4" w:space="0" w:color="D9D9D9" w:themeColor="background1" w:themeShade="D9"/>
            </w:tcBorders>
            <w:vAlign w:val="center"/>
          </w:tcPr>
          <w:p w14:paraId="12CB0516" w14:textId="77777777" w:rsidR="00345E9C" w:rsidRPr="009D36C2" w:rsidRDefault="00345E9C" w:rsidP="00AF7F42">
            <w:pPr>
              <w:spacing w:after="0"/>
              <w:ind w:left="68"/>
              <w:cnfStyle w:val="000000000000" w:firstRow="0" w:lastRow="0" w:firstColumn="0" w:lastColumn="0" w:oddVBand="0" w:evenVBand="0" w:oddHBand="0" w:evenHBand="0" w:firstRowFirstColumn="0" w:firstRowLastColumn="0" w:lastRowFirstColumn="0" w:lastRowLastColumn="0"/>
              <w:rPr>
                <w:color w:val="000000"/>
                <w:lang w:eastAsia="en-AU"/>
                <w14:ligatures w14:val="none"/>
              </w:rPr>
            </w:pPr>
            <w:r>
              <w:rPr>
                <w:color w:val="000000"/>
                <w:lang w:eastAsia="en-AU"/>
                <w14:ligatures w14:val="none"/>
              </w:rPr>
              <w:t>CTC Leadership Workshop</w:t>
            </w:r>
          </w:p>
        </w:tc>
      </w:tr>
      <w:tr w:rsidR="00003D12" w:rsidRPr="00003D12" w14:paraId="25C05C90" w14:textId="77777777" w:rsidTr="00345E9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021" w:type="dxa"/>
            <w:gridSpan w:val="2"/>
            <w:tcBorders>
              <w:top w:val="single" w:sz="4" w:space="0" w:color="D9D9D9" w:themeColor="background1" w:themeShade="D9"/>
            </w:tcBorders>
            <w:shd w:val="clear" w:color="auto" w:fill="auto"/>
            <w:vAlign w:val="center"/>
          </w:tcPr>
          <w:p w14:paraId="309269BD" w14:textId="77777777" w:rsidR="00345E9C" w:rsidRPr="00E12365" w:rsidRDefault="00345E9C" w:rsidP="0004336C">
            <w:pPr>
              <w:spacing w:after="0" w:line="276" w:lineRule="auto"/>
              <w:rPr>
                <w:b w:val="0"/>
                <w:color w:val="0D0D0D" w:themeColor="text1" w:themeTint="F2"/>
                <w:szCs w:val="22"/>
                <w:lang w:eastAsia="en-AU"/>
                <w14:ligatures w14:val="none"/>
              </w:rPr>
            </w:pPr>
          </w:p>
          <w:p w14:paraId="7BEF4894" w14:textId="331E2DE3" w:rsidR="00345E9C" w:rsidRPr="00863A25" w:rsidRDefault="00345E9C" w:rsidP="0004336C">
            <w:pPr>
              <w:spacing w:after="0" w:line="276" w:lineRule="auto"/>
              <w:ind w:left="-108"/>
              <w:rPr>
                <w:b w:val="0"/>
                <w:bCs w:val="0"/>
                <w:color w:val="0D0D0D" w:themeColor="text1" w:themeTint="F2"/>
                <w:szCs w:val="22"/>
                <w:lang w:eastAsia="en-AU"/>
                <w14:ligatures w14:val="none"/>
              </w:rPr>
            </w:pPr>
            <w:r w:rsidRPr="00863A25">
              <w:rPr>
                <w:b w:val="0"/>
                <w:bCs w:val="0"/>
                <w:color w:val="0D0D0D" w:themeColor="text1" w:themeTint="F2"/>
                <w:szCs w:val="22"/>
                <w:lang w:eastAsia="en-AU"/>
              </w:rPr>
              <w:t xml:space="preserve">A range of licensing training </w:t>
            </w:r>
            <w:r w:rsidR="005267C7" w:rsidRPr="00863A25">
              <w:rPr>
                <w:b w:val="0"/>
                <w:bCs w:val="0"/>
                <w:color w:val="0D0D0D" w:themeColor="text1" w:themeTint="F2"/>
                <w:szCs w:val="22"/>
                <w:lang w:eastAsia="en-AU"/>
              </w:rPr>
              <w:t xml:space="preserve">was undertaken </w:t>
            </w:r>
            <w:r w:rsidRPr="00863A25">
              <w:rPr>
                <w:b w:val="0"/>
                <w:bCs w:val="0"/>
                <w:color w:val="0D0D0D" w:themeColor="text1" w:themeTint="F2"/>
                <w:szCs w:val="22"/>
                <w:lang w:eastAsia="en-AU"/>
              </w:rPr>
              <w:t>for theatre technicians, and maintenance and horticultural staff including forklift, chainsaw, high risk, scissor lift, dogging, and electrical test &amp; tag.</w:t>
            </w:r>
          </w:p>
        </w:tc>
      </w:tr>
      <w:tr w:rsidR="00003D12" w:rsidRPr="00003D12" w14:paraId="6202A52D" w14:textId="77777777">
        <w:trPr>
          <w:trHeight w:val="397"/>
        </w:trPr>
        <w:tc>
          <w:tcPr>
            <w:cnfStyle w:val="001000000000" w:firstRow="0" w:lastRow="0" w:firstColumn="1" w:lastColumn="0" w:oddVBand="0" w:evenVBand="0" w:oddHBand="0" w:evenHBand="0" w:firstRowFirstColumn="0" w:firstRowLastColumn="0" w:lastRowFirstColumn="0" w:lastRowLastColumn="0"/>
            <w:tcW w:w="4579" w:type="dxa"/>
            <w:vAlign w:val="center"/>
          </w:tcPr>
          <w:p w14:paraId="5FABD175" w14:textId="77777777" w:rsidR="00345E9C" w:rsidRPr="00E12365" w:rsidRDefault="00345E9C" w:rsidP="0004336C">
            <w:pPr>
              <w:spacing w:after="0" w:line="276" w:lineRule="auto"/>
              <w:ind w:left="68"/>
              <w:rPr>
                <w:color w:val="0D0D0D" w:themeColor="text1" w:themeTint="F2"/>
                <w:szCs w:val="22"/>
                <w:lang w:eastAsia="en-AU"/>
                <w14:ligatures w14:val="none"/>
              </w:rPr>
            </w:pPr>
          </w:p>
        </w:tc>
        <w:tc>
          <w:tcPr>
            <w:tcW w:w="4442" w:type="dxa"/>
            <w:vAlign w:val="center"/>
          </w:tcPr>
          <w:p w14:paraId="5D8F6AD7" w14:textId="77777777" w:rsidR="00345E9C" w:rsidRPr="00E12365" w:rsidRDefault="00345E9C" w:rsidP="0004336C">
            <w:pPr>
              <w:spacing w:after="0" w:line="276" w:lineRule="auto"/>
              <w:ind w:left="68"/>
              <w:cnfStyle w:val="000000000000" w:firstRow="0" w:lastRow="0" w:firstColumn="0" w:lastColumn="0" w:oddVBand="0" w:evenVBand="0" w:oddHBand="0" w:evenHBand="0" w:firstRowFirstColumn="0" w:firstRowLastColumn="0" w:lastRowFirstColumn="0" w:lastRowLastColumn="0"/>
              <w:rPr>
                <w:color w:val="0D0D0D" w:themeColor="text1" w:themeTint="F2"/>
                <w:szCs w:val="22"/>
                <w:lang w:eastAsia="en-AU"/>
                <w14:ligatures w14:val="none"/>
              </w:rPr>
            </w:pPr>
          </w:p>
        </w:tc>
      </w:tr>
    </w:tbl>
    <w:p w14:paraId="1A879ED8" w14:textId="77777777" w:rsidR="00345E9C" w:rsidRPr="00E12365" w:rsidRDefault="00345E9C" w:rsidP="00345E9C">
      <w:pPr>
        <w:spacing w:after="0" w:line="276" w:lineRule="auto"/>
        <w:rPr>
          <w:color w:val="0D0D0D" w:themeColor="text1" w:themeTint="F2"/>
          <w:szCs w:val="22"/>
        </w:rPr>
      </w:pPr>
      <w:r w:rsidRPr="00E12365">
        <w:rPr>
          <w:color w:val="0D0D0D" w:themeColor="text1" w:themeTint="F2"/>
          <w:szCs w:val="22"/>
        </w:rPr>
        <w:t xml:space="preserve">Staff also attended a range of conferences and seminars to further their professional development. This included attendance at meetings and conferences for the arts and museum sector, such as the International Society for the Performing Arts (ISPA) Congress, Aotearoa NZ Festival of the Arts, the ANU Symposium - Discomfort in the National Capital, and the Diversity Council’s - Beyond Binary session. </w:t>
      </w:r>
    </w:p>
    <w:p w14:paraId="17499D1F" w14:textId="77777777" w:rsidR="0004336C" w:rsidRPr="00E12365" w:rsidRDefault="0004336C" w:rsidP="0004336C">
      <w:pPr>
        <w:spacing w:after="0" w:line="276" w:lineRule="auto"/>
        <w:rPr>
          <w:color w:val="0D0D0D" w:themeColor="text1" w:themeTint="F2"/>
          <w:szCs w:val="22"/>
        </w:rPr>
      </w:pPr>
    </w:p>
    <w:p w14:paraId="5FE582BC" w14:textId="6894F1EE" w:rsidR="00345E9C" w:rsidRPr="00E12365" w:rsidRDefault="00345E9C" w:rsidP="00AF7F42">
      <w:pPr>
        <w:pStyle w:val="paragraph"/>
        <w:spacing w:before="0" w:beforeAutospacing="0" w:after="0" w:afterAutospacing="0" w:line="276" w:lineRule="auto"/>
        <w:textAlignment w:val="baseline"/>
        <w:rPr>
          <w:rFonts w:asciiTheme="minorHAnsi" w:eastAsiaTheme="minorHAnsi" w:hAnsiTheme="minorHAnsi" w:cstheme="minorBidi"/>
          <w:color w:val="0D0D0D" w:themeColor="text1" w:themeTint="F2"/>
          <w:kern w:val="2"/>
          <w:sz w:val="22"/>
          <w:szCs w:val="22"/>
          <w:lang w:eastAsia="en-US"/>
          <w14:ligatures w14:val="none"/>
        </w:rPr>
      </w:pPr>
      <w:r w:rsidRPr="00E12365">
        <w:rPr>
          <w:rFonts w:asciiTheme="minorHAnsi" w:eastAsiaTheme="minorHAnsi" w:hAnsiTheme="minorHAnsi" w:cstheme="minorBidi"/>
          <w:color w:val="0D0D0D" w:themeColor="text1" w:themeTint="F2"/>
          <w:kern w:val="2"/>
          <w:sz w:val="22"/>
          <w:szCs w:val="22"/>
          <w:lang w:eastAsia="en-US"/>
          <w14:ligatures w14:val="none"/>
        </w:rPr>
        <w:t xml:space="preserve">In 2023-24, with generous donor support, the CFC established the CFC Staff Development Scholarship. </w:t>
      </w:r>
      <w:r w:rsidR="00AF7F42" w:rsidRPr="00E12365">
        <w:rPr>
          <w:rFonts w:asciiTheme="minorHAnsi" w:eastAsiaTheme="minorHAnsi" w:hAnsiTheme="minorHAnsi" w:cstheme="minorBidi"/>
          <w:color w:val="0D0D0D" w:themeColor="text1" w:themeTint="F2"/>
          <w:kern w:val="2"/>
          <w:sz w:val="22"/>
          <w:szCs w:val="22"/>
          <w:lang w:eastAsia="en-US"/>
          <w14:ligatures w14:val="none"/>
        </w:rPr>
        <w:t>M</w:t>
      </w:r>
      <w:r w:rsidRPr="00E12365">
        <w:rPr>
          <w:rFonts w:asciiTheme="minorHAnsi" w:eastAsiaTheme="minorHAnsi" w:hAnsiTheme="minorHAnsi" w:cstheme="minorBidi"/>
          <w:color w:val="0D0D0D" w:themeColor="text1" w:themeTint="F2"/>
          <w:kern w:val="2"/>
          <w:sz w:val="22"/>
          <w:szCs w:val="22"/>
          <w:lang w:eastAsia="en-US"/>
          <w14:ligatures w14:val="none"/>
        </w:rPr>
        <w:t xml:space="preserve">odelled on the Churchill Fellowship, it allows CFC staff to apply for a contribution up to $10,000 for professional development that would otherwise not be possible. It is awarded on the basis of personal professional development, contribution to the organisation’s mission and strategic direction, and how the experience will bring broader benefits to the cultural sector in an intentional way. The story of inaugural recipient of this scholarship is at </w:t>
      </w:r>
      <w:hyperlink w:anchor="_2_x_A3" w:history="1">
        <w:r w:rsidRPr="00E12365">
          <w:rPr>
            <w:rStyle w:val="Hyperlink"/>
            <w:rFonts w:asciiTheme="minorHAnsi" w:eastAsiaTheme="minorHAnsi" w:hAnsiTheme="minorHAnsi" w:cstheme="minorBidi"/>
            <w:color w:val="0D0D0D" w:themeColor="text1" w:themeTint="F2"/>
            <w:kern w:val="2"/>
            <w:sz w:val="22"/>
            <w:szCs w:val="22"/>
            <w:lang w:eastAsia="en-US"/>
            <w14:ligatures w14:val="none"/>
          </w:rPr>
          <w:t xml:space="preserve">page </w:t>
        </w:r>
        <w:r w:rsidR="00F40B79" w:rsidRPr="00E12365">
          <w:rPr>
            <w:rStyle w:val="Hyperlink"/>
            <w:rFonts w:asciiTheme="minorHAnsi" w:eastAsiaTheme="minorHAnsi" w:hAnsiTheme="minorHAnsi" w:cstheme="minorBidi"/>
            <w:color w:val="0D0D0D" w:themeColor="text1" w:themeTint="F2"/>
            <w:kern w:val="2"/>
            <w:sz w:val="22"/>
            <w:szCs w:val="22"/>
            <w:lang w:eastAsia="en-US"/>
            <w14:ligatures w14:val="none"/>
          </w:rPr>
          <w:t>17</w:t>
        </w:r>
        <w:r w:rsidRPr="00E12365">
          <w:rPr>
            <w:rStyle w:val="Hyperlink"/>
            <w:rFonts w:asciiTheme="minorHAnsi" w:eastAsiaTheme="minorHAnsi" w:hAnsiTheme="minorHAnsi" w:cstheme="minorBidi"/>
            <w:color w:val="0D0D0D" w:themeColor="text1" w:themeTint="F2"/>
            <w:kern w:val="2"/>
            <w:sz w:val="22"/>
            <w:szCs w:val="22"/>
            <w:lang w:eastAsia="en-US"/>
            <w14:ligatures w14:val="none"/>
          </w:rPr>
          <w:t>.</w:t>
        </w:r>
      </w:hyperlink>
      <w:r w:rsidRPr="00E12365">
        <w:rPr>
          <w:rFonts w:asciiTheme="minorHAnsi" w:eastAsiaTheme="minorHAnsi" w:hAnsiTheme="minorHAnsi" w:cstheme="minorBidi"/>
          <w:color w:val="0D0D0D" w:themeColor="text1" w:themeTint="F2"/>
          <w:kern w:val="2"/>
          <w:sz w:val="22"/>
          <w:szCs w:val="22"/>
          <w:lang w:eastAsia="en-US"/>
          <w14:ligatures w14:val="none"/>
        </w:rPr>
        <w:t xml:space="preserve"> </w:t>
      </w:r>
    </w:p>
    <w:p w14:paraId="4F4B2088" w14:textId="77777777" w:rsidR="0004336C" w:rsidRPr="0004336C" w:rsidRDefault="0004336C" w:rsidP="0004336C">
      <w:pPr>
        <w:pStyle w:val="paragraph"/>
        <w:spacing w:before="0" w:beforeAutospacing="0" w:after="0" w:afterAutospacing="0" w:line="276" w:lineRule="auto"/>
        <w:textAlignment w:val="baseline"/>
        <w:rPr>
          <w:rFonts w:ascii="Calibri" w:eastAsia="Calibri" w:hAnsi="Calibri" w:cs="Calibri"/>
          <w:sz w:val="22"/>
          <w:szCs w:val="22"/>
          <w:lang w:val="en-US"/>
          <w14:ligatures w14:val="none"/>
        </w:rPr>
      </w:pPr>
    </w:p>
    <w:p w14:paraId="02D53DF8" w14:textId="77777777" w:rsidR="00345E9C" w:rsidRDefault="00345E9C" w:rsidP="00FC5620">
      <w:pPr>
        <w:suppressAutoHyphens/>
        <w:autoSpaceDE w:val="0"/>
        <w:autoSpaceDN w:val="0"/>
        <w:spacing w:after="0"/>
        <w:rPr>
          <w:rFonts w:ascii="Calibri" w:hAnsi="Calibri" w:cs="Calibri"/>
          <w:szCs w:val="22"/>
          <w:lang w:val="en-US"/>
        </w:rPr>
      </w:pPr>
    </w:p>
    <w:p w14:paraId="6517616A" w14:textId="77777777" w:rsidR="00E2079B" w:rsidRDefault="00E2079B" w:rsidP="00FC5620">
      <w:pPr>
        <w:suppressAutoHyphens/>
        <w:autoSpaceDE w:val="0"/>
        <w:autoSpaceDN w:val="0"/>
        <w:spacing w:after="0"/>
        <w:rPr>
          <w:rFonts w:ascii="Calibri" w:hAnsi="Calibri" w:cs="Calibri"/>
          <w:szCs w:val="22"/>
          <w:lang w:val="en-US"/>
        </w:rPr>
      </w:pPr>
    </w:p>
    <w:p w14:paraId="5B786B42" w14:textId="77777777" w:rsidR="00E2079B" w:rsidRDefault="00E2079B" w:rsidP="00FC5620">
      <w:pPr>
        <w:suppressAutoHyphens/>
        <w:autoSpaceDE w:val="0"/>
        <w:autoSpaceDN w:val="0"/>
        <w:spacing w:after="0"/>
        <w:rPr>
          <w:rFonts w:ascii="Calibri" w:hAnsi="Calibri" w:cs="Calibri"/>
          <w:szCs w:val="22"/>
          <w:lang w:val="en-US"/>
        </w:rPr>
      </w:pPr>
    </w:p>
    <w:p w14:paraId="49B6F423" w14:textId="77777777" w:rsidR="00345E9C" w:rsidRPr="00E445A5" w:rsidRDefault="00345E9C" w:rsidP="00345E9C">
      <w:pPr>
        <w:pStyle w:val="Heading2"/>
        <w:tabs>
          <w:tab w:val="left" w:pos="2507"/>
        </w:tabs>
        <w:suppressAutoHyphens/>
        <w:spacing w:before="0" w:after="0" w:line="276" w:lineRule="auto"/>
        <w:ind w:right="-46"/>
        <w:rPr>
          <w:rFonts w:ascii="Arial" w:eastAsia="Arial" w:hAnsi="Arial"/>
          <w:sz w:val="36"/>
          <w:szCs w:val="36"/>
          <w:lang w:val="en-US"/>
        </w:rPr>
      </w:pPr>
      <w:bookmarkStart w:id="345" w:name="_Toc176266428"/>
      <w:bookmarkStart w:id="346" w:name="_Toc176853299"/>
      <w:bookmarkStart w:id="347" w:name="_Toc176853468"/>
      <w:bookmarkStart w:id="348" w:name="_Toc176853950"/>
      <w:bookmarkStart w:id="349" w:name="_Toc176854096"/>
      <w:bookmarkStart w:id="350" w:name="_Toc176872442"/>
      <w:bookmarkStart w:id="351" w:name="_Toc178599585"/>
      <w:bookmarkStart w:id="352" w:name="_Toc178875630"/>
      <w:r w:rsidRPr="00DB65ED">
        <w:rPr>
          <w:rFonts w:ascii="Arial" w:eastAsia="Arial" w:hAnsi="Arial"/>
          <w:sz w:val="44"/>
          <w:szCs w:val="44"/>
          <w:lang w:val="en-US"/>
        </w:rPr>
        <w:lastRenderedPageBreak/>
        <w:t>B</w:t>
      </w:r>
      <w:r w:rsidRPr="00E445A5">
        <w:rPr>
          <w:rFonts w:ascii="Arial" w:eastAsia="Arial" w:hAnsi="Arial"/>
          <w:sz w:val="36"/>
          <w:szCs w:val="36"/>
          <w:lang w:val="en-US"/>
        </w:rPr>
        <w:t>.12.3 Staffing Profile</w:t>
      </w:r>
      <w:bookmarkEnd w:id="345"/>
      <w:bookmarkEnd w:id="346"/>
      <w:bookmarkEnd w:id="347"/>
      <w:bookmarkEnd w:id="348"/>
      <w:bookmarkEnd w:id="349"/>
      <w:bookmarkEnd w:id="350"/>
      <w:bookmarkEnd w:id="351"/>
      <w:bookmarkEnd w:id="352"/>
    </w:p>
    <w:p w14:paraId="0AC0C088" w14:textId="77777777" w:rsidR="00345E9C" w:rsidRPr="00895021" w:rsidRDefault="00345E9C" w:rsidP="00345E9C">
      <w:pPr>
        <w:pStyle w:val="BodyText"/>
        <w:suppressAutoHyphens/>
        <w:spacing w:line="276" w:lineRule="auto"/>
        <w:ind w:right="95"/>
        <w:rPr>
          <w:sz w:val="16"/>
          <w:szCs w:val="16"/>
        </w:rPr>
      </w:pPr>
    </w:p>
    <w:p w14:paraId="1FA6D569" w14:textId="77777777" w:rsidR="00345E9C" w:rsidRDefault="00345E9C" w:rsidP="00345E9C">
      <w:pPr>
        <w:pStyle w:val="BodyText"/>
        <w:suppressAutoHyphens/>
        <w:spacing w:line="276" w:lineRule="auto"/>
        <w:ind w:right="95"/>
      </w:pPr>
      <w:r>
        <w:t>The</w:t>
      </w:r>
      <w:r>
        <w:rPr>
          <w:spacing w:val="-1"/>
        </w:rPr>
        <w:t xml:space="preserve"> </w:t>
      </w:r>
      <w:r>
        <w:t>CFC’s</w:t>
      </w:r>
      <w:r>
        <w:rPr>
          <w:spacing w:val="-2"/>
        </w:rPr>
        <w:t xml:space="preserve"> </w:t>
      </w:r>
      <w:r>
        <w:t>Staffing</w:t>
      </w:r>
      <w:r>
        <w:rPr>
          <w:spacing w:val="-3"/>
        </w:rPr>
        <w:t xml:space="preserve"> </w:t>
      </w:r>
      <w:r w:rsidRPr="00073FE3">
        <w:t>Profile</w:t>
      </w:r>
      <w:r w:rsidRPr="00073FE3">
        <w:rPr>
          <w:spacing w:val="-4"/>
        </w:rPr>
        <w:t xml:space="preserve"> </w:t>
      </w:r>
      <w:r w:rsidRPr="00073FE3">
        <w:t>at</w:t>
      </w:r>
      <w:r w:rsidRPr="00073FE3">
        <w:rPr>
          <w:spacing w:val="-4"/>
        </w:rPr>
        <w:t xml:space="preserve"> </w:t>
      </w:r>
      <w:r w:rsidRPr="00073FE3">
        <w:t>27</w:t>
      </w:r>
      <w:r w:rsidRPr="00073FE3">
        <w:rPr>
          <w:spacing w:val="-1"/>
        </w:rPr>
        <w:t xml:space="preserve"> </w:t>
      </w:r>
      <w:r w:rsidRPr="00073FE3">
        <w:t>June</w:t>
      </w:r>
      <w:r w:rsidRPr="00073FE3">
        <w:rPr>
          <w:spacing w:val="-4"/>
        </w:rPr>
        <w:t xml:space="preserve"> </w:t>
      </w:r>
      <w:r w:rsidRPr="00073FE3">
        <w:t>2024</w:t>
      </w:r>
      <w:r w:rsidRPr="00073FE3">
        <w:rPr>
          <w:spacing w:val="-1"/>
        </w:rPr>
        <w:t xml:space="preserve"> </w:t>
      </w:r>
      <w:r w:rsidRPr="00073FE3">
        <w:t>(the</w:t>
      </w:r>
      <w:r w:rsidRPr="00073FE3">
        <w:rPr>
          <w:spacing w:val="-1"/>
        </w:rPr>
        <w:t xml:space="preserve"> </w:t>
      </w:r>
      <w:r w:rsidRPr="00073FE3">
        <w:t>last</w:t>
      </w:r>
      <w:r w:rsidRPr="00073FE3">
        <w:rPr>
          <w:spacing w:val="-6"/>
        </w:rPr>
        <w:t xml:space="preserve"> </w:t>
      </w:r>
      <w:r w:rsidRPr="00073FE3">
        <w:t>pay</w:t>
      </w:r>
      <w:r w:rsidRPr="00073FE3">
        <w:rPr>
          <w:spacing w:val="-1"/>
        </w:rPr>
        <w:t xml:space="preserve"> </w:t>
      </w:r>
      <w:r w:rsidRPr="00073FE3">
        <w:t>date</w:t>
      </w:r>
      <w:r w:rsidRPr="00073FE3">
        <w:rPr>
          <w:spacing w:val="-4"/>
        </w:rPr>
        <w:t xml:space="preserve"> </w:t>
      </w:r>
      <w:r w:rsidRPr="00073FE3">
        <w:t>for</w:t>
      </w:r>
      <w:r w:rsidRPr="00073FE3">
        <w:rPr>
          <w:spacing w:val="-4"/>
        </w:rPr>
        <w:t xml:space="preserve"> </w:t>
      </w:r>
      <w:r w:rsidRPr="00073FE3">
        <w:t>the</w:t>
      </w:r>
      <w:r w:rsidRPr="00073FE3">
        <w:rPr>
          <w:spacing w:val="-3"/>
        </w:rPr>
        <w:t xml:space="preserve"> </w:t>
      </w:r>
      <w:r w:rsidRPr="00073FE3">
        <w:t>2023-24</w:t>
      </w:r>
      <w:r w:rsidRPr="00073FE3">
        <w:rPr>
          <w:spacing w:val="-1"/>
        </w:rPr>
        <w:t xml:space="preserve"> </w:t>
      </w:r>
      <w:r w:rsidRPr="00073FE3">
        <w:t>financial</w:t>
      </w:r>
      <w:r w:rsidRPr="00073FE3">
        <w:rPr>
          <w:spacing w:val="-2"/>
        </w:rPr>
        <w:t xml:space="preserve"> </w:t>
      </w:r>
      <w:r w:rsidRPr="00073FE3">
        <w:t>year)</w:t>
      </w:r>
      <w:r w:rsidRPr="00073FE3">
        <w:rPr>
          <w:spacing w:val="-2"/>
        </w:rPr>
        <w:t xml:space="preserve"> </w:t>
      </w:r>
      <w:r w:rsidRPr="00073FE3">
        <w:t>was</w:t>
      </w:r>
      <w:r w:rsidRPr="00073FE3">
        <w:rPr>
          <w:spacing w:val="-4"/>
        </w:rPr>
        <w:t xml:space="preserve"> </w:t>
      </w:r>
      <w:r w:rsidRPr="00073FE3">
        <w:t>as</w:t>
      </w:r>
      <w:r>
        <w:t xml:space="preserve"> </w:t>
      </w:r>
      <w:r>
        <w:rPr>
          <w:spacing w:val="-2"/>
        </w:rPr>
        <w:t>follows:</w:t>
      </w:r>
    </w:p>
    <w:p w14:paraId="5E55D2DE" w14:textId="77777777" w:rsidR="00345E9C" w:rsidRPr="007935B9" w:rsidRDefault="00345E9C" w:rsidP="00345E9C">
      <w:pPr>
        <w:pStyle w:val="BodyText"/>
        <w:suppressAutoHyphens/>
        <w:spacing w:line="276" w:lineRule="auto"/>
        <w:ind w:right="95"/>
        <w:rPr>
          <w:sz w:val="16"/>
          <w:szCs w:val="16"/>
        </w:rPr>
      </w:pPr>
    </w:p>
    <w:p w14:paraId="1D87718E" w14:textId="77777777" w:rsidR="00345E9C" w:rsidRPr="00895021" w:rsidRDefault="00345E9C" w:rsidP="00D60D4D">
      <w:pPr>
        <w:suppressAutoHyphens/>
        <w:spacing w:after="120"/>
        <w:rPr>
          <w:rFonts w:ascii="Montserrat" w:hAnsi="Montserrat"/>
          <w:iCs/>
          <w:color w:val="CB6015"/>
          <w:sz w:val="24"/>
        </w:rPr>
      </w:pPr>
      <w:r w:rsidRPr="00895021">
        <w:rPr>
          <w:rFonts w:ascii="Montserrat" w:hAnsi="Montserrat"/>
          <w:b/>
          <w:color w:val="CB6015"/>
          <w:spacing w:val="-2"/>
          <w:sz w:val="24"/>
        </w:rPr>
        <w:t>Full-time equivalent (FTE) &amp; headcount by branch</w:t>
      </w:r>
    </w:p>
    <w:tbl>
      <w:tblPr>
        <w:tblStyle w:val="ListTable3-Accent3"/>
        <w:tblW w:w="8931"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10"/>
        <w:gridCol w:w="2608"/>
        <w:gridCol w:w="3113"/>
      </w:tblGrid>
      <w:tr w:rsidR="00345E9C" w:rsidRPr="00345E9C" w14:paraId="5F167324" w14:textId="77777777" w:rsidTr="00761A81">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3210" w:type="dxa"/>
            <w:tcBorders>
              <w:bottom w:val="none" w:sz="0" w:space="0" w:color="auto"/>
            </w:tcBorders>
            <w:shd w:val="clear" w:color="auto" w:fill="003D4C"/>
            <w:vAlign w:val="center"/>
          </w:tcPr>
          <w:p w14:paraId="701C256E" w14:textId="77777777" w:rsidR="00345E9C" w:rsidRPr="00345E9C" w:rsidRDefault="00345E9C" w:rsidP="00761A81">
            <w:pPr>
              <w:suppressAutoHyphens/>
              <w:spacing w:after="0"/>
              <w:rPr>
                <w:rFonts w:ascii="Montserrat" w:hAnsi="Montserrat"/>
                <w:iCs/>
                <w:color w:val="FFFFFF" w:themeColor="background1"/>
              </w:rPr>
            </w:pPr>
            <w:r w:rsidRPr="00345E9C">
              <w:rPr>
                <w:rFonts w:ascii="Montserrat" w:hAnsi="Montserrat"/>
                <w:iCs/>
                <w:color w:val="FFFFFF" w:themeColor="background1"/>
              </w:rPr>
              <w:t>Division/Branch</w:t>
            </w:r>
          </w:p>
        </w:tc>
        <w:tc>
          <w:tcPr>
            <w:tcW w:w="2608" w:type="dxa"/>
            <w:shd w:val="clear" w:color="auto" w:fill="003D4C"/>
            <w:vAlign w:val="center"/>
          </w:tcPr>
          <w:p w14:paraId="02D4ECCB" w14:textId="77777777" w:rsidR="00345E9C" w:rsidRPr="00345E9C" w:rsidRDefault="00345E9C" w:rsidP="00761A81">
            <w:pPr>
              <w:tabs>
                <w:tab w:val="left" w:pos="1779"/>
              </w:tabs>
              <w:suppressAutoHyphens/>
              <w:spacing w:after="0"/>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345E9C">
              <w:rPr>
                <w:rFonts w:ascii="Montserrat" w:hAnsi="Montserrat"/>
                <w:iCs/>
                <w:color w:val="FFFFFF" w:themeColor="background1"/>
              </w:rPr>
              <w:t xml:space="preserve">        </w:t>
            </w:r>
            <w:r w:rsidRPr="00345E9C">
              <w:rPr>
                <w:rFonts w:ascii="Montserrat" w:hAnsi="Montserrat"/>
                <w:iCs/>
                <w:color w:val="FFFFFF" w:themeColor="background1"/>
              </w:rPr>
              <w:tab/>
              <w:t>FTE</w:t>
            </w:r>
          </w:p>
        </w:tc>
        <w:tc>
          <w:tcPr>
            <w:tcW w:w="3113" w:type="dxa"/>
            <w:shd w:val="clear" w:color="auto" w:fill="003D4C"/>
            <w:vAlign w:val="center"/>
          </w:tcPr>
          <w:p w14:paraId="3D8CD6BA" w14:textId="77777777" w:rsidR="00345E9C" w:rsidRPr="00345E9C" w:rsidRDefault="00345E9C" w:rsidP="00586951">
            <w:pPr>
              <w:suppressAutoHyphens/>
              <w:spacing w:after="0"/>
              <w:jc w:val="right"/>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345E9C">
              <w:rPr>
                <w:rFonts w:ascii="Montserrat" w:hAnsi="Montserrat"/>
                <w:iCs/>
                <w:color w:val="FFFFFF" w:themeColor="background1"/>
              </w:rPr>
              <w:t>Headcount</w:t>
            </w:r>
          </w:p>
        </w:tc>
      </w:tr>
      <w:tr w:rsidR="00345E9C" w:rsidRPr="00895021" w14:paraId="400E2482" w14:textId="77777777" w:rsidTr="00AB588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10" w:type="dxa"/>
            <w:tcBorders>
              <w:top w:val="none" w:sz="0" w:space="0" w:color="auto"/>
              <w:bottom w:val="single" w:sz="4" w:space="0" w:color="D9D9D9" w:themeColor="background1" w:themeShade="D9"/>
              <w:right w:val="none" w:sz="0" w:space="0" w:color="auto"/>
            </w:tcBorders>
            <w:vAlign w:val="center"/>
          </w:tcPr>
          <w:p w14:paraId="7B4C0730"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Cultural Facilities Corporation</w:t>
            </w:r>
          </w:p>
        </w:tc>
        <w:tc>
          <w:tcPr>
            <w:tcW w:w="2608" w:type="dxa"/>
            <w:tcBorders>
              <w:top w:val="none" w:sz="0" w:space="0" w:color="auto"/>
              <w:bottom w:val="single" w:sz="4" w:space="0" w:color="D9D9D9" w:themeColor="background1" w:themeShade="D9"/>
            </w:tcBorders>
            <w:vAlign w:val="center"/>
          </w:tcPr>
          <w:p w14:paraId="2EBCB7D9" w14:textId="77777777" w:rsidR="00345E9C" w:rsidRPr="00895021" w:rsidRDefault="00345E9C" w:rsidP="00015178">
            <w:pPr>
              <w:tabs>
                <w:tab w:val="left" w:pos="1779"/>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 xml:space="preserve">   124</w:t>
            </w:r>
          </w:p>
        </w:tc>
        <w:tc>
          <w:tcPr>
            <w:tcW w:w="3113" w:type="dxa"/>
            <w:tcBorders>
              <w:top w:val="none" w:sz="0" w:space="0" w:color="auto"/>
              <w:bottom w:val="single" w:sz="4" w:space="0" w:color="D9D9D9" w:themeColor="background1" w:themeShade="D9"/>
            </w:tcBorders>
            <w:vAlign w:val="center"/>
          </w:tcPr>
          <w:p w14:paraId="18E5B99B" w14:textId="77777777" w:rsidR="00345E9C" w:rsidRPr="00895021" w:rsidRDefault="00345E9C" w:rsidP="00586951">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243</w:t>
            </w:r>
          </w:p>
        </w:tc>
      </w:tr>
    </w:tbl>
    <w:p w14:paraId="799B67B7" w14:textId="77777777" w:rsidR="00345E9C" w:rsidRDefault="00345E9C" w:rsidP="00015178">
      <w:pPr>
        <w:suppressAutoHyphens/>
        <w:spacing w:after="0"/>
        <w:rPr>
          <w:iCs/>
          <w:color w:val="000000" w:themeColor="text1"/>
        </w:rPr>
      </w:pPr>
    </w:p>
    <w:p w14:paraId="59E6C52D" w14:textId="77777777" w:rsidR="00345E9C" w:rsidRPr="00895021" w:rsidRDefault="00345E9C" w:rsidP="00D60D4D">
      <w:pPr>
        <w:suppressAutoHyphens/>
        <w:spacing w:after="120"/>
        <w:rPr>
          <w:rFonts w:ascii="Montserrat" w:hAnsi="Montserrat"/>
          <w:b/>
          <w:color w:val="CB6015"/>
          <w:spacing w:val="-2"/>
          <w:sz w:val="24"/>
        </w:rPr>
      </w:pPr>
      <w:r w:rsidRPr="00895021">
        <w:rPr>
          <w:rFonts w:ascii="Montserrat" w:hAnsi="Montserrat"/>
          <w:b/>
          <w:color w:val="CB6015"/>
          <w:spacing w:val="-2"/>
          <w:sz w:val="24"/>
        </w:rPr>
        <w:t>FTE &amp; headcount by gender</w:t>
      </w:r>
    </w:p>
    <w:tbl>
      <w:tblPr>
        <w:tblStyle w:val="ListTable4-Accent3"/>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255"/>
        <w:gridCol w:w="1840"/>
        <w:gridCol w:w="1133"/>
        <w:gridCol w:w="1560"/>
        <w:gridCol w:w="1138"/>
      </w:tblGrid>
      <w:tr w:rsidR="00345E9C" w:rsidRPr="00345E9C" w14:paraId="68CF07C1" w14:textId="77777777" w:rsidTr="00DB3DC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5" w:type="dxa"/>
            <w:shd w:val="clear" w:color="auto" w:fill="003D4C"/>
            <w:vAlign w:val="center"/>
          </w:tcPr>
          <w:p w14:paraId="05272632" w14:textId="77777777" w:rsidR="00345E9C" w:rsidRPr="00345E9C" w:rsidRDefault="00345E9C" w:rsidP="00761A81">
            <w:pPr>
              <w:suppressAutoHyphens/>
              <w:spacing w:after="0"/>
              <w:jc w:val="right"/>
              <w:rPr>
                <w:rFonts w:ascii="Montserrat" w:hAnsi="Montserrat"/>
                <w:iCs/>
                <w:color w:val="FFFFFF" w:themeColor="background1"/>
              </w:rPr>
            </w:pPr>
          </w:p>
        </w:tc>
        <w:tc>
          <w:tcPr>
            <w:tcW w:w="1840" w:type="dxa"/>
            <w:shd w:val="clear" w:color="auto" w:fill="003D4C"/>
            <w:vAlign w:val="center"/>
          </w:tcPr>
          <w:p w14:paraId="49F0ED48" w14:textId="77777777" w:rsidR="00345E9C" w:rsidRPr="00345E9C" w:rsidRDefault="00345E9C" w:rsidP="00761A81">
            <w:pPr>
              <w:suppressAutoHyphens/>
              <w:spacing w:after="0"/>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345E9C">
              <w:rPr>
                <w:rFonts w:ascii="Montserrat" w:hAnsi="Montserrat"/>
                <w:iCs/>
                <w:color w:val="FFFFFF" w:themeColor="background1"/>
              </w:rPr>
              <w:t>Female</w:t>
            </w:r>
          </w:p>
        </w:tc>
        <w:tc>
          <w:tcPr>
            <w:tcW w:w="1133" w:type="dxa"/>
            <w:shd w:val="clear" w:color="auto" w:fill="003D4C"/>
            <w:vAlign w:val="center"/>
          </w:tcPr>
          <w:p w14:paraId="3ACBC7EF" w14:textId="77777777" w:rsidR="00345E9C" w:rsidRPr="00345E9C" w:rsidRDefault="00345E9C" w:rsidP="00761A81">
            <w:pPr>
              <w:suppressAutoHyphens/>
              <w:spacing w:after="0"/>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345E9C">
              <w:rPr>
                <w:rFonts w:ascii="Montserrat" w:hAnsi="Montserrat"/>
                <w:iCs/>
                <w:color w:val="FFFFFF" w:themeColor="background1"/>
              </w:rPr>
              <w:t>Male</w:t>
            </w:r>
          </w:p>
        </w:tc>
        <w:tc>
          <w:tcPr>
            <w:tcW w:w="1560" w:type="dxa"/>
            <w:shd w:val="clear" w:color="auto" w:fill="003D4C"/>
            <w:vAlign w:val="center"/>
          </w:tcPr>
          <w:p w14:paraId="36C2016E" w14:textId="77777777" w:rsidR="00345E9C" w:rsidRPr="00345E9C" w:rsidRDefault="00345E9C" w:rsidP="00761A81">
            <w:pPr>
              <w:suppressAutoHyphens/>
              <w:spacing w:after="0"/>
              <w:ind w:right="450"/>
              <w:jc w:val="right"/>
              <w:cnfStyle w:val="100000000000" w:firstRow="1" w:lastRow="0" w:firstColumn="0" w:lastColumn="0" w:oddVBand="0" w:evenVBand="0" w:oddHBand="0" w:evenHBand="0" w:firstRowFirstColumn="0" w:firstRowLastColumn="0" w:lastRowFirstColumn="0" w:lastRowLastColumn="0"/>
              <w:rPr>
                <w:rFonts w:ascii="Montserrat" w:hAnsi="Montserrat"/>
                <w:b w:val="0"/>
                <w:bCs w:val="0"/>
                <w:iCs/>
                <w:color w:val="FFFFFF" w:themeColor="background1"/>
              </w:rPr>
            </w:pPr>
            <w:r w:rsidRPr="00345E9C">
              <w:rPr>
                <w:rFonts w:ascii="Montserrat" w:hAnsi="Montserrat"/>
                <w:iCs/>
                <w:color w:val="FFFFFF" w:themeColor="background1"/>
              </w:rPr>
              <w:t>Non-</w:t>
            </w:r>
          </w:p>
          <w:p w14:paraId="4BBD9820" w14:textId="77777777" w:rsidR="00345E9C" w:rsidRPr="00345E9C" w:rsidRDefault="00345E9C" w:rsidP="00761A81">
            <w:pPr>
              <w:suppressAutoHyphens/>
              <w:spacing w:after="0"/>
              <w:ind w:right="450"/>
              <w:jc w:val="right"/>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345E9C">
              <w:rPr>
                <w:rFonts w:ascii="Montserrat" w:hAnsi="Montserrat"/>
                <w:iCs/>
                <w:color w:val="FFFFFF" w:themeColor="background1"/>
              </w:rPr>
              <w:t>Binary</w:t>
            </w:r>
          </w:p>
        </w:tc>
        <w:tc>
          <w:tcPr>
            <w:tcW w:w="1138" w:type="dxa"/>
            <w:shd w:val="clear" w:color="auto" w:fill="003D4C"/>
            <w:vAlign w:val="center"/>
          </w:tcPr>
          <w:p w14:paraId="4381E22F" w14:textId="77777777" w:rsidR="00345E9C" w:rsidRPr="00345E9C" w:rsidRDefault="00345E9C" w:rsidP="00761A81">
            <w:pPr>
              <w:suppressAutoHyphens/>
              <w:spacing w:after="0"/>
              <w:jc w:val="right"/>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345E9C">
              <w:rPr>
                <w:rFonts w:ascii="Montserrat" w:hAnsi="Montserrat"/>
                <w:iCs/>
                <w:color w:val="FFFFFF" w:themeColor="background1"/>
              </w:rPr>
              <w:t>Total</w:t>
            </w:r>
          </w:p>
        </w:tc>
      </w:tr>
      <w:tr w:rsidR="00C11E94" w:rsidRPr="00895021" w14:paraId="3A4A9F53" w14:textId="77777777" w:rsidTr="00D70C8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55" w:type="dxa"/>
            <w:shd w:val="clear" w:color="auto" w:fill="auto"/>
            <w:vAlign w:val="center"/>
          </w:tcPr>
          <w:p w14:paraId="6969596B"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Full Time Equivalent</w:t>
            </w:r>
          </w:p>
        </w:tc>
        <w:tc>
          <w:tcPr>
            <w:tcW w:w="1840" w:type="dxa"/>
            <w:shd w:val="clear" w:color="auto" w:fill="auto"/>
            <w:vAlign w:val="center"/>
          </w:tcPr>
          <w:p w14:paraId="099843B4" w14:textId="77777777" w:rsidR="00345E9C" w:rsidRPr="00895021" w:rsidRDefault="00345E9C" w:rsidP="00015178">
            <w:pPr>
              <w:tabs>
                <w:tab w:val="left" w:pos="595"/>
              </w:tabs>
              <w:suppressAutoHyphens/>
              <w:spacing w:after="0"/>
              <w:jc w:val="center"/>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75</w:t>
            </w:r>
          </w:p>
        </w:tc>
        <w:tc>
          <w:tcPr>
            <w:tcW w:w="1133" w:type="dxa"/>
            <w:shd w:val="clear" w:color="auto" w:fill="auto"/>
            <w:vAlign w:val="center"/>
          </w:tcPr>
          <w:p w14:paraId="3169FE19" w14:textId="77777777" w:rsidR="00345E9C" w:rsidRPr="00895021" w:rsidRDefault="00345E9C" w:rsidP="00015178">
            <w:pPr>
              <w:tabs>
                <w:tab w:val="left" w:pos="462"/>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 xml:space="preserve">    47.9</w:t>
            </w:r>
          </w:p>
        </w:tc>
        <w:tc>
          <w:tcPr>
            <w:tcW w:w="1560" w:type="dxa"/>
            <w:shd w:val="clear" w:color="auto" w:fill="auto"/>
            <w:vAlign w:val="center"/>
          </w:tcPr>
          <w:p w14:paraId="4A45D747" w14:textId="77777777" w:rsidR="00345E9C" w:rsidRPr="00895021" w:rsidRDefault="00345E9C" w:rsidP="00015178">
            <w:pPr>
              <w:tabs>
                <w:tab w:val="left" w:pos="456"/>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 xml:space="preserve"> </w:t>
            </w:r>
            <w:r w:rsidRPr="00895021">
              <w:rPr>
                <w:iCs/>
                <w:color w:val="000000" w:themeColor="text1"/>
              </w:rPr>
              <w:tab/>
              <w:t xml:space="preserve">  1.1</w:t>
            </w:r>
          </w:p>
        </w:tc>
        <w:tc>
          <w:tcPr>
            <w:tcW w:w="1138" w:type="dxa"/>
            <w:shd w:val="clear" w:color="auto" w:fill="auto"/>
            <w:vAlign w:val="center"/>
          </w:tcPr>
          <w:p w14:paraId="7460A298" w14:textId="77777777" w:rsidR="00345E9C" w:rsidRPr="00895021" w:rsidRDefault="00345E9C" w:rsidP="00015178">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124</w:t>
            </w:r>
          </w:p>
        </w:tc>
      </w:tr>
      <w:tr w:rsidR="00345E9C" w:rsidRPr="00895021" w14:paraId="3F81CA60" w14:textId="77777777" w:rsidTr="00D70C87">
        <w:trPr>
          <w:trHeight w:val="340"/>
        </w:trPr>
        <w:tc>
          <w:tcPr>
            <w:cnfStyle w:val="001000000000" w:firstRow="0" w:lastRow="0" w:firstColumn="1" w:lastColumn="0" w:oddVBand="0" w:evenVBand="0" w:oddHBand="0" w:evenHBand="0" w:firstRowFirstColumn="0" w:firstRowLastColumn="0" w:lastRowFirstColumn="0" w:lastRowLastColumn="0"/>
            <w:tcW w:w="3255" w:type="dxa"/>
            <w:shd w:val="clear" w:color="auto" w:fill="EBE9E8" w:themeFill="background2"/>
            <w:vAlign w:val="center"/>
          </w:tcPr>
          <w:p w14:paraId="5BCF019A"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Headcount</w:t>
            </w:r>
          </w:p>
        </w:tc>
        <w:tc>
          <w:tcPr>
            <w:tcW w:w="1840" w:type="dxa"/>
            <w:shd w:val="clear" w:color="auto" w:fill="EBE9E8" w:themeFill="background2"/>
            <w:vAlign w:val="center"/>
          </w:tcPr>
          <w:p w14:paraId="2F7D519B" w14:textId="77777777" w:rsidR="00345E9C" w:rsidRPr="00895021" w:rsidRDefault="00345E9C" w:rsidP="00015178">
            <w:pPr>
              <w:tabs>
                <w:tab w:val="left" w:pos="948"/>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 xml:space="preserve">            152</w:t>
            </w:r>
          </w:p>
        </w:tc>
        <w:tc>
          <w:tcPr>
            <w:tcW w:w="1133" w:type="dxa"/>
            <w:shd w:val="clear" w:color="auto" w:fill="EBE9E8" w:themeFill="background2"/>
            <w:vAlign w:val="center"/>
          </w:tcPr>
          <w:p w14:paraId="75B066EB" w14:textId="77777777" w:rsidR="00345E9C" w:rsidRPr="00895021" w:rsidRDefault="00345E9C" w:rsidP="00015178">
            <w:pPr>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 xml:space="preserve">       88</w:t>
            </w:r>
          </w:p>
        </w:tc>
        <w:tc>
          <w:tcPr>
            <w:tcW w:w="1560" w:type="dxa"/>
            <w:shd w:val="clear" w:color="auto" w:fill="EBE9E8" w:themeFill="background2"/>
            <w:vAlign w:val="center"/>
          </w:tcPr>
          <w:p w14:paraId="0B694DBE" w14:textId="77777777" w:rsidR="00345E9C" w:rsidRPr="00895021" w:rsidRDefault="00345E9C" w:rsidP="00015178">
            <w:pPr>
              <w:tabs>
                <w:tab w:val="left" w:pos="598"/>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 xml:space="preserve">    </w:t>
            </w:r>
            <w:r w:rsidRPr="00895021">
              <w:rPr>
                <w:iCs/>
                <w:color w:val="000000" w:themeColor="text1"/>
              </w:rPr>
              <w:tab/>
              <w:t xml:space="preserve">  3</w:t>
            </w:r>
          </w:p>
        </w:tc>
        <w:tc>
          <w:tcPr>
            <w:tcW w:w="1138" w:type="dxa"/>
            <w:shd w:val="clear" w:color="auto" w:fill="EBE9E8" w:themeFill="background2"/>
            <w:vAlign w:val="center"/>
          </w:tcPr>
          <w:p w14:paraId="61D83BFA" w14:textId="77777777" w:rsidR="00345E9C" w:rsidRPr="00895021" w:rsidRDefault="00345E9C" w:rsidP="00015178">
            <w:pPr>
              <w:suppressAutoHyphens/>
              <w:spacing w:after="0"/>
              <w:jc w:val="right"/>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243</w:t>
            </w:r>
          </w:p>
        </w:tc>
      </w:tr>
      <w:tr w:rsidR="00C11E94" w:rsidRPr="00895021" w14:paraId="4A9C65D7" w14:textId="77777777" w:rsidTr="00D70C8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55" w:type="dxa"/>
            <w:tcBorders>
              <w:bottom w:val="single" w:sz="4" w:space="0" w:color="D9D9D9" w:themeColor="background1" w:themeShade="D9"/>
            </w:tcBorders>
            <w:shd w:val="clear" w:color="auto" w:fill="auto"/>
            <w:vAlign w:val="center"/>
          </w:tcPr>
          <w:p w14:paraId="713D9592"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Percentage of Workforce</w:t>
            </w:r>
          </w:p>
        </w:tc>
        <w:tc>
          <w:tcPr>
            <w:tcW w:w="1840" w:type="dxa"/>
            <w:tcBorders>
              <w:bottom w:val="single" w:sz="4" w:space="0" w:color="D9D9D9" w:themeColor="background1" w:themeShade="D9"/>
            </w:tcBorders>
            <w:shd w:val="clear" w:color="auto" w:fill="auto"/>
            <w:vAlign w:val="center"/>
          </w:tcPr>
          <w:p w14:paraId="629FF3EE" w14:textId="77777777" w:rsidR="00345E9C" w:rsidRPr="00895021" w:rsidRDefault="00345E9C" w:rsidP="00015178">
            <w:pPr>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 xml:space="preserve">              63</w:t>
            </w:r>
          </w:p>
        </w:tc>
        <w:tc>
          <w:tcPr>
            <w:tcW w:w="1133" w:type="dxa"/>
            <w:tcBorders>
              <w:bottom w:val="single" w:sz="4" w:space="0" w:color="D9D9D9" w:themeColor="background1" w:themeShade="D9"/>
            </w:tcBorders>
            <w:shd w:val="clear" w:color="auto" w:fill="auto"/>
            <w:vAlign w:val="center"/>
          </w:tcPr>
          <w:p w14:paraId="2D5DCEE6" w14:textId="77777777" w:rsidR="00345E9C" w:rsidRPr="00895021" w:rsidRDefault="00345E9C" w:rsidP="00015178">
            <w:pPr>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 xml:space="preserve">       36</w:t>
            </w:r>
          </w:p>
        </w:tc>
        <w:tc>
          <w:tcPr>
            <w:tcW w:w="1560" w:type="dxa"/>
            <w:tcBorders>
              <w:bottom w:val="single" w:sz="4" w:space="0" w:color="D9D9D9" w:themeColor="background1" w:themeShade="D9"/>
            </w:tcBorders>
            <w:shd w:val="clear" w:color="auto" w:fill="auto"/>
            <w:vAlign w:val="center"/>
          </w:tcPr>
          <w:p w14:paraId="02D71471" w14:textId="77777777" w:rsidR="00345E9C" w:rsidRPr="00895021" w:rsidRDefault="00345E9C" w:rsidP="00015178">
            <w:pPr>
              <w:tabs>
                <w:tab w:val="left" w:pos="598"/>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 xml:space="preserve">    </w:t>
            </w:r>
            <w:r w:rsidRPr="00895021">
              <w:rPr>
                <w:iCs/>
                <w:color w:val="000000" w:themeColor="text1"/>
              </w:rPr>
              <w:tab/>
              <w:t xml:space="preserve">  1</w:t>
            </w:r>
          </w:p>
        </w:tc>
        <w:tc>
          <w:tcPr>
            <w:tcW w:w="1138" w:type="dxa"/>
            <w:tcBorders>
              <w:bottom w:val="single" w:sz="4" w:space="0" w:color="D9D9D9" w:themeColor="background1" w:themeShade="D9"/>
            </w:tcBorders>
            <w:shd w:val="clear" w:color="auto" w:fill="auto"/>
            <w:vAlign w:val="center"/>
          </w:tcPr>
          <w:p w14:paraId="1037E016" w14:textId="77777777" w:rsidR="00345E9C" w:rsidRPr="00895021" w:rsidRDefault="00345E9C" w:rsidP="00015178">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100</w:t>
            </w:r>
          </w:p>
        </w:tc>
      </w:tr>
    </w:tbl>
    <w:p w14:paraId="6CFBBC46" w14:textId="77777777" w:rsidR="00345E9C" w:rsidRPr="00DC3238" w:rsidRDefault="00345E9C" w:rsidP="000D2E7D">
      <w:pPr>
        <w:suppressAutoHyphens/>
        <w:spacing w:after="0"/>
        <w:rPr>
          <w:rFonts w:ascii="Arial"/>
          <w:b/>
          <w:color w:val="003D4C"/>
          <w:spacing w:val="-2"/>
          <w:sz w:val="16"/>
          <w:szCs w:val="16"/>
        </w:rPr>
      </w:pPr>
    </w:p>
    <w:p w14:paraId="1072BB19" w14:textId="77777777" w:rsidR="00345E9C" w:rsidRPr="00895021" w:rsidRDefault="00345E9C" w:rsidP="00345E9C">
      <w:pPr>
        <w:suppressAutoHyphens/>
        <w:spacing w:before="120" w:after="120"/>
        <w:rPr>
          <w:rFonts w:ascii="Montserrat" w:hAnsi="Montserrat"/>
          <w:b/>
          <w:color w:val="CB6015"/>
          <w:spacing w:val="-2"/>
          <w:sz w:val="24"/>
        </w:rPr>
      </w:pPr>
      <w:r w:rsidRPr="00895021">
        <w:rPr>
          <w:rFonts w:ascii="Montserrat" w:hAnsi="Montserrat"/>
          <w:b/>
          <w:color w:val="CB6015"/>
          <w:spacing w:val="-2"/>
          <w:sz w:val="24"/>
        </w:rPr>
        <w:t>Headcount by classification &amp; gender</w:t>
      </w:r>
    </w:p>
    <w:tbl>
      <w:tblPr>
        <w:tblStyle w:val="ListTable3-Accent3"/>
        <w:tblW w:w="8931"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3261"/>
        <w:gridCol w:w="1809"/>
        <w:gridCol w:w="1168"/>
        <w:gridCol w:w="142"/>
        <w:gridCol w:w="1700"/>
        <w:gridCol w:w="284"/>
        <w:gridCol w:w="567"/>
      </w:tblGrid>
      <w:tr w:rsidR="00345E9C" w:rsidRPr="00345E9C" w14:paraId="7BCA4AA2" w14:textId="77777777" w:rsidTr="00A22490">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3261" w:type="dxa"/>
            <w:tcBorders>
              <w:bottom w:val="none" w:sz="0" w:space="0" w:color="auto"/>
            </w:tcBorders>
            <w:shd w:val="clear" w:color="auto" w:fill="003D4C"/>
            <w:vAlign w:val="center"/>
          </w:tcPr>
          <w:p w14:paraId="1C8076B1" w14:textId="77777777" w:rsidR="00345E9C" w:rsidRPr="00345E9C" w:rsidRDefault="00345E9C" w:rsidP="00761A81">
            <w:pPr>
              <w:suppressAutoHyphens/>
              <w:spacing w:after="0"/>
              <w:rPr>
                <w:rFonts w:ascii="Montserrat" w:hAnsi="Montserrat"/>
                <w:iCs/>
                <w:color w:val="FFFFFF" w:themeColor="background1"/>
              </w:rPr>
            </w:pPr>
            <w:r w:rsidRPr="00345E9C">
              <w:rPr>
                <w:rFonts w:ascii="Montserrat" w:hAnsi="Montserrat"/>
                <w:iCs/>
                <w:color w:val="FFFFFF" w:themeColor="background1"/>
              </w:rPr>
              <w:t>Classification groups</w:t>
            </w:r>
          </w:p>
        </w:tc>
        <w:tc>
          <w:tcPr>
            <w:tcW w:w="1809" w:type="dxa"/>
            <w:shd w:val="clear" w:color="auto" w:fill="003D4C"/>
            <w:vAlign w:val="center"/>
          </w:tcPr>
          <w:p w14:paraId="07561828" w14:textId="77777777" w:rsidR="00345E9C" w:rsidRPr="00345E9C" w:rsidRDefault="00345E9C" w:rsidP="00761A81">
            <w:pPr>
              <w:suppressAutoHyphens/>
              <w:spacing w:after="0"/>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345E9C">
              <w:rPr>
                <w:rFonts w:ascii="Montserrat" w:hAnsi="Montserrat"/>
                <w:iCs/>
                <w:color w:val="FFFFFF" w:themeColor="background1"/>
              </w:rPr>
              <w:t>Female</w:t>
            </w:r>
          </w:p>
        </w:tc>
        <w:tc>
          <w:tcPr>
            <w:tcW w:w="1168" w:type="dxa"/>
            <w:shd w:val="clear" w:color="auto" w:fill="003D4C"/>
            <w:vAlign w:val="center"/>
          </w:tcPr>
          <w:p w14:paraId="0CE95E52" w14:textId="3BD62538" w:rsidR="00345E9C" w:rsidRPr="00345E9C" w:rsidRDefault="00A22490" w:rsidP="00761A81">
            <w:pPr>
              <w:suppressAutoHyphens/>
              <w:spacing w:after="0"/>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Pr>
                <w:rFonts w:ascii="Montserrat" w:hAnsi="Montserrat"/>
                <w:iCs/>
                <w:color w:val="FFFFFF" w:themeColor="background1"/>
              </w:rPr>
              <w:t xml:space="preserve"> </w:t>
            </w:r>
            <w:r w:rsidR="00345E9C" w:rsidRPr="00345E9C">
              <w:rPr>
                <w:rFonts w:ascii="Montserrat" w:hAnsi="Montserrat"/>
                <w:iCs/>
                <w:color w:val="FFFFFF" w:themeColor="background1"/>
              </w:rPr>
              <w:t>Male</w:t>
            </w:r>
          </w:p>
        </w:tc>
        <w:tc>
          <w:tcPr>
            <w:tcW w:w="1842" w:type="dxa"/>
            <w:gridSpan w:val="2"/>
            <w:shd w:val="clear" w:color="auto" w:fill="003D4C"/>
            <w:vAlign w:val="center"/>
          </w:tcPr>
          <w:p w14:paraId="6FD43492" w14:textId="77777777" w:rsidR="00345E9C" w:rsidRPr="00345E9C" w:rsidRDefault="00345E9C" w:rsidP="00761A81">
            <w:pPr>
              <w:tabs>
                <w:tab w:val="clear" w:pos="1190"/>
                <w:tab w:val="left" w:pos="1026"/>
              </w:tabs>
              <w:suppressAutoHyphens/>
              <w:spacing w:after="0"/>
              <w:ind w:right="735"/>
              <w:jc w:val="right"/>
              <w:cnfStyle w:val="100000000000" w:firstRow="1" w:lastRow="0" w:firstColumn="0" w:lastColumn="0" w:oddVBand="0" w:evenVBand="0" w:oddHBand="0" w:evenHBand="0" w:firstRowFirstColumn="0" w:firstRowLastColumn="0" w:lastRowFirstColumn="0" w:lastRowLastColumn="0"/>
              <w:rPr>
                <w:rFonts w:ascii="Montserrat" w:hAnsi="Montserrat"/>
                <w:b w:val="0"/>
                <w:bCs w:val="0"/>
                <w:iCs/>
                <w:color w:val="FFFFFF" w:themeColor="background1"/>
              </w:rPr>
            </w:pPr>
            <w:r w:rsidRPr="00345E9C">
              <w:rPr>
                <w:rFonts w:ascii="Montserrat" w:hAnsi="Montserrat"/>
                <w:iCs/>
                <w:color w:val="FFFFFF" w:themeColor="background1"/>
              </w:rPr>
              <w:t>Non-</w:t>
            </w:r>
          </w:p>
          <w:p w14:paraId="3AF1BB80" w14:textId="77777777" w:rsidR="00345E9C" w:rsidRPr="00345E9C" w:rsidRDefault="00345E9C" w:rsidP="00761A81">
            <w:pPr>
              <w:tabs>
                <w:tab w:val="clear" w:pos="1190"/>
                <w:tab w:val="left" w:pos="1026"/>
              </w:tabs>
              <w:suppressAutoHyphens/>
              <w:spacing w:after="0"/>
              <w:ind w:right="735"/>
              <w:jc w:val="right"/>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345E9C">
              <w:rPr>
                <w:rFonts w:ascii="Montserrat" w:hAnsi="Montserrat"/>
                <w:iCs/>
                <w:color w:val="FFFFFF" w:themeColor="background1"/>
              </w:rPr>
              <w:t>Binary</w:t>
            </w:r>
          </w:p>
        </w:tc>
        <w:tc>
          <w:tcPr>
            <w:tcW w:w="851" w:type="dxa"/>
            <w:gridSpan w:val="2"/>
            <w:shd w:val="clear" w:color="auto" w:fill="003D4C"/>
            <w:vAlign w:val="center"/>
          </w:tcPr>
          <w:p w14:paraId="66B2FE15" w14:textId="77777777" w:rsidR="00345E9C" w:rsidRPr="00345E9C" w:rsidRDefault="00345E9C" w:rsidP="00761A81">
            <w:pPr>
              <w:suppressAutoHyphens/>
              <w:spacing w:after="0"/>
              <w:jc w:val="right"/>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345E9C">
              <w:rPr>
                <w:rFonts w:ascii="Montserrat" w:hAnsi="Montserrat"/>
                <w:iCs/>
                <w:color w:val="FFFFFF" w:themeColor="background1"/>
              </w:rPr>
              <w:t>Total</w:t>
            </w:r>
          </w:p>
        </w:tc>
      </w:tr>
      <w:tr w:rsidR="00345E9C" w:rsidRPr="00895021" w14:paraId="6497C6D9" w14:textId="77777777" w:rsidTr="00A2249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bottom w:val="none" w:sz="0" w:space="0" w:color="auto"/>
            </w:tcBorders>
            <w:vAlign w:val="center"/>
          </w:tcPr>
          <w:p w14:paraId="42713AA0" w14:textId="0EC60375" w:rsidR="00345E9C" w:rsidRPr="00895021" w:rsidRDefault="00345E9C" w:rsidP="00761A81">
            <w:pPr>
              <w:suppressAutoHyphens/>
              <w:spacing w:after="0"/>
              <w:rPr>
                <w:b w:val="0"/>
                <w:bCs w:val="0"/>
                <w:iCs/>
                <w:color w:val="000000" w:themeColor="text1"/>
              </w:rPr>
            </w:pPr>
            <w:r>
              <w:rPr>
                <w:b w:val="0"/>
                <w:bCs w:val="0"/>
                <w:iCs/>
                <w:color w:val="000000" w:themeColor="text1"/>
              </w:rPr>
              <w:t>Ad</w:t>
            </w:r>
            <w:r w:rsidRPr="00895021">
              <w:rPr>
                <w:b w:val="0"/>
                <w:bCs w:val="0"/>
                <w:iCs/>
                <w:color w:val="000000" w:themeColor="text1"/>
              </w:rPr>
              <w:t>ministrative Service Officers</w:t>
            </w:r>
          </w:p>
        </w:tc>
        <w:tc>
          <w:tcPr>
            <w:tcW w:w="1809" w:type="dxa"/>
            <w:tcBorders>
              <w:top w:val="none" w:sz="0" w:space="0" w:color="auto"/>
              <w:bottom w:val="none" w:sz="0" w:space="0" w:color="auto"/>
            </w:tcBorders>
            <w:vAlign w:val="center"/>
          </w:tcPr>
          <w:p w14:paraId="0CE2D4CF" w14:textId="77777777" w:rsidR="00345E9C" w:rsidRPr="00895021" w:rsidRDefault="00345E9C" w:rsidP="00761A81">
            <w:pPr>
              <w:tabs>
                <w:tab w:val="left" w:pos="720"/>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Pr>
                <w:iCs/>
                <w:color w:val="000000" w:themeColor="text1"/>
              </w:rPr>
              <w:t xml:space="preserve">             </w:t>
            </w:r>
            <w:r w:rsidRPr="00895021">
              <w:rPr>
                <w:iCs/>
                <w:color w:val="000000" w:themeColor="text1"/>
              </w:rPr>
              <w:t>50</w:t>
            </w:r>
          </w:p>
        </w:tc>
        <w:tc>
          <w:tcPr>
            <w:tcW w:w="1310" w:type="dxa"/>
            <w:gridSpan w:val="2"/>
            <w:tcBorders>
              <w:top w:val="none" w:sz="0" w:space="0" w:color="auto"/>
              <w:bottom w:val="none" w:sz="0" w:space="0" w:color="auto"/>
            </w:tcBorders>
            <w:vAlign w:val="center"/>
          </w:tcPr>
          <w:p w14:paraId="750AC404" w14:textId="59F8E0D5" w:rsidR="00345E9C" w:rsidRPr="00895021" w:rsidRDefault="00345E9C" w:rsidP="00761A81">
            <w:pPr>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 xml:space="preserve">      </w:t>
            </w:r>
            <w:r w:rsidR="00A22490">
              <w:rPr>
                <w:iCs/>
                <w:color w:val="000000" w:themeColor="text1"/>
              </w:rPr>
              <w:t xml:space="preserve"> </w:t>
            </w:r>
            <w:r w:rsidRPr="00895021">
              <w:rPr>
                <w:iCs/>
                <w:color w:val="000000" w:themeColor="text1"/>
              </w:rPr>
              <w:t xml:space="preserve"> 14</w:t>
            </w:r>
          </w:p>
        </w:tc>
        <w:tc>
          <w:tcPr>
            <w:tcW w:w="1984" w:type="dxa"/>
            <w:gridSpan w:val="2"/>
            <w:tcBorders>
              <w:top w:val="none" w:sz="0" w:space="0" w:color="auto"/>
              <w:bottom w:val="none" w:sz="0" w:space="0" w:color="auto"/>
            </w:tcBorders>
            <w:vAlign w:val="center"/>
          </w:tcPr>
          <w:p w14:paraId="390EBDD9" w14:textId="77777777" w:rsidR="00345E9C" w:rsidRPr="00895021" w:rsidRDefault="00345E9C" w:rsidP="00761A81">
            <w:pPr>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 xml:space="preserve">           </w:t>
            </w:r>
            <w:r>
              <w:rPr>
                <w:iCs/>
                <w:color w:val="000000" w:themeColor="text1"/>
              </w:rPr>
              <w:t xml:space="preserve"> </w:t>
            </w:r>
            <w:r w:rsidRPr="00895021">
              <w:rPr>
                <w:iCs/>
                <w:color w:val="000000" w:themeColor="text1"/>
              </w:rPr>
              <w:t>1</w:t>
            </w:r>
          </w:p>
        </w:tc>
        <w:tc>
          <w:tcPr>
            <w:tcW w:w="567" w:type="dxa"/>
            <w:tcBorders>
              <w:top w:val="none" w:sz="0" w:space="0" w:color="auto"/>
              <w:bottom w:val="none" w:sz="0" w:space="0" w:color="auto"/>
            </w:tcBorders>
            <w:vAlign w:val="center"/>
          </w:tcPr>
          <w:p w14:paraId="0595F2FF" w14:textId="77777777" w:rsidR="00345E9C" w:rsidRPr="00895021" w:rsidRDefault="00345E9C" w:rsidP="00761A81">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65</w:t>
            </w:r>
          </w:p>
        </w:tc>
      </w:tr>
      <w:tr w:rsidR="00345E9C" w:rsidRPr="00895021" w14:paraId="7EFCDDA0" w14:textId="77777777" w:rsidTr="00DC3238">
        <w:trPr>
          <w:trHeight w:val="567"/>
        </w:trPr>
        <w:tc>
          <w:tcPr>
            <w:cnfStyle w:val="001000000000" w:firstRow="0" w:lastRow="0" w:firstColumn="1" w:lastColumn="0" w:oddVBand="0" w:evenVBand="0" w:oddHBand="0" w:evenHBand="0" w:firstRowFirstColumn="0" w:firstRowLastColumn="0" w:lastRowFirstColumn="0" w:lastRowLastColumn="0"/>
            <w:tcW w:w="3261" w:type="dxa"/>
            <w:shd w:val="clear" w:color="auto" w:fill="EBE9E8" w:themeFill="background2"/>
            <w:vAlign w:val="center"/>
          </w:tcPr>
          <w:p w14:paraId="2DB46519"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General Service Officers (incl apprentices)</w:t>
            </w:r>
          </w:p>
        </w:tc>
        <w:tc>
          <w:tcPr>
            <w:tcW w:w="1809" w:type="dxa"/>
            <w:shd w:val="clear" w:color="auto" w:fill="EBE9E8" w:themeFill="background2"/>
            <w:vAlign w:val="center"/>
          </w:tcPr>
          <w:p w14:paraId="7C9749FE" w14:textId="6813A7CC" w:rsidR="00345E9C" w:rsidRPr="00895021" w:rsidRDefault="00345E9C" w:rsidP="00015178">
            <w:pPr>
              <w:tabs>
                <w:tab w:val="left" w:pos="744"/>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6</w:t>
            </w:r>
          </w:p>
        </w:tc>
        <w:tc>
          <w:tcPr>
            <w:tcW w:w="1310" w:type="dxa"/>
            <w:gridSpan w:val="2"/>
            <w:shd w:val="clear" w:color="auto" w:fill="EBE9E8" w:themeFill="background2"/>
            <w:vAlign w:val="center"/>
          </w:tcPr>
          <w:p w14:paraId="52FE9447" w14:textId="72058CD6" w:rsidR="00345E9C" w:rsidRPr="00895021" w:rsidRDefault="00345E9C" w:rsidP="00015178">
            <w:pPr>
              <w:tabs>
                <w:tab w:val="left" w:pos="351"/>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 xml:space="preserve">     </w:t>
            </w:r>
            <w:r w:rsidRPr="00895021">
              <w:rPr>
                <w:iCs/>
                <w:color w:val="000000" w:themeColor="text1"/>
              </w:rPr>
              <w:tab/>
            </w:r>
            <w:r w:rsidR="00A22490">
              <w:rPr>
                <w:iCs/>
                <w:color w:val="000000" w:themeColor="text1"/>
              </w:rPr>
              <w:t xml:space="preserve"> </w:t>
            </w:r>
            <w:r w:rsidRPr="00895021">
              <w:rPr>
                <w:iCs/>
                <w:color w:val="000000" w:themeColor="text1"/>
              </w:rPr>
              <w:t>10</w:t>
            </w:r>
          </w:p>
        </w:tc>
        <w:tc>
          <w:tcPr>
            <w:tcW w:w="1984" w:type="dxa"/>
            <w:gridSpan w:val="2"/>
            <w:shd w:val="clear" w:color="auto" w:fill="EBE9E8" w:themeFill="background2"/>
            <w:vAlign w:val="center"/>
          </w:tcPr>
          <w:p w14:paraId="0B8B3D24" w14:textId="77777777" w:rsidR="00345E9C" w:rsidRPr="00895021" w:rsidRDefault="00345E9C" w:rsidP="00015178">
            <w:pPr>
              <w:tabs>
                <w:tab w:val="left" w:pos="603"/>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1</w:t>
            </w:r>
          </w:p>
        </w:tc>
        <w:tc>
          <w:tcPr>
            <w:tcW w:w="567" w:type="dxa"/>
            <w:shd w:val="clear" w:color="auto" w:fill="EBE9E8" w:themeFill="background2"/>
            <w:vAlign w:val="center"/>
          </w:tcPr>
          <w:p w14:paraId="77B53D48" w14:textId="77777777" w:rsidR="00345E9C" w:rsidRPr="00895021" w:rsidRDefault="00345E9C" w:rsidP="00015178">
            <w:pPr>
              <w:suppressAutoHyphens/>
              <w:spacing w:after="0"/>
              <w:jc w:val="right"/>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17</w:t>
            </w:r>
          </w:p>
        </w:tc>
      </w:tr>
      <w:tr w:rsidR="00345E9C" w:rsidRPr="00895021" w14:paraId="3892F9B7" w14:textId="77777777" w:rsidTr="00A2249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bottom w:val="none" w:sz="0" w:space="0" w:color="auto"/>
            </w:tcBorders>
            <w:vAlign w:val="center"/>
          </w:tcPr>
          <w:p w14:paraId="45CF47AC"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Professional Officers</w:t>
            </w:r>
          </w:p>
        </w:tc>
        <w:tc>
          <w:tcPr>
            <w:tcW w:w="1809" w:type="dxa"/>
            <w:tcBorders>
              <w:top w:val="none" w:sz="0" w:space="0" w:color="auto"/>
              <w:bottom w:val="none" w:sz="0" w:space="0" w:color="auto"/>
            </w:tcBorders>
            <w:vAlign w:val="center"/>
          </w:tcPr>
          <w:p w14:paraId="3BFD77C3" w14:textId="77777777" w:rsidR="00345E9C" w:rsidRPr="00895021" w:rsidRDefault="00345E9C" w:rsidP="00015178">
            <w:pPr>
              <w:tabs>
                <w:tab w:val="left" w:pos="756"/>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7</w:t>
            </w:r>
          </w:p>
        </w:tc>
        <w:tc>
          <w:tcPr>
            <w:tcW w:w="1310" w:type="dxa"/>
            <w:gridSpan w:val="2"/>
            <w:tcBorders>
              <w:top w:val="none" w:sz="0" w:space="0" w:color="auto"/>
              <w:bottom w:val="none" w:sz="0" w:space="0" w:color="auto"/>
            </w:tcBorders>
            <w:vAlign w:val="center"/>
          </w:tcPr>
          <w:p w14:paraId="05E84B5C" w14:textId="77777777" w:rsidR="00345E9C" w:rsidRPr="00895021" w:rsidRDefault="00345E9C" w:rsidP="00015178">
            <w:pPr>
              <w:tabs>
                <w:tab w:val="left" w:pos="493"/>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0</w:t>
            </w:r>
          </w:p>
        </w:tc>
        <w:tc>
          <w:tcPr>
            <w:tcW w:w="1984" w:type="dxa"/>
            <w:gridSpan w:val="2"/>
            <w:tcBorders>
              <w:top w:val="none" w:sz="0" w:space="0" w:color="auto"/>
              <w:bottom w:val="none" w:sz="0" w:space="0" w:color="auto"/>
            </w:tcBorders>
            <w:vAlign w:val="center"/>
          </w:tcPr>
          <w:p w14:paraId="3B9FC1E4" w14:textId="77777777" w:rsidR="00345E9C" w:rsidRPr="00895021" w:rsidRDefault="00345E9C" w:rsidP="00015178">
            <w:pPr>
              <w:tabs>
                <w:tab w:val="left" w:pos="612"/>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0</w:t>
            </w:r>
          </w:p>
        </w:tc>
        <w:tc>
          <w:tcPr>
            <w:tcW w:w="567" w:type="dxa"/>
            <w:tcBorders>
              <w:top w:val="none" w:sz="0" w:space="0" w:color="auto"/>
              <w:bottom w:val="none" w:sz="0" w:space="0" w:color="auto"/>
            </w:tcBorders>
            <w:vAlign w:val="center"/>
          </w:tcPr>
          <w:p w14:paraId="7ADE2DE1" w14:textId="77777777" w:rsidR="00345E9C" w:rsidRPr="00895021" w:rsidRDefault="00345E9C" w:rsidP="00015178">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7</w:t>
            </w:r>
          </w:p>
        </w:tc>
      </w:tr>
      <w:tr w:rsidR="00345E9C" w:rsidRPr="00895021" w14:paraId="466E12CE" w14:textId="77777777" w:rsidTr="00D70C87">
        <w:trPr>
          <w:trHeight w:val="340"/>
        </w:trPr>
        <w:tc>
          <w:tcPr>
            <w:cnfStyle w:val="001000000000" w:firstRow="0" w:lastRow="0" w:firstColumn="1" w:lastColumn="0" w:oddVBand="0" w:evenVBand="0" w:oddHBand="0" w:evenHBand="0" w:firstRowFirstColumn="0" w:firstRowLastColumn="0" w:lastRowFirstColumn="0" w:lastRowLastColumn="0"/>
            <w:tcW w:w="3261" w:type="dxa"/>
            <w:shd w:val="clear" w:color="auto" w:fill="EBE9E8" w:themeFill="background2"/>
            <w:vAlign w:val="center"/>
          </w:tcPr>
          <w:p w14:paraId="7982A763"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Senior Officers</w:t>
            </w:r>
          </w:p>
        </w:tc>
        <w:tc>
          <w:tcPr>
            <w:tcW w:w="1809" w:type="dxa"/>
            <w:shd w:val="clear" w:color="auto" w:fill="EBE9E8" w:themeFill="background2"/>
            <w:vAlign w:val="center"/>
          </w:tcPr>
          <w:p w14:paraId="245C6CDD" w14:textId="77777777" w:rsidR="00345E9C" w:rsidRPr="00895021" w:rsidRDefault="00345E9C" w:rsidP="00015178">
            <w:pPr>
              <w:tabs>
                <w:tab w:val="left" w:pos="602"/>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 xml:space="preserve"> 13</w:t>
            </w:r>
          </w:p>
        </w:tc>
        <w:tc>
          <w:tcPr>
            <w:tcW w:w="1310" w:type="dxa"/>
            <w:gridSpan w:val="2"/>
            <w:shd w:val="clear" w:color="auto" w:fill="EBE9E8" w:themeFill="background2"/>
            <w:vAlign w:val="center"/>
          </w:tcPr>
          <w:p w14:paraId="08C92358" w14:textId="77777777" w:rsidR="00345E9C" w:rsidRPr="00895021" w:rsidRDefault="00345E9C" w:rsidP="00015178">
            <w:pPr>
              <w:tabs>
                <w:tab w:val="left" w:pos="493"/>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5</w:t>
            </w:r>
          </w:p>
        </w:tc>
        <w:tc>
          <w:tcPr>
            <w:tcW w:w="1984" w:type="dxa"/>
            <w:gridSpan w:val="2"/>
            <w:shd w:val="clear" w:color="auto" w:fill="EBE9E8" w:themeFill="background2"/>
            <w:vAlign w:val="center"/>
          </w:tcPr>
          <w:p w14:paraId="275D9E45" w14:textId="77777777" w:rsidR="00345E9C" w:rsidRPr="00895021" w:rsidRDefault="00345E9C" w:rsidP="00015178">
            <w:pPr>
              <w:tabs>
                <w:tab w:val="left" w:pos="603"/>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0</w:t>
            </w:r>
          </w:p>
        </w:tc>
        <w:tc>
          <w:tcPr>
            <w:tcW w:w="567" w:type="dxa"/>
            <w:shd w:val="clear" w:color="auto" w:fill="EBE9E8" w:themeFill="background2"/>
            <w:vAlign w:val="center"/>
          </w:tcPr>
          <w:p w14:paraId="4D8D727D" w14:textId="77777777" w:rsidR="00345E9C" w:rsidRPr="00895021" w:rsidRDefault="00345E9C" w:rsidP="00015178">
            <w:pPr>
              <w:suppressAutoHyphens/>
              <w:spacing w:after="0"/>
              <w:jc w:val="right"/>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18</w:t>
            </w:r>
          </w:p>
        </w:tc>
      </w:tr>
      <w:tr w:rsidR="00345E9C" w:rsidRPr="00895021" w14:paraId="72A347B2" w14:textId="77777777" w:rsidTr="00A2249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bottom w:val="none" w:sz="0" w:space="0" w:color="auto"/>
            </w:tcBorders>
            <w:shd w:val="clear" w:color="auto" w:fill="auto"/>
            <w:vAlign w:val="center"/>
          </w:tcPr>
          <w:p w14:paraId="07D44A2C"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Executive Contract</w:t>
            </w:r>
          </w:p>
        </w:tc>
        <w:tc>
          <w:tcPr>
            <w:tcW w:w="1809" w:type="dxa"/>
            <w:tcBorders>
              <w:top w:val="none" w:sz="0" w:space="0" w:color="auto"/>
              <w:bottom w:val="none" w:sz="0" w:space="0" w:color="auto"/>
            </w:tcBorders>
            <w:shd w:val="clear" w:color="auto" w:fill="auto"/>
            <w:vAlign w:val="center"/>
          </w:tcPr>
          <w:p w14:paraId="762E2B95" w14:textId="55193897" w:rsidR="00345E9C" w:rsidRPr="00895021" w:rsidRDefault="00DD2E0B" w:rsidP="00015178">
            <w:pPr>
              <w:tabs>
                <w:tab w:val="clear" w:pos="1190"/>
                <w:tab w:val="left" w:pos="609"/>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Pr>
                <w:iCs/>
                <w:color w:val="000000" w:themeColor="text1"/>
              </w:rPr>
              <w:tab/>
              <w:t xml:space="preserve">  </w:t>
            </w:r>
            <w:r w:rsidR="00A22490">
              <w:rPr>
                <w:iCs/>
                <w:color w:val="000000" w:themeColor="text1"/>
              </w:rPr>
              <w:t xml:space="preserve"> </w:t>
            </w:r>
            <w:r w:rsidR="00345E9C" w:rsidRPr="00895021">
              <w:rPr>
                <w:iCs/>
                <w:color w:val="000000" w:themeColor="text1"/>
              </w:rPr>
              <w:t>0</w:t>
            </w:r>
          </w:p>
        </w:tc>
        <w:tc>
          <w:tcPr>
            <w:tcW w:w="1310" w:type="dxa"/>
            <w:gridSpan w:val="2"/>
            <w:tcBorders>
              <w:top w:val="none" w:sz="0" w:space="0" w:color="auto"/>
              <w:bottom w:val="none" w:sz="0" w:space="0" w:color="auto"/>
            </w:tcBorders>
            <w:shd w:val="clear" w:color="auto" w:fill="auto"/>
            <w:vAlign w:val="center"/>
          </w:tcPr>
          <w:p w14:paraId="644AFCC5" w14:textId="77777777" w:rsidR="00345E9C" w:rsidRPr="00895021" w:rsidRDefault="00345E9C" w:rsidP="00015178">
            <w:pPr>
              <w:tabs>
                <w:tab w:val="left" w:pos="493"/>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2</w:t>
            </w:r>
          </w:p>
        </w:tc>
        <w:tc>
          <w:tcPr>
            <w:tcW w:w="1984" w:type="dxa"/>
            <w:gridSpan w:val="2"/>
            <w:tcBorders>
              <w:top w:val="none" w:sz="0" w:space="0" w:color="auto"/>
              <w:bottom w:val="none" w:sz="0" w:space="0" w:color="auto"/>
            </w:tcBorders>
            <w:shd w:val="clear" w:color="auto" w:fill="auto"/>
            <w:vAlign w:val="center"/>
          </w:tcPr>
          <w:p w14:paraId="2BD00555" w14:textId="77777777" w:rsidR="00345E9C" w:rsidRPr="00895021" w:rsidRDefault="00345E9C" w:rsidP="00015178">
            <w:pPr>
              <w:tabs>
                <w:tab w:val="left" w:pos="603"/>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0</w:t>
            </w:r>
          </w:p>
        </w:tc>
        <w:tc>
          <w:tcPr>
            <w:tcW w:w="567" w:type="dxa"/>
            <w:tcBorders>
              <w:top w:val="none" w:sz="0" w:space="0" w:color="auto"/>
              <w:bottom w:val="none" w:sz="0" w:space="0" w:color="auto"/>
            </w:tcBorders>
            <w:shd w:val="clear" w:color="auto" w:fill="auto"/>
            <w:vAlign w:val="center"/>
          </w:tcPr>
          <w:p w14:paraId="666959B4" w14:textId="77777777" w:rsidR="00345E9C" w:rsidRPr="00895021" w:rsidRDefault="00345E9C" w:rsidP="00015178">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2</w:t>
            </w:r>
          </w:p>
        </w:tc>
      </w:tr>
      <w:tr w:rsidR="00345E9C" w:rsidRPr="00895021" w14:paraId="57B225D2" w14:textId="77777777" w:rsidTr="00D70C87">
        <w:trPr>
          <w:trHeight w:val="340"/>
        </w:trPr>
        <w:tc>
          <w:tcPr>
            <w:cnfStyle w:val="001000000000" w:firstRow="0" w:lastRow="0" w:firstColumn="1" w:lastColumn="0" w:oddVBand="0" w:evenVBand="0" w:oddHBand="0" w:evenHBand="0" w:firstRowFirstColumn="0" w:firstRowLastColumn="0" w:lastRowFirstColumn="0" w:lastRowLastColumn="0"/>
            <w:tcW w:w="3261" w:type="dxa"/>
            <w:shd w:val="clear" w:color="auto" w:fill="EBE9E8" w:themeFill="background2"/>
            <w:vAlign w:val="center"/>
          </w:tcPr>
          <w:p w14:paraId="7D027AC9"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Theatre Box Office Staff</w:t>
            </w:r>
          </w:p>
        </w:tc>
        <w:tc>
          <w:tcPr>
            <w:tcW w:w="1809" w:type="dxa"/>
            <w:shd w:val="clear" w:color="auto" w:fill="EBE9E8" w:themeFill="background2"/>
            <w:vAlign w:val="center"/>
          </w:tcPr>
          <w:p w14:paraId="632D6C6D" w14:textId="1BAD3A44" w:rsidR="00345E9C" w:rsidRPr="00895021" w:rsidRDefault="00DD2E0B" w:rsidP="00015178">
            <w:pPr>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Pr>
                <w:iCs/>
                <w:color w:val="000000" w:themeColor="text1"/>
              </w:rPr>
              <w:t xml:space="preserve">               </w:t>
            </w:r>
            <w:r w:rsidR="00345E9C" w:rsidRPr="00895021">
              <w:rPr>
                <w:iCs/>
                <w:color w:val="000000" w:themeColor="text1"/>
              </w:rPr>
              <w:t>9</w:t>
            </w:r>
          </w:p>
        </w:tc>
        <w:tc>
          <w:tcPr>
            <w:tcW w:w="1310" w:type="dxa"/>
            <w:gridSpan w:val="2"/>
            <w:shd w:val="clear" w:color="auto" w:fill="EBE9E8" w:themeFill="background2"/>
            <w:vAlign w:val="center"/>
          </w:tcPr>
          <w:p w14:paraId="60A571BB" w14:textId="77777777" w:rsidR="00345E9C" w:rsidRPr="00895021" w:rsidRDefault="00345E9C" w:rsidP="00015178">
            <w:pPr>
              <w:tabs>
                <w:tab w:val="left" w:pos="493"/>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6</w:t>
            </w:r>
          </w:p>
        </w:tc>
        <w:tc>
          <w:tcPr>
            <w:tcW w:w="1984" w:type="dxa"/>
            <w:gridSpan w:val="2"/>
            <w:shd w:val="clear" w:color="auto" w:fill="EBE9E8" w:themeFill="background2"/>
            <w:vAlign w:val="center"/>
          </w:tcPr>
          <w:p w14:paraId="4608EE7F" w14:textId="77777777" w:rsidR="00345E9C" w:rsidRPr="00895021" w:rsidRDefault="00345E9C" w:rsidP="00015178">
            <w:pPr>
              <w:tabs>
                <w:tab w:val="left" w:pos="603"/>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0</w:t>
            </w:r>
          </w:p>
        </w:tc>
        <w:tc>
          <w:tcPr>
            <w:tcW w:w="567" w:type="dxa"/>
            <w:shd w:val="clear" w:color="auto" w:fill="EBE9E8" w:themeFill="background2"/>
            <w:vAlign w:val="center"/>
          </w:tcPr>
          <w:p w14:paraId="5FB256A0" w14:textId="77777777" w:rsidR="00345E9C" w:rsidRPr="00895021" w:rsidRDefault="00345E9C" w:rsidP="00015178">
            <w:pPr>
              <w:suppressAutoHyphens/>
              <w:spacing w:after="0"/>
              <w:jc w:val="right"/>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15</w:t>
            </w:r>
          </w:p>
        </w:tc>
      </w:tr>
      <w:tr w:rsidR="00345E9C" w:rsidRPr="00895021" w14:paraId="7C9D624B" w14:textId="77777777" w:rsidTr="00A2249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bottom w:val="none" w:sz="0" w:space="0" w:color="auto"/>
            </w:tcBorders>
            <w:shd w:val="clear" w:color="auto" w:fill="auto"/>
            <w:vAlign w:val="center"/>
          </w:tcPr>
          <w:p w14:paraId="6861C021" w14:textId="77777777" w:rsidR="00345E9C" w:rsidRPr="00895021" w:rsidRDefault="00345E9C" w:rsidP="00015178">
            <w:pPr>
              <w:suppressAutoHyphens/>
              <w:spacing w:after="0"/>
              <w:ind w:right="-109"/>
              <w:rPr>
                <w:b w:val="0"/>
                <w:bCs w:val="0"/>
                <w:iCs/>
                <w:color w:val="000000" w:themeColor="text1"/>
              </w:rPr>
            </w:pPr>
            <w:r w:rsidRPr="00895021">
              <w:rPr>
                <w:b w:val="0"/>
                <w:bCs w:val="0"/>
                <w:iCs/>
                <w:color w:val="000000" w:themeColor="text1"/>
              </w:rPr>
              <w:t>Theatre Patron Services Staff</w:t>
            </w:r>
          </w:p>
        </w:tc>
        <w:tc>
          <w:tcPr>
            <w:tcW w:w="1809" w:type="dxa"/>
            <w:tcBorders>
              <w:top w:val="none" w:sz="0" w:space="0" w:color="auto"/>
              <w:bottom w:val="none" w:sz="0" w:space="0" w:color="auto"/>
            </w:tcBorders>
            <w:shd w:val="clear" w:color="auto" w:fill="auto"/>
            <w:vAlign w:val="center"/>
          </w:tcPr>
          <w:p w14:paraId="09149FD6" w14:textId="439CDFE2" w:rsidR="00345E9C" w:rsidRPr="00895021" w:rsidRDefault="00345E9C" w:rsidP="00015178">
            <w:pPr>
              <w:tabs>
                <w:tab w:val="left" w:pos="602"/>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r>
            <w:r w:rsidR="00A22490">
              <w:rPr>
                <w:iCs/>
                <w:color w:val="000000" w:themeColor="text1"/>
              </w:rPr>
              <w:t xml:space="preserve"> </w:t>
            </w:r>
            <w:r w:rsidRPr="00895021">
              <w:rPr>
                <w:iCs/>
                <w:color w:val="000000" w:themeColor="text1"/>
              </w:rPr>
              <w:t>50</w:t>
            </w:r>
          </w:p>
        </w:tc>
        <w:tc>
          <w:tcPr>
            <w:tcW w:w="1310" w:type="dxa"/>
            <w:gridSpan w:val="2"/>
            <w:tcBorders>
              <w:top w:val="none" w:sz="0" w:space="0" w:color="auto"/>
              <w:bottom w:val="none" w:sz="0" w:space="0" w:color="auto"/>
            </w:tcBorders>
            <w:shd w:val="clear" w:color="auto" w:fill="auto"/>
            <w:vAlign w:val="center"/>
          </w:tcPr>
          <w:p w14:paraId="77449328" w14:textId="77777777" w:rsidR="00345E9C" w:rsidRPr="00895021" w:rsidRDefault="00345E9C" w:rsidP="00015178">
            <w:pPr>
              <w:tabs>
                <w:tab w:val="left" w:pos="351"/>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 xml:space="preserve"> 15</w:t>
            </w:r>
          </w:p>
        </w:tc>
        <w:tc>
          <w:tcPr>
            <w:tcW w:w="1984" w:type="dxa"/>
            <w:gridSpan w:val="2"/>
            <w:tcBorders>
              <w:top w:val="none" w:sz="0" w:space="0" w:color="auto"/>
              <w:bottom w:val="none" w:sz="0" w:space="0" w:color="auto"/>
            </w:tcBorders>
            <w:shd w:val="clear" w:color="auto" w:fill="auto"/>
            <w:vAlign w:val="center"/>
          </w:tcPr>
          <w:p w14:paraId="1CCE4B23" w14:textId="77777777" w:rsidR="00345E9C" w:rsidRPr="00895021" w:rsidRDefault="00345E9C" w:rsidP="00015178">
            <w:pPr>
              <w:tabs>
                <w:tab w:val="left" w:pos="603"/>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0</w:t>
            </w:r>
          </w:p>
        </w:tc>
        <w:tc>
          <w:tcPr>
            <w:tcW w:w="567" w:type="dxa"/>
            <w:tcBorders>
              <w:top w:val="none" w:sz="0" w:space="0" w:color="auto"/>
              <w:bottom w:val="none" w:sz="0" w:space="0" w:color="auto"/>
            </w:tcBorders>
            <w:shd w:val="clear" w:color="auto" w:fill="auto"/>
            <w:vAlign w:val="center"/>
          </w:tcPr>
          <w:p w14:paraId="31253CE1" w14:textId="77777777" w:rsidR="00345E9C" w:rsidRPr="00895021" w:rsidRDefault="00345E9C" w:rsidP="00015178">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65</w:t>
            </w:r>
          </w:p>
        </w:tc>
      </w:tr>
      <w:tr w:rsidR="00345E9C" w:rsidRPr="00895021" w14:paraId="11D98CCD" w14:textId="77777777" w:rsidTr="00A22490">
        <w:trPr>
          <w:trHeight w:val="340"/>
        </w:trPr>
        <w:tc>
          <w:tcPr>
            <w:cnfStyle w:val="001000000000" w:firstRow="0" w:lastRow="0" w:firstColumn="1" w:lastColumn="0" w:oddVBand="0" w:evenVBand="0" w:oddHBand="0" w:evenHBand="0" w:firstRowFirstColumn="0" w:firstRowLastColumn="0" w:lastRowFirstColumn="0" w:lastRowLastColumn="0"/>
            <w:tcW w:w="3261" w:type="dxa"/>
            <w:shd w:val="clear" w:color="auto" w:fill="EBE9E8" w:themeFill="background2"/>
            <w:vAlign w:val="center"/>
          </w:tcPr>
          <w:p w14:paraId="3CD0E04A"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Theatre Technical Services Staff</w:t>
            </w:r>
          </w:p>
        </w:tc>
        <w:tc>
          <w:tcPr>
            <w:tcW w:w="1809" w:type="dxa"/>
            <w:shd w:val="clear" w:color="auto" w:fill="EBE9E8" w:themeFill="background2"/>
            <w:vAlign w:val="center"/>
          </w:tcPr>
          <w:p w14:paraId="34395944" w14:textId="7445B192" w:rsidR="00345E9C" w:rsidRPr="00895021" w:rsidRDefault="00345E9C" w:rsidP="00015178">
            <w:pPr>
              <w:tabs>
                <w:tab w:val="left" w:pos="602"/>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r>
            <w:r w:rsidR="00A22490">
              <w:rPr>
                <w:iCs/>
                <w:color w:val="000000" w:themeColor="text1"/>
              </w:rPr>
              <w:t xml:space="preserve"> </w:t>
            </w:r>
            <w:r w:rsidRPr="00895021">
              <w:rPr>
                <w:iCs/>
                <w:color w:val="000000" w:themeColor="text1"/>
              </w:rPr>
              <w:t>17</w:t>
            </w:r>
          </w:p>
        </w:tc>
        <w:tc>
          <w:tcPr>
            <w:tcW w:w="1310" w:type="dxa"/>
            <w:gridSpan w:val="2"/>
            <w:shd w:val="clear" w:color="auto" w:fill="EBE9E8" w:themeFill="background2"/>
            <w:vAlign w:val="center"/>
          </w:tcPr>
          <w:p w14:paraId="17224C23" w14:textId="77777777" w:rsidR="00345E9C" w:rsidRPr="00895021" w:rsidRDefault="00345E9C" w:rsidP="00015178">
            <w:pPr>
              <w:tabs>
                <w:tab w:val="left" w:pos="351"/>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 xml:space="preserve"> 36</w:t>
            </w:r>
          </w:p>
        </w:tc>
        <w:tc>
          <w:tcPr>
            <w:tcW w:w="1984" w:type="dxa"/>
            <w:gridSpan w:val="2"/>
            <w:shd w:val="clear" w:color="auto" w:fill="EBE9E8" w:themeFill="background2"/>
            <w:vAlign w:val="center"/>
          </w:tcPr>
          <w:p w14:paraId="19CFAAAA" w14:textId="77777777" w:rsidR="00345E9C" w:rsidRPr="00895021" w:rsidRDefault="00345E9C" w:rsidP="00015178">
            <w:pPr>
              <w:tabs>
                <w:tab w:val="left" w:pos="603"/>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1</w:t>
            </w:r>
          </w:p>
        </w:tc>
        <w:tc>
          <w:tcPr>
            <w:tcW w:w="567" w:type="dxa"/>
            <w:shd w:val="clear" w:color="auto" w:fill="EBE9E8" w:themeFill="background2"/>
            <w:vAlign w:val="center"/>
          </w:tcPr>
          <w:p w14:paraId="4ED30E54" w14:textId="77777777" w:rsidR="00345E9C" w:rsidRPr="00895021" w:rsidRDefault="00345E9C" w:rsidP="00015178">
            <w:pPr>
              <w:suppressAutoHyphens/>
              <w:spacing w:after="0"/>
              <w:jc w:val="right"/>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52</w:t>
            </w:r>
          </w:p>
        </w:tc>
      </w:tr>
      <w:tr w:rsidR="00345E9C" w:rsidRPr="00895021" w14:paraId="54ED1CC9" w14:textId="77777777" w:rsidTr="00A2249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bottom w:val="single" w:sz="4" w:space="0" w:color="EBE9E8" w:themeColor="background2"/>
            </w:tcBorders>
            <w:shd w:val="clear" w:color="auto" w:fill="auto"/>
            <w:vAlign w:val="center"/>
          </w:tcPr>
          <w:p w14:paraId="61FB579B" w14:textId="77777777" w:rsidR="00345E9C" w:rsidRPr="00895021" w:rsidRDefault="00345E9C" w:rsidP="00015178">
            <w:pPr>
              <w:suppressAutoHyphens/>
              <w:spacing w:after="0"/>
              <w:rPr>
                <w:iCs/>
                <w:color w:val="000000" w:themeColor="text1"/>
              </w:rPr>
            </w:pPr>
            <w:r w:rsidRPr="00895021">
              <w:rPr>
                <w:iCs/>
                <w:color w:val="000000" w:themeColor="text1"/>
              </w:rPr>
              <w:t>Total</w:t>
            </w:r>
          </w:p>
        </w:tc>
        <w:tc>
          <w:tcPr>
            <w:tcW w:w="1809" w:type="dxa"/>
            <w:tcBorders>
              <w:top w:val="none" w:sz="0" w:space="0" w:color="auto"/>
              <w:bottom w:val="single" w:sz="4" w:space="0" w:color="EBE9E8" w:themeColor="background2"/>
            </w:tcBorders>
            <w:shd w:val="clear" w:color="auto" w:fill="auto"/>
            <w:vAlign w:val="center"/>
          </w:tcPr>
          <w:p w14:paraId="025CCBED" w14:textId="30BA3164" w:rsidR="00345E9C" w:rsidRPr="00895021" w:rsidRDefault="00345E9C" w:rsidP="00015178">
            <w:pPr>
              <w:tabs>
                <w:tab w:val="left" w:pos="460"/>
              </w:tabs>
              <w:suppressAutoHyphens/>
              <w:spacing w:after="0"/>
              <w:cnfStyle w:val="000000100000" w:firstRow="0" w:lastRow="0" w:firstColumn="0" w:lastColumn="0" w:oddVBand="0" w:evenVBand="0" w:oddHBand="1" w:evenHBand="0" w:firstRowFirstColumn="0" w:firstRowLastColumn="0" w:lastRowFirstColumn="0" w:lastRowLastColumn="0"/>
              <w:rPr>
                <w:b/>
                <w:bCs/>
                <w:iCs/>
                <w:color w:val="000000" w:themeColor="text1"/>
              </w:rPr>
            </w:pPr>
            <w:r w:rsidRPr="00895021">
              <w:rPr>
                <w:b/>
                <w:bCs/>
                <w:iCs/>
                <w:color w:val="000000" w:themeColor="text1"/>
              </w:rPr>
              <w:tab/>
            </w:r>
            <w:r w:rsidR="00A22490">
              <w:rPr>
                <w:b/>
                <w:bCs/>
                <w:iCs/>
                <w:color w:val="000000" w:themeColor="text1"/>
              </w:rPr>
              <w:t xml:space="preserve"> </w:t>
            </w:r>
            <w:r w:rsidRPr="00895021">
              <w:rPr>
                <w:b/>
                <w:bCs/>
                <w:iCs/>
                <w:color w:val="000000" w:themeColor="text1"/>
              </w:rPr>
              <w:t xml:space="preserve"> 152</w:t>
            </w:r>
          </w:p>
        </w:tc>
        <w:tc>
          <w:tcPr>
            <w:tcW w:w="1310" w:type="dxa"/>
            <w:gridSpan w:val="2"/>
            <w:tcBorders>
              <w:top w:val="none" w:sz="0" w:space="0" w:color="auto"/>
              <w:bottom w:val="single" w:sz="4" w:space="0" w:color="EBE9E8" w:themeColor="background2"/>
            </w:tcBorders>
            <w:shd w:val="clear" w:color="auto" w:fill="auto"/>
            <w:vAlign w:val="center"/>
          </w:tcPr>
          <w:p w14:paraId="3D07E4D1" w14:textId="77777777" w:rsidR="00345E9C" w:rsidRPr="00895021" w:rsidRDefault="00345E9C" w:rsidP="00015178">
            <w:pPr>
              <w:tabs>
                <w:tab w:val="left" w:pos="351"/>
              </w:tabs>
              <w:suppressAutoHyphens/>
              <w:spacing w:after="0"/>
              <w:cnfStyle w:val="000000100000" w:firstRow="0" w:lastRow="0" w:firstColumn="0" w:lastColumn="0" w:oddVBand="0" w:evenVBand="0" w:oddHBand="1" w:evenHBand="0" w:firstRowFirstColumn="0" w:firstRowLastColumn="0" w:lastRowFirstColumn="0" w:lastRowLastColumn="0"/>
              <w:rPr>
                <w:b/>
                <w:bCs/>
                <w:iCs/>
                <w:color w:val="000000" w:themeColor="text1"/>
              </w:rPr>
            </w:pPr>
            <w:r w:rsidRPr="00895021">
              <w:rPr>
                <w:b/>
                <w:bCs/>
                <w:iCs/>
                <w:color w:val="000000" w:themeColor="text1"/>
              </w:rPr>
              <w:tab/>
              <w:t xml:space="preserve"> 88</w:t>
            </w:r>
          </w:p>
        </w:tc>
        <w:tc>
          <w:tcPr>
            <w:tcW w:w="1984" w:type="dxa"/>
            <w:gridSpan w:val="2"/>
            <w:tcBorders>
              <w:top w:val="none" w:sz="0" w:space="0" w:color="auto"/>
              <w:bottom w:val="single" w:sz="4" w:space="0" w:color="EBE9E8" w:themeColor="background2"/>
            </w:tcBorders>
            <w:shd w:val="clear" w:color="auto" w:fill="auto"/>
            <w:vAlign w:val="center"/>
          </w:tcPr>
          <w:p w14:paraId="72E1F5B9" w14:textId="77777777" w:rsidR="00345E9C" w:rsidRPr="00895021" w:rsidRDefault="00345E9C" w:rsidP="00015178">
            <w:pPr>
              <w:tabs>
                <w:tab w:val="left" w:pos="603"/>
              </w:tabs>
              <w:suppressAutoHyphens/>
              <w:spacing w:after="0"/>
              <w:cnfStyle w:val="000000100000" w:firstRow="0" w:lastRow="0" w:firstColumn="0" w:lastColumn="0" w:oddVBand="0" w:evenVBand="0" w:oddHBand="1" w:evenHBand="0" w:firstRowFirstColumn="0" w:firstRowLastColumn="0" w:lastRowFirstColumn="0" w:lastRowLastColumn="0"/>
              <w:rPr>
                <w:b/>
                <w:bCs/>
                <w:iCs/>
                <w:color w:val="000000" w:themeColor="text1"/>
              </w:rPr>
            </w:pPr>
            <w:r w:rsidRPr="00895021">
              <w:rPr>
                <w:b/>
                <w:bCs/>
                <w:iCs/>
                <w:color w:val="000000" w:themeColor="text1"/>
              </w:rPr>
              <w:tab/>
              <w:t>3</w:t>
            </w:r>
          </w:p>
        </w:tc>
        <w:tc>
          <w:tcPr>
            <w:tcW w:w="567" w:type="dxa"/>
            <w:tcBorders>
              <w:top w:val="none" w:sz="0" w:space="0" w:color="auto"/>
              <w:bottom w:val="single" w:sz="4" w:space="0" w:color="EBE9E8" w:themeColor="background2"/>
            </w:tcBorders>
            <w:shd w:val="clear" w:color="auto" w:fill="auto"/>
            <w:vAlign w:val="center"/>
          </w:tcPr>
          <w:p w14:paraId="619CBC35" w14:textId="77777777" w:rsidR="00345E9C" w:rsidRPr="00895021" w:rsidRDefault="00345E9C" w:rsidP="00015178">
            <w:pPr>
              <w:suppressAutoHyphens/>
              <w:spacing w:after="0"/>
              <w:jc w:val="right"/>
              <w:cnfStyle w:val="000000100000" w:firstRow="0" w:lastRow="0" w:firstColumn="0" w:lastColumn="0" w:oddVBand="0" w:evenVBand="0" w:oddHBand="1" w:evenHBand="0" w:firstRowFirstColumn="0" w:firstRowLastColumn="0" w:lastRowFirstColumn="0" w:lastRowLastColumn="0"/>
              <w:rPr>
                <w:b/>
                <w:bCs/>
                <w:iCs/>
                <w:color w:val="000000" w:themeColor="text1"/>
              </w:rPr>
            </w:pPr>
            <w:r w:rsidRPr="00895021">
              <w:rPr>
                <w:b/>
                <w:bCs/>
                <w:iCs/>
                <w:color w:val="000000" w:themeColor="text1"/>
              </w:rPr>
              <w:t>243</w:t>
            </w:r>
          </w:p>
        </w:tc>
      </w:tr>
    </w:tbl>
    <w:p w14:paraId="0F402D88" w14:textId="77777777" w:rsidR="00D70C87" w:rsidRPr="00D70C87" w:rsidRDefault="00D70C87" w:rsidP="00D70C87">
      <w:pPr>
        <w:suppressAutoHyphens/>
        <w:spacing w:after="0"/>
        <w:rPr>
          <w:rFonts w:ascii="Montserrat" w:hAnsi="Montserrat"/>
          <w:b/>
          <w:color w:val="CB6015"/>
          <w:spacing w:val="-2"/>
          <w:szCs w:val="22"/>
        </w:rPr>
      </w:pPr>
    </w:p>
    <w:p w14:paraId="7DD7D668" w14:textId="0CFE34E7" w:rsidR="00345E9C" w:rsidRPr="00895021" w:rsidRDefault="00345E9C" w:rsidP="00586951">
      <w:pPr>
        <w:suppressAutoHyphens/>
        <w:spacing w:after="120"/>
        <w:rPr>
          <w:rFonts w:ascii="Montserrat" w:hAnsi="Montserrat"/>
          <w:b/>
          <w:color w:val="CB6015"/>
          <w:spacing w:val="-2"/>
          <w:sz w:val="24"/>
        </w:rPr>
      </w:pPr>
      <w:r w:rsidRPr="00895021">
        <w:rPr>
          <w:rFonts w:ascii="Montserrat" w:hAnsi="Montserrat"/>
          <w:b/>
          <w:color w:val="CB6015"/>
          <w:spacing w:val="-2"/>
          <w:sz w:val="24"/>
        </w:rPr>
        <w:t>Headcount by employment category &amp; gender</w:t>
      </w:r>
    </w:p>
    <w:tbl>
      <w:tblPr>
        <w:tblStyle w:val="ListTable3-Accent3"/>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7"/>
        <w:gridCol w:w="284"/>
        <w:gridCol w:w="1275"/>
        <w:gridCol w:w="567"/>
        <w:gridCol w:w="851"/>
        <w:gridCol w:w="283"/>
        <w:gridCol w:w="1701"/>
        <w:gridCol w:w="993"/>
      </w:tblGrid>
      <w:tr w:rsidR="00DD2E0B" w:rsidRPr="00DD2E0B" w14:paraId="20F6D8CD" w14:textId="77777777" w:rsidTr="00FF0853">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3261" w:type="dxa"/>
            <w:gridSpan w:val="2"/>
            <w:tcBorders>
              <w:bottom w:val="none" w:sz="0" w:space="0" w:color="auto"/>
            </w:tcBorders>
            <w:shd w:val="clear" w:color="auto" w:fill="003D4C"/>
            <w:vAlign w:val="center"/>
          </w:tcPr>
          <w:p w14:paraId="5C493E7A" w14:textId="77777777" w:rsidR="00345E9C" w:rsidRPr="00DD2E0B" w:rsidRDefault="00345E9C" w:rsidP="00586951">
            <w:pPr>
              <w:suppressAutoHyphens/>
              <w:spacing w:after="120"/>
              <w:rPr>
                <w:rFonts w:ascii="Montserrat" w:hAnsi="Montserrat"/>
                <w:iCs/>
                <w:color w:val="FFFFFF" w:themeColor="background1"/>
              </w:rPr>
            </w:pPr>
            <w:r w:rsidRPr="00DD2E0B">
              <w:rPr>
                <w:rFonts w:ascii="Montserrat" w:hAnsi="Montserrat"/>
                <w:iCs/>
                <w:color w:val="FFFFFF" w:themeColor="background1"/>
              </w:rPr>
              <w:t>Category</w:t>
            </w:r>
          </w:p>
        </w:tc>
        <w:tc>
          <w:tcPr>
            <w:tcW w:w="1842" w:type="dxa"/>
            <w:gridSpan w:val="2"/>
            <w:shd w:val="clear" w:color="auto" w:fill="003D4C"/>
            <w:vAlign w:val="center"/>
          </w:tcPr>
          <w:p w14:paraId="00EEC157" w14:textId="3DBBE6C5" w:rsidR="00345E9C" w:rsidRPr="00DD2E0B" w:rsidRDefault="00761A81" w:rsidP="00586951">
            <w:pPr>
              <w:suppressAutoHyphens/>
              <w:spacing w:after="120"/>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Pr>
                <w:rFonts w:ascii="Montserrat" w:hAnsi="Montserrat"/>
                <w:iCs/>
                <w:color w:val="FFFFFF" w:themeColor="background1"/>
              </w:rPr>
              <w:t xml:space="preserve">  </w:t>
            </w:r>
            <w:r w:rsidR="00345E9C" w:rsidRPr="00DD2E0B">
              <w:rPr>
                <w:rFonts w:ascii="Montserrat" w:hAnsi="Montserrat"/>
                <w:iCs/>
                <w:color w:val="FFFFFF" w:themeColor="background1"/>
              </w:rPr>
              <w:t>Female</w:t>
            </w:r>
          </w:p>
        </w:tc>
        <w:tc>
          <w:tcPr>
            <w:tcW w:w="1134" w:type="dxa"/>
            <w:gridSpan w:val="2"/>
            <w:shd w:val="clear" w:color="auto" w:fill="003D4C"/>
            <w:vAlign w:val="center"/>
          </w:tcPr>
          <w:p w14:paraId="627BD31C" w14:textId="77777777" w:rsidR="00345E9C" w:rsidRPr="00DD2E0B" w:rsidRDefault="00345E9C" w:rsidP="00586951">
            <w:pPr>
              <w:suppressAutoHyphens/>
              <w:spacing w:after="120"/>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DD2E0B">
              <w:rPr>
                <w:rFonts w:ascii="Montserrat" w:hAnsi="Montserrat"/>
                <w:iCs/>
                <w:color w:val="FFFFFF" w:themeColor="background1"/>
              </w:rPr>
              <w:t>Male</w:t>
            </w:r>
          </w:p>
        </w:tc>
        <w:tc>
          <w:tcPr>
            <w:tcW w:w="1701" w:type="dxa"/>
            <w:shd w:val="clear" w:color="auto" w:fill="003D4C"/>
            <w:vAlign w:val="center"/>
          </w:tcPr>
          <w:p w14:paraId="435ED554" w14:textId="2A90C9D6" w:rsidR="00345E9C" w:rsidRPr="00DD2E0B" w:rsidRDefault="00761A81" w:rsidP="00586951">
            <w:pPr>
              <w:suppressAutoHyphens/>
              <w:spacing w:after="120"/>
              <w:cnfStyle w:val="100000000000" w:firstRow="1" w:lastRow="0" w:firstColumn="0" w:lastColumn="0" w:oddVBand="0" w:evenVBand="0" w:oddHBand="0" w:evenHBand="0" w:firstRowFirstColumn="0" w:firstRowLastColumn="0" w:lastRowFirstColumn="0" w:lastRowLastColumn="0"/>
              <w:rPr>
                <w:rFonts w:ascii="Montserrat" w:hAnsi="Montserrat"/>
                <w:b w:val="0"/>
                <w:bCs w:val="0"/>
                <w:iCs/>
                <w:color w:val="FFFFFF" w:themeColor="background1"/>
              </w:rPr>
            </w:pPr>
            <w:r>
              <w:rPr>
                <w:rFonts w:ascii="Montserrat" w:hAnsi="Montserrat"/>
                <w:iCs/>
                <w:color w:val="FFFFFF" w:themeColor="background1"/>
              </w:rPr>
              <w:t xml:space="preserve">  </w:t>
            </w:r>
            <w:r w:rsidR="00345E9C" w:rsidRPr="00DD2E0B">
              <w:rPr>
                <w:rFonts w:ascii="Montserrat" w:hAnsi="Montserrat"/>
                <w:iCs/>
                <w:color w:val="FFFFFF" w:themeColor="background1"/>
              </w:rPr>
              <w:t>Non-</w:t>
            </w:r>
          </w:p>
          <w:p w14:paraId="282ADBFF" w14:textId="6B891FE3" w:rsidR="00345E9C" w:rsidRPr="00DD2E0B" w:rsidRDefault="00761A81" w:rsidP="00586951">
            <w:pPr>
              <w:suppressAutoHyphens/>
              <w:spacing w:after="120"/>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Pr>
                <w:rFonts w:ascii="Montserrat" w:hAnsi="Montserrat"/>
                <w:iCs/>
                <w:color w:val="FFFFFF" w:themeColor="background1"/>
              </w:rPr>
              <w:t xml:space="preserve">  </w:t>
            </w:r>
            <w:r w:rsidR="00345E9C" w:rsidRPr="00DD2E0B">
              <w:rPr>
                <w:rFonts w:ascii="Montserrat" w:hAnsi="Montserrat"/>
                <w:iCs/>
                <w:color w:val="FFFFFF" w:themeColor="background1"/>
              </w:rPr>
              <w:t>Binary</w:t>
            </w:r>
          </w:p>
        </w:tc>
        <w:tc>
          <w:tcPr>
            <w:tcW w:w="993" w:type="dxa"/>
            <w:shd w:val="clear" w:color="auto" w:fill="003D4C"/>
            <w:vAlign w:val="center"/>
          </w:tcPr>
          <w:p w14:paraId="0F468F5F" w14:textId="77777777" w:rsidR="00345E9C" w:rsidRPr="00DD2E0B" w:rsidRDefault="00345E9C" w:rsidP="00586951">
            <w:pPr>
              <w:suppressAutoHyphens/>
              <w:spacing w:after="120"/>
              <w:jc w:val="right"/>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DD2E0B">
              <w:rPr>
                <w:rFonts w:ascii="Montserrat" w:hAnsi="Montserrat"/>
                <w:iCs/>
                <w:color w:val="FFFFFF" w:themeColor="background1"/>
              </w:rPr>
              <w:t>Total</w:t>
            </w:r>
          </w:p>
        </w:tc>
      </w:tr>
      <w:tr w:rsidR="00345E9C" w:rsidRPr="00895021" w14:paraId="22C7AE19" w14:textId="77777777" w:rsidTr="00FF085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tcBorders>
            <w:vAlign w:val="center"/>
          </w:tcPr>
          <w:p w14:paraId="38E7E72C" w14:textId="77777777" w:rsidR="00345E9C" w:rsidRPr="00D7173A" w:rsidRDefault="00345E9C" w:rsidP="00D60D4D">
            <w:pPr>
              <w:suppressAutoHyphens/>
              <w:spacing w:after="0"/>
              <w:rPr>
                <w:b w:val="0"/>
                <w:bCs w:val="0"/>
                <w:color w:val="000000" w:themeColor="text1"/>
              </w:rPr>
            </w:pPr>
            <w:r w:rsidRPr="00D7173A">
              <w:rPr>
                <w:b w:val="0"/>
                <w:bCs w:val="0"/>
                <w:color w:val="000000" w:themeColor="text1"/>
              </w:rPr>
              <w:t>Casual</w:t>
            </w:r>
          </w:p>
        </w:tc>
        <w:tc>
          <w:tcPr>
            <w:tcW w:w="1559" w:type="dxa"/>
            <w:gridSpan w:val="2"/>
            <w:tcBorders>
              <w:top w:val="none" w:sz="0" w:space="0" w:color="auto"/>
              <w:bottom w:val="none" w:sz="0" w:space="0" w:color="auto"/>
            </w:tcBorders>
            <w:vAlign w:val="center"/>
          </w:tcPr>
          <w:p w14:paraId="339C4D64" w14:textId="2B479FFC" w:rsidR="00345E9C" w:rsidRPr="00895021" w:rsidRDefault="00345E9C" w:rsidP="00D60D4D">
            <w:pPr>
              <w:tabs>
                <w:tab w:val="left" w:pos="1027"/>
              </w:tabs>
              <w:suppressAutoHyphens/>
              <w:spacing w:after="0"/>
              <w:ind w:left="460"/>
              <w:jc w:val="center"/>
              <w:cnfStyle w:val="000000100000" w:firstRow="0" w:lastRow="0" w:firstColumn="0" w:lastColumn="0" w:oddVBand="0" w:evenVBand="0" w:oddHBand="1" w:evenHBand="0" w:firstRowFirstColumn="0" w:firstRowLastColumn="0" w:lastRowFirstColumn="0" w:lastRowLastColumn="0"/>
              <w:rPr>
                <w:iCs/>
                <w:color w:val="000000" w:themeColor="text1"/>
              </w:rPr>
            </w:pPr>
            <w:r>
              <w:rPr>
                <w:color w:val="000000" w:themeColor="text1"/>
              </w:rPr>
              <w:t xml:space="preserve">          </w:t>
            </w:r>
            <w:r w:rsidR="008C7EE7">
              <w:rPr>
                <w:color w:val="000000" w:themeColor="text1"/>
              </w:rPr>
              <w:t>9</w:t>
            </w:r>
            <w:r w:rsidRPr="6C7D490C">
              <w:rPr>
                <w:color w:val="000000" w:themeColor="text1"/>
              </w:rPr>
              <w:t>5</w:t>
            </w:r>
          </w:p>
        </w:tc>
        <w:tc>
          <w:tcPr>
            <w:tcW w:w="1418" w:type="dxa"/>
            <w:gridSpan w:val="2"/>
            <w:tcBorders>
              <w:top w:val="none" w:sz="0" w:space="0" w:color="auto"/>
              <w:bottom w:val="none" w:sz="0" w:space="0" w:color="auto"/>
            </w:tcBorders>
            <w:vAlign w:val="center"/>
          </w:tcPr>
          <w:p w14:paraId="0E51B6F8" w14:textId="77777777" w:rsidR="00345E9C" w:rsidRPr="00895021" w:rsidRDefault="00345E9C" w:rsidP="00D60D4D">
            <w:pPr>
              <w:suppressAutoHyphens/>
              <w:spacing w:after="0"/>
              <w:jc w:val="center"/>
              <w:cnfStyle w:val="000000100000" w:firstRow="0" w:lastRow="0" w:firstColumn="0" w:lastColumn="0" w:oddVBand="0" w:evenVBand="0" w:oddHBand="1" w:evenHBand="0" w:firstRowFirstColumn="0" w:firstRowLastColumn="0" w:lastRowFirstColumn="0" w:lastRowLastColumn="0"/>
              <w:rPr>
                <w:iCs/>
                <w:color w:val="000000" w:themeColor="text1"/>
              </w:rPr>
            </w:pPr>
            <w:r>
              <w:rPr>
                <w:iCs/>
                <w:color w:val="000000" w:themeColor="text1"/>
              </w:rPr>
              <w:t xml:space="preserve">               </w:t>
            </w:r>
            <w:r w:rsidRPr="00895021">
              <w:rPr>
                <w:iCs/>
                <w:color w:val="000000" w:themeColor="text1"/>
              </w:rPr>
              <w:t>56</w:t>
            </w:r>
          </w:p>
        </w:tc>
        <w:tc>
          <w:tcPr>
            <w:tcW w:w="1984" w:type="dxa"/>
            <w:gridSpan w:val="2"/>
            <w:tcBorders>
              <w:top w:val="none" w:sz="0" w:space="0" w:color="auto"/>
              <w:bottom w:val="none" w:sz="0" w:space="0" w:color="auto"/>
            </w:tcBorders>
            <w:vAlign w:val="center"/>
          </w:tcPr>
          <w:p w14:paraId="6FE50010" w14:textId="7B4374F4" w:rsidR="00345E9C" w:rsidRPr="00895021" w:rsidRDefault="00345E9C" w:rsidP="00D60D4D">
            <w:pPr>
              <w:tabs>
                <w:tab w:val="left" w:pos="1028"/>
              </w:tabs>
              <w:suppressAutoHyphens/>
              <w:spacing w:after="0"/>
              <w:jc w:val="center"/>
              <w:cnfStyle w:val="000000100000" w:firstRow="0" w:lastRow="0" w:firstColumn="0" w:lastColumn="0" w:oddVBand="0" w:evenVBand="0" w:oddHBand="1" w:evenHBand="0" w:firstRowFirstColumn="0" w:firstRowLastColumn="0" w:lastRowFirstColumn="0" w:lastRowLastColumn="0"/>
              <w:rPr>
                <w:iCs/>
                <w:color w:val="000000" w:themeColor="text1"/>
              </w:rPr>
            </w:pPr>
            <w:r>
              <w:rPr>
                <w:iCs/>
                <w:color w:val="000000" w:themeColor="text1"/>
              </w:rPr>
              <w:t xml:space="preserve">        2</w:t>
            </w:r>
          </w:p>
        </w:tc>
        <w:tc>
          <w:tcPr>
            <w:tcW w:w="993" w:type="dxa"/>
            <w:tcBorders>
              <w:top w:val="none" w:sz="0" w:space="0" w:color="auto"/>
              <w:bottom w:val="none" w:sz="0" w:space="0" w:color="auto"/>
            </w:tcBorders>
            <w:vAlign w:val="center"/>
          </w:tcPr>
          <w:p w14:paraId="3F4059F4" w14:textId="77777777" w:rsidR="00345E9C" w:rsidRPr="00895021" w:rsidRDefault="00345E9C" w:rsidP="00D60D4D">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153</w:t>
            </w:r>
          </w:p>
        </w:tc>
      </w:tr>
      <w:tr w:rsidR="00345E9C" w:rsidRPr="00895021" w14:paraId="5101876C" w14:textId="77777777" w:rsidTr="00FF0853">
        <w:trPr>
          <w:trHeight w:val="340"/>
        </w:trPr>
        <w:tc>
          <w:tcPr>
            <w:cnfStyle w:val="001000000000" w:firstRow="0" w:lastRow="0" w:firstColumn="1" w:lastColumn="0" w:oddVBand="0" w:evenVBand="0" w:oddHBand="0" w:evenHBand="0" w:firstRowFirstColumn="0" w:firstRowLastColumn="0" w:lastRowFirstColumn="0" w:lastRowLastColumn="0"/>
            <w:tcW w:w="2977" w:type="dxa"/>
            <w:shd w:val="clear" w:color="auto" w:fill="EBE9E8" w:themeFill="background2"/>
            <w:vAlign w:val="center"/>
          </w:tcPr>
          <w:p w14:paraId="616EC15B" w14:textId="77777777" w:rsidR="00345E9C" w:rsidRPr="00895021" w:rsidRDefault="00345E9C" w:rsidP="00D60D4D">
            <w:pPr>
              <w:suppressAutoHyphens/>
              <w:spacing w:after="0"/>
              <w:rPr>
                <w:b w:val="0"/>
                <w:bCs w:val="0"/>
                <w:iCs/>
                <w:color w:val="000000" w:themeColor="text1"/>
              </w:rPr>
            </w:pPr>
            <w:r w:rsidRPr="00895021">
              <w:rPr>
                <w:b w:val="0"/>
                <w:bCs w:val="0"/>
                <w:iCs/>
                <w:color w:val="000000" w:themeColor="text1"/>
              </w:rPr>
              <w:t>Permanent Full-time</w:t>
            </w:r>
          </w:p>
        </w:tc>
        <w:tc>
          <w:tcPr>
            <w:tcW w:w="1559" w:type="dxa"/>
            <w:gridSpan w:val="2"/>
            <w:shd w:val="clear" w:color="auto" w:fill="EBE9E8" w:themeFill="background2"/>
            <w:vAlign w:val="center"/>
          </w:tcPr>
          <w:p w14:paraId="70FCBCD0" w14:textId="77777777" w:rsidR="00345E9C" w:rsidRPr="00895021" w:rsidRDefault="00345E9C" w:rsidP="00D60D4D">
            <w:pPr>
              <w:tabs>
                <w:tab w:val="left" w:pos="1027"/>
              </w:tabs>
              <w:suppressAutoHyphens/>
              <w:spacing w:after="0"/>
              <w:ind w:left="46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36</w:t>
            </w:r>
          </w:p>
        </w:tc>
        <w:tc>
          <w:tcPr>
            <w:tcW w:w="1418" w:type="dxa"/>
            <w:gridSpan w:val="2"/>
            <w:shd w:val="clear" w:color="auto" w:fill="EBE9E8" w:themeFill="background2"/>
            <w:vAlign w:val="center"/>
          </w:tcPr>
          <w:p w14:paraId="2AE461F6" w14:textId="3D92C5E8" w:rsidR="00345E9C" w:rsidRPr="00895021" w:rsidRDefault="00DD2E0B" w:rsidP="00D60D4D">
            <w:pPr>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Pr>
                <w:iCs/>
                <w:color w:val="000000" w:themeColor="text1"/>
              </w:rPr>
              <w:t xml:space="preserve">              </w:t>
            </w:r>
            <w:r w:rsidR="00345E9C" w:rsidRPr="00895021">
              <w:rPr>
                <w:iCs/>
                <w:color w:val="000000" w:themeColor="text1"/>
              </w:rPr>
              <w:t xml:space="preserve">   26</w:t>
            </w:r>
          </w:p>
        </w:tc>
        <w:tc>
          <w:tcPr>
            <w:tcW w:w="1984" w:type="dxa"/>
            <w:gridSpan w:val="2"/>
            <w:shd w:val="clear" w:color="auto" w:fill="EBE9E8" w:themeFill="background2"/>
            <w:vAlign w:val="center"/>
          </w:tcPr>
          <w:p w14:paraId="168EF183" w14:textId="77777777" w:rsidR="00345E9C" w:rsidRPr="00895021" w:rsidRDefault="00345E9C" w:rsidP="00D60D4D">
            <w:pPr>
              <w:tabs>
                <w:tab w:val="left" w:pos="1028"/>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1</w:t>
            </w:r>
          </w:p>
        </w:tc>
        <w:tc>
          <w:tcPr>
            <w:tcW w:w="993" w:type="dxa"/>
            <w:shd w:val="clear" w:color="auto" w:fill="EBE9E8" w:themeFill="background2"/>
            <w:vAlign w:val="center"/>
          </w:tcPr>
          <w:p w14:paraId="04D3EB96" w14:textId="77777777" w:rsidR="00345E9C" w:rsidRPr="00895021" w:rsidRDefault="00345E9C" w:rsidP="00D60D4D">
            <w:pPr>
              <w:suppressAutoHyphens/>
              <w:spacing w:after="0"/>
              <w:jc w:val="right"/>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66</w:t>
            </w:r>
          </w:p>
        </w:tc>
      </w:tr>
      <w:tr w:rsidR="00345E9C" w:rsidRPr="00761A81" w14:paraId="205EA0E8" w14:textId="77777777" w:rsidTr="00FF085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tcBorders>
            <w:vAlign w:val="center"/>
          </w:tcPr>
          <w:p w14:paraId="42B52156" w14:textId="77777777" w:rsidR="00345E9C" w:rsidRPr="00761A81" w:rsidRDefault="00345E9C" w:rsidP="00D60D4D">
            <w:pPr>
              <w:suppressAutoHyphens/>
              <w:spacing w:after="0"/>
              <w:rPr>
                <w:b w:val="0"/>
                <w:bCs w:val="0"/>
                <w:color w:val="000000" w:themeColor="text1"/>
              </w:rPr>
            </w:pPr>
            <w:r w:rsidRPr="00761A81">
              <w:rPr>
                <w:b w:val="0"/>
                <w:bCs w:val="0"/>
                <w:color w:val="000000" w:themeColor="text1"/>
              </w:rPr>
              <w:t>Permanent Part-time</w:t>
            </w:r>
          </w:p>
        </w:tc>
        <w:tc>
          <w:tcPr>
            <w:tcW w:w="1559" w:type="dxa"/>
            <w:gridSpan w:val="2"/>
            <w:tcBorders>
              <w:top w:val="none" w:sz="0" w:space="0" w:color="auto"/>
              <w:bottom w:val="none" w:sz="0" w:space="0" w:color="auto"/>
            </w:tcBorders>
            <w:vAlign w:val="center"/>
          </w:tcPr>
          <w:p w14:paraId="39CCB7AF" w14:textId="77777777" w:rsidR="00345E9C" w:rsidRPr="00761A81" w:rsidRDefault="00345E9C" w:rsidP="00D60D4D">
            <w:pPr>
              <w:tabs>
                <w:tab w:val="left" w:pos="1027"/>
              </w:tabs>
              <w:suppressAutoHyphens/>
              <w:spacing w:after="0"/>
              <w:ind w:left="460"/>
              <w:cnfStyle w:val="000000100000" w:firstRow="0" w:lastRow="0" w:firstColumn="0" w:lastColumn="0" w:oddVBand="0" w:evenVBand="0" w:oddHBand="1" w:evenHBand="0" w:firstRowFirstColumn="0" w:firstRowLastColumn="0" w:lastRowFirstColumn="0" w:lastRowLastColumn="0"/>
              <w:rPr>
                <w:iCs/>
                <w:color w:val="000000" w:themeColor="text1"/>
              </w:rPr>
            </w:pPr>
            <w:r w:rsidRPr="00761A81">
              <w:rPr>
                <w:iCs/>
                <w:color w:val="000000" w:themeColor="text1"/>
              </w:rPr>
              <w:tab/>
              <w:t>10</w:t>
            </w:r>
          </w:p>
        </w:tc>
        <w:tc>
          <w:tcPr>
            <w:tcW w:w="1418" w:type="dxa"/>
            <w:gridSpan w:val="2"/>
            <w:tcBorders>
              <w:top w:val="none" w:sz="0" w:space="0" w:color="auto"/>
              <w:bottom w:val="none" w:sz="0" w:space="0" w:color="auto"/>
            </w:tcBorders>
            <w:vAlign w:val="center"/>
          </w:tcPr>
          <w:p w14:paraId="7DAF8D70" w14:textId="131C6C00" w:rsidR="00345E9C" w:rsidRPr="00761A81" w:rsidRDefault="00DD2E0B" w:rsidP="00D60D4D">
            <w:pPr>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761A81">
              <w:rPr>
                <w:iCs/>
                <w:color w:val="000000" w:themeColor="text1"/>
              </w:rPr>
              <w:t xml:space="preserve">               </w:t>
            </w:r>
            <w:r w:rsidR="00345E9C" w:rsidRPr="00761A81">
              <w:rPr>
                <w:iCs/>
                <w:color w:val="000000" w:themeColor="text1"/>
              </w:rPr>
              <w:t xml:space="preserve">     3</w:t>
            </w:r>
          </w:p>
        </w:tc>
        <w:tc>
          <w:tcPr>
            <w:tcW w:w="1984" w:type="dxa"/>
            <w:gridSpan w:val="2"/>
            <w:tcBorders>
              <w:top w:val="none" w:sz="0" w:space="0" w:color="auto"/>
              <w:bottom w:val="none" w:sz="0" w:space="0" w:color="auto"/>
            </w:tcBorders>
            <w:vAlign w:val="center"/>
          </w:tcPr>
          <w:p w14:paraId="52D1EBDC" w14:textId="77777777" w:rsidR="00345E9C" w:rsidRPr="00761A81" w:rsidRDefault="00345E9C" w:rsidP="00D60D4D">
            <w:pPr>
              <w:tabs>
                <w:tab w:val="left" w:pos="1028"/>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761A81">
              <w:rPr>
                <w:iCs/>
                <w:color w:val="000000" w:themeColor="text1"/>
              </w:rPr>
              <w:tab/>
              <w:t>0</w:t>
            </w:r>
          </w:p>
        </w:tc>
        <w:tc>
          <w:tcPr>
            <w:tcW w:w="993" w:type="dxa"/>
            <w:tcBorders>
              <w:top w:val="none" w:sz="0" w:space="0" w:color="auto"/>
              <w:bottom w:val="none" w:sz="0" w:space="0" w:color="auto"/>
            </w:tcBorders>
            <w:vAlign w:val="center"/>
          </w:tcPr>
          <w:p w14:paraId="5A523F98" w14:textId="77777777" w:rsidR="00345E9C" w:rsidRPr="00761A81" w:rsidRDefault="00345E9C" w:rsidP="00D60D4D">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761A81">
              <w:rPr>
                <w:iCs/>
                <w:color w:val="000000" w:themeColor="text1"/>
              </w:rPr>
              <w:t>13</w:t>
            </w:r>
          </w:p>
        </w:tc>
      </w:tr>
      <w:tr w:rsidR="00345E9C" w:rsidRPr="00895021" w14:paraId="4A5A1940" w14:textId="77777777" w:rsidTr="00D70C87">
        <w:trPr>
          <w:trHeight w:val="340"/>
        </w:trPr>
        <w:tc>
          <w:tcPr>
            <w:cnfStyle w:val="001000000000" w:firstRow="0" w:lastRow="0" w:firstColumn="1" w:lastColumn="0" w:oddVBand="0" w:evenVBand="0" w:oddHBand="0" w:evenHBand="0" w:firstRowFirstColumn="0" w:firstRowLastColumn="0" w:lastRowFirstColumn="0" w:lastRowLastColumn="0"/>
            <w:tcW w:w="2977" w:type="dxa"/>
            <w:shd w:val="clear" w:color="auto" w:fill="EBE9E8" w:themeFill="background2"/>
            <w:vAlign w:val="center"/>
          </w:tcPr>
          <w:p w14:paraId="694FB354" w14:textId="77777777" w:rsidR="00345E9C" w:rsidRPr="00895021" w:rsidRDefault="00345E9C" w:rsidP="00D60D4D">
            <w:pPr>
              <w:suppressAutoHyphens/>
              <w:spacing w:after="0"/>
              <w:rPr>
                <w:b w:val="0"/>
                <w:bCs w:val="0"/>
                <w:iCs/>
                <w:color w:val="000000" w:themeColor="text1"/>
              </w:rPr>
            </w:pPr>
            <w:r w:rsidRPr="00895021">
              <w:rPr>
                <w:b w:val="0"/>
                <w:bCs w:val="0"/>
                <w:iCs/>
                <w:color w:val="000000" w:themeColor="text1"/>
              </w:rPr>
              <w:t>Temporary Full-time</w:t>
            </w:r>
          </w:p>
        </w:tc>
        <w:tc>
          <w:tcPr>
            <w:tcW w:w="1559" w:type="dxa"/>
            <w:gridSpan w:val="2"/>
            <w:shd w:val="clear" w:color="auto" w:fill="EBE9E8" w:themeFill="background2"/>
            <w:vAlign w:val="center"/>
          </w:tcPr>
          <w:p w14:paraId="319F8F8F" w14:textId="77777777" w:rsidR="00345E9C" w:rsidRPr="00895021" w:rsidRDefault="00345E9C" w:rsidP="00D60D4D">
            <w:pPr>
              <w:tabs>
                <w:tab w:val="left" w:pos="1027"/>
              </w:tabs>
              <w:suppressAutoHyphens/>
              <w:spacing w:after="0"/>
              <w:ind w:left="46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 xml:space="preserve">  7</w:t>
            </w:r>
          </w:p>
        </w:tc>
        <w:tc>
          <w:tcPr>
            <w:tcW w:w="1418" w:type="dxa"/>
            <w:gridSpan w:val="2"/>
            <w:shd w:val="clear" w:color="auto" w:fill="EBE9E8" w:themeFill="background2"/>
            <w:vAlign w:val="center"/>
          </w:tcPr>
          <w:p w14:paraId="515325F5" w14:textId="1DBC004D" w:rsidR="00345E9C" w:rsidRPr="00895021" w:rsidRDefault="00DD2E0B" w:rsidP="00D60D4D">
            <w:pPr>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Pr>
                <w:iCs/>
                <w:color w:val="000000" w:themeColor="text1"/>
              </w:rPr>
              <w:t xml:space="preserve">               </w:t>
            </w:r>
            <w:r w:rsidR="00345E9C" w:rsidRPr="00895021">
              <w:rPr>
                <w:iCs/>
                <w:color w:val="000000" w:themeColor="text1"/>
              </w:rPr>
              <w:t xml:space="preserve">     1</w:t>
            </w:r>
          </w:p>
        </w:tc>
        <w:tc>
          <w:tcPr>
            <w:tcW w:w="1984" w:type="dxa"/>
            <w:gridSpan w:val="2"/>
            <w:shd w:val="clear" w:color="auto" w:fill="EBE9E8" w:themeFill="background2"/>
            <w:vAlign w:val="center"/>
          </w:tcPr>
          <w:p w14:paraId="7DE40D01" w14:textId="77777777" w:rsidR="00345E9C" w:rsidRPr="00895021" w:rsidRDefault="00345E9C" w:rsidP="00D60D4D">
            <w:pPr>
              <w:tabs>
                <w:tab w:val="left" w:pos="1028"/>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0</w:t>
            </w:r>
          </w:p>
        </w:tc>
        <w:tc>
          <w:tcPr>
            <w:tcW w:w="993" w:type="dxa"/>
            <w:shd w:val="clear" w:color="auto" w:fill="EBE9E8" w:themeFill="background2"/>
            <w:vAlign w:val="center"/>
          </w:tcPr>
          <w:p w14:paraId="30D3D9DF" w14:textId="77777777" w:rsidR="00345E9C" w:rsidRPr="00895021" w:rsidRDefault="00345E9C" w:rsidP="00D60D4D">
            <w:pPr>
              <w:suppressAutoHyphens/>
              <w:spacing w:after="0"/>
              <w:jc w:val="right"/>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8</w:t>
            </w:r>
          </w:p>
        </w:tc>
      </w:tr>
      <w:tr w:rsidR="00345E9C" w:rsidRPr="00761A81" w14:paraId="7488FD93" w14:textId="77777777" w:rsidTr="00FF085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tcBorders>
            <w:vAlign w:val="center"/>
          </w:tcPr>
          <w:p w14:paraId="7D8792E6" w14:textId="77777777" w:rsidR="00345E9C" w:rsidRPr="00761A81" w:rsidRDefault="00345E9C" w:rsidP="00D60D4D">
            <w:pPr>
              <w:suppressAutoHyphens/>
              <w:spacing w:after="0"/>
              <w:rPr>
                <w:b w:val="0"/>
                <w:bCs w:val="0"/>
                <w:color w:val="000000" w:themeColor="text1"/>
              </w:rPr>
            </w:pPr>
            <w:r w:rsidRPr="00761A81">
              <w:rPr>
                <w:b w:val="0"/>
                <w:bCs w:val="0"/>
                <w:color w:val="000000" w:themeColor="text1"/>
              </w:rPr>
              <w:t>Temporary Part-time</w:t>
            </w:r>
          </w:p>
        </w:tc>
        <w:tc>
          <w:tcPr>
            <w:tcW w:w="1559" w:type="dxa"/>
            <w:gridSpan w:val="2"/>
            <w:tcBorders>
              <w:top w:val="none" w:sz="0" w:space="0" w:color="auto"/>
              <w:bottom w:val="none" w:sz="0" w:space="0" w:color="auto"/>
            </w:tcBorders>
            <w:vAlign w:val="center"/>
          </w:tcPr>
          <w:p w14:paraId="551B7BE9" w14:textId="77777777" w:rsidR="00345E9C" w:rsidRPr="00761A81" w:rsidRDefault="00345E9C" w:rsidP="00D60D4D">
            <w:pPr>
              <w:tabs>
                <w:tab w:val="left" w:pos="1027"/>
              </w:tabs>
              <w:suppressAutoHyphens/>
              <w:spacing w:after="0"/>
              <w:ind w:left="460"/>
              <w:cnfStyle w:val="000000100000" w:firstRow="0" w:lastRow="0" w:firstColumn="0" w:lastColumn="0" w:oddVBand="0" w:evenVBand="0" w:oddHBand="1" w:evenHBand="0" w:firstRowFirstColumn="0" w:firstRowLastColumn="0" w:lastRowFirstColumn="0" w:lastRowLastColumn="0"/>
              <w:rPr>
                <w:iCs/>
                <w:color w:val="000000" w:themeColor="text1"/>
              </w:rPr>
            </w:pPr>
            <w:r w:rsidRPr="00761A81">
              <w:rPr>
                <w:iCs/>
                <w:color w:val="000000" w:themeColor="text1"/>
              </w:rPr>
              <w:tab/>
              <w:t xml:space="preserve">  1</w:t>
            </w:r>
          </w:p>
        </w:tc>
        <w:tc>
          <w:tcPr>
            <w:tcW w:w="1418" w:type="dxa"/>
            <w:gridSpan w:val="2"/>
            <w:tcBorders>
              <w:top w:val="none" w:sz="0" w:space="0" w:color="auto"/>
              <w:bottom w:val="none" w:sz="0" w:space="0" w:color="auto"/>
            </w:tcBorders>
            <w:vAlign w:val="center"/>
          </w:tcPr>
          <w:p w14:paraId="1A6D8B50" w14:textId="75D158AA" w:rsidR="00345E9C" w:rsidRPr="00761A81" w:rsidRDefault="00DD2E0B" w:rsidP="00D60D4D">
            <w:pPr>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761A81">
              <w:rPr>
                <w:iCs/>
                <w:color w:val="000000" w:themeColor="text1"/>
              </w:rPr>
              <w:t xml:space="preserve">                </w:t>
            </w:r>
            <w:r w:rsidR="00345E9C" w:rsidRPr="00761A81">
              <w:rPr>
                <w:iCs/>
                <w:color w:val="000000" w:themeColor="text1"/>
              </w:rPr>
              <w:t xml:space="preserve">    2</w:t>
            </w:r>
          </w:p>
        </w:tc>
        <w:tc>
          <w:tcPr>
            <w:tcW w:w="1984" w:type="dxa"/>
            <w:gridSpan w:val="2"/>
            <w:tcBorders>
              <w:top w:val="none" w:sz="0" w:space="0" w:color="auto"/>
              <w:bottom w:val="none" w:sz="0" w:space="0" w:color="auto"/>
            </w:tcBorders>
            <w:vAlign w:val="center"/>
          </w:tcPr>
          <w:p w14:paraId="77864497" w14:textId="77777777" w:rsidR="00345E9C" w:rsidRPr="00761A81" w:rsidRDefault="00345E9C" w:rsidP="00D60D4D">
            <w:pPr>
              <w:tabs>
                <w:tab w:val="left" w:pos="1028"/>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761A81">
              <w:rPr>
                <w:iCs/>
                <w:color w:val="000000" w:themeColor="text1"/>
              </w:rPr>
              <w:tab/>
              <w:t>0</w:t>
            </w:r>
          </w:p>
        </w:tc>
        <w:tc>
          <w:tcPr>
            <w:tcW w:w="993" w:type="dxa"/>
            <w:tcBorders>
              <w:top w:val="none" w:sz="0" w:space="0" w:color="auto"/>
              <w:bottom w:val="none" w:sz="0" w:space="0" w:color="auto"/>
            </w:tcBorders>
            <w:vAlign w:val="center"/>
          </w:tcPr>
          <w:p w14:paraId="75024E76" w14:textId="77777777" w:rsidR="00345E9C" w:rsidRPr="00761A81" w:rsidRDefault="00345E9C" w:rsidP="00D60D4D">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761A81">
              <w:rPr>
                <w:iCs/>
                <w:color w:val="000000" w:themeColor="text1"/>
              </w:rPr>
              <w:t>3</w:t>
            </w:r>
          </w:p>
        </w:tc>
      </w:tr>
      <w:tr w:rsidR="00345E9C" w:rsidRPr="00895021" w14:paraId="169931D6" w14:textId="77777777" w:rsidTr="00D70C87">
        <w:trPr>
          <w:trHeight w:val="340"/>
        </w:trPr>
        <w:tc>
          <w:tcPr>
            <w:cnfStyle w:val="001000000000" w:firstRow="0" w:lastRow="0" w:firstColumn="1" w:lastColumn="0" w:oddVBand="0" w:evenVBand="0" w:oddHBand="0" w:evenHBand="0" w:firstRowFirstColumn="0" w:firstRowLastColumn="0" w:lastRowFirstColumn="0" w:lastRowLastColumn="0"/>
            <w:tcW w:w="2977" w:type="dxa"/>
            <w:shd w:val="clear" w:color="auto" w:fill="EBE9E8" w:themeFill="background2"/>
            <w:vAlign w:val="center"/>
          </w:tcPr>
          <w:p w14:paraId="4674E238" w14:textId="77777777" w:rsidR="00345E9C" w:rsidRPr="00895021" w:rsidRDefault="00345E9C" w:rsidP="00D60D4D">
            <w:pPr>
              <w:suppressAutoHyphens/>
              <w:spacing w:after="0"/>
              <w:rPr>
                <w:iCs/>
                <w:color w:val="000000" w:themeColor="text1"/>
              </w:rPr>
            </w:pPr>
            <w:r w:rsidRPr="00895021">
              <w:rPr>
                <w:iCs/>
                <w:color w:val="000000" w:themeColor="text1"/>
              </w:rPr>
              <w:t>Total</w:t>
            </w:r>
          </w:p>
        </w:tc>
        <w:tc>
          <w:tcPr>
            <w:tcW w:w="1559" w:type="dxa"/>
            <w:gridSpan w:val="2"/>
            <w:shd w:val="clear" w:color="auto" w:fill="EBE9E8" w:themeFill="background2"/>
            <w:vAlign w:val="center"/>
          </w:tcPr>
          <w:p w14:paraId="0D1754E4" w14:textId="77777777" w:rsidR="00345E9C" w:rsidRPr="00895021" w:rsidRDefault="00345E9C" w:rsidP="00D60D4D">
            <w:pPr>
              <w:tabs>
                <w:tab w:val="left" w:pos="864"/>
                <w:tab w:val="left" w:pos="1027"/>
              </w:tabs>
              <w:suppressAutoHyphens/>
              <w:spacing w:after="0"/>
              <w:ind w:left="460"/>
              <w:cnfStyle w:val="000000000000" w:firstRow="0" w:lastRow="0" w:firstColumn="0" w:lastColumn="0" w:oddVBand="0" w:evenVBand="0" w:oddHBand="0" w:evenHBand="0" w:firstRowFirstColumn="0" w:firstRowLastColumn="0" w:lastRowFirstColumn="0" w:lastRowLastColumn="0"/>
              <w:rPr>
                <w:b/>
                <w:bCs/>
                <w:iCs/>
                <w:color w:val="000000" w:themeColor="text1"/>
              </w:rPr>
            </w:pPr>
            <w:r w:rsidRPr="00895021">
              <w:rPr>
                <w:b/>
                <w:bCs/>
                <w:iCs/>
                <w:color w:val="000000" w:themeColor="text1"/>
              </w:rPr>
              <w:tab/>
              <w:t xml:space="preserve"> 152</w:t>
            </w:r>
          </w:p>
        </w:tc>
        <w:tc>
          <w:tcPr>
            <w:tcW w:w="1418" w:type="dxa"/>
            <w:gridSpan w:val="2"/>
            <w:shd w:val="clear" w:color="auto" w:fill="EBE9E8" w:themeFill="background2"/>
            <w:vAlign w:val="center"/>
          </w:tcPr>
          <w:p w14:paraId="53205A70" w14:textId="30ED6156" w:rsidR="00345E9C" w:rsidRPr="00895021" w:rsidRDefault="00DD2E0B" w:rsidP="00D60D4D">
            <w:pPr>
              <w:suppressAutoHyphens/>
              <w:spacing w:after="0"/>
              <w:cnfStyle w:val="000000000000" w:firstRow="0" w:lastRow="0" w:firstColumn="0" w:lastColumn="0" w:oddVBand="0" w:evenVBand="0" w:oddHBand="0" w:evenHBand="0" w:firstRowFirstColumn="0" w:firstRowLastColumn="0" w:lastRowFirstColumn="0" w:lastRowLastColumn="0"/>
              <w:rPr>
                <w:b/>
                <w:bCs/>
                <w:iCs/>
                <w:color w:val="000000" w:themeColor="text1"/>
              </w:rPr>
            </w:pPr>
            <w:r>
              <w:rPr>
                <w:b/>
                <w:bCs/>
                <w:iCs/>
                <w:color w:val="000000" w:themeColor="text1"/>
              </w:rPr>
              <w:t xml:space="preserve">               </w:t>
            </w:r>
            <w:r w:rsidR="00345E9C" w:rsidRPr="00895021">
              <w:rPr>
                <w:b/>
                <w:bCs/>
                <w:iCs/>
                <w:color w:val="000000" w:themeColor="text1"/>
              </w:rPr>
              <w:t xml:space="preserve">   88</w:t>
            </w:r>
          </w:p>
        </w:tc>
        <w:tc>
          <w:tcPr>
            <w:tcW w:w="1984" w:type="dxa"/>
            <w:gridSpan w:val="2"/>
            <w:shd w:val="clear" w:color="auto" w:fill="EBE9E8" w:themeFill="background2"/>
            <w:vAlign w:val="center"/>
          </w:tcPr>
          <w:p w14:paraId="1B3A4997" w14:textId="77777777" w:rsidR="00345E9C" w:rsidRPr="00895021" w:rsidRDefault="00345E9C" w:rsidP="00D60D4D">
            <w:pPr>
              <w:tabs>
                <w:tab w:val="left" w:pos="1028"/>
              </w:tabs>
              <w:suppressAutoHyphens/>
              <w:spacing w:after="0"/>
              <w:cnfStyle w:val="000000000000" w:firstRow="0" w:lastRow="0" w:firstColumn="0" w:lastColumn="0" w:oddVBand="0" w:evenVBand="0" w:oddHBand="0" w:evenHBand="0" w:firstRowFirstColumn="0" w:firstRowLastColumn="0" w:lastRowFirstColumn="0" w:lastRowLastColumn="0"/>
              <w:rPr>
                <w:b/>
                <w:bCs/>
                <w:iCs/>
                <w:color w:val="000000" w:themeColor="text1"/>
              </w:rPr>
            </w:pPr>
            <w:r w:rsidRPr="00895021">
              <w:rPr>
                <w:b/>
                <w:bCs/>
                <w:iCs/>
                <w:color w:val="000000" w:themeColor="text1"/>
              </w:rPr>
              <w:tab/>
              <w:t>3</w:t>
            </w:r>
          </w:p>
        </w:tc>
        <w:tc>
          <w:tcPr>
            <w:tcW w:w="993" w:type="dxa"/>
            <w:shd w:val="clear" w:color="auto" w:fill="EBE9E8" w:themeFill="background2"/>
            <w:vAlign w:val="center"/>
          </w:tcPr>
          <w:p w14:paraId="2625E399" w14:textId="77777777" w:rsidR="00345E9C" w:rsidRPr="00895021" w:rsidRDefault="00345E9C" w:rsidP="00D60D4D">
            <w:pPr>
              <w:suppressAutoHyphens/>
              <w:spacing w:after="0"/>
              <w:jc w:val="right"/>
              <w:cnfStyle w:val="000000000000" w:firstRow="0" w:lastRow="0" w:firstColumn="0" w:lastColumn="0" w:oddVBand="0" w:evenVBand="0" w:oddHBand="0" w:evenHBand="0" w:firstRowFirstColumn="0" w:firstRowLastColumn="0" w:lastRowFirstColumn="0" w:lastRowLastColumn="0"/>
              <w:rPr>
                <w:b/>
                <w:bCs/>
                <w:iCs/>
                <w:color w:val="000000" w:themeColor="text1"/>
              </w:rPr>
            </w:pPr>
            <w:r w:rsidRPr="00895021">
              <w:rPr>
                <w:b/>
                <w:bCs/>
                <w:iCs/>
                <w:color w:val="000000" w:themeColor="text1"/>
              </w:rPr>
              <w:t>243</w:t>
            </w:r>
          </w:p>
        </w:tc>
      </w:tr>
    </w:tbl>
    <w:p w14:paraId="0E199CA3" w14:textId="77777777" w:rsidR="00345E9C" w:rsidRDefault="00345E9C" w:rsidP="000D2E7D">
      <w:pPr>
        <w:suppressAutoHyphens/>
        <w:spacing w:after="0"/>
        <w:rPr>
          <w:rFonts w:ascii="Arial"/>
          <w:b/>
          <w:color w:val="003C4B"/>
          <w:spacing w:val="-2"/>
        </w:rPr>
      </w:pPr>
    </w:p>
    <w:p w14:paraId="6586A189" w14:textId="77777777" w:rsidR="00E2079B" w:rsidRDefault="00E2079B" w:rsidP="000D2E7D">
      <w:pPr>
        <w:suppressAutoHyphens/>
        <w:spacing w:after="0"/>
        <w:rPr>
          <w:rFonts w:ascii="Arial"/>
          <w:b/>
          <w:color w:val="003C4B"/>
          <w:spacing w:val="-2"/>
        </w:rPr>
      </w:pPr>
    </w:p>
    <w:p w14:paraId="58DF31A5" w14:textId="77777777" w:rsidR="00345E9C" w:rsidRPr="00895021" w:rsidRDefault="00345E9C" w:rsidP="00345E9C">
      <w:pPr>
        <w:suppressAutoHyphens/>
        <w:spacing w:before="120" w:after="120"/>
        <w:rPr>
          <w:rFonts w:ascii="Montserrat" w:hAnsi="Montserrat"/>
          <w:b/>
          <w:color w:val="CB6015"/>
          <w:spacing w:val="-2"/>
          <w:sz w:val="24"/>
        </w:rPr>
      </w:pPr>
      <w:r w:rsidRPr="00895021">
        <w:rPr>
          <w:rFonts w:ascii="Montserrat" w:hAnsi="Montserrat"/>
          <w:b/>
          <w:color w:val="CB6015"/>
          <w:spacing w:val="-2"/>
          <w:sz w:val="24"/>
        </w:rPr>
        <w:lastRenderedPageBreak/>
        <w:t xml:space="preserve">Headcount by diversity group </w:t>
      </w:r>
    </w:p>
    <w:tbl>
      <w:tblPr>
        <w:tblStyle w:val="ListTable4-Accent3"/>
        <w:tblW w:w="8936" w:type="dxa"/>
        <w:tblInd w:w="-10"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263"/>
        <w:gridCol w:w="2126"/>
        <w:gridCol w:w="2547"/>
      </w:tblGrid>
      <w:tr w:rsidR="00DD2E0B" w:rsidRPr="00DD2E0B" w14:paraId="3E7C252F" w14:textId="77777777" w:rsidTr="00DB3DC3">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263" w:type="dxa"/>
            <w:shd w:val="clear" w:color="auto" w:fill="003D4C"/>
            <w:vAlign w:val="center"/>
          </w:tcPr>
          <w:p w14:paraId="058062E2" w14:textId="77777777" w:rsidR="00345E9C" w:rsidRPr="00DD2E0B" w:rsidRDefault="00345E9C" w:rsidP="00761A81">
            <w:pPr>
              <w:suppressAutoHyphens/>
              <w:spacing w:after="0"/>
              <w:rPr>
                <w:rFonts w:ascii="Montserrat" w:hAnsi="Montserrat"/>
                <w:iCs/>
                <w:color w:val="FFFFFF" w:themeColor="background1"/>
              </w:rPr>
            </w:pPr>
            <w:r w:rsidRPr="00DD2E0B">
              <w:rPr>
                <w:rFonts w:ascii="Montserrat" w:hAnsi="Montserrat"/>
                <w:iCs/>
                <w:color w:val="FFFFFF" w:themeColor="background1"/>
              </w:rPr>
              <w:t>Diversity Group</w:t>
            </w:r>
          </w:p>
        </w:tc>
        <w:tc>
          <w:tcPr>
            <w:tcW w:w="2126" w:type="dxa"/>
            <w:shd w:val="clear" w:color="auto" w:fill="003D4C"/>
            <w:vAlign w:val="center"/>
          </w:tcPr>
          <w:p w14:paraId="295E26B5" w14:textId="77777777" w:rsidR="00345E9C" w:rsidRPr="00DD2E0B" w:rsidRDefault="00345E9C" w:rsidP="00761A81">
            <w:pPr>
              <w:tabs>
                <w:tab w:val="left" w:pos="384"/>
              </w:tabs>
              <w:suppressAutoHyphens/>
              <w:spacing w:after="0"/>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DD2E0B">
              <w:rPr>
                <w:rFonts w:ascii="Montserrat" w:hAnsi="Montserrat"/>
                <w:iCs/>
                <w:color w:val="FFFFFF" w:themeColor="background1"/>
              </w:rPr>
              <w:t>Headcount</w:t>
            </w:r>
          </w:p>
        </w:tc>
        <w:tc>
          <w:tcPr>
            <w:tcW w:w="2547" w:type="dxa"/>
            <w:shd w:val="clear" w:color="auto" w:fill="003D4C"/>
            <w:vAlign w:val="center"/>
          </w:tcPr>
          <w:p w14:paraId="1BFFC6D9" w14:textId="77777777" w:rsidR="00345E9C" w:rsidRPr="00DD2E0B" w:rsidRDefault="00345E9C" w:rsidP="00761A81">
            <w:pPr>
              <w:suppressAutoHyphens/>
              <w:spacing w:after="0"/>
              <w:jc w:val="right"/>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DD2E0B">
              <w:rPr>
                <w:rFonts w:ascii="Montserrat" w:hAnsi="Montserrat"/>
                <w:iCs/>
                <w:color w:val="FFFFFF" w:themeColor="background1"/>
              </w:rPr>
              <w:t>% of agency workforce</w:t>
            </w:r>
          </w:p>
        </w:tc>
      </w:tr>
      <w:tr w:rsidR="00345E9C" w:rsidRPr="00895021" w14:paraId="3D21848C" w14:textId="77777777" w:rsidTr="006479E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63" w:type="dxa"/>
            <w:tcBorders>
              <w:top w:val="single" w:sz="4" w:space="0" w:color="07807B" w:themeColor="accent3"/>
            </w:tcBorders>
            <w:shd w:val="clear" w:color="auto" w:fill="auto"/>
            <w:vAlign w:val="center"/>
          </w:tcPr>
          <w:p w14:paraId="3BAB5850" w14:textId="77777777" w:rsidR="00345E9C" w:rsidRPr="00895021" w:rsidRDefault="00345E9C" w:rsidP="00015178">
            <w:pPr>
              <w:pStyle w:val="TableParagraph"/>
              <w:suppressAutoHyphens/>
              <w:rPr>
                <w:rFonts w:asciiTheme="minorHAnsi" w:eastAsiaTheme="minorHAnsi" w:hAnsiTheme="minorHAnsi" w:cstheme="minorBidi"/>
                <w:b w:val="0"/>
                <w:bCs w:val="0"/>
                <w:iCs/>
                <w:color w:val="000000" w:themeColor="text1"/>
                <w:lang w:val="en-AU"/>
              </w:rPr>
            </w:pPr>
            <w:r w:rsidRPr="00895021">
              <w:rPr>
                <w:rFonts w:asciiTheme="minorHAnsi" w:eastAsiaTheme="minorHAnsi" w:hAnsiTheme="minorHAnsi" w:cstheme="minorBidi"/>
                <w:b w:val="0"/>
                <w:bCs w:val="0"/>
                <w:iCs/>
                <w:color w:val="000000" w:themeColor="text1"/>
                <w:lang w:val="en-AU"/>
              </w:rPr>
              <w:t>Aboriginal and Torres Strait</w:t>
            </w:r>
          </w:p>
          <w:p w14:paraId="3767BF8B" w14:textId="77777777" w:rsidR="00345E9C" w:rsidRPr="00895021" w:rsidRDefault="00345E9C" w:rsidP="00015178">
            <w:pPr>
              <w:suppressAutoHyphens/>
              <w:spacing w:after="0"/>
              <w:rPr>
                <w:b w:val="0"/>
                <w:bCs w:val="0"/>
                <w:iCs/>
                <w:color w:val="000000" w:themeColor="text1"/>
              </w:rPr>
            </w:pPr>
            <w:r w:rsidRPr="00895021">
              <w:rPr>
                <w:b w:val="0"/>
                <w:bCs w:val="0"/>
                <w:iCs/>
                <w:color w:val="000000" w:themeColor="text1"/>
              </w:rPr>
              <w:t>Islander Peoples</w:t>
            </w:r>
          </w:p>
        </w:tc>
        <w:tc>
          <w:tcPr>
            <w:tcW w:w="2126" w:type="dxa"/>
            <w:tcBorders>
              <w:top w:val="single" w:sz="4" w:space="0" w:color="07807B" w:themeColor="accent3"/>
            </w:tcBorders>
            <w:shd w:val="clear" w:color="auto" w:fill="auto"/>
            <w:vAlign w:val="center"/>
          </w:tcPr>
          <w:p w14:paraId="222C001B" w14:textId="77777777" w:rsidR="00345E9C" w:rsidRPr="00895021" w:rsidRDefault="00345E9C" w:rsidP="00015178">
            <w:pPr>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0</w:t>
            </w:r>
          </w:p>
        </w:tc>
        <w:tc>
          <w:tcPr>
            <w:tcW w:w="2547" w:type="dxa"/>
            <w:tcBorders>
              <w:top w:val="single" w:sz="4" w:space="0" w:color="07807B" w:themeColor="accent3"/>
            </w:tcBorders>
            <w:shd w:val="clear" w:color="auto" w:fill="auto"/>
            <w:vAlign w:val="center"/>
          </w:tcPr>
          <w:p w14:paraId="0D0CBFAA" w14:textId="77777777" w:rsidR="00345E9C" w:rsidRPr="00895021" w:rsidRDefault="00345E9C" w:rsidP="00015178">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0%</w:t>
            </w:r>
          </w:p>
        </w:tc>
      </w:tr>
      <w:tr w:rsidR="00345E9C" w:rsidRPr="00895021" w14:paraId="453FF61E" w14:textId="77777777" w:rsidTr="00D70C87">
        <w:trPr>
          <w:trHeight w:val="340"/>
        </w:trPr>
        <w:tc>
          <w:tcPr>
            <w:cnfStyle w:val="001000000000" w:firstRow="0" w:lastRow="0" w:firstColumn="1" w:lastColumn="0" w:oddVBand="0" w:evenVBand="0" w:oddHBand="0" w:evenHBand="0" w:firstRowFirstColumn="0" w:firstRowLastColumn="0" w:lastRowFirstColumn="0" w:lastRowLastColumn="0"/>
            <w:tcW w:w="4263" w:type="dxa"/>
            <w:shd w:val="clear" w:color="auto" w:fill="EBE9E8" w:themeFill="background2"/>
            <w:vAlign w:val="center"/>
          </w:tcPr>
          <w:p w14:paraId="49E6B3A5" w14:textId="77777777" w:rsidR="00345E9C" w:rsidRPr="00895021" w:rsidRDefault="00345E9C" w:rsidP="00D60D4D">
            <w:pPr>
              <w:suppressAutoHyphens/>
              <w:spacing w:after="0"/>
              <w:rPr>
                <w:b w:val="0"/>
                <w:bCs w:val="0"/>
                <w:iCs/>
                <w:color w:val="000000" w:themeColor="text1"/>
              </w:rPr>
            </w:pPr>
            <w:r w:rsidRPr="00895021">
              <w:rPr>
                <w:b w:val="0"/>
                <w:bCs w:val="0"/>
                <w:iCs/>
                <w:color w:val="000000" w:themeColor="text1"/>
              </w:rPr>
              <w:t>Culturally and Linguistically Diverse</w:t>
            </w:r>
          </w:p>
        </w:tc>
        <w:tc>
          <w:tcPr>
            <w:tcW w:w="2126" w:type="dxa"/>
            <w:shd w:val="clear" w:color="auto" w:fill="EBE9E8" w:themeFill="background2"/>
            <w:vAlign w:val="center"/>
          </w:tcPr>
          <w:p w14:paraId="3286910A" w14:textId="77777777" w:rsidR="00345E9C" w:rsidRPr="00895021" w:rsidRDefault="00345E9C" w:rsidP="00D60D4D">
            <w:pPr>
              <w:tabs>
                <w:tab w:val="left" w:pos="1070"/>
              </w:tabs>
              <w:suppressAutoHyphens/>
              <w:spacing w:after="0"/>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ab/>
              <w:t xml:space="preserve"> 17</w:t>
            </w:r>
          </w:p>
        </w:tc>
        <w:tc>
          <w:tcPr>
            <w:tcW w:w="2547" w:type="dxa"/>
            <w:shd w:val="clear" w:color="auto" w:fill="EBE9E8" w:themeFill="background2"/>
            <w:vAlign w:val="center"/>
          </w:tcPr>
          <w:p w14:paraId="6F770D23" w14:textId="77777777" w:rsidR="00345E9C" w:rsidRPr="00895021" w:rsidRDefault="00345E9C" w:rsidP="00D60D4D">
            <w:pPr>
              <w:suppressAutoHyphens/>
              <w:spacing w:after="0"/>
              <w:jc w:val="right"/>
              <w:cnfStyle w:val="000000000000" w:firstRow="0" w:lastRow="0" w:firstColumn="0" w:lastColumn="0" w:oddVBand="0" w:evenVBand="0" w:oddHBand="0" w:evenHBand="0" w:firstRowFirstColumn="0" w:firstRowLastColumn="0" w:lastRowFirstColumn="0" w:lastRowLastColumn="0"/>
              <w:rPr>
                <w:iCs/>
                <w:color w:val="000000" w:themeColor="text1"/>
              </w:rPr>
            </w:pPr>
            <w:r w:rsidRPr="00895021">
              <w:rPr>
                <w:iCs/>
                <w:color w:val="000000" w:themeColor="text1"/>
              </w:rPr>
              <w:t>12%</w:t>
            </w:r>
          </w:p>
        </w:tc>
      </w:tr>
      <w:tr w:rsidR="00345E9C" w:rsidRPr="00895021" w14:paraId="456561E6" w14:textId="77777777" w:rsidTr="00D70C8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63" w:type="dxa"/>
            <w:tcBorders>
              <w:bottom w:val="single" w:sz="4" w:space="0" w:color="D9D9D9" w:themeColor="background1" w:themeShade="D9"/>
            </w:tcBorders>
            <w:shd w:val="clear" w:color="auto" w:fill="auto"/>
            <w:vAlign w:val="center"/>
          </w:tcPr>
          <w:p w14:paraId="41D1C739" w14:textId="77777777" w:rsidR="00345E9C" w:rsidRPr="00895021" w:rsidRDefault="00345E9C" w:rsidP="00D60D4D">
            <w:pPr>
              <w:suppressAutoHyphens/>
              <w:spacing w:after="0"/>
              <w:rPr>
                <w:b w:val="0"/>
                <w:bCs w:val="0"/>
                <w:iCs/>
                <w:color w:val="000000" w:themeColor="text1"/>
              </w:rPr>
            </w:pPr>
            <w:r w:rsidRPr="00895021">
              <w:rPr>
                <w:b w:val="0"/>
                <w:bCs w:val="0"/>
                <w:iCs/>
                <w:color w:val="000000" w:themeColor="text1"/>
              </w:rPr>
              <w:t>People with Disability</w:t>
            </w:r>
          </w:p>
        </w:tc>
        <w:tc>
          <w:tcPr>
            <w:tcW w:w="2126" w:type="dxa"/>
            <w:tcBorders>
              <w:bottom w:val="single" w:sz="4" w:space="0" w:color="D9D9D9" w:themeColor="background1" w:themeShade="D9"/>
            </w:tcBorders>
            <w:shd w:val="clear" w:color="auto" w:fill="auto"/>
            <w:vAlign w:val="center"/>
          </w:tcPr>
          <w:p w14:paraId="27D4A5E2" w14:textId="77777777" w:rsidR="00345E9C" w:rsidRPr="00895021" w:rsidRDefault="00345E9C" w:rsidP="00D60D4D">
            <w:pPr>
              <w:tabs>
                <w:tab w:val="left" w:pos="1152"/>
              </w:tabs>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t xml:space="preserve"> 2</w:t>
            </w:r>
          </w:p>
        </w:tc>
        <w:tc>
          <w:tcPr>
            <w:tcW w:w="2547" w:type="dxa"/>
            <w:tcBorders>
              <w:bottom w:val="single" w:sz="4" w:space="0" w:color="D9D9D9" w:themeColor="background1" w:themeShade="D9"/>
            </w:tcBorders>
            <w:shd w:val="clear" w:color="auto" w:fill="auto"/>
            <w:vAlign w:val="center"/>
          </w:tcPr>
          <w:p w14:paraId="23EC9037" w14:textId="77777777" w:rsidR="00345E9C" w:rsidRPr="00895021" w:rsidRDefault="00345E9C" w:rsidP="00D60D4D">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1.5%</w:t>
            </w:r>
          </w:p>
        </w:tc>
      </w:tr>
    </w:tbl>
    <w:p w14:paraId="5D699F2D" w14:textId="77777777" w:rsidR="00345E9C" w:rsidRPr="003049CB" w:rsidRDefault="00345E9C" w:rsidP="00345E9C">
      <w:pPr>
        <w:suppressAutoHyphens/>
        <w:spacing w:before="120" w:after="120"/>
        <w:rPr>
          <w:i/>
          <w:iCs/>
          <w:sz w:val="16"/>
          <w:szCs w:val="16"/>
        </w:rPr>
      </w:pPr>
      <w:r w:rsidRPr="003049CB">
        <w:rPr>
          <w:i/>
          <w:iCs/>
          <w:sz w:val="16"/>
          <w:szCs w:val="16"/>
        </w:rPr>
        <w:t>Prospective employees of the CFC are asked to identify their ethnicity or disability. However, declaring this information is not mandatory.</w:t>
      </w:r>
    </w:p>
    <w:p w14:paraId="605515BE" w14:textId="77777777" w:rsidR="00761A81" w:rsidRPr="000D2E7D" w:rsidRDefault="00761A81" w:rsidP="006479E1">
      <w:pPr>
        <w:suppressAutoHyphens/>
        <w:spacing w:after="0"/>
        <w:rPr>
          <w:rFonts w:ascii="Montserrat" w:hAnsi="Montserrat"/>
          <w:b/>
          <w:color w:val="CB6015"/>
          <w:spacing w:val="-2"/>
          <w:sz w:val="16"/>
          <w:szCs w:val="16"/>
        </w:rPr>
      </w:pPr>
    </w:p>
    <w:p w14:paraId="4FCD92AF" w14:textId="18AA824A" w:rsidR="00345E9C" w:rsidRPr="00895021" w:rsidRDefault="00345E9C" w:rsidP="00345E9C">
      <w:pPr>
        <w:suppressAutoHyphens/>
        <w:spacing w:before="120" w:after="120"/>
        <w:rPr>
          <w:rFonts w:ascii="Montserrat" w:hAnsi="Montserrat"/>
          <w:b/>
          <w:color w:val="CB6015"/>
          <w:spacing w:val="-2"/>
          <w:sz w:val="24"/>
        </w:rPr>
      </w:pPr>
      <w:r w:rsidRPr="00895021">
        <w:rPr>
          <w:rFonts w:ascii="Montserrat" w:hAnsi="Montserrat"/>
          <w:b/>
          <w:color w:val="CB6015"/>
          <w:spacing w:val="-2"/>
          <w:sz w:val="24"/>
        </w:rPr>
        <w:t>Headcount by age group, gender &amp; average length of service</w:t>
      </w:r>
    </w:p>
    <w:tbl>
      <w:tblPr>
        <w:tblW w:w="8931" w:type="dxa"/>
        <w:tblLayout w:type="fixed"/>
        <w:tblCellMar>
          <w:left w:w="0" w:type="dxa"/>
          <w:right w:w="0" w:type="dxa"/>
        </w:tblCellMar>
        <w:tblLook w:val="01E0" w:firstRow="1" w:lastRow="1" w:firstColumn="1" w:lastColumn="1" w:noHBand="0" w:noVBand="0"/>
      </w:tblPr>
      <w:tblGrid>
        <w:gridCol w:w="1154"/>
        <w:gridCol w:w="993"/>
        <w:gridCol w:w="1397"/>
        <w:gridCol w:w="1276"/>
        <w:gridCol w:w="1417"/>
        <w:gridCol w:w="1276"/>
        <w:gridCol w:w="1418"/>
      </w:tblGrid>
      <w:tr w:rsidR="00345E9C" w:rsidRPr="00895021" w14:paraId="19CFBF12" w14:textId="77777777" w:rsidTr="00B07502">
        <w:trPr>
          <w:trHeight w:val="737"/>
        </w:trPr>
        <w:tc>
          <w:tcPr>
            <w:tcW w:w="1154" w:type="dxa"/>
            <w:shd w:val="clear" w:color="auto" w:fill="003D4C"/>
            <w:vAlign w:val="center"/>
          </w:tcPr>
          <w:p w14:paraId="1C8118FF" w14:textId="77777777" w:rsidR="00345E9C" w:rsidRPr="00895021" w:rsidRDefault="00345E9C" w:rsidP="00761A81">
            <w:pPr>
              <w:suppressAutoHyphens/>
              <w:spacing w:after="0"/>
              <w:ind w:firstLine="142"/>
              <w:rPr>
                <w:rFonts w:ascii="Montserrat" w:hAnsi="Montserrat"/>
                <w:b/>
                <w:iCs/>
                <w:color w:val="FFFFFF" w:themeColor="background1"/>
              </w:rPr>
            </w:pPr>
            <w:r w:rsidRPr="00895021">
              <w:rPr>
                <w:rFonts w:ascii="Montserrat" w:hAnsi="Montserrat"/>
                <w:b/>
                <w:iCs/>
                <w:color w:val="FFFFFF" w:themeColor="background1"/>
              </w:rPr>
              <w:t xml:space="preserve">Age </w:t>
            </w:r>
          </w:p>
          <w:p w14:paraId="1FA8A4D0" w14:textId="77777777" w:rsidR="00345E9C" w:rsidRPr="00895021" w:rsidRDefault="00345E9C" w:rsidP="00761A81">
            <w:pPr>
              <w:suppressAutoHyphens/>
              <w:spacing w:after="0"/>
              <w:ind w:left="142"/>
              <w:rPr>
                <w:rFonts w:ascii="Montserrat" w:hAnsi="Montserrat"/>
                <w:iCs/>
              </w:rPr>
            </w:pPr>
            <w:r w:rsidRPr="00895021">
              <w:rPr>
                <w:rFonts w:ascii="Montserrat" w:hAnsi="Montserrat"/>
                <w:b/>
                <w:iCs/>
                <w:color w:val="FFFFFF" w:themeColor="background1"/>
              </w:rPr>
              <w:t>Group</w:t>
            </w:r>
          </w:p>
        </w:tc>
        <w:tc>
          <w:tcPr>
            <w:tcW w:w="993" w:type="dxa"/>
            <w:shd w:val="clear" w:color="auto" w:fill="003D4C"/>
            <w:vAlign w:val="center"/>
          </w:tcPr>
          <w:p w14:paraId="23C77F8E" w14:textId="42E49123" w:rsidR="00345E9C" w:rsidRPr="00895021" w:rsidRDefault="00761A81" w:rsidP="00761A81">
            <w:pPr>
              <w:suppressAutoHyphens/>
              <w:spacing w:after="0"/>
              <w:ind w:firstLine="121"/>
              <w:jc w:val="right"/>
              <w:rPr>
                <w:rFonts w:ascii="Montserrat" w:hAnsi="Montserrat"/>
                <w:iCs/>
              </w:rPr>
            </w:pPr>
            <w:r>
              <w:rPr>
                <w:rFonts w:ascii="Montserrat" w:hAnsi="Montserrat"/>
                <w:b/>
                <w:iCs/>
                <w:color w:val="FFFFFF" w:themeColor="background1"/>
              </w:rPr>
              <w:t xml:space="preserve">  </w:t>
            </w:r>
            <w:r w:rsidR="00345E9C" w:rsidRPr="00895021">
              <w:rPr>
                <w:rFonts w:ascii="Montserrat" w:hAnsi="Montserrat"/>
                <w:b/>
                <w:iCs/>
                <w:color w:val="FFFFFF" w:themeColor="background1"/>
              </w:rPr>
              <w:t>Female</w:t>
            </w:r>
          </w:p>
          <w:p w14:paraId="377522B5" w14:textId="77777777" w:rsidR="00345E9C" w:rsidRPr="00895021" w:rsidRDefault="00345E9C" w:rsidP="00761A81">
            <w:pPr>
              <w:suppressAutoHyphens/>
              <w:spacing w:after="0"/>
              <w:ind w:left="288" w:hanging="288"/>
              <w:jc w:val="right"/>
              <w:rPr>
                <w:rFonts w:ascii="Montserrat" w:hAnsi="Montserrat"/>
                <w:iCs/>
              </w:rPr>
            </w:pPr>
          </w:p>
        </w:tc>
        <w:tc>
          <w:tcPr>
            <w:tcW w:w="1397" w:type="dxa"/>
            <w:shd w:val="clear" w:color="auto" w:fill="003D4C"/>
            <w:vAlign w:val="center"/>
          </w:tcPr>
          <w:p w14:paraId="23C15578" w14:textId="08C9D8B4" w:rsidR="00345E9C" w:rsidRPr="00895021" w:rsidRDefault="00761A81" w:rsidP="00761A81">
            <w:pPr>
              <w:tabs>
                <w:tab w:val="clear" w:pos="1190"/>
              </w:tabs>
              <w:suppressAutoHyphens/>
              <w:spacing w:after="0"/>
              <w:ind w:left="428" w:right="-4"/>
              <w:jc w:val="right"/>
              <w:rPr>
                <w:rFonts w:ascii="Montserrat" w:hAnsi="Montserrat"/>
                <w:b/>
                <w:iCs/>
                <w:color w:val="FFFFFF" w:themeColor="background1"/>
              </w:rPr>
            </w:pPr>
            <w:r>
              <w:rPr>
                <w:rFonts w:ascii="Montserrat" w:hAnsi="Montserrat"/>
                <w:b/>
                <w:iCs/>
                <w:color w:val="FFFFFF" w:themeColor="background1"/>
              </w:rPr>
              <w:t xml:space="preserve">  </w:t>
            </w:r>
            <w:r w:rsidR="00345E9C" w:rsidRPr="00895021">
              <w:rPr>
                <w:rFonts w:ascii="Montserrat" w:hAnsi="Montserrat"/>
                <w:b/>
                <w:iCs/>
                <w:color w:val="FFFFFF" w:themeColor="background1"/>
              </w:rPr>
              <w:t xml:space="preserve">Av. length </w:t>
            </w:r>
          </w:p>
          <w:p w14:paraId="4AF89CA8" w14:textId="77777777" w:rsidR="00345E9C" w:rsidRPr="00895021" w:rsidRDefault="00345E9C" w:rsidP="00761A81">
            <w:pPr>
              <w:suppressAutoHyphens/>
              <w:spacing w:after="0"/>
              <w:jc w:val="right"/>
              <w:rPr>
                <w:rFonts w:ascii="Montserrat" w:hAnsi="Montserrat"/>
                <w:iCs/>
              </w:rPr>
            </w:pPr>
            <w:r w:rsidRPr="00895021">
              <w:rPr>
                <w:rFonts w:ascii="Montserrat" w:hAnsi="Montserrat"/>
                <w:b/>
                <w:iCs/>
                <w:color w:val="FFFFFF" w:themeColor="background1"/>
              </w:rPr>
              <w:t>of service</w:t>
            </w:r>
          </w:p>
        </w:tc>
        <w:tc>
          <w:tcPr>
            <w:tcW w:w="1276" w:type="dxa"/>
            <w:shd w:val="clear" w:color="auto" w:fill="003D4C"/>
            <w:vAlign w:val="center"/>
          </w:tcPr>
          <w:p w14:paraId="67AFAAB3" w14:textId="77777777" w:rsidR="00761A81" w:rsidRDefault="00761A81" w:rsidP="00761A81">
            <w:pPr>
              <w:tabs>
                <w:tab w:val="clear" w:pos="1190"/>
              </w:tabs>
              <w:suppressAutoHyphens/>
              <w:spacing w:after="0"/>
              <w:ind w:right="137"/>
              <w:jc w:val="right"/>
              <w:rPr>
                <w:rFonts w:ascii="Montserrat" w:hAnsi="Montserrat"/>
                <w:b/>
                <w:iCs/>
                <w:color w:val="FFFFFF" w:themeColor="background1"/>
              </w:rPr>
            </w:pPr>
          </w:p>
          <w:p w14:paraId="3E9EBE7C" w14:textId="5D60DA9D" w:rsidR="00345E9C" w:rsidRPr="00895021" w:rsidRDefault="00345E9C" w:rsidP="00761A81">
            <w:pPr>
              <w:tabs>
                <w:tab w:val="clear" w:pos="1190"/>
              </w:tabs>
              <w:suppressAutoHyphens/>
              <w:spacing w:after="0"/>
              <w:ind w:right="-5" w:firstLine="4"/>
              <w:jc w:val="right"/>
              <w:rPr>
                <w:rFonts w:ascii="Montserrat" w:hAnsi="Montserrat"/>
                <w:iCs/>
              </w:rPr>
            </w:pPr>
            <w:r w:rsidRPr="00895021">
              <w:rPr>
                <w:rFonts w:ascii="Montserrat" w:hAnsi="Montserrat"/>
                <w:b/>
                <w:iCs/>
                <w:color w:val="FFFFFF" w:themeColor="background1"/>
              </w:rPr>
              <w:t>Male</w:t>
            </w:r>
          </w:p>
          <w:p w14:paraId="6AFE72A3" w14:textId="77777777" w:rsidR="00345E9C" w:rsidRPr="00895021" w:rsidRDefault="00345E9C" w:rsidP="00761A81">
            <w:pPr>
              <w:suppressAutoHyphens/>
              <w:spacing w:after="0"/>
              <w:jc w:val="right"/>
              <w:rPr>
                <w:rFonts w:ascii="Montserrat" w:hAnsi="Montserrat"/>
                <w:iCs/>
              </w:rPr>
            </w:pPr>
          </w:p>
        </w:tc>
        <w:tc>
          <w:tcPr>
            <w:tcW w:w="1417" w:type="dxa"/>
            <w:shd w:val="clear" w:color="auto" w:fill="003D4C"/>
            <w:vAlign w:val="center"/>
          </w:tcPr>
          <w:p w14:paraId="3E80BE04" w14:textId="77777777" w:rsidR="00345E9C" w:rsidRPr="00895021" w:rsidRDefault="00345E9C" w:rsidP="00761A81">
            <w:pPr>
              <w:suppressAutoHyphens/>
              <w:spacing w:after="0"/>
              <w:ind w:left="445" w:hanging="445"/>
              <w:jc w:val="right"/>
              <w:rPr>
                <w:rFonts w:ascii="Montserrat" w:hAnsi="Montserrat"/>
                <w:b/>
                <w:iCs/>
                <w:color w:val="FFFFFF" w:themeColor="background1"/>
              </w:rPr>
            </w:pPr>
            <w:r w:rsidRPr="00895021">
              <w:rPr>
                <w:rFonts w:ascii="Montserrat" w:hAnsi="Montserrat"/>
                <w:b/>
                <w:iCs/>
                <w:color w:val="FFFFFF" w:themeColor="background1"/>
              </w:rPr>
              <w:t xml:space="preserve">  Av. </w:t>
            </w:r>
          </w:p>
          <w:p w14:paraId="6C068162" w14:textId="77777777" w:rsidR="00345E9C" w:rsidRPr="00895021" w:rsidRDefault="00345E9C" w:rsidP="00761A81">
            <w:pPr>
              <w:suppressAutoHyphens/>
              <w:spacing w:after="0"/>
              <w:ind w:left="445" w:hanging="445"/>
              <w:jc w:val="right"/>
              <w:rPr>
                <w:rFonts w:ascii="Montserrat" w:hAnsi="Montserrat"/>
                <w:b/>
                <w:iCs/>
                <w:color w:val="FFFFFF" w:themeColor="background1"/>
              </w:rPr>
            </w:pPr>
            <w:r w:rsidRPr="00895021">
              <w:rPr>
                <w:rFonts w:ascii="Montserrat" w:hAnsi="Montserrat"/>
                <w:b/>
                <w:iCs/>
                <w:color w:val="FFFFFF" w:themeColor="background1"/>
              </w:rPr>
              <w:t xml:space="preserve">length </w:t>
            </w:r>
          </w:p>
          <w:p w14:paraId="509E75F3" w14:textId="77777777" w:rsidR="00345E9C" w:rsidRPr="00895021" w:rsidRDefault="00345E9C" w:rsidP="00761A81">
            <w:pPr>
              <w:suppressAutoHyphens/>
              <w:spacing w:after="0"/>
              <w:jc w:val="right"/>
              <w:rPr>
                <w:rFonts w:ascii="Montserrat" w:hAnsi="Montserrat"/>
                <w:iCs/>
              </w:rPr>
            </w:pPr>
            <w:r w:rsidRPr="00895021">
              <w:rPr>
                <w:rFonts w:ascii="Montserrat" w:hAnsi="Montserrat"/>
                <w:b/>
                <w:iCs/>
                <w:color w:val="FFFFFF" w:themeColor="background1"/>
              </w:rPr>
              <w:t>of service</w:t>
            </w:r>
          </w:p>
        </w:tc>
        <w:tc>
          <w:tcPr>
            <w:tcW w:w="1276" w:type="dxa"/>
            <w:shd w:val="clear" w:color="auto" w:fill="003D4C"/>
            <w:vAlign w:val="center"/>
          </w:tcPr>
          <w:p w14:paraId="6A1FD41A" w14:textId="77777777" w:rsidR="00345E9C" w:rsidRPr="00895021" w:rsidRDefault="00345E9C" w:rsidP="00761A81">
            <w:pPr>
              <w:suppressAutoHyphens/>
              <w:spacing w:after="0"/>
              <w:ind w:left="281" w:hanging="284"/>
              <w:jc w:val="right"/>
              <w:rPr>
                <w:rFonts w:ascii="Montserrat" w:hAnsi="Montserrat"/>
                <w:b/>
                <w:iCs/>
                <w:color w:val="FFFFFF" w:themeColor="background1"/>
              </w:rPr>
            </w:pPr>
            <w:r w:rsidRPr="00895021">
              <w:rPr>
                <w:rFonts w:ascii="Montserrat" w:hAnsi="Montserrat"/>
                <w:iCs/>
              </w:rPr>
              <w:t xml:space="preserve">       </w:t>
            </w:r>
            <w:r w:rsidRPr="00895021">
              <w:rPr>
                <w:rFonts w:ascii="Montserrat" w:hAnsi="Montserrat"/>
                <w:b/>
                <w:iCs/>
                <w:color w:val="FFFFFF" w:themeColor="background1"/>
              </w:rPr>
              <w:t xml:space="preserve">Non-    </w:t>
            </w:r>
          </w:p>
          <w:p w14:paraId="6218C7B4" w14:textId="77777777" w:rsidR="00345E9C" w:rsidRPr="00895021" w:rsidRDefault="00345E9C" w:rsidP="00761A81">
            <w:pPr>
              <w:suppressAutoHyphens/>
              <w:spacing w:after="0"/>
              <w:ind w:left="13" w:firstLine="126"/>
              <w:jc w:val="right"/>
              <w:rPr>
                <w:rFonts w:ascii="Montserrat" w:hAnsi="Montserrat"/>
                <w:iCs/>
              </w:rPr>
            </w:pPr>
            <w:r w:rsidRPr="00895021">
              <w:rPr>
                <w:rFonts w:ascii="Montserrat" w:hAnsi="Montserrat"/>
                <w:b/>
                <w:iCs/>
                <w:color w:val="FFFFFF" w:themeColor="background1"/>
              </w:rPr>
              <w:t xml:space="preserve">    Binary</w:t>
            </w:r>
          </w:p>
        </w:tc>
        <w:tc>
          <w:tcPr>
            <w:tcW w:w="1418" w:type="dxa"/>
            <w:shd w:val="clear" w:color="auto" w:fill="003D4C"/>
            <w:vAlign w:val="center"/>
          </w:tcPr>
          <w:p w14:paraId="6BB2318F" w14:textId="77777777" w:rsidR="00345E9C" w:rsidRPr="00895021" w:rsidRDefault="00345E9C" w:rsidP="00761A81">
            <w:pPr>
              <w:suppressAutoHyphens/>
              <w:spacing w:after="0"/>
              <w:ind w:right="141"/>
              <w:jc w:val="right"/>
              <w:rPr>
                <w:rFonts w:ascii="Montserrat" w:hAnsi="Montserrat"/>
                <w:b/>
                <w:iCs/>
                <w:color w:val="FFFFFF" w:themeColor="background1"/>
              </w:rPr>
            </w:pPr>
            <w:r w:rsidRPr="00895021">
              <w:rPr>
                <w:rFonts w:ascii="Montserrat" w:hAnsi="Montserrat"/>
                <w:b/>
                <w:iCs/>
                <w:color w:val="FFFFFF" w:themeColor="background1"/>
              </w:rPr>
              <w:t xml:space="preserve">Av. </w:t>
            </w:r>
          </w:p>
          <w:p w14:paraId="2E242DBE" w14:textId="1C3DE4CC" w:rsidR="00345E9C" w:rsidRPr="00895021" w:rsidRDefault="00345E9C" w:rsidP="00761A81">
            <w:pPr>
              <w:tabs>
                <w:tab w:val="clear" w:pos="1190"/>
              </w:tabs>
              <w:suppressAutoHyphens/>
              <w:spacing w:after="0"/>
              <w:ind w:right="144"/>
              <w:jc w:val="right"/>
              <w:rPr>
                <w:rFonts w:ascii="Montserrat" w:hAnsi="Montserrat"/>
                <w:iCs/>
              </w:rPr>
            </w:pPr>
            <w:r w:rsidRPr="00895021">
              <w:rPr>
                <w:rFonts w:ascii="Montserrat" w:hAnsi="Montserrat"/>
                <w:b/>
                <w:iCs/>
                <w:color w:val="FFFFFF" w:themeColor="background1"/>
              </w:rPr>
              <w:t>length</w:t>
            </w:r>
          </w:p>
          <w:p w14:paraId="3CFB8FFD" w14:textId="5FC4AFA6" w:rsidR="00345E9C" w:rsidRPr="00895021" w:rsidRDefault="00345E9C" w:rsidP="00DB3DC3">
            <w:pPr>
              <w:tabs>
                <w:tab w:val="clear" w:pos="1190"/>
              </w:tabs>
              <w:suppressAutoHyphens/>
              <w:spacing w:after="0"/>
              <w:ind w:left="143" w:right="141" w:hanging="283"/>
              <w:jc w:val="right"/>
              <w:rPr>
                <w:rFonts w:ascii="Montserrat" w:hAnsi="Montserrat"/>
                <w:iCs/>
              </w:rPr>
            </w:pPr>
            <w:r w:rsidRPr="00895021">
              <w:rPr>
                <w:rFonts w:ascii="Montserrat" w:hAnsi="Montserrat"/>
                <w:b/>
                <w:iCs/>
                <w:color w:val="FFFFFF" w:themeColor="background1"/>
              </w:rPr>
              <w:t xml:space="preserve">     </w:t>
            </w:r>
            <w:r w:rsidR="00761A81">
              <w:rPr>
                <w:rFonts w:ascii="Montserrat" w:hAnsi="Montserrat"/>
                <w:b/>
                <w:iCs/>
                <w:color w:val="FFFFFF" w:themeColor="background1"/>
              </w:rPr>
              <w:t xml:space="preserve">  </w:t>
            </w:r>
            <w:r w:rsidRPr="00895021">
              <w:rPr>
                <w:rFonts w:ascii="Montserrat" w:hAnsi="Montserrat"/>
                <w:b/>
                <w:iCs/>
                <w:color w:val="FFFFFF" w:themeColor="background1"/>
              </w:rPr>
              <w:t>of</w:t>
            </w:r>
            <w:r w:rsidRPr="00895021">
              <w:rPr>
                <w:rFonts w:ascii="Montserrat" w:hAnsi="Montserrat"/>
                <w:iCs/>
              </w:rPr>
              <w:t xml:space="preserve"> </w:t>
            </w:r>
            <w:r w:rsidRPr="00895021">
              <w:rPr>
                <w:rFonts w:ascii="Montserrat" w:hAnsi="Montserrat"/>
                <w:b/>
                <w:iCs/>
                <w:color w:val="FFFFFF" w:themeColor="background1"/>
              </w:rPr>
              <w:t>service</w:t>
            </w:r>
          </w:p>
        </w:tc>
      </w:tr>
      <w:tr w:rsidR="00345E9C" w:rsidRPr="00895021" w14:paraId="44E656BC" w14:textId="77777777" w:rsidTr="00D70C87">
        <w:trPr>
          <w:trHeight w:val="340"/>
        </w:trPr>
        <w:tc>
          <w:tcPr>
            <w:tcW w:w="1154" w:type="dxa"/>
            <w:vAlign w:val="center"/>
          </w:tcPr>
          <w:p w14:paraId="51E1C711" w14:textId="77777777" w:rsidR="00345E9C" w:rsidRPr="00895021" w:rsidRDefault="00345E9C" w:rsidP="007A60CD">
            <w:pPr>
              <w:pStyle w:val="TableParagraph"/>
              <w:suppressAutoHyphens/>
              <w:ind w:left="122"/>
              <w:rPr>
                <w:rFonts w:ascii="Calibri"/>
              </w:rPr>
            </w:pPr>
            <w:r w:rsidRPr="00895021">
              <w:rPr>
                <w:rFonts w:ascii="Calibri"/>
              </w:rPr>
              <w:t>Under</w:t>
            </w:r>
            <w:r w:rsidRPr="00895021">
              <w:rPr>
                <w:rFonts w:ascii="Calibri"/>
                <w:spacing w:val="-1"/>
              </w:rPr>
              <w:t xml:space="preserve"> 2</w:t>
            </w:r>
            <w:r w:rsidRPr="00895021">
              <w:rPr>
                <w:rFonts w:ascii="Calibri"/>
                <w:spacing w:val="-5"/>
              </w:rPr>
              <w:t>5</w:t>
            </w:r>
          </w:p>
        </w:tc>
        <w:tc>
          <w:tcPr>
            <w:tcW w:w="993" w:type="dxa"/>
            <w:vAlign w:val="center"/>
          </w:tcPr>
          <w:p w14:paraId="5D9EB37C" w14:textId="49DD88D1" w:rsidR="00345E9C" w:rsidRPr="00895021" w:rsidRDefault="00345E9C" w:rsidP="007A60CD">
            <w:pPr>
              <w:pStyle w:val="TableParagraph"/>
              <w:suppressAutoHyphens/>
              <w:ind w:right="-120"/>
              <w:rPr>
                <w:rFonts w:ascii="Calibri"/>
              </w:rPr>
            </w:pPr>
            <w:r w:rsidRPr="00895021">
              <w:rPr>
                <w:rFonts w:ascii="Calibri"/>
              </w:rPr>
              <w:t xml:space="preserve">     </w:t>
            </w:r>
            <w:r w:rsidR="00FD7836">
              <w:rPr>
                <w:rFonts w:ascii="Calibri"/>
              </w:rPr>
              <w:t xml:space="preserve">     </w:t>
            </w:r>
            <w:r w:rsidRPr="00895021">
              <w:rPr>
                <w:rFonts w:ascii="Calibri"/>
              </w:rPr>
              <w:t xml:space="preserve">     40</w:t>
            </w:r>
          </w:p>
        </w:tc>
        <w:tc>
          <w:tcPr>
            <w:tcW w:w="1397" w:type="dxa"/>
            <w:vAlign w:val="center"/>
          </w:tcPr>
          <w:p w14:paraId="2C5893DC" w14:textId="322569B7" w:rsidR="00345E9C" w:rsidRPr="00895021" w:rsidRDefault="00FD7836" w:rsidP="007A60CD">
            <w:pPr>
              <w:pStyle w:val="TableParagraph"/>
              <w:suppressAutoHyphens/>
              <w:ind w:right="-146"/>
              <w:rPr>
                <w:rFonts w:ascii="Calibri"/>
              </w:rPr>
            </w:pPr>
            <w:r>
              <w:rPr>
                <w:rFonts w:ascii="Calibri"/>
              </w:rPr>
              <w:tab/>
              <w:t xml:space="preserve">          </w:t>
            </w:r>
            <w:r w:rsidR="007A60CD">
              <w:rPr>
                <w:rFonts w:ascii="Calibri"/>
              </w:rPr>
              <w:t xml:space="preserve"> </w:t>
            </w:r>
            <w:r w:rsidR="00345E9C" w:rsidRPr="00895021">
              <w:rPr>
                <w:rFonts w:ascii="Calibri"/>
              </w:rPr>
              <w:t>1</w:t>
            </w:r>
          </w:p>
        </w:tc>
        <w:tc>
          <w:tcPr>
            <w:tcW w:w="1276" w:type="dxa"/>
            <w:vAlign w:val="center"/>
          </w:tcPr>
          <w:p w14:paraId="5D2D2368" w14:textId="30BD643D" w:rsidR="00345E9C" w:rsidRPr="00895021" w:rsidRDefault="00FD7836" w:rsidP="007A60CD">
            <w:pPr>
              <w:pStyle w:val="TableParagraph"/>
              <w:suppressAutoHyphens/>
              <w:rPr>
                <w:rFonts w:ascii="Calibri"/>
              </w:rPr>
            </w:pPr>
            <w:r>
              <w:rPr>
                <w:rFonts w:ascii="Calibri"/>
              </w:rPr>
              <w:tab/>
              <w:t xml:space="preserve">      </w:t>
            </w:r>
            <w:r w:rsidR="00345E9C" w:rsidRPr="00895021">
              <w:rPr>
                <w:rFonts w:ascii="Calibri"/>
              </w:rPr>
              <w:t>24</w:t>
            </w:r>
          </w:p>
        </w:tc>
        <w:tc>
          <w:tcPr>
            <w:tcW w:w="1417" w:type="dxa"/>
            <w:vAlign w:val="center"/>
          </w:tcPr>
          <w:p w14:paraId="27B4275F" w14:textId="2101669B" w:rsidR="00345E9C" w:rsidRPr="00895021" w:rsidRDefault="00FD7836" w:rsidP="007A60CD">
            <w:pPr>
              <w:pStyle w:val="TableParagraph"/>
              <w:suppressAutoHyphens/>
              <w:rPr>
                <w:rFonts w:ascii="Calibri"/>
              </w:rPr>
            </w:pPr>
            <w:r>
              <w:rPr>
                <w:rFonts w:ascii="Calibri"/>
              </w:rPr>
              <w:tab/>
              <w:t xml:space="preserve">           </w:t>
            </w:r>
            <w:r w:rsidR="00345E9C" w:rsidRPr="00895021">
              <w:rPr>
                <w:rFonts w:ascii="Calibri"/>
              </w:rPr>
              <w:t>2</w:t>
            </w:r>
          </w:p>
        </w:tc>
        <w:tc>
          <w:tcPr>
            <w:tcW w:w="1276" w:type="dxa"/>
            <w:vAlign w:val="center"/>
          </w:tcPr>
          <w:p w14:paraId="45573224" w14:textId="5E0E730A" w:rsidR="00345E9C" w:rsidRPr="00895021" w:rsidRDefault="00FD7836" w:rsidP="007A60CD">
            <w:pPr>
              <w:pStyle w:val="TableParagraph"/>
              <w:suppressAutoHyphens/>
              <w:ind w:right="-143"/>
              <w:rPr>
                <w:rFonts w:ascii="Calibri"/>
              </w:rPr>
            </w:pPr>
            <w:r>
              <w:rPr>
                <w:rFonts w:ascii="Calibri"/>
              </w:rPr>
              <w:tab/>
              <w:t xml:space="preserve">        </w:t>
            </w:r>
            <w:r w:rsidR="00345E9C" w:rsidRPr="00895021">
              <w:rPr>
                <w:rFonts w:ascii="Calibri"/>
              </w:rPr>
              <w:t>0</w:t>
            </w:r>
          </w:p>
        </w:tc>
        <w:tc>
          <w:tcPr>
            <w:tcW w:w="1418" w:type="dxa"/>
            <w:vAlign w:val="center"/>
          </w:tcPr>
          <w:p w14:paraId="3D2B659F" w14:textId="2CDBCFCF" w:rsidR="00345E9C" w:rsidRPr="00895021" w:rsidRDefault="00FD7836" w:rsidP="007A60CD">
            <w:pPr>
              <w:pStyle w:val="TableParagraph"/>
              <w:suppressAutoHyphens/>
              <w:ind w:right="-3"/>
              <w:rPr>
                <w:rFonts w:ascii="Calibri"/>
              </w:rPr>
            </w:pPr>
            <w:r>
              <w:rPr>
                <w:rFonts w:ascii="Calibri"/>
              </w:rPr>
              <w:tab/>
              <w:t xml:space="preserve">         </w:t>
            </w:r>
            <w:r w:rsidR="00345E9C" w:rsidRPr="00895021">
              <w:rPr>
                <w:rFonts w:ascii="Calibri"/>
              </w:rPr>
              <w:t>0</w:t>
            </w:r>
          </w:p>
        </w:tc>
      </w:tr>
      <w:tr w:rsidR="00345E9C" w:rsidRPr="00895021" w14:paraId="34C692FC" w14:textId="77777777" w:rsidTr="00D70C87">
        <w:trPr>
          <w:trHeight w:val="340"/>
        </w:trPr>
        <w:tc>
          <w:tcPr>
            <w:tcW w:w="1154" w:type="dxa"/>
            <w:shd w:val="clear" w:color="auto" w:fill="EBE9E8" w:themeFill="background2"/>
            <w:vAlign w:val="center"/>
          </w:tcPr>
          <w:p w14:paraId="539A3932" w14:textId="77777777" w:rsidR="00345E9C" w:rsidRPr="00895021" w:rsidRDefault="00345E9C" w:rsidP="007A60CD">
            <w:pPr>
              <w:pStyle w:val="TableParagraph"/>
              <w:suppressAutoHyphens/>
              <w:ind w:left="122"/>
              <w:rPr>
                <w:rFonts w:ascii="Calibri"/>
              </w:rPr>
            </w:pPr>
            <w:r w:rsidRPr="00895021">
              <w:rPr>
                <w:rFonts w:ascii="Calibri"/>
              </w:rPr>
              <w:t xml:space="preserve">25 - </w:t>
            </w:r>
            <w:r w:rsidRPr="00895021">
              <w:rPr>
                <w:rFonts w:ascii="Calibri"/>
                <w:spacing w:val="-5"/>
              </w:rPr>
              <w:t>34</w:t>
            </w:r>
          </w:p>
        </w:tc>
        <w:tc>
          <w:tcPr>
            <w:tcW w:w="993" w:type="dxa"/>
            <w:shd w:val="clear" w:color="auto" w:fill="EBE9E8" w:themeFill="background2"/>
            <w:vAlign w:val="center"/>
          </w:tcPr>
          <w:p w14:paraId="5E911744" w14:textId="2897F3B7" w:rsidR="00345E9C" w:rsidRPr="00895021" w:rsidRDefault="00FD7836" w:rsidP="007A60CD">
            <w:pPr>
              <w:pStyle w:val="TableParagraph"/>
              <w:suppressAutoHyphens/>
              <w:ind w:right="-3"/>
              <w:rPr>
                <w:rFonts w:ascii="Calibri"/>
              </w:rPr>
            </w:pPr>
            <w:r>
              <w:rPr>
                <w:rFonts w:ascii="Calibri"/>
              </w:rPr>
              <w:t xml:space="preserve">               </w:t>
            </w:r>
            <w:r w:rsidR="00345E9C" w:rsidRPr="00895021">
              <w:rPr>
                <w:rFonts w:ascii="Calibri"/>
              </w:rPr>
              <w:t>34</w:t>
            </w:r>
          </w:p>
        </w:tc>
        <w:tc>
          <w:tcPr>
            <w:tcW w:w="1397" w:type="dxa"/>
            <w:shd w:val="clear" w:color="auto" w:fill="EBE9E8" w:themeFill="background2"/>
            <w:vAlign w:val="center"/>
          </w:tcPr>
          <w:p w14:paraId="7F367F50" w14:textId="5103E22F" w:rsidR="00345E9C" w:rsidRPr="00895021" w:rsidRDefault="007A60CD" w:rsidP="007A60CD">
            <w:pPr>
              <w:pStyle w:val="TableParagraph"/>
              <w:tabs>
                <w:tab w:val="left" w:pos="1248"/>
              </w:tabs>
              <w:suppressAutoHyphens/>
              <w:rPr>
                <w:rFonts w:ascii="Calibri"/>
              </w:rPr>
            </w:pPr>
            <w:r>
              <w:rPr>
                <w:rFonts w:ascii="Calibri"/>
              </w:rPr>
              <w:tab/>
            </w:r>
            <w:r w:rsidR="00345E9C" w:rsidRPr="00895021">
              <w:rPr>
                <w:rFonts w:ascii="Calibri"/>
              </w:rPr>
              <w:t>1</w:t>
            </w:r>
          </w:p>
        </w:tc>
        <w:tc>
          <w:tcPr>
            <w:tcW w:w="1276" w:type="dxa"/>
            <w:shd w:val="clear" w:color="auto" w:fill="EBE9E8" w:themeFill="background2"/>
            <w:vAlign w:val="center"/>
          </w:tcPr>
          <w:p w14:paraId="68BF2AAD" w14:textId="138C70C5" w:rsidR="00345E9C" w:rsidRPr="00895021" w:rsidRDefault="00FD7836" w:rsidP="007A60CD">
            <w:pPr>
              <w:pStyle w:val="TableParagraph"/>
              <w:tabs>
                <w:tab w:val="left" w:pos="996"/>
              </w:tabs>
              <w:suppressAutoHyphens/>
              <w:rPr>
                <w:rFonts w:ascii="Calibri"/>
              </w:rPr>
            </w:pPr>
            <w:r>
              <w:rPr>
                <w:rFonts w:ascii="Calibri"/>
              </w:rPr>
              <w:t xml:space="preserve">                  </w:t>
            </w:r>
            <w:r w:rsidR="007A60CD">
              <w:rPr>
                <w:rFonts w:ascii="Calibri"/>
              </w:rPr>
              <w:tab/>
            </w:r>
            <w:r w:rsidR="00345E9C" w:rsidRPr="00895021">
              <w:rPr>
                <w:rFonts w:ascii="Calibri"/>
              </w:rPr>
              <w:t>14</w:t>
            </w:r>
          </w:p>
        </w:tc>
        <w:tc>
          <w:tcPr>
            <w:tcW w:w="1417" w:type="dxa"/>
            <w:shd w:val="clear" w:color="auto" w:fill="EBE9E8" w:themeFill="background2"/>
            <w:vAlign w:val="center"/>
          </w:tcPr>
          <w:p w14:paraId="08D5308D" w14:textId="0DCEF5DC" w:rsidR="00345E9C" w:rsidRPr="00895021" w:rsidRDefault="007A60CD" w:rsidP="007A60CD">
            <w:pPr>
              <w:pStyle w:val="TableParagraph"/>
              <w:tabs>
                <w:tab w:val="left" w:pos="1272"/>
              </w:tabs>
              <w:suppressAutoHyphens/>
              <w:rPr>
                <w:rFonts w:ascii="Calibri"/>
              </w:rPr>
            </w:pPr>
            <w:r>
              <w:rPr>
                <w:rFonts w:ascii="Calibri"/>
              </w:rPr>
              <w:tab/>
            </w:r>
            <w:r w:rsidR="00345E9C" w:rsidRPr="00895021">
              <w:rPr>
                <w:rFonts w:ascii="Calibri"/>
              </w:rPr>
              <w:t>5</w:t>
            </w:r>
          </w:p>
        </w:tc>
        <w:tc>
          <w:tcPr>
            <w:tcW w:w="1276" w:type="dxa"/>
            <w:shd w:val="clear" w:color="auto" w:fill="EBE9E8" w:themeFill="background2"/>
            <w:vAlign w:val="center"/>
          </w:tcPr>
          <w:p w14:paraId="75B454CE" w14:textId="76A97585" w:rsidR="00345E9C" w:rsidRPr="00895021" w:rsidRDefault="007A60CD" w:rsidP="007A60CD">
            <w:pPr>
              <w:pStyle w:val="TableParagraph"/>
              <w:tabs>
                <w:tab w:val="left" w:pos="1131"/>
              </w:tabs>
              <w:suppressAutoHyphens/>
              <w:rPr>
                <w:rFonts w:ascii="Calibri"/>
              </w:rPr>
            </w:pPr>
            <w:r>
              <w:rPr>
                <w:rFonts w:ascii="Calibri"/>
              </w:rPr>
              <w:tab/>
            </w:r>
            <w:r w:rsidR="00345E9C" w:rsidRPr="00895021">
              <w:rPr>
                <w:rFonts w:ascii="Calibri"/>
              </w:rPr>
              <w:t>3</w:t>
            </w:r>
          </w:p>
        </w:tc>
        <w:tc>
          <w:tcPr>
            <w:tcW w:w="1418" w:type="dxa"/>
            <w:shd w:val="clear" w:color="auto" w:fill="EBE9E8" w:themeFill="background2"/>
            <w:vAlign w:val="center"/>
          </w:tcPr>
          <w:p w14:paraId="22265CE5" w14:textId="77777777" w:rsidR="00345E9C" w:rsidRPr="00895021" w:rsidRDefault="00345E9C" w:rsidP="007A60CD">
            <w:pPr>
              <w:pStyle w:val="TableParagraph"/>
              <w:suppressAutoHyphens/>
              <w:ind w:right="141"/>
              <w:jc w:val="right"/>
              <w:rPr>
                <w:rFonts w:ascii="Calibri"/>
              </w:rPr>
            </w:pPr>
            <w:r w:rsidRPr="00895021">
              <w:rPr>
                <w:rFonts w:ascii="Calibri"/>
              </w:rPr>
              <w:t>1</w:t>
            </w:r>
          </w:p>
        </w:tc>
      </w:tr>
      <w:tr w:rsidR="00345E9C" w:rsidRPr="00895021" w14:paraId="11D2960F" w14:textId="77777777" w:rsidTr="00D70C87">
        <w:trPr>
          <w:trHeight w:val="340"/>
        </w:trPr>
        <w:tc>
          <w:tcPr>
            <w:tcW w:w="1154" w:type="dxa"/>
            <w:vAlign w:val="center"/>
          </w:tcPr>
          <w:p w14:paraId="4101A690" w14:textId="77777777" w:rsidR="00345E9C" w:rsidRPr="00895021" w:rsidRDefault="00345E9C" w:rsidP="007A60CD">
            <w:pPr>
              <w:pStyle w:val="TableParagraph"/>
              <w:suppressAutoHyphens/>
              <w:ind w:left="122"/>
              <w:rPr>
                <w:rFonts w:ascii="Calibri"/>
              </w:rPr>
            </w:pPr>
            <w:r w:rsidRPr="00895021">
              <w:rPr>
                <w:rFonts w:ascii="Calibri"/>
              </w:rPr>
              <w:t xml:space="preserve">35 - </w:t>
            </w:r>
            <w:r w:rsidRPr="00895021">
              <w:rPr>
                <w:rFonts w:ascii="Calibri"/>
                <w:spacing w:val="-5"/>
              </w:rPr>
              <w:t>44</w:t>
            </w:r>
          </w:p>
        </w:tc>
        <w:tc>
          <w:tcPr>
            <w:tcW w:w="993" w:type="dxa"/>
            <w:vAlign w:val="center"/>
          </w:tcPr>
          <w:p w14:paraId="775FB40E" w14:textId="6B602D0F" w:rsidR="00345E9C" w:rsidRPr="00895021" w:rsidRDefault="007A60CD" w:rsidP="007A60CD">
            <w:pPr>
              <w:pStyle w:val="TableParagraph"/>
              <w:suppressAutoHyphens/>
              <w:ind w:right="-3"/>
              <w:rPr>
                <w:rFonts w:ascii="Calibri"/>
              </w:rPr>
            </w:pPr>
            <w:r>
              <w:rPr>
                <w:rFonts w:ascii="Calibri"/>
              </w:rPr>
              <w:tab/>
            </w:r>
            <w:r w:rsidR="00345E9C" w:rsidRPr="00895021">
              <w:rPr>
                <w:rFonts w:ascii="Calibri"/>
              </w:rPr>
              <w:t>24</w:t>
            </w:r>
          </w:p>
        </w:tc>
        <w:tc>
          <w:tcPr>
            <w:tcW w:w="1397" w:type="dxa"/>
            <w:vAlign w:val="center"/>
          </w:tcPr>
          <w:p w14:paraId="2D8B83CF" w14:textId="2241C7C6" w:rsidR="00345E9C" w:rsidRPr="00895021" w:rsidRDefault="007A60CD" w:rsidP="007A60CD">
            <w:pPr>
              <w:pStyle w:val="TableParagraph"/>
              <w:tabs>
                <w:tab w:val="left" w:pos="1248"/>
              </w:tabs>
              <w:suppressAutoHyphens/>
              <w:rPr>
                <w:rFonts w:ascii="Calibri"/>
              </w:rPr>
            </w:pPr>
            <w:r>
              <w:rPr>
                <w:rFonts w:ascii="Calibri"/>
              </w:rPr>
              <w:tab/>
            </w:r>
            <w:r w:rsidR="00345E9C" w:rsidRPr="00895021">
              <w:rPr>
                <w:rFonts w:ascii="Calibri"/>
              </w:rPr>
              <w:t>4</w:t>
            </w:r>
          </w:p>
        </w:tc>
        <w:tc>
          <w:tcPr>
            <w:tcW w:w="1276" w:type="dxa"/>
            <w:vAlign w:val="center"/>
          </w:tcPr>
          <w:p w14:paraId="5C4C6674" w14:textId="3BE8289F" w:rsidR="00345E9C" w:rsidRPr="00895021" w:rsidRDefault="007A60CD" w:rsidP="007A60CD">
            <w:pPr>
              <w:pStyle w:val="TableParagraph"/>
              <w:suppressAutoHyphens/>
              <w:ind w:right="4"/>
              <w:rPr>
                <w:rFonts w:ascii="Calibri"/>
              </w:rPr>
            </w:pPr>
            <w:r>
              <w:rPr>
                <w:rFonts w:ascii="Calibri"/>
              </w:rPr>
              <w:tab/>
              <w:t xml:space="preserve">      </w:t>
            </w:r>
            <w:r w:rsidR="00345E9C" w:rsidRPr="00895021">
              <w:rPr>
                <w:rFonts w:ascii="Calibri"/>
              </w:rPr>
              <w:t>14</w:t>
            </w:r>
          </w:p>
        </w:tc>
        <w:tc>
          <w:tcPr>
            <w:tcW w:w="1417" w:type="dxa"/>
            <w:vAlign w:val="center"/>
          </w:tcPr>
          <w:p w14:paraId="7A034A34" w14:textId="67DA6C9E" w:rsidR="00345E9C" w:rsidRPr="00895021" w:rsidRDefault="007A60CD" w:rsidP="00B07502">
            <w:pPr>
              <w:pStyle w:val="TableParagraph"/>
              <w:suppressAutoHyphens/>
              <w:ind w:left="284" w:right="-139" w:hanging="284"/>
              <w:rPr>
                <w:rFonts w:ascii="Calibri"/>
              </w:rPr>
            </w:pPr>
            <w:r>
              <w:rPr>
                <w:rFonts w:ascii="Calibri"/>
              </w:rPr>
              <w:tab/>
            </w:r>
            <w:r>
              <w:rPr>
                <w:rFonts w:ascii="Calibri"/>
              </w:rPr>
              <w:tab/>
            </w:r>
            <w:r w:rsidR="00B07502">
              <w:rPr>
                <w:rFonts w:ascii="Calibri"/>
              </w:rPr>
              <w:t xml:space="preserve">           </w:t>
            </w:r>
            <w:r w:rsidR="00345E9C" w:rsidRPr="00895021">
              <w:rPr>
                <w:rFonts w:ascii="Calibri"/>
              </w:rPr>
              <w:t>5</w:t>
            </w:r>
          </w:p>
        </w:tc>
        <w:tc>
          <w:tcPr>
            <w:tcW w:w="1276" w:type="dxa"/>
            <w:vAlign w:val="center"/>
          </w:tcPr>
          <w:p w14:paraId="6B429377" w14:textId="700952ED" w:rsidR="00345E9C" w:rsidRPr="00895021" w:rsidRDefault="00B07502" w:rsidP="007A60CD">
            <w:pPr>
              <w:pStyle w:val="TableParagraph"/>
              <w:suppressAutoHyphens/>
              <w:rPr>
                <w:rFonts w:ascii="Times New Roman"/>
              </w:rPr>
            </w:pPr>
            <w:r>
              <w:rPr>
                <w:rFonts w:ascii="Times New Roman"/>
              </w:rPr>
              <w:tab/>
              <w:t xml:space="preserve">        </w:t>
            </w:r>
            <w:r w:rsidR="00345E9C">
              <w:rPr>
                <w:rFonts w:ascii="Times New Roman"/>
              </w:rPr>
              <w:t>0</w:t>
            </w:r>
          </w:p>
        </w:tc>
        <w:tc>
          <w:tcPr>
            <w:tcW w:w="1418" w:type="dxa"/>
            <w:vAlign w:val="center"/>
          </w:tcPr>
          <w:p w14:paraId="74202FB1" w14:textId="77777777" w:rsidR="00345E9C" w:rsidRPr="00895021" w:rsidRDefault="00345E9C" w:rsidP="00B07502">
            <w:pPr>
              <w:pStyle w:val="TableParagraph"/>
              <w:suppressAutoHyphens/>
              <w:ind w:right="141"/>
              <w:jc w:val="right"/>
              <w:rPr>
                <w:rFonts w:ascii="Times New Roman"/>
              </w:rPr>
            </w:pPr>
            <w:r w:rsidRPr="00895021">
              <w:rPr>
                <w:rFonts w:ascii="Times New Roman"/>
              </w:rPr>
              <w:t>0</w:t>
            </w:r>
          </w:p>
        </w:tc>
      </w:tr>
      <w:tr w:rsidR="00345E9C" w:rsidRPr="00895021" w14:paraId="3C3988C7" w14:textId="77777777" w:rsidTr="00D70C87">
        <w:trPr>
          <w:trHeight w:val="340"/>
        </w:trPr>
        <w:tc>
          <w:tcPr>
            <w:tcW w:w="1154" w:type="dxa"/>
            <w:shd w:val="clear" w:color="auto" w:fill="EBE9E8" w:themeFill="background2"/>
            <w:vAlign w:val="center"/>
          </w:tcPr>
          <w:p w14:paraId="56D3818F" w14:textId="77777777" w:rsidR="00345E9C" w:rsidRPr="00895021" w:rsidRDefault="00345E9C" w:rsidP="007A60CD">
            <w:pPr>
              <w:pStyle w:val="TableParagraph"/>
              <w:suppressAutoHyphens/>
              <w:ind w:left="122"/>
              <w:rPr>
                <w:rFonts w:ascii="Calibri"/>
              </w:rPr>
            </w:pPr>
            <w:r w:rsidRPr="00895021">
              <w:rPr>
                <w:rFonts w:ascii="Calibri"/>
              </w:rPr>
              <w:t xml:space="preserve">45 - </w:t>
            </w:r>
            <w:r w:rsidRPr="00895021">
              <w:rPr>
                <w:rFonts w:ascii="Calibri"/>
                <w:spacing w:val="-5"/>
              </w:rPr>
              <w:t>54</w:t>
            </w:r>
          </w:p>
        </w:tc>
        <w:tc>
          <w:tcPr>
            <w:tcW w:w="993" w:type="dxa"/>
            <w:shd w:val="clear" w:color="auto" w:fill="EBE9E8" w:themeFill="background2"/>
            <w:vAlign w:val="center"/>
          </w:tcPr>
          <w:p w14:paraId="0B1E2910" w14:textId="30BF3640" w:rsidR="00345E9C" w:rsidRPr="00895021" w:rsidRDefault="00345E9C" w:rsidP="007A60CD">
            <w:pPr>
              <w:pStyle w:val="TableParagraph"/>
              <w:suppressAutoHyphens/>
              <w:rPr>
                <w:rFonts w:ascii="Calibri"/>
              </w:rPr>
            </w:pPr>
            <w:r w:rsidRPr="00895021">
              <w:rPr>
                <w:rFonts w:ascii="Calibri"/>
              </w:rPr>
              <w:t xml:space="preserve"> </w:t>
            </w:r>
            <w:r w:rsidR="00B07502">
              <w:rPr>
                <w:rFonts w:ascii="Calibri"/>
              </w:rPr>
              <w:tab/>
            </w:r>
            <w:r w:rsidRPr="00895021">
              <w:rPr>
                <w:rFonts w:ascii="Calibri"/>
              </w:rPr>
              <w:t>22</w:t>
            </w:r>
          </w:p>
        </w:tc>
        <w:tc>
          <w:tcPr>
            <w:tcW w:w="1397" w:type="dxa"/>
            <w:shd w:val="clear" w:color="auto" w:fill="EBE9E8" w:themeFill="background2"/>
            <w:vAlign w:val="center"/>
          </w:tcPr>
          <w:p w14:paraId="1F1A03AF" w14:textId="25314CCE" w:rsidR="00345E9C" w:rsidRPr="00895021" w:rsidRDefault="00B07502" w:rsidP="007A60CD">
            <w:pPr>
              <w:pStyle w:val="TableParagraph"/>
              <w:suppressAutoHyphens/>
              <w:rPr>
                <w:rFonts w:ascii="Calibri"/>
              </w:rPr>
            </w:pPr>
            <w:r>
              <w:rPr>
                <w:rFonts w:ascii="Calibri"/>
              </w:rPr>
              <w:tab/>
              <w:t xml:space="preserve">          </w:t>
            </w:r>
            <w:r w:rsidR="00345E9C" w:rsidRPr="00895021">
              <w:rPr>
                <w:rFonts w:ascii="Calibri"/>
              </w:rPr>
              <w:t>4</w:t>
            </w:r>
          </w:p>
        </w:tc>
        <w:tc>
          <w:tcPr>
            <w:tcW w:w="1276" w:type="dxa"/>
            <w:shd w:val="clear" w:color="auto" w:fill="EBE9E8" w:themeFill="background2"/>
            <w:vAlign w:val="center"/>
          </w:tcPr>
          <w:p w14:paraId="440C253E" w14:textId="18A74992" w:rsidR="00345E9C" w:rsidRPr="00895021" w:rsidRDefault="00B07502" w:rsidP="007A60CD">
            <w:pPr>
              <w:pStyle w:val="TableParagraph"/>
              <w:suppressAutoHyphens/>
              <w:rPr>
                <w:rFonts w:ascii="Calibri"/>
              </w:rPr>
            </w:pPr>
            <w:r>
              <w:rPr>
                <w:rFonts w:ascii="Calibri"/>
              </w:rPr>
              <w:tab/>
              <w:t xml:space="preserve">      </w:t>
            </w:r>
            <w:r w:rsidR="00345E9C" w:rsidRPr="00895021">
              <w:rPr>
                <w:rFonts w:ascii="Calibri"/>
              </w:rPr>
              <w:t>17</w:t>
            </w:r>
          </w:p>
        </w:tc>
        <w:tc>
          <w:tcPr>
            <w:tcW w:w="1417" w:type="dxa"/>
            <w:shd w:val="clear" w:color="auto" w:fill="EBE9E8" w:themeFill="background2"/>
            <w:vAlign w:val="center"/>
          </w:tcPr>
          <w:p w14:paraId="20FD9F1B" w14:textId="2693E4B0" w:rsidR="00345E9C" w:rsidRPr="00895021" w:rsidRDefault="00B07502" w:rsidP="007A60CD">
            <w:pPr>
              <w:pStyle w:val="TableParagraph"/>
              <w:suppressAutoHyphens/>
              <w:rPr>
                <w:rFonts w:ascii="Calibri"/>
              </w:rPr>
            </w:pPr>
            <w:r>
              <w:rPr>
                <w:rFonts w:ascii="Calibri"/>
              </w:rPr>
              <w:tab/>
              <w:t xml:space="preserve">           </w:t>
            </w:r>
            <w:r w:rsidR="00345E9C" w:rsidRPr="00895021">
              <w:rPr>
                <w:rFonts w:ascii="Calibri"/>
              </w:rPr>
              <w:t>6</w:t>
            </w:r>
          </w:p>
        </w:tc>
        <w:tc>
          <w:tcPr>
            <w:tcW w:w="1276" w:type="dxa"/>
            <w:shd w:val="clear" w:color="auto" w:fill="EBE9E8" w:themeFill="background2"/>
            <w:vAlign w:val="center"/>
          </w:tcPr>
          <w:p w14:paraId="3CCD91A5" w14:textId="3D832617" w:rsidR="00345E9C" w:rsidRPr="00895021" w:rsidRDefault="00345E9C" w:rsidP="007A60CD">
            <w:pPr>
              <w:pStyle w:val="TableParagraph"/>
              <w:suppressAutoHyphens/>
              <w:rPr>
                <w:rFonts w:ascii="Times New Roman"/>
              </w:rPr>
            </w:pPr>
            <w:r w:rsidRPr="00895021">
              <w:rPr>
                <w:rFonts w:ascii="Times New Roman"/>
              </w:rPr>
              <w:tab/>
            </w:r>
            <w:r w:rsidR="00B07502">
              <w:rPr>
                <w:rFonts w:ascii="Times New Roman"/>
              </w:rPr>
              <w:t xml:space="preserve">        </w:t>
            </w:r>
            <w:r w:rsidRPr="00895021">
              <w:rPr>
                <w:rFonts w:ascii="Times New Roman"/>
              </w:rPr>
              <w:t>0</w:t>
            </w:r>
          </w:p>
        </w:tc>
        <w:tc>
          <w:tcPr>
            <w:tcW w:w="1418" w:type="dxa"/>
            <w:shd w:val="clear" w:color="auto" w:fill="EBE9E8" w:themeFill="background2"/>
            <w:vAlign w:val="center"/>
          </w:tcPr>
          <w:p w14:paraId="355941AE" w14:textId="77777777" w:rsidR="00345E9C" w:rsidRPr="00895021" w:rsidRDefault="00345E9C" w:rsidP="00B07502">
            <w:pPr>
              <w:pStyle w:val="TableParagraph"/>
              <w:suppressAutoHyphens/>
              <w:ind w:right="141"/>
              <w:jc w:val="right"/>
              <w:rPr>
                <w:rFonts w:ascii="Times New Roman"/>
              </w:rPr>
            </w:pPr>
            <w:r w:rsidRPr="00895021">
              <w:rPr>
                <w:rFonts w:ascii="Times New Roman"/>
              </w:rPr>
              <w:t>0</w:t>
            </w:r>
          </w:p>
        </w:tc>
      </w:tr>
      <w:tr w:rsidR="00345E9C" w:rsidRPr="00895021" w14:paraId="4FC88839" w14:textId="77777777" w:rsidTr="00D70C87">
        <w:trPr>
          <w:trHeight w:val="340"/>
        </w:trPr>
        <w:tc>
          <w:tcPr>
            <w:tcW w:w="1154" w:type="dxa"/>
            <w:tcBorders>
              <w:bottom w:val="single" w:sz="4" w:space="0" w:color="D9D9D9" w:themeColor="background1" w:themeShade="D9"/>
            </w:tcBorders>
            <w:vAlign w:val="center"/>
          </w:tcPr>
          <w:p w14:paraId="06410899" w14:textId="77777777" w:rsidR="00345E9C" w:rsidRPr="00895021" w:rsidRDefault="00345E9C" w:rsidP="007A60CD">
            <w:pPr>
              <w:pStyle w:val="TableParagraph"/>
              <w:suppressAutoHyphens/>
              <w:ind w:left="122"/>
              <w:rPr>
                <w:rFonts w:ascii="Calibri"/>
              </w:rPr>
            </w:pPr>
            <w:r w:rsidRPr="00895021">
              <w:rPr>
                <w:rFonts w:ascii="Calibri"/>
              </w:rPr>
              <w:t>55</w:t>
            </w:r>
            <w:r w:rsidRPr="00895021">
              <w:rPr>
                <w:rFonts w:ascii="Calibri"/>
                <w:spacing w:val="-3"/>
              </w:rPr>
              <w:t xml:space="preserve"> </w:t>
            </w:r>
            <w:r w:rsidRPr="00895021">
              <w:rPr>
                <w:rFonts w:ascii="Calibri"/>
              </w:rPr>
              <w:t>&amp;</w:t>
            </w:r>
            <w:r w:rsidRPr="00895021">
              <w:rPr>
                <w:rFonts w:ascii="Calibri"/>
                <w:spacing w:val="-1"/>
              </w:rPr>
              <w:t xml:space="preserve"> </w:t>
            </w:r>
            <w:r w:rsidRPr="00895021">
              <w:rPr>
                <w:rFonts w:ascii="Calibri"/>
                <w:spacing w:val="-4"/>
              </w:rPr>
              <w:t>over</w:t>
            </w:r>
          </w:p>
        </w:tc>
        <w:tc>
          <w:tcPr>
            <w:tcW w:w="993" w:type="dxa"/>
            <w:tcBorders>
              <w:bottom w:val="single" w:sz="4" w:space="0" w:color="D9D9D9" w:themeColor="background1" w:themeShade="D9"/>
            </w:tcBorders>
            <w:vAlign w:val="center"/>
          </w:tcPr>
          <w:p w14:paraId="07F381F1" w14:textId="546E606A" w:rsidR="00345E9C" w:rsidRPr="00895021" w:rsidRDefault="00FD7836" w:rsidP="007A60CD">
            <w:pPr>
              <w:pStyle w:val="TableParagraph"/>
              <w:suppressAutoHyphens/>
              <w:ind w:right="21"/>
              <w:rPr>
                <w:rFonts w:ascii="Calibri"/>
              </w:rPr>
            </w:pPr>
            <w:r>
              <w:rPr>
                <w:rFonts w:ascii="Calibri"/>
              </w:rPr>
              <w:t xml:space="preserve">  </w:t>
            </w:r>
            <w:r w:rsidR="00B07502">
              <w:rPr>
                <w:rFonts w:ascii="Calibri"/>
              </w:rPr>
              <w:tab/>
            </w:r>
            <w:r w:rsidR="00345E9C" w:rsidRPr="00895021">
              <w:rPr>
                <w:rFonts w:ascii="Calibri"/>
              </w:rPr>
              <w:t>32</w:t>
            </w:r>
          </w:p>
        </w:tc>
        <w:tc>
          <w:tcPr>
            <w:tcW w:w="1397" w:type="dxa"/>
            <w:tcBorders>
              <w:bottom w:val="single" w:sz="4" w:space="0" w:color="D9D9D9" w:themeColor="background1" w:themeShade="D9"/>
            </w:tcBorders>
            <w:vAlign w:val="center"/>
          </w:tcPr>
          <w:p w14:paraId="23CCC269" w14:textId="7378D3BC" w:rsidR="00345E9C" w:rsidRPr="00895021" w:rsidRDefault="00B07502" w:rsidP="007A60CD">
            <w:pPr>
              <w:pStyle w:val="TableParagraph"/>
              <w:suppressAutoHyphens/>
              <w:ind w:right="-4"/>
              <w:rPr>
                <w:rFonts w:ascii="Calibri"/>
              </w:rPr>
            </w:pPr>
            <w:r>
              <w:rPr>
                <w:rFonts w:ascii="Calibri"/>
              </w:rPr>
              <w:tab/>
              <w:t xml:space="preserve">          </w:t>
            </w:r>
            <w:r w:rsidR="00345E9C" w:rsidRPr="00895021">
              <w:rPr>
                <w:rFonts w:ascii="Calibri"/>
              </w:rPr>
              <w:t>7</w:t>
            </w:r>
          </w:p>
        </w:tc>
        <w:tc>
          <w:tcPr>
            <w:tcW w:w="1276" w:type="dxa"/>
            <w:tcBorders>
              <w:bottom w:val="single" w:sz="4" w:space="0" w:color="D9D9D9" w:themeColor="background1" w:themeShade="D9"/>
            </w:tcBorders>
            <w:vAlign w:val="center"/>
          </w:tcPr>
          <w:p w14:paraId="014AF10B" w14:textId="12CA5256" w:rsidR="00345E9C" w:rsidRPr="00895021" w:rsidRDefault="00B07502" w:rsidP="007A60CD">
            <w:pPr>
              <w:pStyle w:val="TableParagraph"/>
              <w:suppressAutoHyphens/>
              <w:ind w:right="4"/>
              <w:rPr>
                <w:rFonts w:ascii="Calibri"/>
              </w:rPr>
            </w:pPr>
            <w:r>
              <w:rPr>
                <w:rFonts w:ascii="Calibri"/>
              </w:rPr>
              <w:tab/>
              <w:t xml:space="preserve">      </w:t>
            </w:r>
            <w:r w:rsidR="00345E9C" w:rsidRPr="00895021">
              <w:rPr>
                <w:rFonts w:ascii="Calibri"/>
              </w:rPr>
              <w:t>11</w:t>
            </w:r>
          </w:p>
        </w:tc>
        <w:tc>
          <w:tcPr>
            <w:tcW w:w="1417" w:type="dxa"/>
            <w:tcBorders>
              <w:bottom w:val="single" w:sz="4" w:space="0" w:color="D9D9D9" w:themeColor="background1" w:themeShade="D9"/>
            </w:tcBorders>
            <w:vAlign w:val="center"/>
          </w:tcPr>
          <w:p w14:paraId="330DDDA2" w14:textId="0403273B" w:rsidR="00345E9C" w:rsidRPr="00895021" w:rsidRDefault="00345E9C" w:rsidP="007A60CD">
            <w:pPr>
              <w:pStyle w:val="TableParagraph"/>
              <w:suppressAutoHyphens/>
              <w:rPr>
                <w:rFonts w:ascii="Calibri"/>
              </w:rPr>
            </w:pPr>
            <w:r w:rsidRPr="00895021">
              <w:rPr>
                <w:rFonts w:ascii="Calibri"/>
              </w:rPr>
              <w:tab/>
            </w:r>
            <w:r w:rsidR="00B07502">
              <w:rPr>
                <w:rFonts w:ascii="Calibri"/>
              </w:rPr>
              <w:t xml:space="preserve">           </w:t>
            </w:r>
            <w:r w:rsidRPr="00895021">
              <w:rPr>
                <w:rFonts w:ascii="Calibri"/>
              </w:rPr>
              <w:t>8</w:t>
            </w:r>
          </w:p>
        </w:tc>
        <w:tc>
          <w:tcPr>
            <w:tcW w:w="1276" w:type="dxa"/>
            <w:tcBorders>
              <w:bottom w:val="single" w:sz="4" w:space="0" w:color="D9D9D9" w:themeColor="background1" w:themeShade="D9"/>
            </w:tcBorders>
            <w:vAlign w:val="center"/>
          </w:tcPr>
          <w:p w14:paraId="35FC50E4" w14:textId="176F240F" w:rsidR="00345E9C" w:rsidRPr="00895021" w:rsidRDefault="00345E9C" w:rsidP="007A60CD">
            <w:pPr>
              <w:pStyle w:val="TableParagraph"/>
              <w:suppressAutoHyphens/>
              <w:rPr>
                <w:rFonts w:ascii="Times New Roman"/>
              </w:rPr>
            </w:pPr>
            <w:r w:rsidRPr="00895021">
              <w:rPr>
                <w:rFonts w:ascii="Times New Roman"/>
              </w:rPr>
              <w:tab/>
            </w:r>
            <w:r w:rsidR="00B07502">
              <w:rPr>
                <w:rFonts w:ascii="Times New Roman"/>
              </w:rPr>
              <w:t xml:space="preserve">        </w:t>
            </w:r>
            <w:r>
              <w:rPr>
                <w:rFonts w:ascii="Times New Roman"/>
              </w:rPr>
              <w:t>0</w:t>
            </w:r>
          </w:p>
        </w:tc>
        <w:tc>
          <w:tcPr>
            <w:tcW w:w="1418" w:type="dxa"/>
            <w:tcBorders>
              <w:bottom w:val="single" w:sz="4" w:space="0" w:color="D9D9D9" w:themeColor="background1" w:themeShade="D9"/>
            </w:tcBorders>
            <w:vAlign w:val="center"/>
          </w:tcPr>
          <w:p w14:paraId="2BB81348" w14:textId="77777777" w:rsidR="00345E9C" w:rsidRPr="00895021" w:rsidRDefault="00345E9C" w:rsidP="00B07502">
            <w:pPr>
              <w:pStyle w:val="TableParagraph"/>
              <w:suppressAutoHyphens/>
              <w:ind w:right="141"/>
              <w:jc w:val="right"/>
              <w:rPr>
                <w:rFonts w:ascii="Times New Roman"/>
              </w:rPr>
            </w:pPr>
            <w:r w:rsidRPr="00895021">
              <w:rPr>
                <w:rFonts w:ascii="Times New Roman"/>
              </w:rPr>
              <w:t>0</w:t>
            </w:r>
          </w:p>
        </w:tc>
      </w:tr>
    </w:tbl>
    <w:p w14:paraId="47FBA422" w14:textId="77777777" w:rsidR="00345E9C" w:rsidRPr="0007463E" w:rsidRDefault="00345E9C" w:rsidP="00DB3DC3">
      <w:pPr>
        <w:suppressAutoHyphens/>
        <w:spacing w:after="0"/>
        <w:rPr>
          <w:rFonts w:ascii="Arial"/>
          <w:b/>
          <w:color w:val="003C4B"/>
          <w:spacing w:val="-2"/>
          <w:sz w:val="16"/>
          <w:szCs w:val="16"/>
        </w:rPr>
      </w:pPr>
    </w:p>
    <w:p w14:paraId="1BD49315" w14:textId="77777777" w:rsidR="00345E9C" w:rsidRPr="00895021" w:rsidRDefault="00345E9C" w:rsidP="00345E9C">
      <w:pPr>
        <w:suppressAutoHyphens/>
        <w:spacing w:before="120" w:after="120"/>
        <w:rPr>
          <w:rFonts w:ascii="Montserrat" w:hAnsi="Montserrat"/>
          <w:b/>
          <w:color w:val="CB6015"/>
          <w:spacing w:val="-2"/>
          <w:sz w:val="24"/>
        </w:rPr>
      </w:pPr>
      <w:r w:rsidRPr="00895021">
        <w:rPr>
          <w:rFonts w:ascii="Montserrat" w:hAnsi="Montserrat"/>
          <w:b/>
          <w:color w:val="CB6015"/>
          <w:spacing w:val="-2"/>
          <w:sz w:val="24"/>
        </w:rPr>
        <w:t>Recruitment &amp; separation rates for the agency</w:t>
      </w:r>
    </w:p>
    <w:tbl>
      <w:tblPr>
        <w:tblStyle w:val="ListTable3-Accent3"/>
        <w:tblW w:w="9072" w:type="dxa"/>
        <w:tblBorders>
          <w:top w:val="none" w:sz="0" w:space="0" w:color="auto"/>
          <w:left w:val="none" w:sz="0" w:space="0" w:color="auto"/>
          <w:bottom w:val="single" w:sz="4" w:space="0" w:color="auto"/>
          <w:right w:val="none" w:sz="0" w:space="0" w:color="auto"/>
        </w:tblBorders>
        <w:tblLook w:val="04A0" w:firstRow="1" w:lastRow="0" w:firstColumn="1" w:lastColumn="0" w:noHBand="0" w:noVBand="1"/>
      </w:tblPr>
      <w:tblGrid>
        <w:gridCol w:w="4395"/>
        <w:gridCol w:w="2268"/>
        <w:gridCol w:w="2409"/>
      </w:tblGrid>
      <w:tr w:rsidR="00761A81" w:rsidRPr="00761A81" w14:paraId="4584472B" w14:textId="77777777" w:rsidTr="0086215B">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4395" w:type="dxa"/>
            <w:shd w:val="clear" w:color="auto" w:fill="003D4C"/>
            <w:vAlign w:val="center"/>
          </w:tcPr>
          <w:p w14:paraId="451B413B" w14:textId="77777777" w:rsidR="00345E9C" w:rsidRPr="00761A81" w:rsidRDefault="00345E9C" w:rsidP="00345E9C">
            <w:pPr>
              <w:suppressAutoHyphens/>
              <w:spacing w:before="120" w:after="120"/>
              <w:rPr>
                <w:rFonts w:ascii="Montserrat" w:hAnsi="Montserrat"/>
                <w:iCs/>
                <w:color w:val="FFFFFF" w:themeColor="background1"/>
              </w:rPr>
            </w:pPr>
            <w:r w:rsidRPr="00761A81">
              <w:rPr>
                <w:rFonts w:ascii="Montserrat" w:hAnsi="Montserrat"/>
                <w:iCs/>
                <w:color w:val="FFFFFF" w:themeColor="background1"/>
              </w:rPr>
              <w:t>Division/Branch</w:t>
            </w:r>
          </w:p>
        </w:tc>
        <w:tc>
          <w:tcPr>
            <w:tcW w:w="2268" w:type="dxa"/>
            <w:tcBorders>
              <w:bottom w:val="nil"/>
            </w:tcBorders>
            <w:shd w:val="clear" w:color="auto" w:fill="003D4C"/>
            <w:vAlign w:val="center"/>
          </w:tcPr>
          <w:p w14:paraId="41A23B8A" w14:textId="77777777" w:rsidR="00345E9C" w:rsidRPr="00761A81" w:rsidRDefault="00345E9C" w:rsidP="00345E9C">
            <w:pPr>
              <w:suppressAutoHyphens/>
              <w:spacing w:before="120" w:after="120"/>
              <w:jc w:val="right"/>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761A81">
              <w:rPr>
                <w:rFonts w:ascii="Montserrat" w:hAnsi="Montserrat"/>
                <w:iCs/>
                <w:color w:val="FFFFFF" w:themeColor="background1"/>
              </w:rPr>
              <w:t>Recruitment rate</w:t>
            </w:r>
          </w:p>
        </w:tc>
        <w:tc>
          <w:tcPr>
            <w:tcW w:w="2409" w:type="dxa"/>
            <w:tcBorders>
              <w:bottom w:val="nil"/>
            </w:tcBorders>
            <w:shd w:val="clear" w:color="auto" w:fill="003D4C"/>
            <w:vAlign w:val="center"/>
          </w:tcPr>
          <w:p w14:paraId="07D30570" w14:textId="77777777" w:rsidR="00345E9C" w:rsidRPr="00761A81" w:rsidRDefault="00345E9C" w:rsidP="00345E9C">
            <w:pPr>
              <w:suppressAutoHyphens/>
              <w:spacing w:before="120" w:after="120"/>
              <w:jc w:val="right"/>
              <w:cnfStyle w:val="100000000000" w:firstRow="1" w:lastRow="0" w:firstColumn="0" w:lastColumn="0" w:oddVBand="0" w:evenVBand="0" w:oddHBand="0" w:evenHBand="0" w:firstRowFirstColumn="0" w:firstRowLastColumn="0" w:lastRowFirstColumn="0" w:lastRowLastColumn="0"/>
              <w:rPr>
                <w:rFonts w:ascii="Montserrat" w:hAnsi="Montserrat"/>
                <w:iCs/>
                <w:color w:val="FFFFFF" w:themeColor="background1"/>
              </w:rPr>
            </w:pPr>
            <w:r w:rsidRPr="00761A81">
              <w:rPr>
                <w:rFonts w:ascii="Montserrat" w:hAnsi="Montserrat"/>
                <w:iCs/>
                <w:color w:val="FFFFFF" w:themeColor="background1"/>
              </w:rPr>
              <w:t>Separation rate</w:t>
            </w:r>
          </w:p>
        </w:tc>
      </w:tr>
      <w:tr w:rsidR="00345E9C" w:rsidRPr="00895021" w14:paraId="3462C657" w14:textId="77777777" w:rsidTr="00D70C8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95" w:type="dxa"/>
            <w:tcBorders>
              <w:bottom w:val="single" w:sz="4" w:space="0" w:color="D9D9D9" w:themeColor="background1" w:themeShade="D9"/>
            </w:tcBorders>
            <w:vAlign w:val="center"/>
          </w:tcPr>
          <w:p w14:paraId="7EAB2046" w14:textId="77777777" w:rsidR="00345E9C" w:rsidRPr="00895021" w:rsidRDefault="00345E9C" w:rsidP="0086215B">
            <w:pPr>
              <w:suppressAutoHyphens/>
              <w:spacing w:after="0"/>
              <w:rPr>
                <w:b w:val="0"/>
                <w:bCs w:val="0"/>
                <w:iCs/>
                <w:color w:val="000000" w:themeColor="text1"/>
              </w:rPr>
            </w:pPr>
            <w:r w:rsidRPr="00895021">
              <w:rPr>
                <w:b w:val="0"/>
                <w:bCs w:val="0"/>
                <w:iCs/>
                <w:color w:val="000000" w:themeColor="text1"/>
              </w:rPr>
              <w:t>Cultural Facilities Corporation</w:t>
            </w:r>
          </w:p>
        </w:tc>
        <w:tc>
          <w:tcPr>
            <w:tcW w:w="2268" w:type="dxa"/>
            <w:tcBorders>
              <w:bottom w:val="single" w:sz="4" w:space="0" w:color="D9D9D9" w:themeColor="background1" w:themeShade="D9"/>
            </w:tcBorders>
            <w:vAlign w:val="center"/>
          </w:tcPr>
          <w:p w14:paraId="06020D9A" w14:textId="77777777" w:rsidR="00345E9C" w:rsidRPr="00895021" w:rsidRDefault="00345E9C" w:rsidP="0086215B">
            <w:pPr>
              <w:suppressAutoHyphens/>
              <w:spacing w:after="0"/>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ab/>
            </w:r>
            <w:r>
              <w:rPr>
                <w:iCs/>
                <w:color w:val="000000" w:themeColor="text1"/>
              </w:rPr>
              <w:t xml:space="preserve">  </w:t>
            </w:r>
            <w:r>
              <w:rPr>
                <w:iCs/>
                <w:color w:val="000000" w:themeColor="text1"/>
              </w:rPr>
              <w:tab/>
              <w:t xml:space="preserve">    </w:t>
            </w:r>
            <w:r w:rsidRPr="00895021">
              <w:rPr>
                <w:iCs/>
                <w:color w:val="000000" w:themeColor="text1"/>
              </w:rPr>
              <w:t>21%</w:t>
            </w:r>
          </w:p>
        </w:tc>
        <w:tc>
          <w:tcPr>
            <w:tcW w:w="2409" w:type="dxa"/>
            <w:tcBorders>
              <w:bottom w:val="single" w:sz="4" w:space="0" w:color="D9D9D9" w:themeColor="background1" w:themeShade="D9"/>
            </w:tcBorders>
            <w:vAlign w:val="center"/>
          </w:tcPr>
          <w:p w14:paraId="17D07D47" w14:textId="77777777" w:rsidR="00345E9C" w:rsidRPr="00895021" w:rsidRDefault="00345E9C" w:rsidP="0086215B">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18%</w:t>
            </w:r>
          </w:p>
        </w:tc>
      </w:tr>
    </w:tbl>
    <w:p w14:paraId="1668E2EC" w14:textId="77777777" w:rsidR="00DB3DC3" w:rsidRPr="00DC3238" w:rsidRDefault="00DB3DC3" w:rsidP="00DB3DC3">
      <w:pPr>
        <w:suppressAutoHyphens/>
        <w:spacing w:after="0"/>
        <w:rPr>
          <w:rFonts w:ascii="Montserrat" w:hAnsi="Montserrat"/>
          <w:b/>
          <w:color w:val="CB6015"/>
          <w:spacing w:val="-2"/>
          <w:sz w:val="16"/>
          <w:szCs w:val="16"/>
        </w:rPr>
      </w:pPr>
    </w:p>
    <w:p w14:paraId="4255455F" w14:textId="315B4B6A" w:rsidR="00345E9C" w:rsidRPr="00895021" w:rsidRDefault="00345E9C" w:rsidP="00345E9C">
      <w:pPr>
        <w:suppressAutoHyphens/>
        <w:spacing w:before="120" w:after="120"/>
        <w:rPr>
          <w:rFonts w:ascii="Montserrat" w:hAnsi="Montserrat"/>
          <w:b/>
          <w:color w:val="CB6015"/>
          <w:spacing w:val="-2"/>
          <w:sz w:val="24"/>
        </w:rPr>
      </w:pPr>
      <w:r w:rsidRPr="00895021">
        <w:rPr>
          <w:rFonts w:ascii="Montserrat" w:hAnsi="Montserrat"/>
          <w:b/>
          <w:color w:val="CB6015"/>
          <w:spacing w:val="-2"/>
          <w:sz w:val="24"/>
        </w:rPr>
        <w:t>Attraction &amp; Retention Incentives (AR</w:t>
      </w:r>
      <w:r>
        <w:rPr>
          <w:rFonts w:ascii="Montserrat" w:hAnsi="Montserrat"/>
          <w:b/>
          <w:color w:val="CB6015"/>
          <w:spacing w:val="-2"/>
          <w:sz w:val="24"/>
        </w:rPr>
        <w:t>I</w:t>
      </w:r>
      <w:r w:rsidRPr="00895021">
        <w:rPr>
          <w:rFonts w:ascii="Montserrat" w:hAnsi="Montserrat"/>
          <w:b/>
          <w:color w:val="CB6015"/>
          <w:spacing w:val="-2"/>
          <w:sz w:val="24"/>
        </w:rPr>
        <w:t>ns)</w:t>
      </w:r>
    </w:p>
    <w:tbl>
      <w:tblPr>
        <w:tblStyle w:val="ListTable3-Accent3"/>
        <w:tblW w:w="9072" w:type="dxa"/>
        <w:tblBorders>
          <w:top w:val="none" w:sz="0" w:space="0" w:color="auto"/>
          <w:left w:val="none" w:sz="0" w:space="0" w:color="auto"/>
          <w:bottom w:val="single" w:sz="4" w:space="0" w:color="auto"/>
          <w:right w:val="none" w:sz="0" w:space="0" w:color="auto"/>
        </w:tblBorders>
        <w:tblLook w:val="04A0" w:firstRow="1" w:lastRow="0" w:firstColumn="1" w:lastColumn="0" w:noHBand="0" w:noVBand="1"/>
      </w:tblPr>
      <w:tblGrid>
        <w:gridCol w:w="3969"/>
        <w:gridCol w:w="5103"/>
      </w:tblGrid>
      <w:tr w:rsidR="00345E9C" w:rsidRPr="0086215B" w14:paraId="5719AB7E" w14:textId="77777777" w:rsidTr="0086215B">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3969" w:type="dxa"/>
            <w:tcBorders>
              <w:bottom w:val="single" w:sz="4" w:space="0" w:color="07807B" w:themeColor="accent3"/>
            </w:tcBorders>
            <w:shd w:val="clear" w:color="auto" w:fill="003D4C"/>
            <w:vAlign w:val="center"/>
          </w:tcPr>
          <w:p w14:paraId="5C532EEB" w14:textId="77777777" w:rsidR="00345E9C" w:rsidRPr="00895021" w:rsidRDefault="00345E9C" w:rsidP="00345E9C">
            <w:pPr>
              <w:suppressAutoHyphens/>
              <w:spacing w:before="120" w:after="120"/>
              <w:rPr>
                <w:rFonts w:ascii="Montserrat" w:hAnsi="Montserrat"/>
                <w:iCs/>
              </w:rPr>
            </w:pPr>
          </w:p>
        </w:tc>
        <w:tc>
          <w:tcPr>
            <w:tcW w:w="5103" w:type="dxa"/>
            <w:tcBorders>
              <w:bottom w:val="single" w:sz="4" w:space="0" w:color="07807B" w:themeColor="accent3"/>
            </w:tcBorders>
            <w:shd w:val="clear" w:color="auto" w:fill="003D4C"/>
            <w:vAlign w:val="center"/>
          </w:tcPr>
          <w:p w14:paraId="7E3BCC4D" w14:textId="77777777" w:rsidR="00345E9C" w:rsidRPr="0086215B" w:rsidRDefault="00345E9C" w:rsidP="00345E9C">
            <w:pPr>
              <w:suppressAutoHyphens/>
              <w:spacing w:before="120" w:after="120"/>
              <w:jc w:val="right"/>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rPr>
            </w:pPr>
            <w:r w:rsidRPr="0086215B">
              <w:rPr>
                <w:rFonts w:ascii="Montserrat" w:hAnsi="Montserrat"/>
                <w:color w:val="FFFFFF" w:themeColor="background1"/>
              </w:rPr>
              <w:t>Total</w:t>
            </w:r>
          </w:p>
        </w:tc>
      </w:tr>
      <w:tr w:rsidR="00345E9C" w:rsidRPr="00895021" w14:paraId="6D4EB4A8" w14:textId="77777777" w:rsidTr="00D70C8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9" w:type="dxa"/>
            <w:tcBorders>
              <w:bottom w:val="single" w:sz="4" w:space="0" w:color="D9D9D9" w:themeColor="background1" w:themeShade="D9"/>
            </w:tcBorders>
            <w:vAlign w:val="center"/>
          </w:tcPr>
          <w:p w14:paraId="0ED4F4FE" w14:textId="77777777" w:rsidR="00345E9C" w:rsidRPr="00895021" w:rsidRDefault="00345E9C" w:rsidP="0086215B">
            <w:pPr>
              <w:suppressAutoHyphens/>
              <w:spacing w:after="0"/>
              <w:rPr>
                <w:b w:val="0"/>
                <w:bCs w:val="0"/>
                <w:iCs/>
                <w:color w:val="000000" w:themeColor="text1"/>
              </w:rPr>
            </w:pPr>
            <w:r w:rsidRPr="00895021">
              <w:rPr>
                <w:b w:val="0"/>
                <w:bCs w:val="0"/>
                <w:iCs/>
                <w:color w:val="000000" w:themeColor="text1"/>
              </w:rPr>
              <w:t>Number of AR</w:t>
            </w:r>
            <w:r>
              <w:rPr>
                <w:b w:val="0"/>
                <w:bCs w:val="0"/>
                <w:iCs/>
                <w:color w:val="000000" w:themeColor="text1"/>
              </w:rPr>
              <w:t>I</w:t>
            </w:r>
            <w:r w:rsidRPr="00895021">
              <w:rPr>
                <w:b w:val="0"/>
                <w:bCs w:val="0"/>
                <w:iCs/>
                <w:color w:val="000000" w:themeColor="text1"/>
              </w:rPr>
              <w:t>ns as at 30 June 2024</w:t>
            </w:r>
          </w:p>
        </w:tc>
        <w:tc>
          <w:tcPr>
            <w:tcW w:w="5103" w:type="dxa"/>
            <w:tcBorders>
              <w:bottom w:val="single" w:sz="4" w:space="0" w:color="D9D9D9" w:themeColor="background1" w:themeShade="D9"/>
            </w:tcBorders>
            <w:vAlign w:val="center"/>
          </w:tcPr>
          <w:p w14:paraId="1AC75D30" w14:textId="77777777" w:rsidR="00345E9C" w:rsidRPr="00895021" w:rsidRDefault="00345E9C" w:rsidP="0086215B">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3</w:t>
            </w:r>
          </w:p>
        </w:tc>
      </w:tr>
    </w:tbl>
    <w:p w14:paraId="7F757009" w14:textId="77777777" w:rsidR="00345E9C" w:rsidRPr="0007463E" w:rsidRDefault="00345E9C" w:rsidP="00345E9C">
      <w:pPr>
        <w:suppressAutoHyphens/>
        <w:spacing w:before="120" w:after="120"/>
        <w:rPr>
          <w:i/>
          <w:iCs/>
          <w:sz w:val="16"/>
          <w:szCs w:val="16"/>
        </w:rPr>
      </w:pPr>
      <w:r w:rsidRPr="0007463E">
        <w:rPr>
          <w:i/>
          <w:iCs/>
          <w:sz w:val="16"/>
          <w:szCs w:val="16"/>
        </w:rPr>
        <w:t>The statistics exclude Board members and people on leave without pay.</w:t>
      </w:r>
    </w:p>
    <w:p w14:paraId="086F9226" w14:textId="77777777" w:rsidR="00345E9C" w:rsidRPr="000A6893" w:rsidRDefault="00345E9C" w:rsidP="00345E9C">
      <w:pPr>
        <w:suppressAutoHyphens/>
        <w:spacing w:before="120" w:after="120"/>
        <w:rPr>
          <w:rFonts w:ascii="Montserrat" w:hAnsi="Montserrat"/>
          <w:b/>
          <w:color w:val="CB6015"/>
          <w:spacing w:val="-2"/>
          <w:sz w:val="16"/>
          <w:szCs w:val="16"/>
        </w:rPr>
      </w:pPr>
    </w:p>
    <w:p w14:paraId="6947A37E" w14:textId="26A44ECB" w:rsidR="00345E9C" w:rsidRPr="00895021" w:rsidRDefault="00345E9C" w:rsidP="00345E9C">
      <w:pPr>
        <w:suppressAutoHyphens/>
        <w:spacing w:before="120" w:after="120"/>
        <w:rPr>
          <w:rFonts w:ascii="Montserrat" w:hAnsi="Montserrat"/>
          <w:b/>
          <w:color w:val="CB6015"/>
          <w:spacing w:val="-2"/>
          <w:sz w:val="24"/>
        </w:rPr>
      </w:pPr>
      <w:r w:rsidRPr="00895021">
        <w:rPr>
          <w:rFonts w:ascii="Montserrat" w:hAnsi="Montserrat"/>
          <w:b/>
          <w:color w:val="CB6015"/>
          <w:spacing w:val="-2"/>
          <w:sz w:val="24"/>
        </w:rPr>
        <w:t>Special Employment Arrangements (SEAs)</w:t>
      </w:r>
    </w:p>
    <w:tbl>
      <w:tblPr>
        <w:tblStyle w:val="ListTable3-Accent3"/>
        <w:tblW w:w="8931" w:type="dxa"/>
        <w:tblBorders>
          <w:top w:val="none" w:sz="0" w:space="0" w:color="auto"/>
          <w:left w:val="none" w:sz="0" w:space="0" w:color="auto"/>
          <w:bottom w:val="single" w:sz="4" w:space="0" w:color="auto"/>
          <w:right w:val="none" w:sz="0" w:space="0" w:color="auto"/>
        </w:tblBorders>
        <w:tblLook w:val="04A0" w:firstRow="1" w:lastRow="0" w:firstColumn="1" w:lastColumn="0" w:noHBand="0" w:noVBand="1"/>
      </w:tblPr>
      <w:tblGrid>
        <w:gridCol w:w="3969"/>
        <w:gridCol w:w="4962"/>
      </w:tblGrid>
      <w:tr w:rsidR="00345E9C" w:rsidRPr="00DB3DC3" w14:paraId="60FA0246" w14:textId="77777777">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3969" w:type="dxa"/>
            <w:tcBorders>
              <w:bottom w:val="single" w:sz="4" w:space="0" w:color="07807B" w:themeColor="accent3"/>
            </w:tcBorders>
            <w:shd w:val="clear" w:color="auto" w:fill="003D4C"/>
            <w:vAlign w:val="center"/>
          </w:tcPr>
          <w:p w14:paraId="7C5807D0" w14:textId="77777777" w:rsidR="00345E9C" w:rsidRPr="00895021" w:rsidRDefault="00345E9C" w:rsidP="00345E9C">
            <w:pPr>
              <w:suppressAutoHyphens/>
              <w:spacing w:before="120" w:after="120"/>
              <w:rPr>
                <w:rFonts w:ascii="Montserrat" w:hAnsi="Montserrat"/>
                <w:iCs/>
              </w:rPr>
            </w:pPr>
          </w:p>
        </w:tc>
        <w:tc>
          <w:tcPr>
            <w:tcW w:w="4962" w:type="dxa"/>
            <w:tcBorders>
              <w:bottom w:val="single" w:sz="4" w:space="0" w:color="07807B" w:themeColor="accent3"/>
            </w:tcBorders>
            <w:shd w:val="clear" w:color="auto" w:fill="003D4C"/>
            <w:vAlign w:val="center"/>
          </w:tcPr>
          <w:p w14:paraId="5830BE1B" w14:textId="77777777" w:rsidR="00345E9C" w:rsidRPr="00DB3DC3" w:rsidRDefault="00345E9C" w:rsidP="00345E9C">
            <w:pPr>
              <w:suppressAutoHyphens/>
              <w:spacing w:before="120" w:after="120"/>
              <w:jc w:val="right"/>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rPr>
            </w:pPr>
            <w:r w:rsidRPr="00DB3DC3">
              <w:rPr>
                <w:rFonts w:ascii="Montserrat" w:hAnsi="Montserrat"/>
                <w:color w:val="FFFFFF" w:themeColor="background1"/>
              </w:rPr>
              <w:t>Total</w:t>
            </w:r>
          </w:p>
        </w:tc>
      </w:tr>
      <w:tr w:rsidR="00345E9C" w:rsidRPr="00895021" w14:paraId="61012327" w14:textId="7777777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69" w:type="dxa"/>
            <w:tcBorders>
              <w:bottom w:val="single" w:sz="4" w:space="0" w:color="D9D9D9" w:themeColor="background1" w:themeShade="D9"/>
            </w:tcBorders>
            <w:vAlign w:val="center"/>
          </w:tcPr>
          <w:p w14:paraId="723629EB" w14:textId="77777777" w:rsidR="00345E9C" w:rsidRPr="00895021" w:rsidRDefault="00345E9C" w:rsidP="00DB3DC3">
            <w:pPr>
              <w:suppressAutoHyphens/>
              <w:spacing w:after="0"/>
              <w:rPr>
                <w:b w:val="0"/>
                <w:bCs w:val="0"/>
                <w:iCs/>
                <w:color w:val="000000" w:themeColor="text1"/>
              </w:rPr>
            </w:pPr>
            <w:r w:rsidRPr="00895021">
              <w:rPr>
                <w:b w:val="0"/>
                <w:bCs w:val="0"/>
                <w:iCs/>
                <w:color w:val="000000" w:themeColor="text1"/>
              </w:rPr>
              <w:t>Number of SEAs as at 30 June 2024</w:t>
            </w:r>
          </w:p>
        </w:tc>
        <w:tc>
          <w:tcPr>
            <w:tcW w:w="4962" w:type="dxa"/>
            <w:tcBorders>
              <w:bottom w:val="single" w:sz="4" w:space="0" w:color="D9D9D9" w:themeColor="background1" w:themeShade="D9"/>
            </w:tcBorders>
            <w:vAlign w:val="center"/>
          </w:tcPr>
          <w:p w14:paraId="22F30B31" w14:textId="77777777" w:rsidR="00345E9C" w:rsidRPr="00895021" w:rsidRDefault="00345E9C" w:rsidP="00DB3DC3">
            <w:pPr>
              <w:suppressAutoHyphens/>
              <w:spacing w:after="0"/>
              <w:jc w:val="right"/>
              <w:cnfStyle w:val="000000100000" w:firstRow="0" w:lastRow="0" w:firstColumn="0" w:lastColumn="0" w:oddVBand="0" w:evenVBand="0" w:oddHBand="1" w:evenHBand="0" w:firstRowFirstColumn="0" w:firstRowLastColumn="0" w:lastRowFirstColumn="0" w:lastRowLastColumn="0"/>
              <w:rPr>
                <w:iCs/>
                <w:color w:val="000000" w:themeColor="text1"/>
              </w:rPr>
            </w:pPr>
            <w:r w:rsidRPr="00895021">
              <w:rPr>
                <w:iCs/>
                <w:color w:val="000000" w:themeColor="text1"/>
              </w:rPr>
              <w:t>0</w:t>
            </w:r>
          </w:p>
        </w:tc>
      </w:tr>
    </w:tbl>
    <w:p w14:paraId="2EF73287" w14:textId="77777777" w:rsidR="00E2079B" w:rsidRDefault="00E2079B" w:rsidP="00345E9C">
      <w:pPr>
        <w:pStyle w:val="Heading2"/>
        <w:tabs>
          <w:tab w:val="left" w:pos="2507"/>
        </w:tabs>
        <w:suppressAutoHyphens/>
        <w:spacing w:before="0" w:after="0" w:line="276" w:lineRule="auto"/>
        <w:ind w:right="-46"/>
        <w:rPr>
          <w:rFonts w:ascii="Arial" w:eastAsia="Arial" w:hAnsi="Arial"/>
          <w:sz w:val="44"/>
          <w:szCs w:val="44"/>
          <w:lang w:val="en-US"/>
        </w:rPr>
      </w:pPr>
      <w:bookmarkStart w:id="353" w:name="_B.12.4_Gender_Action"/>
      <w:bookmarkStart w:id="354" w:name="_Toc176266429"/>
      <w:bookmarkStart w:id="355" w:name="_Toc176853300"/>
      <w:bookmarkStart w:id="356" w:name="_Toc176853469"/>
      <w:bookmarkStart w:id="357" w:name="_Toc176853951"/>
      <w:bookmarkStart w:id="358" w:name="_Toc176854097"/>
      <w:bookmarkStart w:id="359" w:name="_Toc176872443"/>
      <w:bookmarkEnd w:id="353"/>
    </w:p>
    <w:p w14:paraId="0B006EBD" w14:textId="77777777" w:rsidR="00E2079B" w:rsidRDefault="00E2079B" w:rsidP="00345E9C">
      <w:pPr>
        <w:pStyle w:val="Heading2"/>
        <w:tabs>
          <w:tab w:val="left" w:pos="2507"/>
        </w:tabs>
        <w:suppressAutoHyphens/>
        <w:spacing w:before="0" w:after="0" w:line="276" w:lineRule="auto"/>
        <w:ind w:right="-46"/>
        <w:rPr>
          <w:rFonts w:ascii="Arial" w:eastAsia="Arial" w:hAnsi="Arial"/>
          <w:sz w:val="44"/>
          <w:szCs w:val="44"/>
          <w:lang w:val="en-US"/>
        </w:rPr>
      </w:pPr>
    </w:p>
    <w:p w14:paraId="14CE8EE2" w14:textId="77777777" w:rsidR="00E2079B" w:rsidRDefault="00E2079B" w:rsidP="00345E9C">
      <w:pPr>
        <w:pStyle w:val="Heading2"/>
        <w:tabs>
          <w:tab w:val="left" w:pos="2507"/>
        </w:tabs>
        <w:suppressAutoHyphens/>
        <w:spacing w:before="0" w:after="0" w:line="276" w:lineRule="auto"/>
        <w:ind w:right="-46"/>
        <w:rPr>
          <w:rFonts w:ascii="Arial" w:eastAsia="Arial" w:hAnsi="Arial"/>
          <w:sz w:val="44"/>
          <w:szCs w:val="44"/>
          <w:lang w:val="en-US"/>
        </w:rPr>
      </w:pPr>
    </w:p>
    <w:p w14:paraId="03AE6C88" w14:textId="2AA4F16C" w:rsidR="00345E9C" w:rsidRPr="00C96A01" w:rsidRDefault="00345E9C" w:rsidP="00345E9C">
      <w:pPr>
        <w:pStyle w:val="Heading2"/>
        <w:tabs>
          <w:tab w:val="left" w:pos="2507"/>
        </w:tabs>
        <w:suppressAutoHyphens/>
        <w:spacing w:before="0" w:after="0" w:line="276" w:lineRule="auto"/>
        <w:ind w:right="-46"/>
        <w:rPr>
          <w:rFonts w:ascii="Arial" w:eastAsia="Arial" w:hAnsi="Arial"/>
          <w:sz w:val="36"/>
          <w:szCs w:val="36"/>
          <w:lang w:val="en-US"/>
        </w:rPr>
      </w:pPr>
      <w:bookmarkStart w:id="360" w:name="_Toc178599586"/>
      <w:bookmarkStart w:id="361" w:name="_Toc178875631"/>
      <w:r w:rsidRPr="4DEC6CF4">
        <w:rPr>
          <w:rFonts w:ascii="Arial" w:eastAsia="Arial" w:hAnsi="Arial"/>
          <w:sz w:val="44"/>
          <w:szCs w:val="44"/>
          <w:lang w:val="en-US"/>
        </w:rPr>
        <w:lastRenderedPageBreak/>
        <w:t>B</w:t>
      </w:r>
      <w:r w:rsidRPr="003D0067">
        <w:rPr>
          <w:rFonts w:ascii="Arial" w:eastAsia="Arial" w:hAnsi="Arial"/>
          <w:sz w:val="44"/>
          <w:szCs w:val="44"/>
          <w:lang w:val="en-US"/>
        </w:rPr>
        <w:t>.</w:t>
      </w:r>
      <w:r w:rsidRPr="00C96A01">
        <w:rPr>
          <w:rFonts w:ascii="Arial" w:eastAsia="Arial" w:hAnsi="Arial"/>
          <w:sz w:val="36"/>
          <w:szCs w:val="36"/>
          <w:lang w:val="en-US"/>
        </w:rPr>
        <w:t>12.4 Gender Action Plan &amp; Gender Impact Assessment Reporting</w:t>
      </w:r>
      <w:bookmarkEnd w:id="354"/>
      <w:bookmarkEnd w:id="355"/>
      <w:bookmarkEnd w:id="356"/>
      <w:bookmarkEnd w:id="357"/>
      <w:bookmarkEnd w:id="358"/>
      <w:bookmarkEnd w:id="359"/>
      <w:bookmarkEnd w:id="360"/>
      <w:bookmarkEnd w:id="361"/>
    </w:p>
    <w:p w14:paraId="55865D52" w14:textId="77777777" w:rsidR="00345E9C" w:rsidRPr="00C96A01" w:rsidRDefault="00345E9C" w:rsidP="00345E9C">
      <w:pPr>
        <w:spacing w:after="0" w:line="276" w:lineRule="auto"/>
        <w:rPr>
          <w:rFonts w:ascii="Arial" w:eastAsia="Arial" w:hAnsi="Arial" w:cs="Arial"/>
          <w:b/>
          <w:color w:val="CB6015"/>
          <w:lang w:val="en-US"/>
        </w:rPr>
      </w:pPr>
    </w:p>
    <w:p w14:paraId="1EB6EA4F" w14:textId="1298B85A" w:rsidR="00345E9C" w:rsidRPr="00E12365" w:rsidRDefault="00345E9C" w:rsidP="00345E9C">
      <w:pPr>
        <w:spacing w:after="0" w:line="276" w:lineRule="auto"/>
        <w:rPr>
          <w:color w:val="0D0D0D" w:themeColor="text1" w:themeTint="F2"/>
        </w:rPr>
      </w:pPr>
      <w:r w:rsidRPr="00E12365">
        <w:rPr>
          <w:color w:val="0D0D0D" w:themeColor="text1" w:themeTint="F2"/>
        </w:rPr>
        <w:t>In 2</w:t>
      </w:r>
      <w:r w:rsidR="00AF7F42" w:rsidRPr="00E12365">
        <w:rPr>
          <w:color w:val="0D0D0D" w:themeColor="text1" w:themeTint="F2"/>
        </w:rPr>
        <w:t>0</w:t>
      </w:r>
      <w:r w:rsidRPr="00E12365">
        <w:rPr>
          <w:color w:val="0D0D0D" w:themeColor="text1" w:themeTint="F2"/>
        </w:rPr>
        <w:t xml:space="preserve">23-24, the CFC developed a Gender Action Plan in alignment with the key focus areas of </w:t>
      </w:r>
      <w:r w:rsidRPr="00E12365">
        <w:rPr>
          <w:color w:val="0D0D0D" w:themeColor="text1" w:themeTint="F2"/>
          <w:lang w:eastAsia="en-AU"/>
        </w:rPr>
        <w:t>the ACTPS Gender Equity</w:t>
      </w:r>
      <w:r w:rsidRPr="00E12365">
        <w:rPr>
          <w:color w:val="0D0D0D" w:themeColor="text1" w:themeTint="F2"/>
        </w:rPr>
        <w:t xml:space="preserve"> Strategy</w:t>
      </w:r>
      <w:r w:rsidRPr="00E12365">
        <w:rPr>
          <w:color w:val="0D0D0D" w:themeColor="text1" w:themeTint="F2"/>
          <w:lang w:eastAsia="en-AU"/>
        </w:rPr>
        <w:t xml:space="preserve"> 2023-2028. </w:t>
      </w:r>
    </w:p>
    <w:p w14:paraId="6A47922B" w14:textId="77777777" w:rsidR="00345E9C" w:rsidRPr="00E12365" w:rsidRDefault="00345E9C" w:rsidP="00345E9C">
      <w:pPr>
        <w:spacing w:after="0" w:line="276" w:lineRule="auto"/>
        <w:rPr>
          <w:color w:val="0D0D0D" w:themeColor="text1" w:themeTint="F2"/>
        </w:rPr>
      </w:pPr>
    </w:p>
    <w:p w14:paraId="56BF61AC" w14:textId="77777777" w:rsidR="00345E9C" w:rsidRPr="00E12365" w:rsidRDefault="00345E9C" w:rsidP="00345E9C">
      <w:pPr>
        <w:spacing w:after="0" w:line="276" w:lineRule="auto"/>
        <w:rPr>
          <w:color w:val="0D0D0D" w:themeColor="text1" w:themeTint="F2"/>
        </w:rPr>
      </w:pPr>
      <w:r w:rsidRPr="00E12365">
        <w:rPr>
          <w:color w:val="0D0D0D" w:themeColor="text1" w:themeTint="F2"/>
        </w:rPr>
        <w:t>The plan is based on a Gender Impact Assessment that reviewed CFC payroll data, staff survey results, and incident reports to identify proposed actions and areas for further research. The CFC Gender Action Plan aims to benefit all genders, including gender-diverse and non-binary individuals. Workforce data challenges arise due to the low number of people identifying as such in HR systems. However, the CFC Gender Action Plan actions, along with other initiatives across CFC and ACTPS, aim to create safe and inclusive work environments where all genders are respected and valued.</w:t>
      </w:r>
    </w:p>
    <w:p w14:paraId="0712EC76" w14:textId="77777777" w:rsidR="00345E9C" w:rsidRDefault="00345E9C" w:rsidP="00345E9C">
      <w:pPr>
        <w:spacing w:after="0" w:line="276" w:lineRule="auto"/>
      </w:pPr>
    </w:p>
    <w:p w14:paraId="7C0630B2" w14:textId="77777777" w:rsidR="00345E9C" w:rsidRPr="00E12365" w:rsidRDefault="00345E9C" w:rsidP="00345E9C">
      <w:pPr>
        <w:spacing w:after="0" w:line="276" w:lineRule="auto"/>
        <w:rPr>
          <w:color w:val="0D0D0D" w:themeColor="text1" w:themeTint="F2"/>
        </w:rPr>
      </w:pPr>
      <w:r w:rsidRPr="000A6893">
        <w:rPr>
          <w:b/>
          <w:color w:val="CB6015"/>
        </w:rPr>
        <w:t>The CFC's gender distribution mirrors broader ACTPS trends</w:t>
      </w:r>
      <w:r w:rsidRPr="00E12365">
        <w:rPr>
          <w:color w:val="0D0D0D" w:themeColor="text1" w:themeTint="F2"/>
        </w:rPr>
        <w:t>, showing a majority female workforce  and with a higher percentage of non-binary employees compared to the wider public service. Despite this inclusivity, gender segmentation is evident in specific roles. Almost all outdoor roles are held by men, while nearly all Curatorial, Collections, and Exhibitions staff are female. Additionally, male theatre technical staff outnumber female technical staff two to one, and female theatre patron services staff outnumber male patron services staff three to one.</w:t>
      </w:r>
    </w:p>
    <w:p w14:paraId="148727F5" w14:textId="77777777" w:rsidR="00345E9C" w:rsidRDefault="00345E9C" w:rsidP="00345E9C">
      <w:pPr>
        <w:spacing w:after="0" w:line="276" w:lineRule="auto"/>
      </w:pPr>
    </w:p>
    <w:p w14:paraId="2014AF42" w14:textId="77777777" w:rsidR="00345E9C" w:rsidRPr="00E12365" w:rsidRDefault="00345E9C" w:rsidP="00345E9C">
      <w:pPr>
        <w:spacing w:after="0" w:line="276" w:lineRule="auto"/>
        <w:rPr>
          <w:color w:val="0D0D0D" w:themeColor="text1" w:themeTint="F2"/>
        </w:rPr>
      </w:pPr>
      <w:r w:rsidRPr="000A6893">
        <w:rPr>
          <w:b/>
          <w:color w:val="CB6015"/>
        </w:rPr>
        <w:t>The CFC Gender Action Plan aims to foster a workplace culture that is consistently safe and free from gender discrimination and violence</w:t>
      </w:r>
      <w:r>
        <w:t xml:space="preserve"> </w:t>
      </w:r>
      <w:r w:rsidRPr="00E12365">
        <w:rPr>
          <w:color w:val="0D0D0D" w:themeColor="text1" w:themeTint="F2"/>
        </w:rPr>
        <w:t>by implementing a zero-tolerance policy, led by the Senior Leadership Team. Key actions include increasing education and awareness among all staff and leadership, implementing specific training programs on domestic, family, and sexual violence, and ensuring compliance with relevant discrimination laws. Leadership training will focus on maintaining a safe and inclusive environment, while efforts to address gender segmentation in certain roles will involve mentorships, internships, and unbiased recruitment practices. Additionally,</w:t>
      </w:r>
      <w:r>
        <w:t xml:space="preserve"> </w:t>
      </w:r>
      <w:r w:rsidRPr="000A6893">
        <w:rPr>
          <w:b/>
          <w:color w:val="CB6015"/>
        </w:rPr>
        <w:t>the CFC aims to enhance gender diversity in gender-segmented roles through equitable access to resources and opportunities, promotion of flexible work arrangements, and support for work/life balance for all genders.</w:t>
      </w:r>
      <w:r w:rsidRPr="000A6893">
        <w:rPr>
          <w:color w:val="CB6015"/>
        </w:rPr>
        <w:t xml:space="preserve"> </w:t>
      </w:r>
      <w:r w:rsidRPr="00E12365">
        <w:rPr>
          <w:color w:val="0D0D0D" w:themeColor="text1" w:themeTint="F2"/>
        </w:rPr>
        <w:t>Managers will play a critical role in supporting these initiatives by incorporating work/life flexibility goals into performance plans and providing training on time management and remote work strategies.</w:t>
      </w:r>
    </w:p>
    <w:p w14:paraId="549434DE" w14:textId="77777777" w:rsidR="00345E9C" w:rsidRPr="00E12365" w:rsidRDefault="00345E9C" w:rsidP="00345E9C">
      <w:pPr>
        <w:spacing w:after="0" w:line="276" w:lineRule="auto"/>
        <w:rPr>
          <w:color w:val="0D0D0D" w:themeColor="text1" w:themeTint="F2"/>
        </w:rPr>
      </w:pPr>
    </w:p>
    <w:p w14:paraId="54BD03D6" w14:textId="77777777" w:rsidR="00345E9C" w:rsidRPr="00E12365" w:rsidRDefault="00345E9C" w:rsidP="00345E9C">
      <w:pPr>
        <w:spacing w:after="0" w:line="276" w:lineRule="auto"/>
        <w:rPr>
          <w:color w:val="0D0D0D" w:themeColor="text1" w:themeTint="F2"/>
        </w:rPr>
      </w:pPr>
      <w:r w:rsidRPr="00E12365">
        <w:rPr>
          <w:color w:val="0D0D0D" w:themeColor="text1" w:themeTint="F2"/>
          <w:lang w:eastAsia="en-AU"/>
        </w:rPr>
        <w:t xml:space="preserve">The CFC will review its </w:t>
      </w:r>
      <w:r w:rsidRPr="00E12365">
        <w:rPr>
          <w:color w:val="0D0D0D" w:themeColor="text1" w:themeTint="F2"/>
        </w:rPr>
        <w:t>Gender Action Plan</w:t>
      </w:r>
      <w:r w:rsidRPr="00E12365">
        <w:rPr>
          <w:color w:val="0D0D0D" w:themeColor="text1" w:themeTint="F2"/>
          <w:lang w:eastAsia="en-AU"/>
        </w:rPr>
        <w:t xml:space="preserve"> annually every June until at least 2028, with the first review scheduled for June 2025. Concurrently, we will conduct a Gender Assessment Impact analysis, timed to coincide with the ACTPS Orima Survey set for March 2025. This annual review process will enable us to evaluate the Plan's effectiveness and implement adjustments based on the latest data.</w:t>
      </w:r>
    </w:p>
    <w:p w14:paraId="3E727347" w14:textId="77777777" w:rsidR="00345E9C" w:rsidRPr="00E12365" w:rsidRDefault="00345E9C" w:rsidP="008536AC">
      <w:pPr>
        <w:rPr>
          <w:rFonts w:ascii="Montserrat" w:eastAsia="Times New Roman" w:hAnsi="Montserrat" w:cs="Arial"/>
          <w:b/>
          <w:color w:val="0D0D0D" w:themeColor="text1" w:themeTint="F2"/>
          <w:szCs w:val="22"/>
        </w:rPr>
      </w:pPr>
    </w:p>
    <w:p w14:paraId="4D03A389" w14:textId="42652CBF" w:rsidR="00345E9C" w:rsidRPr="0084205F" w:rsidRDefault="0083578A" w:rsidP="00345E9C">
      <w:pPr>
        <w:rPr>
          <w:rFonts w:ascii="Montserrat" w:eastAsia="Times New Roman" w:hAnsi="Montserrat" w:cs="Arial"/>
          <w:b/>
          <w:color w:val="CB6015"/>
          <w:szCs w:val="22"/>
        </w:rPr>
      </w:pPr>
      <w:r w:rsidRPr="00B17FEB">
        <w:rPr>
          <w:rFonts w:ascii="Montserrat" w:eastAsia="Times New Roman" w:hAnsi="Montserrat" w:cs="Arial"/>
          <w:b/>
          <w:noProof/>
          <w:color w:val="CB6015"/>
          <w:sz w:val="72"/>
          <w:szCs w:val="72"/>
        </w:rPr>
        <mc:AlternateContent>
          <mc:Choice Requires="wps">
            <w:drawing>
              <wp:anchor distT="0" distB="0" distL="114300" distR="114300" simplePos="0" relativeHeight="251658433" behindDoc="0" locked="0" layoutInCell="1" allowOverlap="1" wp14:anchorId="32EC0F64" wp14:editId="692CFC1E">
                <wp:simplePos x="0" y="0"/>
                <wp:positionH relativeFrom="column">
                  <wp:posOffset>3992880</wp:posOffset>
                </wp:positionH>
                <wp:positionV relativeFrom="paragraph">
                  <wp:posOffset>3264535</wp:posOffset>
                </wp:positionV>
                <wp:extent cx="2002972" cy="525780"/>
                <wp:effectExtent l="0" t="0" r="0" b="7620"/>
                <wp:wrapNone/>
                <wp:docPr id="249894263" name="Text Box 22"/>
                <wp:cNvGraphicFramePr/>
                <a:graphic xmlns:a="http://schemas.openxmlformats.org/drawingml/2006/main">
                  <a:graphicData uri="http://schemas.microsoft.com/office/word/2010/wordprocessingShape">
                    <wps:wsp>
                      <wps:cNvSpPr txBox="1"/>
                      <wps:spPr>
                        <a:xfrm>
                          <a:off x="0" y="0"/>
                          <a:ext cx="2002972" cy="525780"/>
                        </a:xfrm>
                        <a:prstGeom prst="rect">
                          <a:avLst/>
                        </a:prstGeom>
                        <a:solidFill>
                          <a:srgbClr val="CB6015"/>
                        </a:solidFill>
                        <a:ln w="6350">
                          <a:noFill/>
                        </a:ln>
                      </wps:spPr>
                      <wps:txbx>
                        <w:txbxContent>
                          <w:p w14:paraId="6B710AF3" w14:textId="541D1EB9" w:rsidR="00A52D1F" w:rsidRPr="00A52D1F" w:rsidRDefault="00A52D1F" w:rsidP="00A52D1F">
                            <w:pPr>
                              <w:tabs>
                                <w:tab w:val="clear" w:pos="1190"/>
                              </w:tabs>
                              <w:autoSpaceDE w:val="0"/>
                              <w:autoSpaceDN w:val="0"/>
                              <w:adjustRightInd w:val="0"/>
                              <w:spacing w:after="0"/>
                              <w:jc w:val="right"/>
                              <w:rPr>
                                <w:i/>
                                <w:iCs/>
                                <w:color w:val="FFFFFF" w:themeColor="background1"/>
                                <w:sz w:val="16"/>
                                <w:szCs w:val="16"/>
                              </w:rPr>
                            </w:pPr>
                            <w:r>
                              <w:rPr>
                                <w:i/>
                                <w:iCs/>
                                <w:color w:val="FFFFFF" w:themeColor="background1"/>
                                <w:sz w:val="16"/>
                                <w:szCs w:val="16"/>
                              </w:rPr>
                              <w:t>Lucy Irvine -</w:t>
                            </w:r>
                            <w:r>
                              <w:rPr>
                                <w:rFonts w:ascii="Adobe Clean DC" w:hAnsi="Adobe Clean DC" w:cs="Adobe Clean DC"/>
                                <w:color w:val="000000"/>
                                <w:sz w:val="20"/>
                                <w:szCs w:val="20"/>
                                <w:lang w:eastAsia="en-AU"/>
                              </w:rPr>
                              <w:t xml:space="preserve"> </w:t>
                            </w:r>
                            <w:r w:rsidRPr="00A52D1F">
                              <w:rPr>
                                <w:i/>
                                <w:iCs/>
                                <w:color w:val="FFFFFF" w:themeColor="background1"/>
                                <w:sz w:val="16"/>
                                <w:szCs w:val="16"/>
                              </w:rPr>
                              <w:t>Made of holes, 2016</w:t>
                            </w:r>
                          </w:p>
                          <w:p w14:paraId="0EC04CA9" w14:textId="6ABDF300" w:rsidR="0083578A" w:rsidRPr="0083578A" w:rsidRDefault="00A52D1F" w:rsidP="0083578A">
                            <w:pPr>
                              <w:spacing w:after="0"/>
                              <w:jc w:val="right"/>
                              <w:rPr>
                                <w:i/>
                                <w:iCs/>
                                <w:color w:val="FFFFFF" w:themeColor="background1"/>
                                <w:sz w:val="16"/>
                                <w:szCs w:val="16"/>
                              </w:rPr>
                            </w:pPr>
                            <w:r>
                              <w:rPr>
                                <w:i/>
                                <w:iCs/>
                                <w:color w:val="FFFFFF" w:themeColor="background1"/>
                                <w:sz w:val="16"/>
                                <w:szCs w:val="16"/>
                              </w:rPr>
                              <w:t xml:space="preserve"> </w:t>
                            </w:r>
                            <w:r w:rsidR="0083578A" w:rsidRPr="0083578A">
                              <w:rPr>
                                <w:i/>
                                <w:iCs/>
                                <w:color w:val="FFFFFF" w:themeColor="background1"/>
                                <w:sz w:val="16"/>
                                <w:szCs w:val="16"/>
                              </w:rPr>
                              <w:t>Materiality…but not as we know it</w:t>
                            </w:r>
                          </w:p>
                          <w:p w14:paraId="04DF2A02" w14:textId="6877F19D" w:rsidR="0083578A" w:rsidRPr="0083578A" w:rsidRDefault="0083578A" w:rsidP="0083578A">
                            <w:pPr>
                              <w:spacing w:after="0"/>
                              <w:jc w:val="right"/>
                              <w:rPr>
                                <w:i/>
                                <w:iCs/>
                                <w:color w:val="FFFFFF" w:themeColor="background1"/>
                                <w:sz w:val="16"/>
                                <w:szCs w:val="16"/>
                              </w:rPr>
                            </w:pPr>
                            <w:r w:rsidRPr="0083578A">
                              <w:rPr>
                                <w:i/>
                                <w:iCs/>
                                <w:color w:val="FFFFFF" w:themeColor="background1"/>
                                <w:sz w:val="16"/>
                                <w:szCs w:val="16"/>
                              </w:rPr>
                              <w:t>Image: CFC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EC0F64" id="_x0000_s1140" type="#_x0000_t202" style="position:absolute;margin-left:314.4pt;margin-top:257.05pt;width:157.7pt;height:41.4pt;z-index:2516584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" fillcolor="#cb6015" stroked="f" strokeweight=".5pt">
                <v:textbox>
                  <w:txbxContent>
                    <w:p w14:paraId="6B710AF3" w14:textId="541D1EB9" w:rsidR="00A52D1F" w:rsidRPr="00A52D1F" w:rsidRDefault="00A52D1F" w:rsidP="00A52D1F">
                      <w:pPr>
                        <w:tabs>
                          <w:tab w:val="clear" w:pos="1190"/>
                        </w:tabs>
                        <w:autoSpaceDE w:val="0"/>
                        <w:autoSpaceDN w:val="0"/>
                        <w:adjustRightInd w:val="0"/>
                        <w:spacing w:after="0"/>
                        <w:jc w:val="right"/>
                        <w:rPr>
                          <w:i/>
                          <w:iCs/>
                          <w:color w:val="FFFFFF" w:themeColor="background1"/>
                          <w:sz w:val="16"/>
                          <w:szCs w:val="16"/>
                        </w:rPr>
                      </w:pPr>
                      <w:r>
                        <w:rPr>
                          <w:i/>
                          <w:iCs/>
                          <w:color w:val="FFFFFF" w:themeColor="background1"/>
                          <w:sz w:val="16"/>
                          <w:szCs w:val="16"/>
                        </w:rPr>
                        <w:t>Lucy Irvine -</w:t>
                      </w:r>
                      <w:r>
                        <w:rPr>
                          <w:rFonts w:ascii="Adobe Clean DC" w:hAnsi="Adobe Clean DC" w:cs="Adobe Clean DC"/>
                          <w:color w:val="000000"/>
                          <w:sz w:val="20"/>
                          <w:szCs w:val="20"/>
                          <w:lang w:eastAsia="en-AU"/>
                        </w:rPr>
                        <w:t xml:space="preserve"> </w:t>
                      </w:r>
                      <w:r w:rsidRPr="00A52D1F">
                        <w:rPr>
                          <w:i/>
                          <w:iCs/>
                          <w:color w:val="FFFFFF" w:themeColor="background1"/>
                          <w:sz w:val="16"/>
                          <w:szCs w:val="16"/>
                        </w:rPr>
                        <w:t>Made of holes, 2016</w:t>
                      </w:r>
                    </w:p>
                    <w:p w14:paraId="0EC04CA9" w14:textId="6ABDF300" w:rsidR="0083578A" w:rsidRPr="0083578A" w:rsidRDefault="00A52D1F" w:rsidP="0083578A">
                      <w:pPr>
                        <w:spacing w:after="0"/>
                        <w:jc w:val="right"/>
                        <w:rPr>
                          <w:i/>
                          <w:iCs/>
                          <w:color w:val="FFFFFF" w:themeColor="background1"/>
                          <w:sz w:val="16"/>
                          <w:szCs w:val="16"/>
                        </w:rPr>
                      </w:pPr>
                      <w:r>
                        <w:rPr>
                          <w:i/>
                          <w:iCs/>
                          <w:color w:val="FFFFFF" w:themeColor="background1"/>
                          <w:sz w:val="16"/>
                          <w:szCs w:val="16"/>
                        </w:rPr>
                        <w:t xml:space="preserve"> </w:t>
                      </w:r>
                      <w:r w:rsidR="0083578A" w:rsidRPr="0083578A">
                        <w:rPr>
                          <w:i/>
                          <w:iCs/>
                          <w:color w:val="FFFFFF" w:themeColor="background1"/>
                          <w:sz w:val="16"/>
                          <w:szCs w:val="16"/>
                        </w:rPr>
                        <w:t>Materiality…but not as we know it</w:t>
                      </w:r>
                    </w:p>
                    <w:p w14:paraId="04DF2A02" w14:textId="6877F19D" w:rsidR="0083578A" w:rsidRPr="0083578A" w:rsidRDefault="0083578A" w:rsidP="0083578A">
                      <w:pPr>
                        <w:spacing w:after="0"/>
                        <w:jc w:val="right"/>
                        <w:rPr>
                          <w:i/>
                          <w:iCs/>
                          <w:color w:val="FFFFFF" w:themeColor="background1"/>
                          <w:sz w:val="16"/>
                          <w:szCs w:val="16"/>
                        </w:rPr>
                      </w:pPr>
                      <w:r w:rsidRPr="0083578A">
                        <w:rPr>
                          <w:i/>
                          <w:iCs/>
                          <w:color w:val="FFFFFF" w:themeColor="background1"/>
                          <w:sz w:val="16"/>
                          <w:szCs w:val="16"/>
                        </w:rPr>
                        <w:t>Image: CFC</w:t>
                      </w:r>
                    </w:p>
                  </w:txbxContent>
                </v:textbox>
              </v:shape>
            </w:pict>
          </mc:Fallback>
        </mc:AlternateContent>
      </w:r>
    </w:p>
    <w:p w14:paraId="576DD750" w14:textId="24AE47C2" w:rsidR="00C11E94" w:rsidRPr="00E7518A" w:rsidRDefault="00C11E94" w:rsidP="008536AC">
      <w:pPr>
        <w:pStyle w:val="Heading2"/>
      </w:pPr>
      <w:bookmarkStart w:id="362" w:name="_Toc178875632"/>
      <w:r w:rsidRPr="00DB65ED">
        <w:rPr>
          <w:bCs/>
          <w:sz w:val="72"/>
          <w:szCs w:val="72"/>
        </w:rPr>
        <w:lastRenderedPageBreak/>
        <w:t>B</w:t>
      </w:r>
      <w:r w:rsidRPr="00E7518A">
        <w:t xml:space="preserve">.13 </w:t>
      </w:r>
      <w:bookmarkStart w:id="363" w:name="_Hlk158193665"/>
      <w:r w:rsidRPr="00E7518A">
        <w:t>Ecologically Sustainable Reporting</w:t>
      </w:r>
      <w:bookmarkEnd w:id="362"/>
    </w:p>
    <w:bookmarkEnd w:id="363"/>
    <w:p w14:paraId="2BE9FC9E" w14:textId="77777777" w:rsidR="00C11E94" w:rsidRPr="0007463E" w:rsidRDefault="00C11E94" w:rsidP="00C11E94">
      <w:pPr>
        <w:widowControl w:val="0"/>
        <w:suppressAutoHyphens/>
        <w:autoSpaceDE w:val="0"/>
        <w:autoSpaceDN w:val="0"/>
        <w:spacing w:after="0" w:line="276" w:lineRule="auto"/>
        <w:ind w:right="95"/>
        <w:outlineLvl w:val="6"/>
        <w:rPr>
          <w:rFonts w:ascii="Arial" w:eastAsia="Arial" w:hAnsi="Arial" w:cs="Arial"/>
          <w:b/>
          <w:bCs/>
          <w:color w:val="CA5F14"/>
          <w:sz w:val="16"/>
          <w:szCs w:val="16"/>
          <w:lang w:val="en-US"/>
        </w:rPr>
      </w:pPr>
    </w:p>
    <w:p w14:paraId="4A8D0A19" w14:textId="77777777" w:rsidR="00C11E94" w:rsidRDefault="00C11E94" w:rsidP="00C11E94">
      <w:pPr>
        <w:widowControl w:val="0"/>
        <w:suppressAutoHyphens/>
        <w:autoSpaceDE w:val="0"/>
        <w:autoSpaceDN w:val="0"/>
        <w:spacing w:after="60" w:line="276" w:lineRule="auto"/>
        <w:ind w:right="96"/>
        <w:outlineLvl w:val="6"/>
        <w:rPr>
          <w:rFonts w:ascii="Arial" w:eastAsia="Arial" w:hAnsi="Arial" w:cs="Arial"/>
          <w:b/>
          <w:bCs/>
          <w:color w:val="CA5F14"/>
          <w:sz w:val="32"/>
          <w:szCs w:val="32"/>
          <w:lang w:val="en-US"/>
        </w:rPr>
      </w:pPr>
      <w:r w:rsidRPr="0007463E">
        <w:rPr>
          <w:rFonts w:ascii="Arial" w:eastAsia="Arial" w:hAnsi="Arial" w:cs="Arial"/>
          <w:b/>
          <w:bCs/>
          <w:color w:val="CA5F14"/>
          <w:sz w:val="32"/>
          <w:szCs w:val="32"/>
          <w:lang w:val="en-US"/>
        </w:rPr>
        <w:t>Sustainable Development Performance: 2023-24 &amp; 2022-23</w:t>
      </w:r>
    </w:p>
    <w:p w14:paraId="1FC92C9D" w14:textId="77777777" w:rsidR="00C11E94" w:rsidRPr="00300109" w:rsidRDefault="00C11E94" w:rsidP="00C11E94">
      <w:pPr>
        <w:widowControl w:val="0"/>
        <w:suppressAutoHyphens/>
        <w:autoSpaceDE w:val="0"/>
        <w:autoSpaceDN w:val="0"/>
        <w:spacing w:after="60" w:line="276" w:lineRule="auto"/>
        <w:ind w:right="96" w:firstLine="720"/>
        <w:outlineLvl w:val="6"/>
        <w:rPr>
          <w:rFonts w:ascii="Arial" w:eastAsia="Arial" w:hAnsi="Arial" w:cs="Arial"/>
          <w:b/>
          <w:bCs/>
          <w:color w:val="CA5F14"/>
          <w:sz w:val="16"/>
          <w:szCs w:val="16"/>
          <w:lang w:val="en-US"/>
        </w:rPr>
      </w:pPr>
    </w:p>
    <w:tbl>
      <w:tblPr>
        <w:tblW w:w="9369" w:type="dxa"/>
        <w:jc w:val="center"/>
        <w:tblBorders>
          <w:top w:val="single" w:sz="4" w:space="0" w:color="EBE9E8" w:themeColor="background2"/>
          <w:left w:val="single" w:sz="4" w:space="0" w:color="EBE9E8" w:themeColor="background2"/>
          <w:bottom w:val="single" w:sz="4" w:space="0" w:color="EBE9E8" w:themeColor="background2"/>
          <w:right w:val="single" w:sz="4" w:space="0" w:color="EBE9E8" w:themeColor="background2"/>
          <w:insideH w:val="single" w:sz="4" w:space="0" w:color="EBE9E8" w:themeColor="background2"/>
          <w:insideV w:val="single" w:sz="4" w:space="0" w:color="EBE9E8" w:themeColor="background2"/>
        </w:tblBorders>
        <w:tblLayout w:type="fixed"/>
        <w:tblCellMar>
          <w:left w:w="0" w:type="dxa"/>
          <w:right w:w="0" w:type="dxa"/>
        </w:tblCellMar>
        <w:tblLook w:val="01E0" w:firstRow="1" w:lastRow="1" w:firstColumn="1" w:lastColumn="1" w:noHBand="0" w:noVBand="0"/>
      </w:tblPr>
      <w:tblGrid>
        <w:gridCol w:w="3964"/>
        <w:gridCol w:w="1701"/>
        <w:gridCol w:w="1134"/>
        <w:gridCol w:w="1276"/>
        <w:gridCol w:w="1286"/>
        <w:gridCol w:w="8"/>
      </w:tblGrid>
      <w:tr w:rsidR="00C11E94" w:rsidRPr="0007463E" w14:paraId="59EB1176" w14:textId="77777777" w:rsidTr="00863A25">
        <w:trPr>
          <w:trHeight w:val="567"/>
          <w:jc w:val="center"/>
        </w:trPr>
        <w:tc>
          <w:tcPr>
            <w:tcW w:w="3964" w:type="dxa"/>
            <w:tcBorders>
              <w:bottom w:val="nil"/>
            </w:tcBorders>
            <w:shd w:val="clear" w:color="auto" w:fill="003C4B"/>
          </w:tcPr>
          <w:p w14:paraId="03C13A1D" w14:textId="77777777" w:rsidR="00C11E94" w:rsidRPr="0007463E" w:rsidRDefault="00C11E94">
            <w:pPr>
              <w:pStyle w:val="TableParagraph"/>
              <w:suppressAutoHyphens/>
              <w:spacing w:line="268" w:lineRule="exact"/>
              <w:ind w:left="107"/>
              <w:rPr>
                <w:rFonts w:ascii="Montserrat" w:hAnsi="Montserrat"/>
                <w:b/>
                <w:color w:val="FFFFFF"/>
              </w:rPr>
            </w:pPr>
            <w:r w:rsidRPr="0007463E">
              <w:rPr>
                <w:rFonts w:ascii="Montserrat" w:hAnsi="Montserrat"/>
                <w:b/>
                <w:color w:val="FFFFFF"/>
              </w:rPr>
              <w:t>Indicator</w:t>
            </w:r>
            <w:r w:rsidRPr="0007463E">
              <w:rPr>
                <w:rFonts w:ascii="Montserrat" w:hAnsi="Montserrat"/>
                <w:b/>
                <w:color w:val="FFFFFF"/>
                <w:spacing w:val="-4"/>
              </w:rPr>
              <w:t xml:space="preserve"> </w:t>
            </w:r>
            <w:r w:rsidRPr="0007463E">
              <w:rPr>
                <w:rFonts w:ascii="Montserrat" w:hAnsi="Montserrat"/>
                <w:b/>
                <w:color w:val="FFFFFF"/>
              </w:rPr>
              <w:t xml:space="preserve">as </w:t>
            </w:r>
          </w:p>
          <w:p w14:paraId="26DF0B0E" w14:textId="77777777" w:rsidR="00C11E94" w:rsidRPr="0007463E" w:rsidRDefault="00C11E94">
            <w:pPr>
              <w:pStyle w:val="TableParagraph"/>
              <w:suppressAutoHyphens/>
              <w:spacing w:line="268" w:lineRule="exact"/>
              <w:ind w:left="107"/>
              <w:rPr>
                <w:rFonts w:ascii="Montserrat" w:hAnsi="Montserrat"/>
                <w:b/>
              </w:rPr>
            </w:pPr>
            <w:r w:rsidRPr="0007463E">
              <w:rPr>
                <w:rFonts w:ascii="Montserrat" w:hAnsi="Montserrat"/>
                <w:b/>
                <w:color w:val="FFFFFF"/>
              </w:rPr>
              <w:t>at</w:t>
            </w:r>
            <w:r w:rsidRPr="0007463E">
              <w:rPr>
                <w:rFonts w:ascii="Montserrat" w:hAnsi="Montserrat"/>
                <w:b/>
                <w:color w:val="FFFFFF"/>
                <w:spacing w:val="-3"/>
              </w:rPr>
              <w:t xml:space="preserve"> </w:t>
            </w:r>
            <w:r w:rsidRPr="0007463E">
              <w:rPr>
                <w:rFonts w:ascii="Montserrat" w:hAnsi="Montserrat"/>
                <w:b/>
                <w:color w:val="FFFFFF"/>
              </w:rPr>
              <w:t>30</w:t>
            </w:r>
            <w:r w:rsidRPr="0007463E">
              <w:rPr>
                <w:rFonts w:ascii="Montserrat" w:hAnsi="Montserrat"/>
                <w:b/>
                <w:color w:val="FFFFFF"/>
                <w:spacing w:val="-2"/>
              </w:rPr>
              <w:t xml:space="preserve"> </w:t>
            </w:r>
            <w:r w:rsidRPr="0007463E">
              <w:rPr>
                <w:rFonts w:ascii="Montserrat" w:hAnsi="Montserrat"/>
                <w:b/>
                <w:color w:val="FFFFFF"/>
                <w:spacing w:val="-4"/>
              </w:rPr>
              <w:t>June 2024</w:t>
            </w:r>
          </w:p>
        </w:tc>
        <w:tc>
          <w:tcPr>
            <w:tcW w:w="1701" w:type="dxa"/>
            <w:tcBorders>
              <w:bottom w:val="nil"/>
            </w:tcBorders>
            <w:shd w:val="clear" w:color="auto" w:fill="003C4B"/>
            <w:vAlign w:val="center"/>
          </w:tcPr>
          <w:p w14:paraId="55B7EB7B" w14:textId="77777777" w:rsidR="00C11E94" w:rsidRPr="0007463E" w:rsidRDefault="00C11E94">
            <w:pPr>
              <w:pStyle w:val="TableParagraph"/>
              <w:suppressAutoHyphens/>
              <w:spacing w:line="268" w:lineRule="exact"/>
              <w:ind w:left="105"/>
              <w:rPr>
                <w:rFonts w:ascii="Montserrat" w:hAnsi="Montserrat"/>
                <w:b/>
              </w:rPr>
            </w:pPr>
            <w:r w:rsidRPr="0007463E">
              <w:rPr>
                <w:rFonts w:ascii="Montserrat" w:hAnsi="Montserrat"/>
                <w:b/>
                <w:color w:val="FFFFFF"/>
                <w:spacing w:val="-4"/>
              </w:rPr>
              <w:t>Unit</w:t>
            </w:r>
          </w:p>
        </w:tc>
        <w:tc>
          <w:tcPr>
            <w:tcW w:w="1134" w:type="dxa"/>
            <w:tcBorders>
              <w:bottom w:val="nil"/>
            </w:tcBorders>
            <w:shd w:val="clear" w:color="auto" w:fill="003C4B"/>
            <w:vAlign w:val="center"/>
          </w:tcPr>
          <w:p w14:paraId="0BD1ADE5" w14:textId="77777777" w:rsidR="00C11E94" w:rsidRDefault="00C11E94">
            <w:pPr>
              <w:pStyle w:val="TableParagraph"/>
              <w:suppressAutoHyphens/>
              <w:spacing w:line="268" w:lineRule="exact"/>
              <w:ind w:right="96"/>
              <w:jc w:val="right"/>
              <w:rPr>
                <w:rFonts w:ascii="Montserrat" w:hAnsi="Montserrat"/>
                <w:b/>
              </w:rPr>
            </w:pPr>
            <w:r>
              <w:rPr>
                <w:rFonts w:ascii="Montserrat" w:hAnsi="Montserrat"/>
                <w:b/>
              </w:rPr>
              <w:t xml:space="preserve">Current </w:t>
            </w:r>
          </w:p>
          <w:p w14:paraId="0608E65D" w14:textId="77777777" w:rsidR="00C11E94" w:rsidRPr="0007463E" w:rsidRDefault="00C11E94">
            <w:pPr>
              <w:pStyle w:val="TableParagraph"/>
              <w:suppressAutoHyphens/>
              <w:spacing w:line="268" w:lineRule="exact"/>
              <w:ind w:right="96"/>
              <w:jc w:val="right"/>
              <w:rPr>
                <w:rFonts w:ascii="Montserrat" w:hAnsi="Montserrat"/>
                <w:b/>
              </w:rPr>
            </w:pPr>
            <w:r>
              <w:rPr>
                <w:rFonts w:ascii="Montserrat" w:hAnsi="Montserrat"/>
                <w:b/>
              </w:rPr>
              <w:t>FY</w:t>
            </w:r>
          </w:p>
        </w:tc>
        <w:tc>
          <w:tcPr>
            <w:tcW w:w="1276" w:type="dxa"/>
            <w:tcBorders>
              <w:bottom w:val="nil"/>
            </w:tcBorders>
            <w:shd w:val="clear" w:color="auto" w:fill="003C4B"/>
            <w:vAlign w:val="center"/>
          </w:tcPr>
          <w:p w14:paraId="1E7A2BCB" w14:textId="77777777" w:rsidR="00C11E94" w:rsidRDefault="00C11E94">
            <w:pPr>
              <w:pStyle w:val="TableParagraph"/>
              <w:suppressAutoHyphens/>
              <w:spacing w:line="268" w:lineRule="exact"/>
              <w:ind w:right="96"/>
              <w:jc w:val="right"/>
              <w:rPr>
                <w:rFonts w:ascii="Montserrat" w:hAnsi="Montserrat"/>
                <w:b/>
              </w:rPr>
            </w:pPr>
            <w:r>
              <w:rPr>
                <w:rFonts w:ascii="Montserrat" w:hAnsi="Montserrat"/>
                <w:b/>
              </w:rPr>
              <w:t>Previous</w:t>
            </w:r>
          </w:p>
          <w:p w14:paraId="4FEED274" w14:textId="77777777" w:rsidR="00C11E94" w:rsidRPr="0007463E" w:rsidRDefault="00C11E94">
            <w:pPr>
              <w:pStyle w:val="TableParagraph"/>
              <w:suppressAutoHyphens/>
              <w:spacing w:line="268" w:lineRule="exact"/>
              <w:ind w:right="96"/>
              <w:jc w:val="right"/>
              <w:rPr>
                <w:rFonts w:ascii="Montserrat" w:hAnsi="Montserrat"/>
                <w:b/>
              </w:rPr>
            </w:pPr>
            <w:r>
              <w:rPr>
                <w:rFonts w:ascii="Montserrat" w:hAnsi="Montserrat"/>
                <w:b/>
              </w:rPr>
              <w:t>FY</w:t>
            </w:r>
          </w:p>
        </w:tc>
        <w:tc>
          <w:tcPr>
            <w:tcW w:w="1294" w:type="dxa"/>
            <w:gridSpan w:val="2"/>
            <w:tcBorders>
              <w:bottom w:val="nil"/>
            </w:tcBorders>
            <w:shd w:val="clear" w:color="auto" w:fill="003C4B"/>
            <w:vAlign w:val="center"/>
          </w:tcPr>
          <w:p w14:paraId="180C7F77" w14:textId="77777777" w:rsidR="00C11E94" w:rsidRPr="0007463E" w:rsidRDefault="00C11E94">
            <w:pPr>
              <w:pStyle w:val="TableParagraph"/>
              <w:suppressAutoHyphens/>
              <w:spacing w:line="268" w:lineRule="exact"/>
              <w:ind w:right="96"/>
              <w:jc w:val="right"/>
              <w:rPr>
                <w:rFonts w:ascii="Montserrat" w:hAnsi="Montserrat"/>
                <w:b/>
              </w:rPr>
            </w:pPr>
            <w:r w:rsidRPr="0007463E">
              <w:rPr>
                <w:rFonts w:ascii="Montserrat" w:hAnsi="Montserrat"/>
                <w:b/>
              </w:rPr>
              <w:t>%</w:t>
            </w:r>
          </w:p>
          <w:p w14:paraId="3282AB1C" w14:textId="77777777" w:rsidR="00C11E94" w:rsidRPr="0007463E" w:rsidRDefault="00C11E94">
            <w:pPr>
              <w:pStyle w:val="TableParagraph"/>
              <w:suppressAutoHyphens/>
              <w:spacing w:line="268" w:lineRule="exact"/>
              <w:ind w:right="96"/>
              <w:jc w:val="right"/>
              <w:rPr>
                <w:rFonts w:ascii="Montserrat" w:hAnsi="Montserrat"/>
                <w:b/>
              </w:rPr>
            </w:pPr>
            <w:r w:rsidRPr="0007463E">
              <w:rPr>
                <w:rFonts w:ascii="Montserrat" w:hAnsi="Montserrat"/>
                <w:b/>
                <w:color w:val="FFFFFF"/>
                <w:spacing w:val="-2"/>
              </w:rPr>
              <w:t>Change</w:t>
            </w:r>
          </w:p>
        </w:tc>
      </w:tr>
      <w:tr w:rsidR="00C11E94" w:rsidRPr="0007463E" w14:paraId="5E7BDBAF" w14:textId="77777777">
        <w:trPr>
          <w:trHeight w:val="397"/>
          <w:jc w:val="center"/>
        </w:trPr>
        <w:tc>
          <w:tcPr>
            <w:tcW w:w="5665" w:type="dxa"/>
            <w:gridSpan w:val="2"/>
            <w:tcBorders>
              <w:top w:val="nil"/>
              <w:left w:val="nil"/>
              <w:bottom w:val="nil"/>
              <w:right w:val="nil"/>
            </w:tcBorders>
            <w:shd w:val="clear" w:color="auto" w:fill="CB6015"/>
            <w:vAlign w:val="center"/>
          </w:tcPr>
          <w:p w14:paraId="2A09AFDD" w14:textId="77777777" w:rsidR="00C11E94" w:rsidRPr="0007463E" w:rsidRDefault="00C11E94">
            <w:pPr>
              <w:pStyle w:val="TableParagraph"/>
              <w:suppressAutoHyphens/>
              <w:spacing w:before="8"/>
              <w:ind w:right="-917"/>
              <w:rPr>
                <w:rFonts w:ascii="Montserrat" w:hAnsi="Montserrat"/>
                <w:b/>
                <w:color w:val="FFFFFF" w:themeColor="background1"/>
              </w:rPr>
            </w:pPr>
            <w:r w:rsidRPr="0007463E">
              <w:rPr>
                <w:rFonts w:ascii="Montserrat" w:hAnsi="Montserrat"/>
                <w:b/>
                <w:color w:val="FFFFFF" w:themeColor="background1"/>
              </w:rPr>
              <w:t xml:space="preserve"> Stationary energy usage</w:t>
            </w:r>
          </w:p>
        </w:tc>
        <w:tc>
          <w:tcPr>
            <w:tcW w:w="1134" w:type="dxa"/>
            <w:tcBorders>
              <w:top w:val="nil"/>
              <w:left w:val="nil"/>
              <w:bottom w:val="nil"/>
              <w:right w:val="nil"/>
            </w:tcBorders>
            <w:shd w:val="clear" w:color="auto" w:fill="CB6015"/>
            <w:vAlign w:val="center"/>
          </w:tcPr>
          <w:p w14:paraId="50AC7C83" w14:textId="77777777" w:rsidR="00C11E94" w:rsidRPr="0007463E" w:rsidRDefault="00C11E94">
            <w:pPr>
              <w:pStyle w:val="TableParagraph"/>
              <w:suppressAutoHyphens/>
              <w:spacing w:before="8"/>
              <w:ind w:right="-917"/>
              <w:jc w:val="right"/>
              <w:rPr>
                <w:rFonts w:ascii="Montserrat" w:hAnsi="Montserrat"/>
                <w:b/>
                <w:color w:val="FFFFFF" w:themeColor="background1"/>
              </w:rPr>
            </w:pPr>
          </w:p>
        </w:tc>
        <w:tc>
          <w:tcPr>
            <w:tcW w:w="1276" w:type="dxa"/>
            <w:tcBorders>
              <w:top w:val="nil"/>
              <w:left w:val="nil"/>
              <w:bottom w:val="nil"/>
              <w:right w:val="nil"/>
            </w:tcBorders>
            <w:shd w:val="clear" w:color="auto" w:fill="CB6015"/>
            <w:vAlign w:val="center"/>
          </w:tcPr>
          <w:p w14:paraId="04319585" w14:textId="77777777" w:rsidR="00C11E94" w:rsidRPr="0007463E" w:rsidRDefault="00C11E94">
            <w:pPr>
              <w:pStyle w:val="TableParagraph"/>
              <w:suppressAutoHyphens/>
              <w:spacing w:before="8"/>
              <w:ind w:right="-917"/>
              <w:jc w:val="right"/>
              <w:rPr>
                <w:rFonts w:ascii="Montserrat" w:hAnsi="Montserrat"/>
                <w:b/>
                <w:color w:val="FFFFFF" w:themeColor="background1"/>
              </w:rPr>
            </w:pPr>
          </w:p>
        </w:tc>
        <w:tc>
          <w:tcPr>
            <w:tcW w:w="1294" w:type="dxa"/>
            <w:gridSpan w:val="2"/>
            <w:tcBorders>
              <w:top w:val="nil"/>
              <w:left w:val="nil"/>
              <w:bottom w:val="nil"/>
              <w:right w:val="nil"/>
            </w:tcBorders>
            <w:shd w:val="clear" w:color="auto" w:fill="CB6015"/>
            <w:vAlign w:val="center"/>
          </w:tcPr>
          <w:p w14:paraId="7D41C051" w14:textId="77777777" w:rsidR="00C11E94" w:rsidRPr="0007463E" w:rsidRDefault="00C11E94">
            <w:pPr>
              <w:pStyle w:val="TableParagraph"/>
              <w:suppressAutoHyphens/>
              <w:spacing w:before="8"/>
              <w:ind w:right="-917"/>
              <w:jc w:val="right"/>
              <w:rPr>
                <w:rFonts w:ascii="Montserrat" w:hAnsi="Montserrat"/>
                <w:b/>
                <w:color w:val="FFFFFF" w:themeColor="background1"/>
              </w:rPr>
            </w:pPr>
          </w:p>
        </w:tc>
      </w:tr>
      <w:tr w:rsidR="00C11E94" w:rsidRPr="008937AB" w14:paraId="6F52C580" w14:textId="77777777">
        <w:tblPrEx>
          <w:tblCellMar>
            <w:left w:w="108" w:type="dxa"/>
            <w:right w:w="108" w:type="dxa"/>
          </w:tblCellMar>
          <w:tblLook w:val="0000" w:firstRow="0" w:lastRow="0" w:firstColumn="0" w:lastColumn="0" w:noHBand="0" w:noVBand="0"/>
        </w:tblPrEx>
        <w:trPr>
          <w:trHeight w:val="340"/>
          <w:jc w:val="center"/>
        </w:trPr>
        <w:tc>
          <w:tcPr>
            <w:tcW w:w="3964" w:type="dxa"/>
            <w:tcBorders>
              <w:top w:val="nil"/>
            </w:tcBorders>
          </w:tcPr>
          <w:p w14:paraId="50A7B6F1" w14:textId="77777777" w:rsidR="00C11E94" w:rsidRPr="008937AB" w:rsidRDefault="00C11E94">
            <w:pPr>
              <w:pStyle w:val="TableParagraph"/>
              <w:suppressAutoHyphens/>
              <w:spacing w:line="268" w:lineRule="exact"/>
              <w:rPr>
                <w:rFonts w:ascii="Calibri"/>
              </w:rPr>
            </w:pPr>
            <w:r w:rsidRPr="008937AB">
              <w:rPr>
                <w:rFonts w:ascii="Calibri"/>
              </w:rPr>
              <w:t xml:space="preserve">Electricity use </w:t>
            </w:r>
          </w:p>
        </w:tc>
        <w:tc>
          <w:tcPr>
            <w:tcW w:w="1701" w:type="dxa"/>
            <w:tcBorders>
              <w:top w:val="nil"/>
            </w:tcBorders>
          </w:tcPr>
          <w:p w14:paraId="4D222ABE" w14:textId="77777777" w:rsidR="00C11E94" w:rsidRPr="008937AB" w:rsidRDefault="00C11E94">
            <w:pPr>
              <w:pStyle w:val="TableParagraph"/>
              <w:suppressAutoHyphens/>
              <w:spacing w:line="268" w:lineRule="exact"/>
              <w:rPr>
                <w:rFonts w:ascii="Calibri"/>
              </w:rPr>
            </w:pPr>
            <w:r w:rsidRPr="008937AB">
              <w:rPr>
                <w:rFonts w:ascii="Calibri"/>
              </w:rPr>
              <w:t xml:space="preserve">Kilowatt hours </w:t>
            </w:r>
            <w:r>
              <w:rPr>
                <w:rFonts w:ascii="Calibri"/>
              </w:rPr>
              <w:tab/>
            </w:r>
          </w:p>
        </w:tc>
        <w:tc>
          <w:tcPr>
            <w:tcW w:w="1134" w:type="dxa"/>
            <w:tcBorders>
              <w:top w:val="nil"/>
            </w:tcBorders>
            <w:vAlign w:val="center"/>
          </w:tcPr>
          <w:p w14:paraId="32CEAA25" w14:textId="305C322C" w:rsidR="00C11E94" w:rsidRPr="00761A81" w:rsidRDefault="00761A81" w:rsidP="00761A81">
            <w:pPr>
              <w:pStyle w:val="TableParagraph"/>
              <w:suppressAutoHyphens/>
              <w:spacing w:line="268" w:lineRule="exact"/>
              <w:jc w:val="right"/>
              <w:rPr>
                <w:rFonts w:ascii="Calibri"/>
                <w:sz w:val="20"/>
                <w:szCs w:val="20"/>
              </w:rPr>
            </w:pPr>
            <w:r w:rsidRPr="00761A81">
              <w:rPr>
                <w:rFonts w:ascii="Calibri"/>
                <w:sz w:val="20"/>
                <w:szCs w:val="20"/>
              </w:rPr>
              <w:t>1,917,995</w:t>
            </w:r>
          </w:p>
        </w:tc>
        <w:tc>
          <w:tcPr>
            <w:tcW w:w="1276" w:type="dxa"/>
            <w:tcBorders>
              <w:top w:val="nil"/>
            </w:tcBorders>
            <w:vAlign w:val="center"/>
          </w:tcPr>
          <w:p w14:paraId="3D620F3B" w14:textId="084CC07D" w:rsidR="00C11E94" w:rsidRPr="00B57A01" w:rsidRDefault="00C11E94">
            <w:pPr>
              <w:pStyle w:val="TableParagraph"/>
              <w:suppressAutoHyphens/>
              <w:spacing w:line="268" w:lineRule="exact"/>
              <w:jc w:val="right"/>
              <w:rPr>
                <w:rFonts w:ascii="Calibri"/>
                <w:sz w:val="20"/>
                <w:szCs w:val="20"/>
                <w:vertAlign w:val="superscript"/>
              </w:rPr>
            </w:pPr>
            <w:r w:rsidRPr="00B57A01">
              <w:rPr>
                <w:rFonts w:ascii="Calibri"/>
                <w:sz w:val="20"/>
                <w:szCs w:val="20"/>
              </w:rPr>
              <w:t>1,</w:t>
            </w:r>
            <w:r w:rsidR="00AD08DA">
              <w:rPr>
                <w:rFonts w:ascii="Calibri"/>
                <w:sz w:val="20"/>
                <w:szCs w:val="20"/>
              </w:rPr>
              <w:t>881,568</w:t>
            </w:r>
          </w:p>
        </w:tc>
        <w:tc>
          <w:tcPr>
            <w:tcW w:w="1294" w:type="dxa"/>
            <w:gridSpan w:val="2"/>
            <w:tcBorders>
              <w:top w:val="nil"/>
            </w:tcBorders>
            <w:vAlign w:val="center"/>
          </w:tcPr>
          <w:p w14:paraId="75EF1057" w14:textId="0E86056A" w:rsidR="00C11E94" w:rsidRPr="00B57A01" w:rsidRDefault="00AD08DA" w:rsidP="00764328">
            <w:pPr>
              <w:pStyle w:val="TableParagraph"/>
              <w:suppressAutoHyphens/>
              <w:spacing w:line="268" w:lineRule="exact"/>
              <w:jc w:val="right"/>
              <w:rPr>
                <w:rFonts w:ascii="Calibri"/>
                <w:sz w:val="20"/>
                <w:szCs w:val="20"/>
              </w:rPr>
            </w:pPr>
            <w:r>
              <w:rPr>
                <w:rFonts w:ascii="Calibri"/>
                <w:sz w:val="20"/>
                <w:szCs w:val="20"/>
              </w:rPr>
              <w:t>2</w:t>
            </w:r>
            <w:r w:rsidR="00764328">
              <w:rPr>
                <w:rFonts w:ascii="Calibri"/>
                <w:sz w:val="20"/>
                <w:szCs w:val="20"/>
              </w:rPr>
              <w:t>%</w:t>
            </w:r>
          </w:p>
        </w:tc>
      </w:tr>
      <w:tr w:rsidR="00C11E94" w:rsidRPr="008937AB" w14:paraId="3419CAD8" w14:textId="77777777">
        <w:tblPrEx>
          <w:tblCellMar>
            <w:left w:w="108" w:type="dxa"/>
            <w:right w:w="108" w:type="dxa"/>
          </w:tblCellMar>
          <w:tblLook w:val="0000" w:firstRow="0" w:lastRow="0" w:firstColumn="0" w:lastColumn="0" w:noHBand="0" w:noVBand="0"/>
        </w:tblPrEx>
        <w:trPr>
          <w:trHeight w:val="340"/>
          <w:jc w:val="center"/>
        </w:trPr>
        <w:tc>
          <w:tcPr>
            <w:tcW w:w="3964" w:type="dxa"/>
            <w:shd w:val="clear" w:color="auto" w:fill="EBE9E8" w:themeFill="background2"/>
          </w:tcPr>
          <w:p w14:paraId="556FAEEB" w14:textId="77777777" w:rsidR="00C11E94" w:rsidRPr="008937AB" w:rsidRDefault="00C11E94">
            <w:pPr>
              <w:pStyle w:val="TableParagraph"/>
              <w:suppressAutoHyphens/>
              <w:spacing w:line="268" w:lineRule="exact"/>
              <w:rPr>
                <w:rFonts w:ascii="Calibri"/>
              </w:rPr>
            </w:pPr>
            <w:r w:rsidRPr="008937AB">
              <w:rPr>
                <w:rFonts w:ascii="Calibri"/>
              </w:rPr>
              <w:t xml:space="preserve">Fossil fuel gas use (non-transport) </w:t>
            </w:r>
          </w:p>
        </w:tc>
        <w:tc>
          <w:tcPr>
            <w:tcW w:w="1701" w:type="dxa"/>
            <w:shd w:val="clear" w:color="auto" w:fill="EBE9E8" w:themeFill="background2"/>
          </w:tcPr>
          <w:p w14:paraId="38964B1B" w14:textId="77777777" w:rsidR="00C11E94" w:rsidRPr="008937AB" w:rsidRDefault="00C11E94">
            <w:pPr>
              <w:pStyle w:val="TableParagraph"/>
              <w:suppressAutoHyphens/>
              <w:spacing w:line="268" w:lineRule="exact"/>
              <w:rPr>
                <w:rFonts w:ascii="Calibri"/>
              </w:rPr>
            </w:pPr>
            <w:r w:rsidRPr="008937AB">
              <w:rPr>
                <w:rFonts w:ascii="Calibri"/>
              </w:rPr>
              <w:t xml:space="preserve">Megajoules </w:t>
            </w:r>
          </w:p>
        </w:tc>
        <w:tc>
          <w:tcPr>
            <w:tcW w:w="1134" w:type="dxa"/>
            <w:shd w:val="clear" w:color="auto" w:fill="EBE9E8" w:themeFill="background2"/>
            <w:vAlign w:val="center"/>
          </w:tcPr>
          <w:p w14:paraId="78CC2D90" w14:textId="737B63A7" w:rsidR="00C11E94" w:rsidRPr="00761A81" w:rsidRDefault="00761A81" w:rsidP="00761A81">
            <w:pPr>
              <w:pStyle w:val="TableParagraph"/>
              <w:suppressAutoHyphens/>
              <w:spacing w:line="268" w:lineRule="exact"/>
              <w:jc w:val="right"/>
              <w:rPr>
                <w:rFonts w:ascii="Calibri"/>
                <w:sz w:val="20"/>
                <w:szCs w:val="20"/>
              </w:rPr>
            </w:pPr>
            <w:r w:rsidRPr="00761A81">
              <w:rPr>
                <w:rFonts w:ascii="Calibri"/>
                <w:sz w:val="20"/>
                <w:szCs w:val="20"/>
              </w:rPr>
              <w:t>4,391,017</w:t>
            </w:r>
          </w:p>
        </w:tc>
        <w:tc>
          <w:tcPr>
            <w:tcW w:w="1276" w:type="dxa"/>
            <w:shd w:val="clear" w:color="auto" w:fill="EBE9E8" w:themeFill="background2"/>
            <w:vAlign w:val="center"/>
          </w:tcPr>
          <w:p w14:paraId="4BFCD696" w14:textId="19AF8A3D" w:rsidR="00C11E94" w:rsidRPr="00B57A01" w:rsidRDefault="00C11E94">
            <w:pPr>
              <w:pStyle w:val="TableParagraph"/>
              <w:suppressAutoHyphens/>
              <w:spacing w:line="268" w:lineRule="exact"/>
              <w:jc w:val="right"/>
              <w:rPr>
                <w:rFonts w:ascii="Calibri"/>
                <w:sz w:val="20"/>
                <w:szCs w:val="20"/>
              </w:rPr>
            </w:pPr>
            <w:r w:rsidRPr="00B57A01">
              <w:rPr>
                <w:rFonts w:ascii="Calibri"/>
                <w:spacing w:val="-2"/>
                <w:sz w:val="20"/>
                <w:szCs w:val="20"/>
              </w:rPr>
              <w:t>6,</w:t>
            </w:r>
            <w:r w:rsidR="00AD08DA">
              <w:rPr>
                <w:rFonts w:ascii="Calibri"/>
                <w:spacing w:val="-2"/>
                <w:sz w:val="20"/>
                <w:szCs w:val="20"/>
              </w:rPr>
              <w:t>383,449</w:t>
            </w:r>
          </w:p>
        </w:tc>
        <w:tc>
          <w:tcPr>
            <w:tcW w:w="1294" w:type="dxa"/>
            <w:gridSpan w:val="2"/>
            <w:shd w:val="clear" w:color="auto" w:fill="EBE9E8" w:themeFill="background2"/>
            <w:vAlign w:val="center"/>
          </w:tcPr>
          <w:p w14:paraId="3DC11A46" w14:textId="6D8AC7A8" w:rsidR="00C11E94" w:rsidRPr="00B57A01" w:rsidRDefault="00385680" w:rsidP="00764328">
            <w:pPr>
              <w:pStyle w:val="TableParagraph"/>
              <w:suppressAutoHyphens/>
              <w:spacing w:line="268" w:lineRule="exact"/>
              <w:jc w:val="right"/>
              <w:rPr>
                <w:rFonts w:ascii="Calibri"/>
                <w:sz w:val="20"/>
                <w:szCs w:val="20"/>
              </w:rPr>
            </w:pPr>
            <w:r>
              <w:rPr>
                <w:rFonts w:ascii="Calibri"/>
                <w:sz w:val="20"/>
                <w:szCs w:val="20"/>
              </w:rPr>
              <w:t>(3</w:t>
            </w:r>
            <w:r w:rsidR="00AD08DA">
              <w:rPr>
                <w:rFonts w:ascii="Calibri"/>
                <w:sz w:val="20"/>
                <w:szCs w:val="20"/>
              </w:rPr>
              <w:t>1</w:t>
            </w:r>
            <w:r>
              <w:rPr>
                <w:rFonts w:ascii="Calibri"/>
                <w:sz w:val="20"/>
                <w:szCs w:val="20"/>
              </w:rPr>
              <w:t>%)</w:t>
            </w:r>
          </w:p>
        </w:tc>
      </w:tr>
      <w:tr w:rsidR="00C11E94" w:rsidRPr="008937AB" w14:paraId="5B6C833A" w14:textId="77777777">
        <w:tblPrEx>
          <w:tblCellMar>
            <w:left w:w="108" w:type="dxa"/>
            <w:right w:w="108" w:type="dxa"/>
          </w:tblCellMar>
          <w:tblLook w:val="0000" w:firstRow="0" w:lastRow="0" w:firstColumn="0" w:lastColumn="0" w:noHBand="0" w:noVBand="0"/>
        </w:tblPrEx>
        <w:trPr>
          <w:trHeight w:val="340"/>
          <w:jc w:val="center"/>
        </w:trPr>
        <w:tc>
          <w:tcPr>
            <w:tcW w:w="3964" w:type="dxa"/>
          </w:tcPr>
          <w:p w14:paraId="5C878B05" w14:textId="77777777" w:rsidR="00C11E94" w:rsidRPr="008937AB" w:rsidRDefault="00C11E94">
            <w:pPr>
              <w:pStyle w:val="TableParagraph"/>
              <w:suppressAutoHyphens/>
              <w:spacing w:line="268" w:lineRule="exact"/>
              <w:rPr>
                <w:rFonts w:ascii="Calibri"/>
              </w:rPr>
            </w:pPr>
            <w:r w:rsidRPr="008937AB">
              <w:rPr>
                <w:rFonts w:ascii="Calibri"/>
              </w:rPr>
              <w:t xml:space="preserve">Diesel use (non-transport) </w:t>
            </w:r>
          </w:p>
        </w:tc>
        <w:tc>
          <w:tcPr>
            <w:tcW w:w="1701" w:type="dxa"/>
          </w:tcPr>
          <w:p w14:paraId="56ED34C1" w14:textId="77777777" w:rsidR="00C11E94" w:rsidRPr="008937AB" w:rsidRDefault="00C11E94">
            <w:pPr>
              <w:pStyle w:val="TableParagraph"/>
              <w:suppressAutoHyphens/>
              <w:spacing w:line="268" w:lineRule="exact"/>
              <w:rPr>
                <w:rFonts w:ascii="Calibri"/>
              </w:rPr>
            </w:pPr>
            <w:r w:rsidRPr="008937AB">
              <w:rPr>
                <w:rFonts w:ascii="Calibri"/>
              </w:rPr>
              <w:t xml:space="preserve">Kilolitres </w:t>
            </w:r>
          </w:p>
        </w:tc>
        <w:tc>
          <w:tcPr>
            <w:tcW w:w="1134" w:type="dxa"/>
            <w:vAlign w:val="center"/>
          </w:tcPr>
          <w:p w14:paraId="650DA634" w14:textId="38F1BF90" w:rsidR="00C11E94" w:rsidRPr="00761A81" w:rsidRDefault="00761A81" w:rsidP="00761A81">
            <w:pPr>
              <w:pStyle w:val="TableParagraph"/>
              <w:suppressAutoHyphens/>
              <w:spacing w:line="268" w:lineRule="exact"/>
              <w:jc w:val="right"/>
              <w:rPr>
                <w:rFonts w:ascii="Calibri"/>
                <w:sz w:val="20"/>
                <w:szCs w:val="20"/>
              </w:rPr>
            </w:pPr>
            <w:r w:rsidRPr="00761A81">
              <w:rPr>
                <w:rFonts w:ascii="Calibri"/>
                <w:sz w:val="20"/>
                <w:szCs w:val="20"/>
              </w:rPr>
              <w:t>N/A</w:t>
            </w:r>
          </w:p>
        </w:tc>
        <w:tc>
          <w:tcPr>
            <w:tcW w:w="1276" w:type="dxa"/>
            <w:vAlign w:val="center"/>
          </w:tcPr>
          <w:p w14:paraId="57AE0DC7" w14:textId="77777777" w:rsidR="00C11E94" w:rsidRPr="00B57A01" w:rsidRDefault="00C11E94">
            <w:pPr>
              <w:pStyle w:val="TableParagraph"/>
              <w:suppressAutoHyphens/>
              <w:spacing w:line="268" w:lineRule="exact"/>
              <w:jc w:val="right"/>
              <w:rPr>
                <w:rFonts w:ascii="Calibri"/>
                <w:sz w:val="20"/>
                <w:szCs w:val="20"/>
              </w:rPr>
            </w:pPr>
            <w:r w:rsidRPr="00B57A01">
              <w:rPr>
                <w:rFonts w:ascii="Calibri"/>
                <w:sz w:val="20"/>
                <w:szCs w:val="20"/>
              </w:rPr>
              <w:t>-</w:t>
            </w:r>
          </w:p>
        </w:tc>
        <w:tc>
          <w:tcPr>
            <w:tcW w:w="1294" w:type="dxa"/>
            <w:gridSpan w:val="2"/>
            <w:vAlign w:val="center"/>
          </w:tcPr>
          <w:p w14:paraId="4B5372EB" w14:textId="062424F0" w:rsidR="00C11E94" w:rsidRPr="00B57A01" w:rsidRDefault="00385680" w:rsidP="00764328">
            <w:pPr>
              <w:pStyle w:val="TableParagraph"/>
              <w:suppressAutoHyphens/>
              <w:spacing w:line="268" w:lineRule="exact"/>
              <w:jc w:val="right"/>
              <w:rPr>
                <w:rFonts w:ascii="Calibri"/>
                <w:sz w:val="20"/>
                <w:szCs w:val="20"/>
              </w:rPr>
            </w:pPr>
            <w:r>
              <w:rPr>
                <w:rFonts w:ascii="Calibri"/>
                <w:sz w:val="20"/>
                <w:szCs w:val="20"/>
              </w:rPr>
              <w:t>-</w:t>
            </w:r>
          </w:p>
        </w:tc>
      </w:tr>
      <w:tr w:rsidR="00C11E94" w:rsidRPr="008937AB" w14:paraId="3A41410C" w14:textId="77777777" w:rsidTr="00863A25">
        <w:tblPrEx>
          <w:tblCellMar>
            <w:left w:w="108" w:type="dxa"/>
            <w:right w:w="108" w:type="dxa"/>
          </w:tblCellMar>
          <w:tblLook w:val="0000" w:firstRow="0" w:lastRow="0" w:firstColumn="0" w:lastColumn="0" w:noHBand="0" w:noVBand="0"/>
        </w:tblPrEx>
        <w:trPr>
          <w:trHeight w:val="340"/>
          <w:jc w:val="center"/>
        </w:trPr>
        <w:tc>
          <w:tcPr>
            <w:tcW w:w="3964" w:type="dxa"/>
            <w:tcBorders>
              <w:bottom w:val="nil"/>
            </w:tcBorders>
            <w:shd w:val="clear" w:color="auto" w:fill="EBE9E8" w:themeFill="background2"/>
          </w:tcPr>
          <w:p w14:paraId="6CF32A73" w14:textId="77777777" w:rsidR="00C11E94" w:rsidRPr="008937AB" w:rsidRDefault="00C11E94">
            <w:pPr>
              <w:pStyle w:val="TableParagraph"/>
              <w:suppressAutoHyphens/>
              <w:spacing w:line="268" w:lineRule="exact"/>
              <w:rPr>
                <w:rFonts w:ascii="Calibri"/>
              </w:rPr>
            </w:pPr>
            <w:r w:rsidRPr="008937AB">
              <w:rPr>
                <w:rFonts w:ascii="Calibri"/>
              </w:rPr>
              <w:t xml:space="preserve">Liquid Petroleum Gas </w:t>
            </w:r>
          </w:p>
        </w:tc>
        <w:tc>
          <w:tcPr>
            <w:tcW w:w="1701" w:type="dxa"/>
            <w:tcBorders>
              <w:bottom w:val="nil"/>
            </w:tcBorders>
            <w:shd w:val="clear" w:color="auto" w:fill="EBE9E8" w:themeFill="background2"/>
          </w:tcPr>
          <w:p w14:paraId="47B06A93" w14:textId="77777777" w:rsidR="00C11E94" w:rsidRPr="008937AB" w:rsidRDefault="00C11E94">
            <w:pPr>
              <w:pStyle w:val="TableParagraph"/>
              <w:suppressAutoHyphens/>
              <w:spacing w:line="268" w:lineRule="exact"/>
              <w:rPr>
                <w:rFonts w:ascii="Calibri"/>
              </w:rPr>
            </w:pPr>
            <w:r w:rsidRPr="008937AB">
              <w:rPr>
                <w:rFonts w:ascii="Calibri"/>
              </w:rPr>
              <w:t xml:space="preserve">Kilolitres </w:t>
            </w:r>
          </w:p>
        </w:tc>
        <w:tc>
          <w:tcPr>
            <w:tcW w:w="1134" w:type="dxa"/>
            <w:tcBorders>
              <w:bottom w:val="nil"/>
            </w:tcBorders>
            <w:shd w:val="clear" w:color="auto" w:fill="EBE9E8" w:themeFill="background2"/>
            <w:vAlign w:val="center"/>
          </w:tcPr>
          <w:p w14:paraId="55F5595A" w14:textId="474688E0" w:rsidR="00C11E94" w:rsidRPr="00761A81" w:rsidRDefault="00761A81" w:rsidP="00761A81">
            <w:pPr>
              <w:pStyle w:val="TableParagraph"/>
              <w:suppressAutoHyphens/>
              <w:spacing w:line="268" w:lineRule="exact"/>
              <w:jc w:val="right"/>
              <w:rPr>
                <w:rFonts w:ascii="Calibri"/>
                <w:sz w:val="20"/>
                <w:szCs w:val="20"/>
              </w:rPr>
            </w:pPr>
            <w:r w:rsidRPr="00761A81">
              <w:rPr>
                <w:rFonts w:ascii="Calibri"/>
                <w:sz w:val="20"/>
                <w:szCs w:val="20"/>
              </w:rPr>
              <w:t>N/A</w:t>
            </w:r>
          </w:p>
        </w:tc>
        <w:tc>
          <w:tcPr>
            <w:tcW w:w="1276" w:type="dxa"/>
            <w:tcBorders>
              <w:bottom w:val="nil"/>
            </w:tcBorders>
            <w:shd w:val="clear" w:color="auto" w:fill="EBE9E8" w:themeFill="background2"/>
            <w:vAlign w:val="center"/>
          </w:tcPr>
          <w:p w14:paraId="4071A444" w14:textId="77777777" w:rsidR="00C11E94" w:rsidRPr="00B57A01" w:rsidRDefault="00C11E94">
            <w:pPr>
              <w:pStyle w:val="TableParagraph"/>
              <w:suppressAutoHyphens/>
              <w:spacing w:line="268" w:lineRule="exact"/>
              <w:jc w:val="right"/>
              <w:rPr>
                <w:rFonts w:ascii="Calibri"/>
                <w:sz w:val="20"/>
                <w:szCs w:val="20"/>
              </w:rPr>
            </w:pPr>
            <w:r w:rsidRPr="00B57A01">
              <w:rPr>
                <w:rFonts w:ascii="Calibri"/>
                <w:sz w:val="20"/>
                <w:szCs w:val="20"/>
              </w:rPr>
              <w:t>-</w:t>
            </w:r>
          </w:p>
        </w:tc>
        <w:tc>
          <w:tcPr>
            <w:tcW w:w="1294" w:type="dxa"/>
            <w:gridSpan w:val="2"/>
            <w:tcBorders>
              <w:bottom w:val="nil"/>
            </w:tcBorders>
            <w:shd w:val="clear" w:color="auto" w:fill="EBE9E8" w:themeFill="background2"/>
            <w:vAlign w:val="center"/>
          </w:tcPr>
          <w:p w14:paraId="62B7A4FC" w14:textId="33A9CD5A" w:rsidR="00C11E94" w:rsidRPr="00B57A01" w:rsidRDefault="00385680" w:rsidP="00764328">
            <w:pPr>
              <w:pStyle w:val="TableParagraph"/>
              <w:suppressAutoHyphens/>
              <w:spacing w:line="268" w:lineRule="exact"/>
              <w:jc w:val="right"/>
              <w:rPr>
                <w:rFonts w:ascii="Calibri"/>
                <w:sz w:val="20"/>
                <w:szCs w:val="20"/>
              </w:rPr>
            </w:pPr>
            <w:r>
              <w:rPr>
                <w:rFonts w:ascii="Calibri"/>
                <w:sz w:val="20"/>
                <w:szCs w:val="20"/>
              </w:rPr>
              <w:t>-</w:t>
            </w:r>
          </w:p>
        </w:tc>
      </w:tr>
      <w:tr w:rsidR="00C11E94" w:rsidRPr="0007463E" w14:paraId="584ED508" w14:textId="77777777">
        <w:trPr>
          <w:trHeight w:val="397"/>
          <w:jc w:val="center"/>
        </w:trPr>
        <w:tc>
          <w:tcPr>
            <w:tcW w:w="5665" w:type="dxa"/>
            <w:gridSpan w:val="2"/>
            <w:tcBorders>
              <w:top w:val="nil"/>
              <w:left w:val="nil"/>
              <w:bottom w:val="nil"/>
              <w:right w:val="nil"/>
            </w:tcBorders>
            <w:shd w:val="clear" w:color="auto" w:fill="CB6015"/>
            <w:vAlign w:val="center"/>
          </w:tcPr>
          <w:p w14:paraId="7469399B" w14:textId="77777777" w:rsidR="00C11E94" w:rsidRPr="0007463E" w:rsidRDefault="00C11E94">
            <w:pPr>
              <w:pStyle w:val="TableParagraph"/>
              <w:suppressAutoHyphens/>
              <w:spacing w:before="8"/>
              <w:ind w:right="-917"/>
              <w:rPr>
                <w:rFonts w:ascii="Montserrat" w:hAnsi="Montserrat"/>
                <w:b/>
                <w:color w:val="FFFFFF" w:themeColor="background1"/>
              </w:rPr>
            </w:pPr>
            <w:r w:rsidRPr="0007463E">
              <w:rPr>
                <w:rFonts w:ascii="Montserrat" w:hAnsi="Montserrat"/>
                <w:b/>
                <w:color w:val="FFFFFF" w:themeColor="background1"/>
              </w:rPr>
              <w:t xml:space="preserve"> Transport fuel usage</w:t>
            </w:r>
          </w:p>
        </w:tc>
        <w:tc>
          <w:tcPr>
            <w:tcW w:w="1134" w:type="dxa"/>
            <w:tcBorders>
              <w:top w:val="nil"/>
              <w:left w:val="nil"/>
              <w:bottom w:val="nil"/>
              <w:right w:val="nil"/>
            </w:tcBorders>
            <w:shd w:val="clear" w:color="auto" w:fill="CB6015"/>
            <w:vAlign w:val="center"/>
          </w:tcPr>
          <w:p w14:paraId="03D3DDC2" w14:textId="77777777" w:rsidR="00C11E94" w:rsidRPr="00761A81" w:rsidRDefault="00C11E94" w:rsidP="00761A81">
            <w:pPr>
              <w:pStyle w:val="TableParagraph"/>
              <w:suppressAutoHyphens/>
              <w:spacing w:before="8"/>
              <w:ind w:right="-917"/>
              <w:jc w:val="right"/>
              <w:rPr>
                <w:rFonts w:ascii="Montserrat" w:hAnsi="Montserrat"/>
                <w:b/>
                <w:color w:val="FFFFFF" w:themeColor="background1"/>
                <w:sz w:val="20"/>
                <w:szCs w:val="20"/>
              </w:rPr>
            </w:pPr>
          </w:p>
        </w:tc>
        <w:tc>
          <w:tcPr>
            <w:tcW w:w="1276" w:type="dxa"/>
            <w:tcBorders>
              <w:top w:val="nil"/>
              <w:left w:val="nil"/>
              <w:bottom w:val="nil"/>
              <w:right w:val="nil"/>
            </w:tcBorders>
            <w:shd w:val="clear" w:color="auto" w:fill="CB6015"/>
            <w:vAlign w:val="center"/>
          </w:tcPr>
          <w:p w14:paraId="71EF050F" w14:textId="77777777" w:rsidR="00C11E94" w:rsidRPr="00B57A01" w:rsidRDefault="00C11E94">
            <w:pPr>
              <w:pStyle w:val="TableParagraph"/>
              <w:suppressAutoHyphens/>
              <w:spacing w:before="8"/>
              <w:ind w:right="-917"/>
              <w:jc w:val="right"/>
              <w:rPr>
                <w:rFonts w:ascii="Montserrat" w:hAnsi="Montserrat"/>
                <w:b/>
                <w:color w:val="FFFFFF" w:themeColor="background1"/>
                <w:sz w:val="20"/>
                <w:szCs w:val="20"/>
              </w:rPr>
            </w:pPr>
          </w:p>
        </w:tc>
        <w:tc>
          <w:tcPr>
            <w:tcW w:w="1294" w:type="dxa"/>
            <w:gridSpan w:val="2"/>
            <w:tcBorders>
              <w:top w:val="nil"/>
              <w:left w:val="nil"/>
              <w:bottom w:val="nil"/>
              <w:right w:val="nil"/>
            </w:tcBorders>
            <w:shd w:val="clear" w:color="auto" w:fill="CB6015"/>
            <w:vAlign w:val="center"/>
          </w:tcPr>
          <w:p w14:paraId="79A20961" w14:textId="77777777" w:rsidR="00C11E94" w:rsidRPr="00B57A01" w:rsidRDefault="00C11E94" w:rsidP="00764328">
            <w:pPr>
              <w:pStyle w:val="TableParagraph"/>
              <w:suppressAutoHyphens/>
              <w:spacing w:before="8"/>
              <w:ind w:right="-917"/>
              <w:jc w:val="right"/>
              <w:rPr>
                <w:rFonts w:ascii="Montserrat" w:hAnsi="Montserrat"/>
                <w:b/>
                <w:color w:val="FFFFFF" w:themeColor="background1"/>
                <w:sz w:val="20"/>
                <w:szCs w:val="20"/>
              </w:rPr>
            </w:pPr>
          </w:p>
        </w:tc>
      </w:tr>
      <w:tr w:rsidR="00C11E94" w:rsidRPr="008937AB" w14:paraId="25C4BBAC" w14:textId="77777777">
        <w:tblPrEx>
          <w:tblCellMar>
            <w:left w:w="108" w:type="dxa"/>
            <w:right w:w="108" w:type="dxa"/>
          </w:tblCellMar>
          <w:tblLook w:val="0000" w:firstRow="0" w:lastRow="0" w:firstColumn="0" w:lastColumn="0" w:noHBand="0" w:noVBand="0"/>
        </w:tblPrEx>
        <w:trPr>
          <w:trHeight w:val="340"/>
          <w:jc w:val="center"/>
        </w:trPr>
        <w:tc>
          <w:tcPr>
            <w:tcW w:w="3964" w:type="dxa"/>
            <w:tcBorders>
              <w:top w:val="nil"/>
            </w:tcBorders>
            <w:vAlign w:val="center"/>
          </w:tcPr>
          <w:p w14:paraId="634F8B6A"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Zero Emissions Vehicles (ZEV) </w:t>
            </w:r>
          </w:p>
        </w:tc>
        <w:tc>
          <w:tcPr>
            <w:tcW w:w="1701" w:type="dxa"/>
            <w:tcBorders>
              <w:top w:val="nil"/>
            </w:tcBorders>
            <w:vAlign w:val="center"/>
          </w:tcPr>
          <w:p w14:paraId="7DA456D8"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Number </w:t>
            </w:r>
          </w:p>
        </w:tc>
        <w:tc>
          <w:tcPr>
            <w:tcW w:w="1134" w:type="dxa"/>
            <w:tcBorders>
              <w:top w:val="nil"/>
            </w:tcBorders>
            <w:vAlign w:val="center"/>
          </w:tcPr>
          <w:p w14:paraId="24A4878B" w14:textId="5267BD1C" w:rsidR="00C11E94" w:rsidRPr="00761A81" w:rsidRDefault="00761A81" w:rsidP="00761A81">
            <w:pPr>
              <w:autoSpaceDE w:val="0"/>
              <w:autoSpaceDN w:val="0"/>
              <w:adjustRightInd w:val="0"/>
              <w:spacing w:after="0"/>
              <w:jc w:val="right"/>
              <w:rPr>
                <w:rFonts w:ascii="Calibri" w:hAnsi="Calibri" w:cs="Calibri"/>
                <w:color w:val="000000"/>
                <w:sz w:val="20"/>
                <w:szCs w:val="20"/>
              </w:rPr>
            </w:pPr>
            <w:r w:rsidRPr="00761A81">
              <w:rPr>
                <w:rFonts w:ascii="Calibri" w:hAnsi="Calibri" w:cs="Calibri"/>
                <w:color w:val="000000"/>
                <w:sz w:val="20"/>
                <w:szCs w:val="20"/>
              </w:rPr>
              <w:t>N/A</w:t>
            </w:r>
          </w:p>
        </w:tc>
        <w:tc>
          <w:tcPr>
            <w:tcW w:w="1276" w:type="dxa"/>
            <w:tcBorders>
              <w:top w:val="nil"/>
            </w:tcBorders>
            <w:vAlign w:val="center"/>
          </w:tcPr>
          <w:p w14:paraId="56F0A8B3" w14:textId="77777777" w:rsidR="00C11E94" w:rsidRPr="00B57A01" w:rsidRDefault="00C11E94">
            <w:pPr>
              <w:autoSpaceDE w:val="0"/>
              <w:autoSpaceDN w:val="0"/>
              <w:adjustRightInd w:val="0"/>
              <w:spacing w:after="0"/>
              <w:jc w:val="right"/>
              <w:rPr>
                <w:rFonts w:ascii="Calibri" w:hAnsi="Calibri" w:cs="Calibri"/>
                <w:color w:val="000000"/>
                <w:sz w:val="20"/>
                <w:szCs w:val="20"/>
              </w:rPr>
            </w:pPr>
            <w:r w:rsidRPr="00B57A01">
              <w:rPr>
                <w:rFonts w:ascii="Calibri" w:hAnsi="Calibri" w:cs="Calibri"/>
                <w:color w:val="000000"/>
                <w:sz w:val="20"/>
                <w:szCs w:val="20"/>
              </w:rPr>
              <w:t>-</w:t>
            </w:r>
          </w:p>
        </w:tc>
        <w:tc>
          <w:tcPr>
            <w:tcW w:w="1294" w:type="dxa"/>
            <w:gridSpan w:val="2"/>
            <w:tcBorders>
              <w:top w:val="nil"/>
            </w:tcBorders>
            <w:vAlign w:val="center"/>
          </w:tcPr>
          <w:p w14:paraId="6984C69F" w14:textId="1437B816" w:rsidR="00C11E94" w:rsidRPr="00B57A01" w:rsidRDefault="00385680"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w:t>
            </w:r>
          </w:p>
        </w:tc>
      </w:tr>
      <w:tr w:rsidR="00C11E94" w:rsidRPr="008937AB" w14:paraId="70269C64" w14:textId="77777777">
        <w:tblPrEx>
          <w:tblCellMar>
            <w:left w:w="108" w:type="dxa"/>
            <w:right w:w="108" w:type="dxa"/>
          </w:tblCellMar>
          <w:tblLook w:val="0000" w:firstRow="0" w:lastRow="0" w:firstColumn="0" w:lastColumn="0" w:noHBand="0" w:noVBand="0"/>
        </w:tblPrEx>
        <w:trPr>
          <w:trHeight w:val="340"/>
          <w:jc w:val="center"/>
        </w:trPr>
        <w:tc>
          <w:tcPr>
            <w:tcW w:w="3964" w:type="dxa"/>
            <w:shd w:val="clear" w:color="auto" w:fill="EBE9E8" w:themeFill="background2"/>
            <w:vAlign w:val="center"/>
          </w:tcPr>
          <w:p w14:paraId="07607D45"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Plug-in Hybrid Electric Vehicles (PHEV) </w:t>
            </w:r>
          </w:p>
        </w:tc>
        <w:tc>
          <w:tcPr>
            <w:tcW w:w="1701" w:type="dxa"/>
            <w:shd w:val="clear" w:color="auto" w:fill="EBE9E8" w:themeFill="background2"/>
            <w:vAlign w:val="center"/>
          </w:tcPr>
          <w:p w14:paraId="1BB273FF"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Number </w:t>
            </w:r>
          </w:p>
        </w:tc>
        <w:tc>
          <w:tcPr>
            <w:tcW w:w="1134" w:type="dxa"/>
            <w:shd w:val="clear" w:color="auto" w:fill="EBE9E8" w:themeFill="background2"/>
            <w:vAlign w:val="center"/>
          </w:tcPr>
          <w:p w14:paraId="2818AC65" w14:textId="3936ECA3" w:rsidR="00C11E94" w:rsidRPr="00761A81" w:rsidRDefault="00761A81" w:rsidP="00761A81">
            <w:pPr>
              <w:autoSpaceDE w:val="0"/>
              <w:autoSpaceDN w:val="0"/>
              <w:adjustRightInd w:val="0"/>
              <w:spacing w:after="0"/>
              <w:jc w:val="right"/>
              <w:rPr>
                <w:rFonts w:ascii="Calibri" w:hAnsi="Calibri" w:cs="Calibri"/>
                <w:color w:val="000000"/>
                <w:sz w:val="20"/>
                <w:szCs w:val="20"/>
              </w:rPr>
            </w:pPr>
            <w:r w:rsidRPr="00761A81">
              <w:rPr>
                <w:rFonts w:ascii="Calibri" w:hAnsi="Calibri" w:cs="Calibri"/>
                <w:color w:val="000000"/>
                <w:sz w:val="20"/>
                <w:szCs w:val="20"/>
              </w:rPr>
              <w:t>N/A</w:t>
            </w:r>
          </w:p>
        </w:tc>
        <w:tc>
          <w:tcPr>
            <w:tcW w:w="1276" w:type="dxa"/>
            <w:shd w:val="clear" w:color="auto" w:fill="EBE9E8" w:themeFill="background2"/>
            <w:vAlign w:val="center"/>
          </w:tcPr>
          <w:p w14:paraId="559A5F5B" w14:textId="77777777" w:rsidR="00C11E94" w:rsidRPr="00B57A01" w:rsidRDefault="00C11E94">
            <w:pPr>
              <w:autoSpaceDE w:val="0"/>
              <w:autoSpaceDN w:val="0"/>
              <w:adjustRightInd w:val="0"/>
              <w:spacing w:after="0"/>
              <w:jc w:val="right"/>
              <w:rPr>
                <w:rFonts w:ascii="Calibri" w:hAnsi="Calibri" w:cs="Calibri"/>
                <w:color w:val="000000"/>
                <w:sz w:val="20"/>
                <w:szCs w:val="20"/>
              </w:rPr>
            </w:pPr>
            <w:r w:rsidRPr="00B57A01">
              <w:rPr>
                <w:rFonts w:ascii="Calibri" w:hAnsi="Calibri" w:cs="Calibri"/>
                <w:color w:val="000000"/>
                <w:sz w:val="20"/>
                <w:szCs w:val="20"/>
              </w:rPr>
              <w:t>-</w:t>
            </w:r>
          </w:p>
        </w:tc>
        <w:tc>
          <w:tcPr>
            <w:tcW w:w="1294" w:type="dxa"/>
            <w:gridSpan w:val="2"/>
            <w:shd w:val="clear" w:color="auto" w:fill="EBE9E8" w:themeFill="background2"/>
            <w:vAlign w:val="center"/>
          </w:tcPr>
          <w:p w14:paraId="1E48F689" w14:textId="389DD4EC" w:rsidR="00C11E94" w:rsidRPr="00B57A01" w:rsidRDefault="00385680"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w:t>
            </w:r>
          </w:p>
        </w:tc>
      </w:tr>
      <w:tr w:rsidR="00C11E94" w:rsidRPr="008937AB" w14:paraId="7F4095D4" w14:textId="77777777">
        <w:tblPrEx>
          <w:tblCellMar>
            <w:left w:w="108" w:type="dxa"/>
            <w:right w:w="108" w:type="dxa"/>
          </w:tblCellMar>
          <w:tblLook w:val="0000" w:firstRow="0" w:lastRow="0" w:firstColumn="0" w:lastColumn="0" w:noHBand="0" w:noVBand="0"/>
        </w:tblPrEx>
        <w:trPr>
          <w:trHeight w:val="340"/>
          <w:jc w:val="center"/>
        </w:trPr>
        <w:tc>
          <w:tcPr>
            <w:tcW w:w="3964" w:type="dxa"/>
            <w:vAlign w:val="center"/>
          </w:tcPr>
          <w:p w14:paraId="144A9221"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Hybrid Electric Vehicles (HEV) </w:t>
            </w:r>
          </w:p>
        </w:tc>
        <w:tc>
          <w:tcPr>
            <w:tcW w:w="1701" w:type="dxa"/>
            <w:vAlign w:val="center"/>
          </w:tcPr>
          <w:p w14:paraId="0BD4C1C0"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Number </w:t>
            </w:r>
          </w:p>
        </w:tc>
        <w:tc>
          <w:tcPr>
            <w:tcW w:w="1134" w:type="dxa"/>
            <w:vAlign w:val="center"/>
          </w:tcPr>
          <w:p w14:paraId="7C199A58" w14:textId="3E60B9BA" w:rsidR="00C11E94" w:rsidRPr="00761A81" w:rsidRDefault="00761A81" w:rsidP="00761A81">
            <w:pPr>
              <w:autoSpaceDE w:val="0"/>
              <w:autoSpaceDN w:val="0"/>
              <w:adjustRightInd w:val="0"/>
              <w:spacing w:after="0"/>
              <w:jc w:val="right"/>
              <w:rPr>
                <w:rFonts w:ascii="Calibri" w:hAnsi="Calibri" w:cs="Calibri"/>
                <w:color w:val="000000"/>
                <w:sz w:val="20"/>
                <w:szCs w:val="20"/>
              </w:rPr>
            </w:pPr>
            <w:r w:rsidRPr="00761A81">
              <w:rPr>
                <w:rFonts w:ascii="Calibri" w:hAnsi="Calibri" w:cs="Calibri"/>
                <w:color w:val="000000"/>
                <w:sz w:val="20"/>
                <w:szCs w:val="20"/>
              </w:rPr>
              <w:t>N/A</w:t>
            </w:r>
          </w:p>
        </w:tc>
        <w:tc>
          <w:tcPr>
            <w:tcW w:w="1276" w:type="dxa"/>
            <w:vAlign w:val="center"/>
          </w:tcPr>
          <w:p w14:paraId="7D4319A0" w14:textId="77777777" w:rsidR="00C11E94" w:rsidRPr="00B57A01" w:rsidRDefault="00C11E94">
            <w:pPr>
              <w:autoSpaceDE w:val="0"/>
              <w:autoSpaceDN w:val="0"/>
              <w:adjustRightInd w:val="0"/>
              <w:spacing w:after="0"/>
              <w:jc w:val="right"/>
              <w:rPr>
                <w:rFonts w:ascii="Calibri" w:hAnsi="Calibri" w:cs="Calibri"/>
                <w:color w:val="000000"/>
                <w:sz w:val="20"/>
                <w:szCs w:val="20"/>
              </w:rPr>
            </w:pPr>
            <w:r w:rsidRPr="00B57A01">
              <w:rPr>
                <w:rFonts w:ascii="Calibri" w:hAnsi="Calibri" w:cs="Calibri"/>
                <w:color w:val="000000"/>
                <w:sz w:val="20"/>
                <w:szCs w:val="20"/>
              </w:rPr>
              <w:t>1</w:t>
            </w:r>
          </w:p>
        </w:tc>
        <w:tc>
          <w:tcPr>
            <w:tcW w:w="1294" w:type="dxa"/>
            <w:gridSpan w:val="2"/>
            <w:vAlign w:val="center"/>
          </w:tcPr>
          <w:p w14:paraId="123B127A" w14:textId="5BE1ED5B" w:rsidR="00C11E94" w:rsidRPr="00B57A01" w:rsidRDefault="00967450"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w:t>
            </w:r>
          </w:p>
        </w:tc>
      </w:tr>
      <w:tr w:rsidR="00C11E94" w:rsidRPr="008937AB" w14:paraId="7F76CA6C" w14:textId="77777777">
        <w:tblPrEx>
          <w:tblCellMar>
            <w:left w:w="108" w:type="dxa"/>
            <w:right w:w="108" w:type="dxa"/>
          </w:tblCellMar>
          <w:tblLook w:val="0000" w:firstRow="0" w:lastRow="0" w:firstColumn="0" w:lastColumn="0" w:noHBand="0" w:noVBand="0"/>
        </w:tblPrEx>
        <w:trPr>
          <w:trHeight w:val="340"/>
          <w:jc w:val="center"/>
        </w:trPr>
        <w:tc>
          <w:tcPr>
            <w:tcW w:w="3964" w:type="dxa"/>
            <w:shd w:val="clear" w:color="auto" w:fill="EBE9E8" w:themeFill="background2"/>
            <w:vAlign w:val="center"/>
          </w:tcPr>
          <w:p w14:paraId="6BC0D91A"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Internal Combustion Engine (ICE) vehicles </w:t>
            </w:r>
          </w:p>
        </w:tc>
        <w:tc>
          <w:tcPr>
            <w:tcW w:w="1701" w:type="dxa"/>
            <w:shd w:val="clear" w:color="auto" w:fill="EBE9E8" w:themeFill="background2"/>
            <w:vAlign w:val="center"/>
          </w:tcPr>
          <w:p w14:paraId="6055BAA5"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Number </w:t>
            </w:r>
          </w:p>
        </w:tc>
        <w:tc>
          <w:tcPr>
            <w:tcW w:w="1134" w:type="dxa"/>
            <w:shd w:val="clear" w:color="auto" w:fill="EBE9E8" w:themeFill="background2"/>
            <w:vAlign w:val="center"/>
          </w:tcPr>
          <w:p w14:paraId="53E6440D" w14:textId="55745991" w:rsidR="00C11E94" w:rsidRPr="00761A81" w:rsidRDefault="00761A81" w:rsidP="00761A81">
            <w:pPr>
              <w:autoSpaceDE w:val="0"/>
              <w:autoSpaceDN w:val="0"/>
              <w:adjustRightInd w:val="0"/>
              <w:spacing w:after="0"/>
              <w:jc w:val="right"/>
              <w:rPr>
                <w:rFonts w:ascii="Calibri" w:hAnsi="Calibri" w:cs="Calibri"/>
                <w:color w:val="000000"/>
                <w:sz w:val="20"/>
                <w:szCs w:val="20"/>
              </w:rPr>
            </w:pPr>
            <w:r w:rsidRPr="00761A81">
              <w:rPr>
                <w:rFonts w:ascii="Calibri" w:hAnsi="Calibri" w:cs="Calibri"/>
                <w:color w:val="000000"/>
                <w:sz w:val="20"/>
                <w:szCs w:val="20"/>
              </w:rPr>
              <w:t>N/A</w:t>
            </w:r>
          </w:p>
        </w:tc>
        <w:tc>
          <w:tcPr>
            <w:tcW w:w="1276" w:type="dxa"/>
            <w:shd w:val="clear" w:color="auto" w:fill="EBE9E8" w:themeFill="background2"/>
            <w:vAlign w:val="center"/>
          </w:tcPr>
          <w:p w14:paraId="43CD8715" w14:textId="77777777" w:rsidR="00C11E94" w:rsidRPr="00B57A01" w:rsidRDefault="00C11E94">
            <w:pPr>
              <w:autoSpaceDE w:val="0"/>
              <w:autoSpaceDN w:val="0"/>
              <w:adjustRightInd w:val="0"/>
              <w:spacing w:after="0"/>
              <w:jc w:val="right"/>
              <w:rPr>
                <w:rFonts w:ascii="Calibri" w:hAnsi="Calibri" w:cs="Calibri"/>
                <w:color w:val="000000"/>
                <w:sz w:val="20"/>
                <w:szCs w:val="20"/>
              </w:rPr>
            </w:pPr>
            <w:r w:rsidRPr="00B57A01">
              <w:rPr>
                <w:rFonts w:ascii="Calibri" w:hAnsi="Calibri" w:cs="Calibri"/>
                <w:color w:val="000000"/>
                <w:sz w:val="20"/>
                <w:szCs w:val="20"/>
              </w:rPr>
              <w:t>-</w:t>
            </w:r>
          </w:p>
        </w:tc>
        <w:tc>
          <w:tcPr>
            <w:tcW w:w="1294" w:type="dxa"/>
            <w:gridSpan w:val="2"/>
            <w:shd w:val="clear" w:color="auto" w:fill="EBE9E8" w:themeFill="background2"/>
            <w:vAlign w:val="center"/>
          </w:tcPr>
          <w:p w14:paraId="3EC3FABC" w14:textId="19FE2CAA" w:rsidR="00C11E94" w:rsidRPr="00B57A01" w:rsidRDefault="00385680"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w:t>
            </w:r>
          </w:p>
        </w:tc>
      </w:tr>
      <w:tr w:rsidR="00C11E94" w:rsidRPr="008937AB" w14:paraId="67050EC4" w14:textId="77777777">
        <w:tblPrEx>
          <w:tblCellMar>
            <w:left w:w="108" w:type="dxa"/>
            <w:right w:w="108" w:type="dxa"/>
          </w:tblCellMar>
          <w:tblLook w:val="0000" w:firstRow="0" w:lastRow="0" w:firstColumn="0" w:lastColumn="0" w:noHBand="0" w:noVBand="0"/>
        </w:tblPrEx>
        <w:trPr>
          <w:trHeight w:val="340"/>
          <w:jc w:val="center"/>
        </w:trPr>
        <w:tc>
          <w:tcPr>
            <w:tcW w:w="3964" w:type="dxa"/>
            <w:vAlign w:val="center"/>
          </w:tcPr>
          <w:p w14:paraId="0B40800F"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Total number of vehicles </w:t>
            </w:r>
          </w:p>
        </w:tc>
        <w:tc>
          <w:tcPr>
            <w:tcW w:w="1701" w:type="dxa"/>
            <w:vAlign w:val="center"/>
          </w:tcPr>
          <w:p w14:paraId="447D6570"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Number </w:t>
            </w:r>
          </w:p>
        </w:tc>
        <w:tc>
          <w:tcPr>
            <w:tcW w:w="1134" w:type="dxa"/>
            <w:vAlign w:val="center"/>
          </w:tcPr>
          <w:p w14:paraId="19A9570D" w14:textId="6B9CFBF2" w:rsidR="00C11E94" w:rsidRPr="00761A81" w:rsidRDefault="00761A81" w:rsidP="00761A81">
            <w:pPr>
              <w:autoSpaceDE w:val="0"/>
              <w:autoSpaceDN w:val="0"/>
              <w:adjustRightInd w:val="0"/>
              <w:spacing w:after="0"/>
              <w:jc w:val="right"/>
              <w:rPr>
                <w:rFonts w:ascii="Calibri" w:hAnsi="Calibri" w:cs="Calibri"/>
                <w:color w:val="000000"/>
                <w:sz w:val="20"/>
                <w:szCs w:val="20"/>
              </w:rPr>
            </w:pPr>
            <w:r w:rsidRPr="00761A81">
              <w:rPr>
                <w:rFonts w:ascii="Calibri" w:hAnsi="Calibri" w:cs="Calibri"/>
                <w:color w:val="000000"/>
                <w:sz w:val="20"/>
                <w:szCs w:val="20"/>
              </w:rPr>
              <w:t>4</w:t>
            </w:r>
          </w:p>
        </w:tc>
        <w:tc>
          <w:tcPr>
            <w:tcW w:w="1276" w:type="dxa"/>
            <w:vAlign w:val="center"/>
          </w:tcPr>
          <w:p w14:paraId="107D4DA4" w14:textId="77777777" w:rsidR="00C11E94" w:rsidRPr="00B57A01" w:rsidRDefault="00C11E94">
            <w:pPr>
              <w:autoSpaceDE w:val="0"/>
              <w:autoSpaceDN w:val="0"/>
              <w:adjustRightInd w:val="0"/>
              <w:spacing w:after="0"/>
              <w:jc w:val="right"/>
              <w:rPr>
                <w:rFonts w:ascii="Calibri" w:hAnsi="Calibri" w:cs="Calibri"/>
                <w:color w:val="000000"/>
                <w:sz w:val="20"/>
                <w:szCs w:val="20"/>
              </w:rPr>
            </w:pPr>
            <w:r w:rsidRPr="00B57A01">
              <w:rPr>
                <w:rFonts w:ascii="Calibri" w:hAnsi="Calibri" w:cs="Calibri"/>
                <w:color w:val="000000"/>
                <w:sz w:val="20"/>
                <w:szCs w:val="20"/>
              </w:rPr>
              <w:t>4</w:t>
            </w:r>
          </w:p>
        </w:tc>
        <w:tc>
          <w:tcPr>
            <w:tcW w:w="1294" w:type="dxa"/>
            <w:gridSpan w:val="2"/>
            <w:vAlign w:val="center"/>
          </w:tcPr>
          <w:p w14:paraId="32183DBB" w14:textId="0D486800" w:rsidR="00C11E94" w:rsidRPr="00B57A01" w:rsidRDefault="00764328"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0</w:t>
            </w:r>
          </w:p>
        </w:tc>
      </w:tr>
      <w:tr w:rsidR="00C11E94" w:rsidRPr="008937AB" w14:paraId="1FCBCFF1" w14:textId="77777777">
        <w:tblPrEx>
          <w:tblCellMar>
            <w:left w:w="108" w:type="dxa"/>
            <w:right w:w="108" w:type="dxa"/>
          </w:tblCellMar>
          <w:tblLook w:val="0000" w:firstRow="0" w:lastRow="0" w:firstColumn="0" w:lastColumn="0" w:noHBand="0" w:noVBand="0"/>
        </w:tblPrEx>
        <w:trPr>
          <w:trHeight w:val="340"/>
          <w:jc w:val="center"/>
        </w:trPr>
        <w:tc>
          <w:tcPr>
            <w:tcW w:w="3964" w:type="dxa"/>
            <w:shd w:val="clear" w:color="auto" w:fill="EBE9E8" w:themeFill="background2"/>
            <w:vAlign w:val="center"/>
          </w:tcPr>
          <w:p w14:paraId="48145B41"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Fuel use </w:t>
            </w:r>
            <w:r>
              <w:rPr>
                <w:rFonts w:ascii="Calibri" w:hAnsi="Calibri" w:cs="Calibri"/>
                <w:color w:val="000000"/>
              </w:rPr>
              <w:t>-</w:t>
            </w:r>
            <w:r w:rsidRPr="008937AB">
              <w:rPr>
                <w:rFonts w:ascii="Calibri" w:hAnsi="Calibri" w:cs="Calibri"/>
                <w:color w:val="000000"/>
              </w:rPr>
              <w:t xml:space="preserve"> Petrol </w:t>
            </w:r>
          </w:p>
        </w:tc>
        <w:tc>
          <w:tcPr>
            <w:tcW w:w="1701" w:type="dxa"/>
            <w:shd w:val="clear" w:color="auto" w:fill="EBE9E8" w:themeFill="background2"/>
            <w:vAlign w:val="center"/>
          </w:tcPr>
          <w:p w14:paraId="4FFDB596"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Kilolitres </w:t>
            </w:r>
          </w:p>
        </w:tc>
        <w:tc>
          <w:tcPr>
            <w:tcW w:w="1134" w:type="dxa"/>
            <w:shd w:val="clear" w:color="auto" w:fill="EBE9E8" w:themeFill="background2"/>
            <w:vAlign w:val="center"/>
          </w:tcPr>
          <w:p w14:paraId="532C27B0" w14:textId="6C59EC80" w:rsidR="00C11E94" w:rsidRPr="00761A81" w:rsidRDefault="00761A81" w:rsidP="00761A81">
            <w:pPr>
              <w:autoSpaceDE w:val="0"/>
              <w:autoSpaceDN w:val="0"/>
              <w:adjustRightInd w:val="0"/>
              <w:spacing w:after="0"/>
              <w:jc w:val="right"/>
              <w:rPr>
                <w:rFonts w:ascii="Calibri" w:hAnsi="Calibri" w:cs="Calibri"/>
                <w:color w:val="000000"/>
                <w:sz w:val="20"/>
                <w:szCs w:val="20"/>
              </w:rPr>
            </w:pPr>
            <w:r w:rsidRPr="00761A81">
              <w:rPr>
                <w:rFonts w:ascii="Calibri" w:hAnsi="Calibri" w:cs="Calibri"/>
                <w:color w:val="000000"/>
                <w:sz w:val="20"/>
                <w:szCs w:val="20"/>
              </w:rPr>
              <w:t>.6</w:t>
            </w:r>
          </w:p>
        </w:tc>
        <w:tc>
          <w:tcPr>
            <w:tcW w:w="1276" w:type="dxa"/>
            <w:shd w:val="clear" w:color="auto" w:fill="EBE9E8" w:themeFill="background2"/>
            <w:vAlign w:val="center"/>
          </w:tcPr>
          <w:p w14:paraId="5FFB6FDD" w14:textId="77777777" w:rsidR="00C11E94" w:rsidRPr="00B57A01" w:rsidRDefault="00C11E94">
            <w:pPr>
              <w:autoSpaceDE w:val="0"/>
              <w:autoSpaceDN w:val="0"/>
              <w:adjustRightInd w:val="0"/>
              <w:spacing w:after="0"/>
              <w:jc w:val="right"/>
              <w:rPr>
                <w:rFonts w:ascii="Calibri" w:hAnsi="Calibri" w:cs="Calibri"/>
                <w:color w:val="000000"/>
                <w:sz w:val="20"/>
                <w:szCs w:val="20"/>
              </w:rPr>
            </w:pPr>
            <w:r w:rsidRPr="00B57A01">
              <w:rPr>
                <w:rFonts w:ascii="Calibri" w:hAnsi="Calibri" w:cs="Calibri"/>
                <w:color w:val="000000"/>
                <w:sz w:val="20"/>
                <w:szCs w:val="20"/>
              </w:rPr>
              <w:t>.5</w:t>
            </w:r>
          </w:p>
        </w:tc>
        <w:tc>
          <w:tcPr>
            <w:tcW w:w="1294" w:type="dxa"/>
            <w:gridSpan w:val="2"/>
            <w:shd w:val="clear" w:color="auto" w:fill="EBE9E8" w:themeFill="background2"/>
            <w:vAlign w:val="center"/>
          </w:tcPr>
          <w:p w14:paraId="4BFF64D3" w14:textId="1B011AE1" w:rsidR="00C11E94" w:rsidRPr="00B57A01" w:rsidRDefault="00385680"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20%</w:t>
            </w:r>
          </w:p>
        </w:tc>
      </w:tr>
      <w:tr w:rsidR="00C11E94" w:rsidRPr="008937AB" w14:paraId="2010E7A8" w14:textId="77777777">
        <w:tblPrEx>
          <w:tblCellMar>
            <w:left w:w="108" w:type="dxa"/>
            <w:right w:w="108" w:type="dxa"/>
          </w:tblCellMar>
          <w:tblLook w:val="0000" w:firstRow="0" w:lastRow="0" w:firstColumn="0" w:lastColumn="0" w:noHBand="0" w:noVBand="0"/>
        </w:tblPrEx>
        <w:trPr>
          <w:trHeight w:val="340"/>
          <w:jc w:val="center"/>
        </w:trPr>
        <w:tc>
          <w:tcPr>
            <w:tcW w:w="3964" w:type="dxa"/>
            <w:vAlign w:val="center"/>
          </w:tcPr>
          <w:p w14:paraId="68F5097E"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Fuel use </w:t>
            </w:r>
            <w:r>
              <w:rPr>
                <w:rFonts w:ascii="Calibri" w:hAnsi="Calibri" w:cs="Calibri"/>
                <w:color w:val="000000"/>
              </w:rPr>
              <w:t>-</w:t>
            </w:r>
            <w:r w:rsidRPr="008937AB">
              <w:rPr>
                <w:rFonts w:ascii="Calibri" w:hAnsi="Calibri" w:cs="Calibri"/>
                <w:color w:val="000000"/>
              </w:rPr>
              <w:t xml:space="preserve"> Diesel </w:t>
            </w:r>
          </w:p>
        </w:tc>
        <w:tc>
          <w:tcPr>
            <w:tcW w:w="1701" w:type="dxa"/>
            <w:vAlign w:val="center"/>
          </w:tcPr>
          <w:p w14:paraId="1B7A28C7"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Kilolitres </w:t>
            </w:r>
          </w:p>
        </w:tc>
        <w:tc>
          <w:tcPr>
            <w:tcW w:w="1134" w:type="dxa"/>
            <w:vAlign w:val="center"/>
          </w:tcPr>
          <w:p w14:paraId="387B1364" w14:textId="50D2CA7C" w:rsidR="00C11E94" w:rsidRPr="00761A81" w:rsidRDefault="00761A81" w:rsidP="00761A81">
            <w:pPr>
              <w:autoSpaceDE w:val="0"/>
              <w:autoSpaceDN w:val="0"/>
              <w:adjustRightInd w:val="0"/>
              <w:spacing w:after="0"/>
              <w:jc w:val="right"/>
              <w:rPr>
                <w:rFonts w:ascii="Calibri" w:hAnsi="Calibri" w:cs="Calibri"/>
                <w:color w:val="000000"/>
                <w:sz w:val="20"/>
                <w:szCs w:val="20"/>
              </w:rPr>
            </w:pPr>
            <w:r w:rsidRPr="00761A81">
              <w:rPr>
                <w:rFonts w:ascii="Calibri" w:hAnsi="Calibri" w:cs="Calibri"/>
                <w:color w:val="000000"/>
                <w:sz w:val="20"/>
                <w:szCs w:val="20"/>
              </w:rPr>
              <w:t>.7</w:t>
            </w:r>
          </w:p>
        </w:tc>
        <w:tc>
          <w:tcPr>
            <w:tcW w:w="1276" w:type="dxa"/>
            <w:vAlign w:val="center"/>
          </w:tcPr>
          <w:p w14:paraId="64A3A689" w14:textId="77777777" w:rsidR="00C11E94" w:rsidRPr="00B57A01" w:rsidRDefault="00C11E94">
            <w:pPr>
              <w:autoSpaceDE w:val="0"/>
              <w:autoSpaceDN w:val="0"/>
              <w:adjustRightInd w:val="0"/>
              <w:spacing w:after="0"/>
              <w:jc w:val="right"/>
              <w:rPr>
                <w:rFonts w:ascii="Calibri" w:hAnsi="Calibri" w:cs="Calibri"/>
                <w:color w:val="000000"/>
                <w:sz w:val="20"/>
                <w:szCs w:val="20"/>
              </w:rPr>
            </w:pPr>
            <w:r w:rsidRPr="00B57A01">
              <w:rPr>
                <w:rFonts w:ascii="Calibri" w:hAnsi="Calibri" w:cs="Calibri"/>
                <w:color w:val="000000"/>
                <w:sz w:val="20"/>
                <w:szCs w:val="20"/>
              </w:rPr>
              <w:t>.3</w:t>
            </w:r>
          </w:p>
        </w:tc>
        <w:tc>
          <w:tcPr>
            <w:tcW w:w="1294" w:type="dxa"/>
            <w:gridSpan w:val="2"/>
            <w:vAlign w:val="center"/>
          </w:tcPr>
          <w:p w14:paraId="7538D359" w14:textId="3EA8B529" w:rsidR="00C11E94" w:rsidRPr="00B57A01" w:rsidRDefault="00385680"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133%</w:t>
            </w:r>
          </w:p>
        </w:tc>
      </w:tr>
      <w:tr w:rsidR="00C11E94" w:rsidRPr="008937AB" w14:paraId="6463306D" w14:textId="77777777">
        <w:tblPrEx>
          <w:tblCellMar>
            <w:left w:w="108" w:type="dxa"/>
            <w:right w:w="108" w:type="dxa"/>
          </w:tblCellMar>
          <w:tblLook w:val="0000" w:firstRow="0" w:lastRow="0" w:firstColumn="0" w:lastColumn="0" w:noHBand="0" w:noVBand="0"/>
        </w:tblPrEx>
        <w:trPr>
          <w:trHeight w:val="340"/>
          <w:jc w:val="center"/>
        </w:trPr>
        <w:tc>
          <w:tcPr>
            <w:tcW w:w="3964" w:type="dxa"/>
            <w:shd w:val="clear" w:color="auto" w:fill="EBE9E8" w:themeFill="background2"/>
            <w:vAlign w:val="center"/>
          </w:tcPr>
          <w:p w14:paraId="4393E848"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Fuel use </w:t>
            </w:r>
            <w:r>
              <w:rPr>
                <w:rFonts w:ascii="Calibri" w:hAnsi="Calibri" w:cs="Calibri"/>
                <w:color w:val="000000"/>
              </w:rPr>
              <w:t>-</w:t>
            </w:r>
            <w:r w:rsidRPr="008937AB">
              <w:rPr>
                <w:rFonts w:ascii="Calibri" w:hAnsi="Calibri" w:cs="Calibri"/>
                <w:color w:val="000000"/>
              </w:rPr>
              <w:t xml:space="preserve"> Liquid Petroleum Gas (LPG) </w:t>
            </w:r>
          </w:p>
        </w:tc>
        <w:tc>
          <w:tcPr>
            <w:tcW w:w="1701" w:type="dxa"/>
            <w:shd w:val="clear" w:color="auto" w:fill="EBE9E8" w:themeFill="background2"/>
            <w:vAlign w:val="center"/>
          </w:tcPr>
          <w:p w14:paraId="1C42DA3D"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Kilolitres </w:t>
            </w:r>
          </w:p>
        </w:tc>
        <w:tc>
          <w:tcPr>
            <w:tcW w:w="1134" w:type="dxa"/>
            <w:shd w:val="clear" w:color="auto" w:fill="EBE9E8" w:themeFill="background2"/>
            <w:vAlign w:val="center"/>
          </w:tcPr>
          <w:p w14:paraId="4BBB25F5" w14:textId="76C976AB" w:rsidR="00C11E94" w:rsidRPr="00761A81" w:rsidRDefault="00761A81" w:rsidP="00761A81">
            <w:pPr>
              <w:autoSpaceDE w:val="0"/>
              <w:autoSpaceDN w:val="0"/>
              <w:adjustRightInd w:val="0"/>
              <w:spacing w:after="0"/>
              <w:jc w:val="right"/>
              <w:rPr>
                <w:rFonts w:ascii="Calibri" w:hAnsi="Calibri" w:cs="Calibri"/>
                <w:color w:val="000000"/>
                <w:sz w:val="20"/>
                <w:szCs w:val="20"/>
              </w:rPr>
            </w:pPr>
            <w:r w:rsidRPr="00761A81">
              <w:rPr>
                <w:rFonts w:ascii="Calibri" w:hAnsi="Calibri" w:cs="Calibri"/>
                <w:color w:val="000000"/>
                <w:sz w:val="20"/>
                <w:szCs w:val="20"/>
              </w:rPr>
              <w:t>N/A</w:t>
            </w:r>
          </w:p>
        </w:tc>
        <w:tc>
          <w:tcPr>
            <w:tcW w:w="1276" w:type="dxa"/>
            <w:shd w:val="clear" w:color="auto" w:fill="EBE9E8" w:themeFill="background2"/>
            <w:vAlign w:val="center"/>
          </w:tcPr>
          <w:p w14:paraId="65AC1300" w14:textId="77777777" w:rsidR="00C11E94" w:rsidRPr="00B57A01" w:rsidRDefault="00C11E94">
            <w:pPr>
              <w:autoSpaceDE w:val="0"/>
              <w:autoSpaceDN w:val="0"/>
              <w:adjustRightInd w:val="0"/>
              <w:spacing w:after="0"/>
              <w:jc w:val="right"/>
              <w:rPr>
                <w:rFonts w:ascii="Calibri" w:hAnsi="Calibri" w:cs="Calibri"/>
                <w:color w:val="000000"/>
                <w:sz w:val="20"/>
                <w:szCs w:val="20"/>
              </w:rPr>
            </w:pPr>
            <w:r w:rsidRPr="00B57A01">
              <w:rPr>
                <w:rFonts w:ascii="Calibri" w:hAnsi="Calibri" w:cs="Calibri"/>
                <w:color w:val="000000"/>
                <w:sz w:val="20"/>
                <w:szCs w:val="20"/>
              </w:rPr>
              <w:t>-</w:t>
            </w:r>
          </w:p>
        </w:tc>
        <w:tc>
          <w:tcPr>
            <w:tcW w:w="1294" w:type="dxa"/>
            <w:gridSpan w:val="2"/>
            <w:shd w:val="clear" w:color="auto" w:fill="EBE9E8" w:themeFill="background2"/>
            <w:vAlign w:val="center"/>
          </w:tcPr>
          <w:p w14:paraId="1561CF87" w14:textId="470441CF" w:rsidR="00C11E94" w:rsidRPr="00B57A01" w:rsidRDefault="00385680"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w:t>
            </w:r>
          </w:p>
        </w:tc>
      </w:tr>
      <w:tr w:rsidR="00C11E94" w:rsidRPr="008937AB" w14:paraId="17F7BCF9" w14:textId="77777777">
        <w:tblPrEx>
          <w:tblCellMar>
            <w:left w:w="108" w:type="dxa"/>
            <w:right w:w="108" w:type="dxa"/>
          </w:tblCellMar>
          <w:tblLook w:val="0000" w:firstRow="0" w:lastRow="0" w:firstColumn="0" w:lastColumn="0" w:noHBand="0" w:noVBand="0"/>
        </w:tblPrEx>
        <w:trPr>
          <w:trHeight w:val="340"/>
          <w:jc w:val="center"/>
        </w:trPr>
        <w:tc>
          <w:tcPr>
            <w:tcW w:w="3964" w:type="dxa"/>
            <w:tcBorders>
              <w:bottom w:val="nil"/>
            </w:tcBorders>
            <w:vAlign w:val="center"/>
          </w:tcPr>
          <w:p w14:paraId="4C45C341"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Fuel use </w:t>
            </w:r>
            <w:r>
              <w:rPr>
                <w:rFonts w:ascii="Calibri" w:hAnsi="Calibri" w:cs="Calibri"/>
                <w:color w:val="000000"/>
              </w:rPr>
              <w:t>-</w:t>
            </w:r>
            <w:r w:rsidRPr="008937AB">
              <w:rPr>
                <w:rFonts w:ascii="Calibri" w:hAnsi="Calibri" w:cs="Calibri"/>
                <w:color w:val="000000"/>
              </w:rPr>
              <w:t xml:space="preserve"> Compressed Natural Gas </w:t>
            </w:r>
            <w:r>
              <w:rPr>
                <w:rFonts w:ascii="Calibri" w:hAnsi="Calibri" w:cs="Calibri"/>
                <w:color w:val="000000"/>
              </w:rPr>
              <w:t>(CNG)</w:t>
            </w:r>
            <w:r w:rsidRPr="008937AB">
              <w:rPr>
                <w:rFonts w:ascii="Calibri" w:hAnsi="Calibri" w:cs="Calibri"/>
                <w:color w:val="000000"/>
              </w:rPr>
              <w:t xml:space="preserve"> </w:t>
            </w:r>
          </w:p>
        </w:tc>
        <w:tc>
          <w:tcPr>
            <w:tcW w:w="1701" w:type="dxa"/>
            <w:tcBorders>
              <w:bottom w:val="nil"/>
            </w:tcBorders>
            <w:vAlign w:val="center"/>
          </w:tcPr>
          <w:p w14:paraId="2B605F8B"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Gigajoules </w:t>
            </w:r>
          </w:p>
        </w:tc>
        <w:tc>
          <w:tcPr>
            <w:tcW w:w="1134" w:type="dxa"/>
            <w:tcBorders>
              <w:bottom w:val="nil"/>
            </w:tcBorders>
            <w:vAlign w:val="center"/>
          </w:tcPr>
          <w:p w14:paraId="2B3E238D" w14:textId="16E95E80" w:rsidR="00C11E94" w:rsidRPr="00761A81" w:rsidRDefault="00761A81" w:rsidP="00761A81">
            <w:pPr>
              <w:autoSpaceDE w:val="0"/>
              <w:autoSpaceDN w:val="0"/>
              <w:adjustRightInd w:val="0"/>
              <w:spacing w:after="0"/>
              <w:jc w:val="right"/>
              <w:rPr>
                <w:rFonts w:ascii="Calibri" w:hAnsi="Calibri" w:cs="Calibri"/>
                <w:color w:val="000000"/>
                <w:sz w:val="20"/>
                <w:szCs w:val="20"/>
              </w:rPr>
            </w:pPr>
            <w:r w:rsidRPr="00761A81">
              <w:rPr>
                <w:rFonts w:ascii="Calibri" w:hAnsi="Calibri" w:cs="Calibri"/>
                <w:color w:val="000000"/>
                <w:sz w:val="20"/>
                <w:szCs w:val="20"/>
              </w:rPr>
              <w:t>N/A</w:t>
            </w:r>
          </w:p>
        </w:tc>
        <w:tc>
          <w:tcPr>
            <w:tcW w:w="1276" w:type="dxa"/>
            <w:tcBorders>
              <w:bottom w:val="nil"/>
            </w:tcBorders>
            <w:vAlign w:val="center"/>
          </w:tcPr>
          <w:p w14:paraId="09E699B7" w14:textId="77777777" w:rsidR="00C11E94" w:rsidRPr="00B57A01" w:rsidRDefault="00C11E94">
            <w:pPr>
              <w:autoSpaceDE w:val="0"/>
              <w:autoSpaceDN w:val="0"/>
              <w:adjustRightInd w:val="0"/>
              <w:spacing w:after="0"/>
              <w:jc w:val="right"/>
              <w:rPr>
                <w:rFonts w:ascii="Calibri" w:hAnsi="Calibri" w:cs="Calibri"/>
                <w:color w:val="000000"/>
                <w:sz w:val="20"/>
                <w:szCs w:val="20"/>
              </w:rPr>
            </w:pPr>
            <w:r w:rsidRPr="00B57A01">
              <w:rPr>
                <w:rFonts w:ascii="Calibri" w:hAnsi="Calibri" w:cs="Calibri"/>
                <w:color w:val="000000"/>
                <w:sz w:val="20"/>
                <w:szCs w:val="20"/>
              </w:rPr>
              <w:t>-</w:t>
            </w:r>
          </w:p>
        </w:tc>
        <w:tc>
          <w:tcPr>
            <w:tcW w:w="1294" w:type="dxa"/>
            <w:gridSpan w:val="2"/>
            <w:tcBorders>
              <w:bottom w:val="nil"/>
            </w:tcBorders>
            <w:vAlign w:val="center"/>
          </w:tcPr>
          <w:p w14:paraId="6EA3AB83" w14:textId="095D8A0E" w:rsidR="00C11E94" w:rsidRPr="00B57A01" w:rsidRDefault="00385680"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w:t>
            </w:r>
          </w:p>
        </w:tc>
      </w:tr>
      <w:tr w:rsidR="00C11E94" w:rsidRPr="0007463E" w14:paraId="27E930B6" w14:textId="77777777">
        <w:trPr>
          <w:trHeight w:val="397"/>
          <w:jc w:val="center"/>
        </w:trPr>
        <w:tc>
          <w:tcPr>
            <w:tcW w:w="5665" w:type="dxa"/>
            <w:gridSpan w:val="2"/>
            <w:tcBorders>
              <w:top w:val="nil"/>
              <w:left w:val="nil"/>
              <w:bottom w:val="nil"/>
              <w:right w:val="nil"/>
            </w:tcBorders>
            <w:shd w:val="clear" w:color="auto" w:fill="CB6015"/>
            <w:vAlign w:val="center"/>
          </w:tcPr>
          <w:p w14:paraId="16196404" w14:textId="77777777" w:rsidR="00C11E94" w:rsidRPr="0007463E" w:rsidRDefault="00C11E94">
            <w:pPr>
              <w:pStyle w:val="TableParagraph"/>
              <w:suppressAutoHyphens/>
              <w:spacing w:before="8"/>
              <w:ind w:right="-917"/>
              <w:rPr>
                <w:rFonts w:ascii="Montserrat" w:hAnsi="Montserrat"/>
                <w:b/>
                <w:color w:val="FFFFFF" w:themeColor="background1"/>
              </w:rPr>
            </w:pPr>
            <w:r w:rsidRPr="0007463E">
              <w:rPr>
                <w:rFonts w:ascii="Montserrat" w:hAnsi="Montserrat"/>
                <w:b/>
                <w:color w:val="FFFFFF" w:themeColor="background1"/>
              </w:rPr>
              <w:t xml:space="preserve"> Water usage</w:t>
            </w:r>
          </w:p>
        </w:tc>
        <w:tc>
          <w:tcPr>
            <w:tcW w:w="1134" w:type="dxa"/>
            <w:tcBorders>
              <w:top w:val="nil"/>
              <w:left w:val="nil"/>
              <w:bottom w:val="nil"/>
              <w:right w:val="nil"/>
            </w:tcBorders>
            <w:shd w:val="clear" w:color="auto" w:fill="CB6015"/>
            <w:vAlign w:val="center"/>
          </w:tcPr>
          <w:p w14:paraId="671EB2D6" w14:textId="77777777" w:rsidR="00C11E94" w:rsidRPr="00761A81" w:rsidRDefault="00C11E94" w:rsidP="00761A81">
            <w:pPr>
              <w:pStyle w:val="TableParagraph"/>
              <w:suppressAutoHyphens/>
              <w:spacing w:before="8"/>
              <w:ind w:right="-917"/>
              <w:jc w:val="right"/>
              <w:rPr>
                <w:rFonts w:ascii="Montserrat" w:hAnsi="Montserrat"/>
                <w:b/>
                <w:color w:val="FFFFFF" w:themeColor="background1"/>
                <w:sz w:val="20"/>
                <w:szCs w:val="20"/>
              </w:rPr>
            </w:pPr>
          </w:p>
        </w:tc>
        <w:tc>
          <w:tcPr>
            <w:tcW w:w="1276" w:type="dxa"/>
            <w:tcBorders>
              <w:top w:val="nil"/>
              <w:left w:val="nil"/>
              <w:bottom w:val="nil"/>
              <w:right w:val="nil"/>
            </w:tcBorders>
            <w:shd w:val="clear" w:color="auto" w:fill="CB6015"/>
            <w:vAlign w:val="center"/>
          </w:tcPr>
          <w:p w14:paraId="1FBF9D3A" w14:textId="77777777" w:rsidR="00C11E94" w:rsidRPr="00B57A01" w:rsidRDefault="00C11E94">
            <w:pPr>
              <w:pStyle w:val="TableParagraph"/>
              <w:suppressAutoHyphens/>
              <w:spacing w:before="8"/>
              <w:ind w:right="-917"/>
              <w:jc w:val="right"/>
              <w:rPr>
                <w:rFonts w:ascii="Montserrat" w:hAnsi="Montserrat"/>
                <w:b/>
                <w:color w:val="FFFFFF" w:themeColor="background1"/>
                <w:sz w:val="20"/>
                <w:szCs w:val="20"/>
              </w:rPr>
            </w:pPr>
          </w:p>
        </w:tc>
        <w:tc>
          <w:tcPr>
            <w:tcW w:w="1294" w:type="dxa"/>
            <w:gridSpan w:val="2"/>
            <w:tcBorders>
              <w:top w:val="nil"/>
              <w:left w:val="nil"/>
              <w:bottom w:val="nil"/>
              <w:right w:val="nil"/>
            </w:tcBorders>
            <w:shd w:val="clear" w:color="auto" w:fill="CB6015"/>
            <w:vAlign w:val="center"/>
          </w:tcPr>
          <w:p w14:paraId="14FF799D" w14:textId="77777777" w:rsidR="00C11E94" w:rsidRPr="00B57A01" w:rsidRDefault="00C11E94" w:rsidP="00764328">
            <w:pPr>
              <w:pStyle w:val="TableParagraph"/>
              <w:suppressAutoHyphens/>
              <w:spacing w:before="8"/>
              <w:ind w:right="-917"/>
              <w:jc w:val="right"/>
              <w:rPr>
                <w:rFonts w:ascii="Montserrat" w:hAnsi="Montserrat"/>
                <w:b/>
                <w:color w:val="FFFFFF" w:themeColor="background1"/>
                <w:sz w:val="20"/>
                <w:szCs w:val="20"/>
              </w:rPr>
            </w:pPr>
          </w:p>
        </w:tc>
      </w:tr>
      <w:tr w:rsidR="00C11E94" w:rsidRPr="008937AB" w14:paraId="4C8E1EA9" w14:textId="77777777">
        <w:trPr>
          <w:trHeight w:val="340"/>
          <w:jc w:val="center"/>
        </w:trPr>
        <w:tc>
          <w:tcPr>
            <w:tcW w:w="3964" w:type="dxa"/>
            <w:tcBorders>
              <w:top w:val="nil"/>
              <w:bottom w:val="nil"/>
            </w:tcBorders>
            <w:vAlign w:val="center"/>
          </w:tcPr>
          <w:p w14:paraId="37FE8431" w14:textId="77777777" w:rsidR="00C11E94" w:rsidRPr="008937AB" w:rsidRDefault="00C11E94">
            <w:pPr>
              <w:pStyle w:val="TableParagraph"/>
              <w:suppressAutoHyphens/>
              <w:spacing w:line="268" w:lineRule="exact"/>
              <w:ind w:left="142"/>
              <w:rPr>
                <w:rFonts w:ascii="Calibri"/>
              </w:rPr>
            </w:pPr>
            <w:r w:rsidRPr="008937AB">
              <w:rPr>
                <w:rFonts w:ascii="Calibri"/>
              </w:rPr>
              <w:t>Water</w:t>
            </w:r>
            <w:r w:rsidRPr="008937AB">
              <w:rPr>
                <w:rFonts w:ascii="Calibri"/>
                <w:spacing w:val="-5"/>
              </w:rPr>
              <w:t xml:space="preserve"> use</w:t>
            </w:r>
          </w:p>
        </w:tc>
        <w:tc>
          <w:tcPr>
            <w:tcW w:w="1701" w:type="dxa"/>
            <w:tcBorders>
              <w:top w:val="nil"/>
              <w:bottom w:val="nil"/>
            </w:tcBorders>
            <w:vAlign w:val="center"/>
          </w:tcPr>
          <w:p w14:paraId="3A222FFB" w14:textId="77777777" w:rsidR="00C11E94" w:rsidRPr="008937AB" w:rsidRDefault="00C11E94">
            <w:pPr>
              <w:pStyle w:val="TableParagraph"/>
              <w:suppressAutoHyphens/>
              <w:spacing w:line="268" w:lineRule="exact"/>
              <w:ind w:left="139"/>
              <w:rPr>
                <w:rFonts w:ascii="Calibri"/>
              </w:rPr>
            </w:pPr>
            <w:r w:rsidRPr="008937AB">
              <w:rPr>
                <w:rFonts w:ascii="Calibri"/>
                <w:spacing w:val="-2"/>
              </w:rPr>
              <w:t>Kilolitres</w:t>
            </w:r>
          </w:p>
        </w:tc>
        <w:tc>
          <w:tcPr>
            <w:tcW w:w="1134" w:type="dxa"/>
            <w:tcBorders>
              <w:top w:val="nil"/>
              <w:bottom w:val="nil"/>
            </w:tcBorders>
            <w:shd w:val="clear" w:color="auto" w:fill="auto"/>
            <w:vAlign w:val="center"/>
          </w:tcPr>
          <w:p w14:paraId="4C978467" w14:textId="3A2FE365" w:rsidR="00C11E94" w:rsidRPr="00761A81" w:rsidRDefault="00761A81" w:rsidP="00761A81">
            <w:pPr>
              <w:pStyle w:val="TableParagraph"/>
              <w:suppressAutoHyphens/>
              <w:spacing w:line="268" w:lineRule="exact"/>
              <w:ind w:right="90"/>
              <w:jc w:val="right"/>
              <w:rPr>
                <w:rFonts w:ascii="Calibri"/>
                <w:spacing w:val="-2"/>
                <w:sz w:val="20"/>
                <w:szCs w:val="20"/>
              </w:rPr>
            </w:pPr>
            <w:r w:rsidRPr="00761A81">
              <w:rPr>
                <w:rFonts w:ascii="Calibri"/>
                <w:spacing w:val="-2"/>
                <w:sz w:val="20"/>
                <w:szCs w:val="20"/>
              </w:rPr>
              <w:t>5,516</w:t>
            </w:r>
          </w:p>
        </w:tc>
        <w:tc>
          <w:tcPr>
            <w:tcW w:w="1276" w:type="dxa"/>
            <w:tcBorders>
              <w:top w:val="nil"/>
              <w:bottom w:val="nil"/>
            </w:tcBorders>
            <w:shd w:val="clear" w:color="auto" w:fill="auto"/>
            <w:vAlign w:val="center"/>
          </w:tcPr>
          <w:p w14:paraId="6BBF438C" w14:textId="616C5859" w:rsidR="00C11E94" w:rsidRPr="00B57A01" w:rsidRDefault="00AD08DA">
            <w:pPr>
              <w:pStyle w:val="TableParagraph"/>
              <w:suppressAutoHyphens/>
              <w:spacing w:line="268" w:lineRule="exact"/>
              <w:ind w:right="90"/>
              <w:jc w:val="right"/>
              <w:rPr>
                <w:rFonts w:ascii="Calibri"/>
                <w:spacing w:val="-2"/>
                <w:sz w:val="20"/>
                <w:szCs w:val="20"/>
              </w:rPr>
            </w:pPr>
            <w:r>
              <w:rPr>
                <w:rFonts w:ascii="Calibri"/>
                <w:spacing w:val="-2"/>
                <w:sz w:val="20"/>
                <w:szCs w:val="20"/>
              </w:rPr>
              <w:t>4,958</w:t>
            </w:r>
          </w:p>
        </w:tc>
        <w:tc>
          <w:tcPr>
            <w:tcW w:w="1294" w:type="dxa"/>
            <w:gridSpan w:val="2"/>
            <w:tcBorders>
              <w:top w:val="nil"/>
              <w:bottom w:val="nil"/>
            </w:tcBorders>
            <w:shd w:val="clear" w:color="auto" w:fill="auto"/>
            <w:vAlign w:val="center"/>
          </w:tcPr>
          <w:p w14:paraId="238F53C9" w14:textId="779157A1" w:rsidR="00C11E94" w:rsidRPr="00B57A01" w:rsidRDefault="00AD08DA" w:rsidP="00764328">
            <w:pPr>
              <w:pStyle w:val="TableParagraph"/>
              <w:suppressAutoHyphens/>
              <w:spacing w:line="268" w:lineRule="exact"/>
              <w:ind w:right="95"/>
              <w:jc w:val="right"/>
              <w:rPr>
                <w:rFonts w:ascii="Calibri"/>
                <w:sz w:val="20"/>
                <w:szCs w:val="20"/>
              </w:rPr>
            </w:pPr>
            <w:r>
              <w:rPr>
                <w:rFonts w:ascii="Calibri"/>
                <w:sz w:val="20"/>
                <w:szCs w:val="20"/>
              </w:rPr>
              <w:t>11%</w:t>
            </w:r>
          </w:p>
        </w:tc>
      </w:tr>
      <w:tr w:rsidR="00C11E94" w:rsidRPr="0007463E" w14:paraId="1CEAF176" w14:textId="77777777">
        <w:trPr>
          <w:trHeight w:val="397"/>
          <w:jc w:val="center"/>
        </w:trPr>
        <w:tc>
          <w:tcPr>
            <w:tcW w:w="5665" w:type="dxa"/>
            <w:gridSpan w:val="2"/>
            <w:tcBorders>
              <w:top w:val="nil"/>
              <w:left w:val="nil"/>
              <w:bottom w:val="nil"/>
              <w:right w:val="nil"/>
            </w:tcBorders>
            <w:shd w:val="clear" w:color="auto" w:fill="CB6015"/>
            <w:vAlign w:val="center"/>
          </w:tcPr>
          <w:p w14:paraId="033B0EAB" w14:textId="77777777" w:rsidR="00C11E94" w:rsidRPr="0007463E" w:rsidRDefault="00C11E94">
            <w:pPr>
              <w:pStyle w:val="TableParagraph"/>
              <w:suppressAutoHyphens/>
              <w:spacing w:before="8"/>
              <w:ind w:right="-917"/>
              <w:rPr>
                <w:rFonts w:ascii="Montserrat" w:hAnsi="Montserrat"/>
                <w:b/>
                <w:color w:val="FFFFFF" w:themeColor="background1"/>
              </w:rPr>
            </w:pPr>
            <w:r w:rsidRPr="0007463E">
              <w:rPr>
                <w:rFonts w:ascii="Montserrat" w:hAnsi="Montserrat"/>
                <w:b/>
                <w:color w:val="FFFFFF" w:themeColor="background1"/>
              </w:rPr>
              <w:t xml:space="preserve"> Resource efficiency &amp; waste</w:t>
            </w:r>
          </w:p>
        </w:tc>
        <w:tc>
          <w:tcPr>
            <w:tcW w:w="1134" w:type="dxa"/>
            <w:tcBorders>
              <w:top w:val="nil"/>
              <w:left w:val="nil"/>
              <w:bottom w:val="nil"/>
              <w:right w:val="nil"/>
            </w:tcBorders>
            <w:shd w:val="clear" w:color="auto" w:fill="CB6015"/>
            <w:vAlign w:val="center"/>
          </w:tcPr>
          <w:p w14:paraId="0BAE5E5C" w14:textId="77777777" w:rsidR="00C11E94" w:rsidRPr="00761A81" w:rsidRDefault="00C11E94" w:rsidP="00761A81">
            <w:pPr>
              <w:pStyle w:val="TableParagraph"/>
              <w:suppressAutoHyphens/>
              <w:spacing w:before="8"/>
              <w:ind w:right="-917"/>
              <w:jc w:val="right"/>
              <w:rPr>
                <w:rFonts w:ascii="Montserrat" w:hAnsi="Montserrat"/>
                <w:b/>
                <w:color w:val="FFFFFF" w:themeColor="background1"/>
                <w:sz w:val="20"/>
                <w:szCs w:val="20"/>
              </w:rPr>
            </w:pPr>
          </w:p>
        </w:tc>
        <w:tc>
          <w:tcPr>
            <w:tcW w:w="1276" w:type="dxa"/>
            <w:tcBorders>
              <w:top w:val="nil"/>
              <w:left w:val="nil"/>
              <w:bottom w:val="nil"/>
              <w:right w:val="nil"/>
            </w:tcBorders>
            <w:shd w:val="clear" w:color="auto" w:fill="CB6015"/>
            <w:vAlign w:val="center"/>
          </w:tcPr>
          <w:p w14:paraId="3B66B7A8" w14:textId="77777777" w:rsidR="00C11E94" w:rsidRPr="00B57A01" w:rsidRDefault="00C11E94">
            <w:pPr>
              <w:pStyle w:val="TableParagraph"/>
              <w:suppressAutoHyphens/>
              <w:spacing w:before="8"/>
              <w:ind w:right="-917"/>
              <w:jc w:val="right"/>
              <w:rPr>
                <w:rFonts w:ascii="Montserrat" w:hAnsi="Montserrat"/>
                <w:b/>
                <w:color w:val="FFFFFF" w:themeColor="background1"/>
                <w:sz w:val="20"/>
                <w:szCs w:val="20"/>
              </w:rPr>
            </w:pPr>
          </w:p>
        </w:tc>
        <w:tc>
          <w:tcPr>
            <w:tcW w:w="1294" w:type="dxa"/>
            <w:gridSpan w:val="2"/>
            <w:tcBorders>
              <w:top w:val="nil"/>
              <w:left w:val="nil"/>
              <w:bottom w:val="nil"/>
              <w:right w:val="nil"/>
            </w:tcBorders>
            <w:shd w:val="clear" w:color="auto" w:fill="CB6015"/>
            <w:vAlign w:val="center"/>
          </w:tcPr>
          <w:p w14:paraId="6EA07665" w14:textId="77777777" w:rsidR="00C11E94" w:rsidRPr="00B57A01" w:rsidRDefault="00C11E94" w:rsidP="00764328">
            <w:pPr>
              <w:pStyle w:val="TableParagraph"/>
              <w:suppressAutoHyphens/>
              <w:spacing w:before="8"/>
              <w:ind w:right="-917"/>
              <w:jc w:val="right"/>
              <w:rPr>
                <w:rFonts w:ascii="Montserrat" w:hAnsi="Montserrat"/>
                <w:b/>
                <w:color w:val="FFFFFF" w:themeColor="background1"/>
                <w:sz w:val="20"/>
                <w:szCs w:val="20"/>
              </w:rPr>
            </w:pPr>
          </w:p>
        </w:tc>
      </w:tr>
      <w:tr w:rsidR="00C11E94" w:rsidRPr="008937AB" w14:paraId="0E733BBE" w14:textId="77777777" w:rsidTr="00867C71">
        <w:tblPrEx>
          <w:tblCellMar>
            <w:left w:w="108" w:type="dxa"/>
            <w:right w:w="108" w:type="dxa"/>
          </w:tblCellMar>
          <w:tblLook w:val="0000" w:firstRow="0" w:lastRow="0" w:firstColumn="0" w:lastColumn="0" w:noHBand="0" w:noVBand="0"/>
        </w:tblPrEx>
        <w:trPr>
          <w:trHeight w:val="340"/>
          <w:jc w:val="center"/>
        </w:trPr>
        <w:tc>
          <w:tcPr>
            <w:tcW w:w="3964" w:type="dxa"/>
            <w:tcBorders>
              <w:top w:val="nil"/>
            </w:tcBorders>
            <w:vAlign w:val="center"/>
          </w:tcPr>
          <w:p w14:paraId="7C3DFD93"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Waste to landfill </w:t>
            </w:r>
          </w:p>
        </w:tc>
        <w:tc>
          <w:tcPr>
            <w:tcW w:w="1701" w:type="dxa"/>
            <w:tcBorders>
              <w:top w:val="nil"/>
            </w:tcBorders>
            <w:vAlign w:val="center"/>
          </w:tcPr>
          <w:p w14:paraId="7135FC11"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Litres </w:t>
            </w:r>
          </w:p>
        </w:tc>
        <w:tc>
          <w:tcPr>
            <w:tcW w:w="1134" w:type="dxa"/>
            <w:tcBorders>
              <w:top w:val="nil"/>
            </w:tcBorders>
            <w:shd w:val="clear" w:color="auto" w:fill="auto"/>
            <w:vAlign w:val="center"/>
          </w:tcPr>
          <w:p w14:paraId="3F140832" w14:textId="4F86D35B" w:rsidR="00C11E94" w:rsidRPr="00B43B95" w:rsidRDefault="00AD08DA" w:rsidP="00B43B95">
            <w:pPr>
              <w:tabs>
                <w:tab w:val="clear" w:pos="1190"/>
              </w:tabs>
              <w:spacing w:after="0"/>
              <w:jc w:val="right"/>
              <w:rPr>
                <w:color w:val="000000"/>
                <w:sz w:val="20"/>
                <w:szCs w:val="20"/>
                <w:lang w:eastAsia="en-AU"/>
              </w:rPr>
            </w:pPr>
            <w:r>
              <w:rPr>
                <w:color w:val="000000"/>
                <w:sz w:val="20"/>
                <w:szCs w:val="20"/>
              </w:rPr>
              <w:t>48,267</w:t>
            </w:r>
          </w:p>
        </w:tc>
        <w:tc>
          <w:tcPr>
            <w:tcW w:w="1276" w:type="dxa"/>
            <w:tcBorders>
              <w:top w:val="nil"/>
            </w:tcBorders>
            <w:vAlign w:val="center"/>
          </w:tcPr>
          <w:p w14:paraId="7E8B2EEA" w14:textId="4C893C92" w:rsidR="00C11E94" w:rsidRPr="00B43B95" w:rsidRDefault="00C11E94">
            <w:pPr>
              <w:autoSpaceDE w:val="0"/>
              <w:autoSpaceDN w:val="0"/>
              <w:adjustRightInd w:val="0"/>
              <w:spacing w:after="0"/>
              <w:jc w:val="right"/>
              <w:rPr>
                <w:color w:val="000000"/>
                <w:sz w:val="20"/>
                <w:szCs w:val="20"/>
              </w:rPr>
            </w:pPr>
            <w:r w:rsidRPr="00B43B95">
              <w:rPr>
                <w:spacing w:val="-2"/>
                <w:sz w:val="20"/>
                <w:szCs w:val="20"/>
              </w:rPr>
              <w:t>38,955</w:t>
            </w:r>
          </w:p>
        </w:tc>
        <w:tc>
          <w:tcPr>
            <w:tcW w:w="1294" w:type="dxa"/>
            <w:gridSpan w:val="2"/>
            <w:tcBorders>
              <w:top w:val="nil"/>
            </w:tcBorders>
            <w:vAlign w:val="center"/>
          </w:tcPr>
          <w:p w14:paraId="3C93D586" w14:textId="3152B470" w:rsidR="00C11E94" w:rsidRPr="00B57A01" w:rsidRDefault="00AD08DA"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24</w:t>
            </w:r>
            <w:r w:rsidR="00B43B95">
              <w:rPr>
                <w:rFonts w:ascii="Calibri" w:hAnsi="Calibri" w:cs="Calibri"/>
                <w:color w:val="000000"/>
                <w:sz w:val="20"/>
                <w:szCs w:val="20"/>
              </w:rPr>
              <w:t>%</w:t>
            </w:r>
          </w:p>
        </w:tc>
      </w:tr>
      <w:tr w:rsidR="00C11E94" w:rsidRPr="008937AB" w14:paraId="27B103A9" w14:textId="77777777" w:rsidTr="00867C71">
        <w:tblPrEx>
          <w:tblCellMar>
            <w:left w:w="108" w:type="dxa"/>
            <w:right w:w="108" w:type="dxa"/>
          </w:tblCellMar>
          <w:tblLook w:val="0000" w:firstRow="0" w:lastRow="0" w:firstColumn="0" w:lastColumn="0" w:noHBand="0" w:noVBand="0"/>
        </w:tblPrEx>
        <w:trPr>
          <w:trHeight w:val="340"/>
          <w:jc w:val="center"/>
        </w:trPr>
        <w:tc>
          <w:tcPr>
            <w:tcW w:w="3964" w:type="dxa"/>
            <w:shd w:val="clear" w:color="auto" w:fill="EBE9E8" w:themeFill="background2"/>
            <w:vAlign w:val="center"/>
          </w:tcPr>
          <w:p w14:paraId="75C79521"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Co-mingled material recycled </w:t>
            </w:r>
          </w:p>
        </w:tc>
        <w:tc>
          <w:tcPr>
            <w:tcW w:w="1701" w:type="dxa"/>
            <w:shd w:val="clear" w:color="auto" w:fill="EBE9E8" w:themeFill="background2"/>
            <w:vAlign w:val="center"/>
          </w:tcPr>
          <w:p w14:paraId="04B0FA2B"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Litres </w:t>
            </w:r>
          </w:p>
        </w:tc>
        <w:tc>
          <w:tcPr>
            <w:tcW w:w="1134" w:type="dxa"/>
            <w:shd w:val="clear" w:color="auto" w:fill="EBE9E8" w:themeFill="background2"/>
            <w:vAlign w:val="center"/>
          </w:tcPr>
          <w:p w14:paraId="1479FBBF" w14:textId="19B35EB2" w:rsidR="00C11E94" w:rsidRPr="00B43B95" w:rsidRDefault="00AD08DA" w:rsidP="00B43B95">
            <w:pPr>
              <w:tabs>
                <w:tab w:val="clear" w:pos="1190"/>
              </w:tabs>
              <w:spacing w:after="0"/>
              <w:jc w:val="right"/>
              <w:rPr>
                <w:color w:val="000000"/>
                <w:sz w:val="20"/>
                <w:szCs w:val="20"/>
                <w:lang w:eastAsia="en-AU"/>
              </w:rPr>
            </w:pPr>
            <w:r>
              <w:rPr>
                <w:color w:val="000000"/>
                <w:sz w:val="20"/>
                <w:szCs w:val="20"/>
              </w:rPr>
              <w:t>35,594</w:t>
            </w:r>
          </w:p>
        </w:tc>
        <w:tc>
          <w:tcPr>
            <w:tcW w:w="1276" w:type="dxa"/>
            <w:shd w:val="clear" w:color="auto" w:fill="EBE9E8" w:themeFill="background2"/>
            <w:vAlign w:val="center"/>
          </w:tcPr>
          <w:p w14:paraId="26BB83BD" w14:textId="47E58D3F" w:rsidR="00C11E94" w:rsidRPr="00B43B95" w:rsidRDefault="00C11E94">
            <w:pPr>
              <w:autoSpaceDE w:val="0"/>
              <w:autoSpaceDN w:val="0"/>
              <w:adjustRightInd w:val="0"/>
              <w:spacing w:after="0"/>
              <w:jc w:val="right"/>
              <w:rPr>
                <w:color w:val="000000"/>
                <w:sz w:val="20"/>
                <w:szCs w:val="20"/>
              </w:rPr>
            </w:pPr>
            <w:r w:rsidRPr="00B43B95">
              <w:rPr>
                <w:spacing w:val="-2"/>
                <w:sz w:val="20"/>
                <w:szCs w:val="20"/>
              </w:rPr>
              <w:t>51,123</w:t>
            </w:r>
          </w:p>
        </w:tc>
        <w:tc>
          <w:tcPr>
            <w:tcW w:w="1294" w:type="dxa"/>
            <w:gridSpan w:val="2"/>
            <w:shd w:val="clear" w:color="auto" w:fill="EBE9E8" w:themeFill="background2"/>
            <w:vAlign w:val="center"/>
          </w:tcPr>
          <w:p w14:paraId="02B9A9BA" w14:textId="0E8FD119" w:rsidR="00C11E94" w:rsidRPr="00B57A01" w:rsidRDefault="00B43B95"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(3</w:t>
            </w:r>
            <w:r w:rsidR="00AD08DA">
              <w:rPr>
                <w:rFonts w:ascii="Calibri" w:hAnsi="Calibri" w:cs="Calibri"/>
                <w:color w:val="000000"/>
                <w:sz w:val="20"/>
                <w:szCs w:val="20"/>
              </w:rPr>
              <w:t>0</w:t>
            </w:r>
            <w:r>
              <w:rPr>
                <w:rFonts w:ascii="Calibri" w:hAnsi="Calibri" w:cs="Calibri"/>
                <w:color w:val="000000"/>
                <w:sz w:val="20"/>
                <w:szCs w:val="20"/>
              </w:rPr>
              <w:t>%)</w:t>
            </w:r>
          </w:p>
        </w:tc>
      </w:tr>
      <w:tr w:rsidR="00C11E94" w:rsidRPr="008937AB" w14:paraId="3C539FA4" w14:textId="77777777" w:rsidTr="00867C71">
        <w:tblPrEx>
          <w:tblCellMar>
            <w:left w:w="108" w:type="dxa"/>
            <w:right w:w="108" w:type="dxa"/>
          </w:tblCellMar>
          <w:tblLook w:val="0000" w:firstRow="0" w:lastRow="0" w:firstColumn="0" w:lastColumn="0" w:noHBand="0" w:noVBand="0"/>
        </w:tblPrEx>
        <w:trPr>
          <w:trHeight w:val="283"/>
          <w:jc w:val="center"/>
        </w:trPr>
        <w:tc>
          <w:tcPr>
            <w:tcW w:w="3964" w:type="dxa"/>
            <w:vAlign w:val="center"/>
          </w:tcPr>
          <w:p w14:paraId="4CE641FD"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Paper &amp; cardboard recycled (incl. secure paper) </w:t>
            </w:r>
          </w:p>
        </w:tc>
        <w:tc>
          <w:tcPr>
            <w:tcW w:w="1701" w:type="dxa"/>
            <w:vAlign w:val="center"/>
          </w:tcPr>
          <w:p w14:paraId="387E5E5A"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Litres </w:t>
            </w:r>
          </w:p>
        </w:tc>
        <w:tc>
          <w:tcPr>
            <w:tcW w:w="1134" w:type="dxa"/>
            <w:shd w:val="clear" w:color="auto" w:fill="auto"/>
            <w:vAlign w:val="center"/>
          </w:tcPr>
          <w:p w14:paraId="62F67B8F" w14:textId="6D8DA60F" w:rsidR="00C11E94" w:rsidRPr="00B43B95" w:rsidRDefault="00AD08DA" w:rsidP="00B43B95">
            <w:pPr>
              <w:tabs>
                <w:tab w:val="clear" w:pos="1190"/>
              </w:tabs>
              <w:spacing w:after="0"/>
              <w:jc w:val="right"/>
              <w:rPr>
                <w:color w:val="000000"/>
                <w:sz w:val="20"/>
                <w:szCs w:val="20"/>
                <w:lang w:eastAsia="en-AU"/>
              </w:rPr>
            </w:pPr>
            <w:r>
              <w:rPr>
                <w:color w:val="000000"/>
                <w:sz w:val="20"/>
                <w:szCs w:val="20"/>
              </w:rPr>
              <w:t>23,958</w:t>
            </w:r>
          </w:p>
        </w:tc>
        <w:tc>
          <w:tcPr>
            <w:tcW w:w="1276" w:type="dxa"/>
            <w:vAlign w:val="center"/>
          </w:tcPr>
          <w:p w14:paraId="24EF0720" w14:textId="4C688C6B" w:rsidR="00C11E94" w:rsidRPr="00B43B95" w:rsidRDefault="00C11E94">
            <w:pPr>
              <w:autoSpaceDE w:val="0"/>
              <w:autoSpaceDN w:val="0"/>
              <w:adjustRightInd w:val="0"/>
              <w:spacing w:after="0"/>
              <w:jc w:val="right"/>
              <w:rPr>
                <w:color w:val="000000"/>
                <w:sz w:val="20"/>
                <w:szCs w:val="20"/>
              </w:rPr>
            </w:pPr>
            <w:r w:rsidRPr="00B43B95">
              <w:rPr>
                <w:spacing w:val="-2"/>
                <w:sz w:val="20"/>
                <w:szCs w:val="20"/>
              </w:rPr>
              <w:t>54,951</w:t>
            </w:r>
          </w:p>
        </w:tc>
        <w:tc>
          <w:tcPr>
            <w:tcW w:w="1294" w:type="dxa"/>
            <w:gridSpan w:val="2"/>
            <w:vAlign w:val="center"/>
          </w:tcPr>
          <w:p w14:paraId="00F118DE" w14:textId="6A1E08A8" w:rsidR="00C11E94" w:rsidRPr="00B57A01" w:rsidRDefault="00867C71"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w:t>
            </w:r>
            <w:r w:rsidR="00AD08DA">
              <w:rPr>
                <w:rFonts w:ascii="Calibri" w:hAnsi="Calibri" w:cs="Calibri"/>
                <w:color w:val="000000"/>
                <w:sz w:val="20"/>
                <w:szCs w:val="20"/>
              </w:rPr>
              <w:t>56</w:t>
            </w:r>
            <w:r>
              <w:rPr>
                <w:rFonts w:ascii="Calibri" w:hAnsi="Calibri" w:cs="Calibri"/>
                <w:color w:val="000000"/>
                <w:sz w:val="20"/>
                <w:szCs w:val="20"/>
              </w:rPr>
              <w:t>%)</w:t>
            </w:r>
          </w:p>
        </w:tc>
      </w:tr>
      <w:tr w:rsidR="00C11E94" w:rsidRPr="008937AB" w14:paraId="469D7140" w14:textId="77777777" w:rsidTr="00867C71">
        <w:tblPrEx>
          <w:tblCellMar>
            <w:left w:w="108" w:type="dxa"/>
            <w:right w:w="108" w:type="dxa"/>
          </w:tblCellMar>
          <w:tblLook w:val="0000" w:firstRow="0" w:lastRow="0" w:firstColumn="0" w:lastColumn="0" w:noHBand="0" w:noVBand="0"/>
        </w:tblPrEx>
        <w:trPr>
          <w:trHeight w:val="340"/>
          <w:jc w:val="center"/>
        </w:trPr>
        <w:tc>
          <w:tcPr>
            <w:tcW w:w="3964" w:type="dxa"/>
            <w:tcBorders>
              <w:bottom w:val="nil"/>
            </w:tcBorders>
            <w:shd w:val="clear" w:color="auto" w:fill="EBE9E8" w:themeFill="background2"/>
            <w:vAlign w:val="center"/>
          </w:tcPr>
          <w:p w14:paraId="6F2029BF"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Organic material recycled </w:t>
            </w:r>
          </w:p>
        </w:tc>
        <w:tc>
          <w:tcPr>
            <w:tcW w:w="1701" w:type="dxa"/>
            <w:tcBorders>
              <w:bottom w:val="nil"/>
            </w:tcBorders>
            <w:shd w:val="clear" w:color="auto" w:fill="EBE9E8" w:themeFill="background2"/>
            <w:vAlign w:val="center"/>
          </w:tcPr>
          <w:p w14:paraId="3FEE8184" w14:textId="77777777" w:rsidR="00C11E94" w:rsidRPr="008937AB" w:rsidRDefault="00C11E94">
            <w:pPr>
              <w:autoSpaceDE w:val="0"/>
              <w:autoSpaceDN w:val="0"/>
              <w:adjustRightInd w:val="0"/>
              <w:spacing w:after="0"/>
              <w:rPr>
                <w:rFonts w:ascii="Calibri" w:hAnsi="Calibri" w:cs="Calibri"/>
                <w:color w:val="000000"/>
              </w:rPr>
            </w:pPr>
            <w:r w:rsidRPr="008937AB">
              <w:rPr>
                <w:rFonts w:ascii="Calibri" w:hAnsi="Calibri" w:cs="Calibri"/>
                <w:color w:val="000000"/>
              </w:rPr>
              <w:t xml:space="preserve">Litres </w:t>
            </w:r>
          </w:p>
        </w:tc>
        <w:tc>
          <w:tcPr>
            <w:tcW w:w="1134" w:type="dxa"/>
            <w:tcBorders>
              <w:bottom w:val="nil"/>
            </w:tcBorders>
            <w:shd w:val="clear" w:color="auto" w:fill="EBE9E8" w:themeFill="background2"/>
            <w:vAlign w:val="center"/>
          </w:tcPr>
          <w:p w14:paraId="3BEB8BFB" w14:textId="0FE62500" w:rsidR="00C11E94" w:rsidRPr="00867C71" w:rsidRDefault="00867C71" w:rsidP="00761A81">
            <w:pPr>
              <w:autoSpaceDE w:val="0"/>
              <w:autoSpaceDN w:val="0"/>
              <w:adjustRightInd w:val="0"/>
              <w:spacing w:after="0"/>
              <w:jc w:val="right"/>
              <w:rPr>
                <w:rFonts w:ascii="Calibri" w:hAnsi="Calibri" w:cs="Calibri"/>
                <w:color w:val="000000"/>
                <w:sz w:val="20"/>
                <w:szCs w:val="20"/>
              </w:rPr>
            </w:pPr>
            <w:r w:rsidRPr="00867C71">
              <w:rPr>
                <w:rFonts w:ascii="Calibri" w:hAnsi="Calibri" w:cs="Calibri"/>
                <w:color w:val="000000"/>
                <w:sz w:val="20"/>
                <w:szCs w:val="20"/>
              </w:rPr>
              <w:t>N/A</w:t>
            </w:r>
          </w:p>
        </w:tc>
        <w:tc>
          <w:tcPr>
            <w:tcW w:w="1276" w:type="dxa"/>
            <w:tcBorders>
              <w:bottom w:val="nil"/>
            </w:tcBorders>
            <w:shd w:val="clear" w:color="auto" w:fill="EBE9E8" w:themeFill="background2"/>
            <w:vAlign w:val="center"/>
          </w:tcPr>
          <w:p w14:paraId="5665ECA8" w14:textId="280ACDC7" w:rsidR="00C11E94" w:rsidRPr="00B57A01" w:rsidRDefault="00967450">
            <w:pPr>
              <w:autoSpaceDE w:val="0"/>
              <w:autoSpaceDN w:val="0"/>
              <w:adjustRightInd w:val="0"/>
              <w:spacing w:after="0"/>
              <w:jc w:val="right"/>
              <w:rPr>
                <w:rFonts w:ascii="Calibri" w:hAnsi="Calibri" w:cs="Calibri"/>
                <w:color w:val="000000"/>
                <w:sz w:val="20"/>
                <w:szCs w:val="20"/>
              </w:rPr>
            </w:pPr>
            <w:r>
              <w:rPr>
                <w:rFonts w:ascii="Calibri"/>
                <w:spacing w:val="-2"/>
                <w:sz w:val="20"/>
                <w:szCs w:val="20"/>
              </w:rPr>
              <w:t>-</w:t>
            </w:r>
          </w:p>
        </w:tc>
        <w:tc>
          <w:tcPr>
            <w:tcW w:w="1294" w:type="dxa"/>
            <w:gridSpan w:val="2"/>
            <w:tcBorders>
              <w:bottom w:val="nil"/>
            </w:tcBorders>
            <w:shd w:val="clear" w:color="auto" w:fill="EBE9E8" w:themeFill="background2"/>
            <w:vAlign w:val="center"/>
          </w:tcPr>
          <w:p w14:paraId="1F34C605" w14:textId="78257000" w:rsidR="00C11E94" w:rsidRPr="00B57A01" w:rsidRDefault="00867C71" w:rsidP="00764328">
            <w:pPr>
              <w:autoSpaceDE w:val="0"/>
              <w:autoSpaceDN w:val="0"/>
              <w:adjustRightInd w:val="0"/>
              <w:spacing w:after="0"/>
              <w:jc w:val="right"/>
              <w:rPr>
                <w:rFonts w:ascii="Calibri" w:hAnsi="Calibri" w:cs="Calibri"/>
                <w:color w:val="000000"/>
                <w:sz w:val="20"/>
                <w:szCs w:val="20"/>
              </w:rPr>
            </w:pPr>
            <w:r>
              <w:rPr>
                <w:rFonts w:ascii="Calibri" w:hAnsi="Calibri" w:cs="Calibri"/>
                <w:color w:val="000000"/>
                <w:sz w:val="20"/>
                <w:szCs w:val="20"/>
              </w:rPr>
              <w:t>-</w:t>
            </w:r>
          </w:p>
        </w:tc>
      </w:tr>
      <w:tr w:rsidR="00C11E94" w:rsidRPr="0007463E" w14:paraId="3991C683" w14:textId="77777777">
        <w:trPr>
          <w:trHeight w:val="397"/>
          <w:jc w:val="center"/>
        </w:trPr>
        <w:tc>
          <w:tcPr>
            <w:tcW w:w="5665" w:type="dxa"/>
            <w:gridSpan w:val="2"/>
            <w:tcBorders>
              <w:top w:val="nil"/>
              <w:left w:val="nil"/>
              <w:bottom w:val="nil"/>
              <w:right w:val="nil"/>
            </w:tcBorders>
            <w:shd w:val="clear" w:color="auto" w:fill="CB6015"/>
            <w:vAlign w:val="center"/>
          </w:tcPr>
          <w:p w14:paraId="210E9060" w14:textId="77777777" w:rsidR="00C11E94" w:rsidRPr="0007463E" w:rsidRDefault="00C11E94">
            <w:pPr>
              <w:pStyle w:val="TableParagraph"/>
              <w:suppressAutoHyphens/>
              <w:spacing w:before="8"/>
              <w:ind w:right="-917"/>
              <w:rPr>
                <w:rFonts w:ascii="Montserrat" w:hAnsi="Montserrat"/>
                <w:b/>
                <w:color w:val="FFFFFF" w:themeColor="background1"/>
              </w:rPr>
            </w:pPr>
            <w:r w:rsidRPr="0007463E">
              <w:rPr>
                <w:rFonts w:ascii="Montserrat" w:hAnsi="Montserrat"/>
                <w:b/>
                <w:color w:val="FFFFFF" w:themeColor="background1"/>
              </w:rPr>
              <w:t xml:space="preserve"> Greenhouse gas emissions</w:t>
            </w:r>
          </w:p>
        </w:tc>
        <w:tc>
          <w:tcPr>
            <w:tcW w:w="1134" w:type="dxa"/>
            <w:tcBorders>
              <w:top w:val="nil"/>
              <w:left w:val="nil"/>
              <w:bottom w:val="nil"/>
              <w:right w:val="nil"/>
            </w:tcBorders>
            <w:shd w:val="clear" w:color="auto" w:fill="CB6015"/>
            <w:vAlign w:val="center"/>
          </w:tcPr>
          <w:p w14:paraId="46C56A79" w14:textId="77777777" w:rsidR="00C11E94" w:rsidRPr="00761A81" w:rsidRDefault="00C11E94" w:rsidP="00761A81">
            <w:pPr>
              <w:pStyle w:val="TableParagraph"/>
              <w:suppressAutoHyphens/>
              <w:spacing w:before="8"/>
              <w:ind w:right="-917"/>
              <w:jc w:val="right"/>
              <w:rPr>
                <w:rFonts w:ascii="Montserrat" w:hAnsi="Montserrat"/>
                <w:b/>
                <w:color w:val="FFFFFF" w:themeColor="background1"/>
                <w:sz w:val="20"/>
                <w:szCs w:val="20"/>
              </w:rPr>
            </w:pPr>
          </w:p>
        </w:tc>
        <w:tc>
          <w:tcPr>
            <w:tcW w:w="1276" w:type="dxa"/>
            <w:tcBorders>
              <w:top w:val="nil"/>
              <w:left w:val="nil"/>
              <w:bottom w:val="nil"/>
              <w:right w:val="nil"/>
            </w:tcBorders>
            <w:shd w:val="clear" w:color="auto" w:fill="CB6015"/>
            <w:vAlign w:val="center"/>
          </w:tcPr>
          <w:p w14:paraId="1E927542" w14:textId="77777777" w:rsidR="00C11E94" w:rsidRPr="00B57A01" w:rsidRDefault="00C11E94">
            <w:pPr>
              <w:pStyle w:val="TableParagraph"/>
              <w:suppressAutoHyphens/>
              <w:spacing w:before="8"/>
              <w:ind w:right="-917"/>
              <w:jc w:val="right"/>
              <w:rPr>
                <w:rFonts w:ascii="Montserrat" w:hAnsi="Montserrat"/>
                <w:b/>
                <w:color w:val="FFFFFF" w:themeColor="background1"/>
                <w:sz w:val="20"/>
                <w:szCs w:val="20"/>
              </w:rPr>
            </w:pPr>
          </w:p>
        </w:tc>
        <w:tc>
          <w:tcPr>
            <w:tcW w:w="1294" w:type="dxa"/>
            <w:gridSpan w:val="2"/>
            <w:tcBorders>
              <w:top w:val="nil"/>
              <w:left w:val="nil"/>
              <w:bottom w:val="nil"/>
              <w:right w:val="nil"/>
            </w:tcBorders>
            <w:shd w:val="clear" w:color="auto" w:fill="CB6015"/>
            <w:vAlign w:val="center"/>
          </w:tcPr>
          <w:p w14:paraId="73A91B86" w14:textId="77777777" w:rsidR="00C11E94" w:rsidRPr="00B57A01" w:rsidRDefault="00C11E94" w:rsidP="00764328">
            <w:pPr>
              <w:pStyle w:val="TableParagraph"/>
              <w:suppressAutoHyphens/>
              <w:spacing w:before="8"/>
              <w:ind w:right="-917"/>
              <w:jc w:val="right"/>
              <w:rPr>
                <w:rFonts w:ascii="Montserrat" w:hAnsi="Montserrat"/>
                <w:b/>
                <w:color w:val="FFFFFF" w:themeColor="background1"/>
                <w:sz w:val="20"/>
                <w:szCs w:val="20"/>
              </w:rPr>
            </w:pPr>
          </w:p>
        </w:tc>
      </w:tr>
      <w:tr w:rsidR="00C11E94" w:rsidRPr="008937AB" w14:paraId="464E933E" w14:textId="77777777">
        <w:trPr>
          <w:gridAfter w:val="1"/>
          <w:wAfter w:w="8" w:type="dxa"/>
          <w:trHeight w:val="283"/>
          <w:jc w:val="center"/>
        </w:trPr>
        <w:tc>
          <w:tcPr>
            <w:tcW w:w="3964" w:type="dxa"/>
            <w:vAlign w:val="center"/>
          </w:tcPr>
          <w:p w14:paraId="2879598C" w14:textId="77777777" w:rsidR="00C11E94" w:rsidRPr="008937AB" w:rsidRDefault="00C11E94">
            <w:pPr>
              <w:pStyle w:val="TableParagraph"/>
              <w:suppressAutoHyphens/>
              <w:spacing w:line="268" w:lineRule="exact"/>
              <w:ind w:left="142"/>
              <w:rPr>
                <w:rFonts w:ascii="Calibri"/>
              </w:rPr>
            </w:pPr>
            <w:r w:rsidRPr="008937AB">
              <w:rPr>
                <w:rFonts w:ascii="Calibri"/>
              </w:rPr>
              <w:t>Emissions</w:t>
            </w:r>
            <w:r w:rsidRPr="008937AB">
              <w:rPr>
                <w:rFonts w:ascii="Calibri"/>
                <w:spacing w:val="-4"/>
              </w:rPr>
              <w:t xml:space="preserve"> </w:t>
            </w:r>
            <w:r w:rsidRPr="008937AB">
              <w:rPr>
                <w:rFonts w:ascii="Calibri"/>
              </w:rPr>
              <w:t>from</w:t>
            </w:r>
            <w:r w:rsidRPr="008937AB">
              <w:rPr>
                <w:rFonts w:ascii="Calibri"/>
                <w:spacing w:val="-2"/>
              </w:rPr>
              <w:t xml:space="preserve"> </w:t>
            </w:r>
            <w:r w:rsidRPr="008937AB">
              <w:rPr>
                <w:rFonts w:ascii="Calibri"/>
              </w:rPr>
              <w:t>natural</w:t>
            </w:r>
            <w:r w:rsidRPr="008937AB">
              <w:rPr>
                <w:rFonts w:ascii="Calibri"/>
                <w:spacing w:val="-4"/>
              </w:rPr>
              <w:t xml:space="preserve"> </w:t>
            </w:r>
            <w:r w:rsidRPr="008937AB">
              <w:rPr>
                <w:rFonts w:ascii="Calibri"/>
              </w:rPr>
              <w:t>gas</w:t>
            </w:r>
            <w:r w:rsidRPr="008937AB">
              <w:rPr>
                <w:rFonts w:ascii="Calibri"/>
                <w:spacing w:val="-8"/>
              </w:rPr>
              <w:t xml:space="preserve"> </w:t>
            </w:r>
            <w:r w:rsidRPr="008937AB">
              <w:rPr>
                <w:rFonts w:ascii="Calibri"/>
              </w:rPr>
              <w:t>use</w:t>
            </w:r>
            <w:r w:rsidRPr="008937AB">
              <w:rPr>
                <w:rFonts w:ascii="Calibri"/>
                <w:spacing w:val="-2"/>
              </w:rPr>
              <w:t xml:space="preserve"> </w:t>
            </w:r>
            <w:r w:rsidRPr="008937AB">
              <w:rPr>
                <w:rFonts w:ascii="Calibri"/>
                <w:spacing w:val="-4"/>
              </w:rPr>
              <w:t>(non-</w:t>
            </w:r>
          </w:p>
          <w:p w14:paraId="526D0E0D" w14:textId="77777777" w:rsidR="00C11E94" w:rsidRPr="008937AB" w:rsidRDefault="00C11E94">
            <w:pPr>
              <w:pStyle w:val="TableParagraph"/>
              <w:suppressAutoHyphens/>
              <w:spacing w:before="41"/>
              <w:ind w:left="142"/>
              <w:rPr>
                <w:rFonts w:ascii="Calibri"/>
              </w:rPr>
            </w:pPr>
            <w:r w:rsidRPr="008937AB">
              <w:rPr>
                <w:rFonts w:ascii="Calibri"/>
                <w:spacing w:val="-2"/>
              </w:rPr>
              <w:t>transport)</w:t>
            </w:r>
          </w:p>
        </w:tc>
        <w:tc>
          <w:tcPr>
            <w:tcW w:w="1701" w:type="dxa"/>
            <w:vAlign w:val="center"/>
          </w:tcPr>
          <w:p w14:paraId="3CC0D96C" w14:textId="77777777" w:rsidR="00C11E94" w:rsidRPr="008937AB" w:rsidRDefault="00C11E94">
            <w:pPr>
              <w:pStyle w:val="TableParagraph"/>
              <w:suppressAutoHyphens/>
              <w:spacing w:line="267" w:lineRule="exact"/>
              <w:ind w:left="139"/>
              <w:rPr>
                <w:rFonts w:ascii="Calibri"/>
              </w:rPr>
            </w:pPr>
            <w:r w:rsidRPr="008937AB">
              <w:rPr>
                <w:rFonts w:ascii="Calibri"/>
                <w:position w:val="2"/>
              </w:rPr>
              <w:t>Tonnes</w:t>
            </w:r>
            <w:r w:rsidRPr="008937AB">
              <w:rPr>
                <w:rFonts w:ascii="Calibri"/>
                <w:spacing w:val="-7"/>
                <w:position w:val="2"/>
              </w:rPr>
              <w:t xml:space="preserve"> </w:t>
            </w:r>
            <w:r w:rsidRPr="008937AB">
              <w:rPr>
                <w:rFonts w:ascii="Calibri"/>
                <w:position w:val="2"/>
              </w:rPr>
              <w:t>CO</w:t>
            </w:r>
            <w:r w:rsidRPr="008937AB">
              <w:rPr>
                <w:rFonts w:ascii="Calibri"/>
              </w:rPr>
              <w:t>2</w:t>
            </w:r>
            <w:r w:rsidRPr="008937AB">
              <w:rPr>
                <w:rFonts w:ascii="Calibri"/>
                <w:position w:val="2"/>
              </w:rPr>
              <w:t>-</w:t>
            </w:r>
            <w:r w:rsidRPr="008937AB">
              <w:rPr>
                <w:rFonts w:ascii="Calibri"/>
                <w:spacing w:val="-10"/>
                <w:position w:val="2"/>
              </w:rPr>
              <w:t>e</w:t>
            </w:r>
          </w:p>
        </w:tc>
        <w:tc>
          <w:tcPr>
            <w:tcW w:w="1134" w:type="dxa"/>
            <w:shd w:val="clear" w:color="auto" w:fill="auto"/>
            <w:vAlign w:val="center"/>
          </w:tcPr>
          <w:p w14:paraId="4D61CFC3" w14:textId="78497B09" w:rsidR="00C11E94" w:rsidRPr="00761A81" w:rsidRDefault="00761A81" w:rsidP="00761A81">
            <w:pPr>
              <w:pStyle w:val="TableParagraph"/>
              <w:suppressAutoHyphens/>
              <w:spacing w:line="268" w:lineRule="exact"/>
              <w:ind w:right="91"/>
              <w:jc w:val="right"/>
              <w:rPr>
                <w:rFonts w:ascii="Calibri"/>
                <w:spacing w:val="-4"/>
                <w:sz w:val="20"/>
                <w:szCs w:val="20"/>
              </w:rPr>
            </w:pPr>
            <w:r>
              <w:rPr>
                <w:rFonts w:ascii="Calibri"/>
                <w:spacing w:val="-4"/>
                <w:sz w:val="20"/>
                <w:szCs w:val="20"/>
              </w:rPr>
              <w:t>226</w:t>
            </w:r>
          </w:p>
        </w:tc>
        <w:tc>
          <w:tcPr>
            <w:tcW w:w="1276" w:type="dxa"/>
            <w:shd w:val="clear" w:color="auto" w:fill="auto"/>
            <w:vAlign w:val="center"/>
          </w:tcPr>
          <w:p w14:paraId="3C6C4947" w14:textId="12D76D41" w:rsidR="00C11E94" w:rsidRPr="00B57A01" w:rsidRDefault="00C11E94">
            <w:pPr>
              <w:pStyle w:val="TableParagraph"/>
              <w:suppressAutoHyphens/>
              <w:spacing w:line="268" w:lineRule="exact"/>
              <w:ind w:right="91"/>
              <w:jc w:val="right"/>
              <w:rPr>
                <w:rFonts w:ascii="Calibri"/>
                <w:spacing w:val="-4"/>
                <w:sz w:val="20"/>
                <w:szCs w:val="20"/>
              </w:rPr>
            </w:pPr>
            <w:r w:rsidRPr="00B57A01">
              <w:rPr>
                <w:rFonts w:ascii="Calibri"/>
                <w:spacing w:val="-4"/>
                <w:sz w:val="20"/>
                <w:szCs w:val="20"/>
              </w:rPr>
              <w:t>32</w:t>
            </w:r>
            <w:r w:rsidR="00AD08DA">
              <w:rPr>
                <w:rFonts w:ascii="Calibri"/>
                <w:spacing w:val="-4"/>
                <w:sz w:val="20"/>
                <w:szCs w:val="20"/>
              </w:rPr>
              <w:t>9</w:t>
            </w:r>
          </w:p>
        </w:tc>
        <w:tc>
          <w:tcPr>
            <w:tcW w:w="1286" w:type="dxa"/>
            <w:shd w:val="clear" w:color="auto" w:fill="auto"/>
            <w:vAlign w:val="center"/>
          </w:tcPr>
          <w:p w14:paraId="2143EFAD" w14:textId="73584678" w:rsidR="00C11E94" w:rsidRPr="00B57A01" w:rsidRDefault="00385680" w:rsidP="00764328">
            <w:pPr>
              <w:pStyle w:val="TableParagraph"/>
              <w:suppressAutoHyphens/>
              <w:spacing w:line="268" w:lineRule="exact"/>
              <w:ind w:right="94"/>
              <w:jc w:val="right"/>
              <w:rPr>
                <w:rFonts w:ascii="Calibri"/>
                <w:sz w:val="20"/>
                <w:szCs w:val="20"/>
              </w:rPr>
            </w:pPr>
            <w:r>
              <w:rPr>
                <w:rFonts w:ascii="Calibri"/>
                <w:sz w:val="20"/>
                <w:szCs w:val="20"/>
              </w:rPr>
              <w:t>(3</w:t>
            </w:r>
            <w:r w:rsidR="00AD08DA">
              <w:rPr>
                <w:rFonts w:ascii="Calibri"/>
                <w:sz w:val="20"/>
                <w:szCs w:val="20"/>
              </w:rPr>
              <w:t>1</w:t>
            </w:r>
            <w:r>
              <w:rPr>
                <w:rFonts w:ascii="Calibri"/>
                <w:sz w:val="20"/>
                <w:szCs w:val="20"/>
              </w:rPr>
              <w:t>%)</w:t>
            </w:r>
          </w:p>
        </w:tc>
      </w:tr>
      <w:tr w:rsidR="00C11E94" w:rsidRPr="008937AB" w14:paraId="25D95D19" w14:textId="77777777">
        <w:trPr>
          <w:gridAfter w:val="1"/>
          <w:wAfter w:w="8" w:type="dxa"/>
          <w:trHeight w:val="340"/>
          <w:jc w:val="center"/>
        </w:trPr>
        <w:tc>
          <w:tcPr>
            <w:tcW w:w="3964" w:type="dxa"/>
            <w:shd w:val="clear" w:color="auto" w:fill="EBE9E8" w:themeFill="background2"/>
            <w:vAlign w:val="center"/>
          </w:tcPr>
          <w:p w14:paraId="4F7391BB" w14:textId="77777777" w:rsidR="00C11E94" w:rsidRPr="008937AB" w:rsidRDefault="00C11E94">
            <w:pPr>
              <w:pStyle w:val="TableParagraph"/>
              <w:suppressAutoHyphens/>
              <w:spacing w:line="268" w:lineRule="exact"/>
              <w:ind w:left="142"/>
              <w:rPr>
                <w:rFonts w:ascii="Calibri"/>
              </w:rPr>
            </w:pPr>
            <w:r w:rsidRPr="008937AB">
              <w:rPr>
                <w:rFonts w:ascii="Calibri"/>
              </w:rPr>
              <w:t>Emissions</w:t>
            </w:r>
            <w:r w:rsidRPr="008937AB">
              <w:rPr>
                <w:rFonts w:ascii="Calibri"/>
                <w:spacing w:val="-4"/>
              </w:rPr>
              <w:t xml:space="preserve"> </w:t>
            </w:r>
            <w:r w:rsidRPr="008937AB">
              <w:rPr>
                <w:rFonts w:ascii="Calibri"/>
              </w:rPr>
              <w:t>diesel</w:t>
            </w:r>
            <w:r w:rsidRPr="008937AB">
              <w:rPr>
                <w:rFonts w:ascii="Calibri"/>
                <w:spacing w:val="-4"/>
              </w:rPr>
              <w:t xml:space="preserve"> </w:t>
            </w:r>
            <w:r w:rsidRPr="008937AB">
              <w:rPr>
                <w:rFonts w:ascii="Calibri"/>
              </w:rPr>
              <w:t>use</w:t>
            </w:r>
            <w:r w:rsidRPr="008937AB">
              <w:rPr>
                <w:rFonts w:ascii="Calibri"/>
                <w:spacing w:val="-5"/>
              </w:rPr>
              <w:t xml:space="preserve"> </w:t>
            </w:r>
            <w:r w:rsidRPr="008937AB">
              <w:rPr>
                <w:rFonts w:ascii="Calibri"/>
              </w:rPr>
              <w:t>(non-</w:t>
            </w:r>
            <w:r w:rsidRPr="008937AB">
              <w:rPr>
                <w:rFonts w:ascii="Calibri"/>
                <w:spacing w:val="-2"/>
              </w:rPr>
              <w:t>transport)</w:t>
            </w:r>
          </w:p>
        </w:tc>
        <w:tc>
          <w:tcPr>
            <w:tcW w:w="1701" w:type="dxa"/>
            <w:shd w:val="clear" w:color="auto" w:fill="EBE9E8" w:themeFill="background2"/>
            <w:vAlign w:val="center"/>
          </w:tcPr>
          <w:p w14:paraId="1FAA9577" w14:textId="77777777" w:rsidR="00C11E94" w:rsidRPr="008937AB" w:rsidRDefault="00C11E94">
            <w:pPr>
              <w:pStyle w:val="TableParagraph"/>
              <w:suppressAutoHyphens/>
              <w:spacing w:line="267" w:lineRule="exact"/>
              <w:ind w:left="139"/>
              <w:rPr>
                <w:rFonts w:ascii="Calibri"/>
              </w:rPr>
            </w:pPr>
            <w:r w:rsidRPr="008937AB">
              <w:rPr>
                <w:rFonts w:ascii="Calibri"/>
                <w:position w:val="2"/>
              </w:rPr>
              <w:t>Tonnes</w:t>
            </w:r>
            <w:r w:rsidRPr="008937AB">
              <w:rPr>
                <w:rFonts w:ascii="Calibri"/>
                <w:spacing w:val="-7"/>
                <w:position w:val="2"/>
              </w:rPr>
              <w:t xml:space="preserve"> </w:t>
            </w:r>
            <w:r w:rsidRPr="008937AB">
              <w:rPr>
                <w:rFonts w:ascii="Calibri"/>
                <w:position w:val="2"/>
              </w:rPr>
              <w:t>CO</w:t>
            </w:r>
            <w:r w:rsidRPr="008937AB">
              <w:rPr>
                <w:rFonts w:ascii="Calibri"/>
              </w:rPr>
              <w:t>2</w:t>
            </w:r>
            <w:r w:rsidRPr="008937AB">
              <w:rPr>
                <w:rFonts w:ascii="Calibri"/>
                <w:position w:val="2"/>
              </w:rPr>
              <w:t>-</w:t>
            </w:r>
            <w:r w:rsidRPr="008937AB">
              <w:rPr>
                <w:rFonts w:ascii="Calibri"/>
                <w:spacing w:val="-10"/>
                <w:position w:val="2"/>
              </w:rPr>
              <w:t>e</w:t>
            </w:r>
          </w:p>
        </w:tc>
        <w:tc>
          <w:tcPr>
            <w:tcW w:w="1134" w:type="dxa"/>
            <w:shd w:val="clear" w:color="auto" w:fill="EBE9E8" w:themeFill="background2"/>
            <w:vAlign w:val="center"/>
          </w:tcPr>
          <w:p w14:paraId="6E34CA99" w14:textId="73F948E7" w:rsidR="00C11E94" w:rsidRPr="00761A81" w:rsidRDefault="00761A81" w:rsidP="00761A81">
            <w:pPr>
              <w:pStyle w:val="TableParagraph"/>
              <w:suppressAutoHyphens/>
              <w:spacing w:line="268" w:lineRule="exact"/>
              <w:ind w:right="92"/>
              <w:jc w:val="right"/>
              <w:rPr>
                <w:rFonts w:ascii="Calibri"/>
                <w:sz w:val="20"/>
                <w:szCs w:val="20"/>
              </w:rPr>
            </w:pPr>
            <w:r>
              <w:rPr>
                <w:rFonts w:ascii="Calibri"/>
                <w:sz w:val="20"/>
                <w:szCs w:val="20"/>
              </w:rPr>
              <w:t>N/A</w:t>
            </w:r>
          </w:p>
        </w:tc>
        <w:tc>
          <w:tcPr>
            <w:tcW w:w="1276" w:type="dxa"/>
            <w:shd w:val="clear" w:color="auto" w:fill="EBE9E8" w:themeFill="background2"/>
            <w:vAlign w:val="center"/>
          </w:tcPr>
          <w:p w14:paraId="7A4D3DA6" w14:textId="77777777" w:rsidR="00C11E94" w:rsidRPr="00B57A01" w:rsidRDefault="00C11E94">
            <w:pPr>
              <w:pStyle w:val="TableParagraph"/>
              <w:suppressAutoHyphens/>
              <w:spacing w:line="268" w:lineRule="exact"/>
              <w:ind w:right="92"/>
              <w:jc w:val="right"/>
              <w:rPr>
                <w:rFonts w:ascii="Calibri"/>
                <w:sz w:val="20"/>
                <w:szCs w:val="20"/>
              </w:rPr>
            </w:pPr>
            <w:r w:rsidRPr="00B57A01">
              <w:rPr>
                <w:rFonts w:ascii="Calibri"/>
                <w:sz w:val="20"/>
                <w:szCs w:val="20"/>
              </w:rPr>
              <w:t>-</w:t>
            </w:r>
          </w:p>
        </w:tc>
        <w:tc>
          <w:tcPr>
            <w:tcW w:w="1286" w:type="dxa"/>
            <w:shd w:val="clear" w:color="auto" w:fill="EBE9E8" w:themeFill="background2"/>
            <w:vAlign w:val="center"/>
          </w:tcPr>
          <w:p w14:paraId="00430311" w14:textId="6485E51E" w:rsidR="00C11E94" w:rsidRPr="00B57A01" w:rsidRDefault="00385680" w:rsidP="00764328">
            <w:pPr>
              <w:pStyle w:val="TableParagraph"/>
              <w:suppressAutoHyphens/>
              <w:spacing w:line="268" w:lineRule="exact"/>
              <w:ind w:right="96"/>
              <w:jc w:val="right"/>
              <w:rPr>
                <w:rFonts w:ascii="Calibri"/>
                <w:sz w:val="20"/>
                <w:szCs w:val="20"/>
              </w:rPr>
            </w:pPr>
            <w:r>
              <w:rPr>
                <w:rFonts w:ascii="Calibri"/>
                <w:sz w:val="20"/>
                <w:szCs w:val="20"/>
              </w:rPr>
              <w:t>-</w:t>
            </w:r>
          </w:p>
        </w:tc>
      </w:tr>
      <w:tr w:rsidR="00C11E94" w:rsidRPr="008937AB" w14:paraId="3B5E1677" w14:textId="77777777">
        <w:trPr>
          <w:gridAfter w:val="1"/>
          <w:wAfter w:w="8" w:type="dxa"/>
          <w:trHeight w:val="340"/>
          <w:jc w:val="center"/>
        </w:trPr>
        <w:tc>
          <w:tcPr>
            <w:tcW w:w="3964" w:type="dxa"/>
            <w:vAlign w:val="center"/>
          </w:tcPr>
          <w:p w14:paraId="1ED54B39" w14:textId="77777777" w:rsidR="00C11E94" w:rsidRPr="008937AB" w:rsidRDefault="00C11E94">
            <w:pPr>
              <w:pStyle w:val="TableParagraph"/>
              <w:suppressAutoHyphens/>
              <w:spacing w:before="1"/>
              <w:ind w:left="142"/>
              <w:rPr>
                <w:rFonts w:ascii="Calibri"/>
              </w:rPr>
            </w:pPr>
            <w:r w:rsidRPr="008937AB">
              <w:rPr>
                <w:rFonts w:ascii="Calibri"/>
              </w:rPr>
              <w:t>Emissions</w:t>
            </w:r>
            <w:r w:rsidRPr="008937AB">
              <w:rPr>
                <w:rFonts w:ascii="Calibri"/>
                <w:spacing w:val="-5"/>
              </w:rPr>
              <w:t xml:space="preserve"> </w:t>
            </w:r>
            <w:r w:rsidRPr="008937AB">
              <w:rPr>
                <w:rFonts w:ascii="Calibri"/>
              </w:rPr>
              <w:t>from</w:t>
            </w:r>
            <w:r w:rsidRPr="008937AB">
              <w:rPr>
                <w:rFonts w:ascii="Calibri"/>
                <w:spacing w:val="-4"/>
              </w:rPr>
              <w:t xml:space="preserve"> </w:t>
            </w:r>
            <w:r w:rsidRPr="008937AB">
              <w:rPr>
                <w:rFonts w:ascii="Calibri"/>
              </w:rPr>
              <w:t>transport</w:t>
            </w:r>
            <w:r w:rsidRPr="008937AB">
              <w:rPr>
                <w:rFonts w:ascii="Calibri"/>
                <w:spacing w:val="-5"/>
              </w:rPr>
              <w:t xml:space="preserve"> </w:t>
            </w:r>
            <w:r w:rsidRPr="008937AB">
              <w:rPr>
                <w:rFonts w:ascii="Calibri"/>
              </w:rPr>
              <w:t>fuel</w:t>
            </w:r>
            <w:r w:rsidRPr="008937AB">
              <w:rPr>
                <w:rFonts w:ascii="Calibri"/>
                <w:spacing w:val="-4"/>
              </w:rPr>
              <w:t xml:space="preserve"> </w:t>
            </w:r>
            <w:r w:rsidRPr="008937AB">
              <w:rPr>
                <w:rFonts w:ascii="Calibri"/>
                <w:spacing w:val="-5"/>
              </w:rPr>
              <w:t>use</w:t>
            </w:r>
          </w:p>
        </w:tc>
        <w:tc>
          <w:tcPr>
            <w:tcW w:w="1701" w:type="dxa"/>
            <w:vAlign w:val="center"/>
          </w:tcPr>
          <w:p w14:paraId="77B381FA" w14:textId="77777777" w:rsidR="00C11E94" w:rsidRPr="008937AB" w:rsidRDefault="00C11E94">
            <w:pPr>
              <w:pStyle w:val="TableParagraph"/>
              <w:suppressAutoHyphens/>
              <w:ind w:left="139"/>
              <w:rPr>
                <w:rFonts w:ascii="Calibri"/>
              </w:rPr>
            </w:pPr>
            <w:r w:rsidRPr="008937AB">
              <w:rPr>
                <w:rFonts w:ascii="Calibri"/>
                <w:position w:val="2"/>
              </w:rPr>
              <w:t>Tonnes</w:t>
            </w:r>
            <w:r w:rsidRPr="008937AB">
              <w:rPr>
                <w:rFonts w:ascii="Calibri"/>
                <w:spacing w:val="-7"/>
                <w:position w:val="2"/>
              </w:rPr>
              <w:t xml:space="preserve"> </w:t>
            </w:r>
            <w:r w:rsidRPr="008937AB">
              <w:rPr>
                <w:rFonts w:ascii="Calibri"/>
                <w:position w:val="2"/>
              </w:rPr>
              <w:t>CO</w:t>
            </w:r>
            <w:r w:rsidRPr="008937AB">
              <w:rPr>
                <w:rFonts w:ascii="Calibri"/>
              </w:rPr>
              <w:t>2</w:t>
            </w:r>
            <w:r w:rsidRPr="008937AB">
              <w:rPr>
                <w:rFonts w:ascii="Calibri"/>
                <w:position w:val="2"/>
              </w:rPr>
              <w:t>-</w:t>
            </w:r>
            <w:r w:rsidRPr="008937AB">
              <w:rPr>
                <w:rFonts w:ascii="Calibri"/>
                <w:spacing w:val="-10"/>
                <w:position w:val="2"/>
              </w:rPr>
              <w:t>e</w:t>
            </w:r>
          </w:p>
        </w:tc>
        <w:tc>
          <w:tcPr>
            <w:tcW w:w="1134" w:type="dxa"/>
            <w:shd w:val="clear" w:color="auto" w:fill="auto"/>
            <w:vAlign w:val="center"/>
          </w:tcPr>
          <w:p w14:paraId="3C8E3D78" w14:textId="1C8F9BFF" w:rsidR="00C11E94" w:rsidRPr="00761A81" w:rsidRDefault="00761A81" w:rsidP="00761A81">
            <w:pPr>
              <w:pStyle w:val="TableParagraph"/>
              <w:suppressAutoHyphens/>
              <w:spacing w:before="1"/>
              <w:ind w:right="91"/>
              <w:jc w:val="right"/>
              <w:rPr>
                <w:rFonts w:ascii="Calibri"/>
                <w:sz w:val="20"/>
                <w:szCs w:val="20"/>
              </w:rPr>
            </w:pPr>
            <w:r>
              <w:rPr>
                <w:rFonts w:ascii="Calibri"/>
                <w:sz w:val="20"/>
                <w:szCs w:val="20"/>
              </w:rPr>
              <w:t>4.7</w:t>
            </w:r>
          </w:p>
        </w:tc>
        <w:tc>
          <w:tcPr>
            <w:tcW w:w="1276" w:type="dxa"/>
            <w:shd w:val="clear" w:color="auto" w:fill="auto"/>
            <w:vAlign w:val="center"/>
          </w:tcPr>
          <w:p w14:paraId="37D902EE" w14:textId="77777777" w:rsidR="00C11E94" w:rsidRPr="00B57A01" w:rsidRDefault="00C11E94">
            <w:pPr>
              <w:pStyle w:val="TableParagraph"/>
              <w:suppressAutoHyphens/>
              <w:spacing w:before="1"/>
              <w:ind w:right="91"/>
              <w:jc w:val="right"/>
              <w:rPr>
                <w:rFonts w:ascii="Calibri"/>
                <w:sz w:val="20"/>
                <w:szCs w:val="20"/>
              </w:rPr>
            </w:pPr>
            <w:r w:rsidRPr="00B57A01">
              <w:rPr>
                <w:rFonts w:ascii="Calibri"/>
                <w:sz w:val="20"/>
                <w:szCs w:val="20"/>
              </w:rPr>
              <w:t>2</w:t>
            </w:r>
          </w:p>
        </w:tc>
        <w:tc>
          <w:tcPr>
            <w:tcW w:w="1286" w:type="dxa"/>
            <w:shd w:val="clear" w:color="auto" w:fill="auto"/>
            <w:vAlign w:val="center"/>
          </w:tcPr>
          <w:p w14:paraId="1B52323D" w14:textId="13117A13" w:rsidR="00C11E94" w:rsidRPr="00B57A01" w:rsidRDefault="00385680" w:rsidP="00764328">
            <w:pPr>
              <w:pStyle w:val="TableParagraph"/>
              <w:suppressAutoHyphens/>
              <w:spacing w:before="1"/>
              <w:ind w:right="95"/>
              <w:jc w:val="right"/>
              <w:rPr>
                <w:rFonts w:ascii="Calibri"/>
                <w:sz w:val="20"/>
                <w:szCs w:val="20"/>
              </w:rPr>
            </w:pPr>
            <w:r>
              <w:rPr>
                <w:rFonts w:ascii="Calibri"/>
                <w:sz w:val="20"/>
                <w:szCs w:val="20"/>
              </w:rPr>
              <w:t>135%</w:t>
            </w:r>
          </w:p>
        </w:tc>
      </w:tr>
      <w:tr w:rsidR="00C11E94" w:rsidRPr="008937AB" w14:paraId="42FF9678" w14:textId="77777777">
        <w:trPr>
          <w:gridAfter w:val="1"/>
          <w:wAfter w:w="8" w:type="dxa"/>
          <w:trHeight w:val="340"/>
          <w:jc w:val="center"/>
        </w:trPr>
        <w:tc>
          <w:tcPr>
            <w:tcW w:w="3964" w:type="dxa"/>
            <w:shd w:val="clear" w:color="auto" w:fill="EBE9E8" w:themeFill="background2"/>
            <w:vAlign w:val="center"/>
          </w:tcPr>
          <w:p w14:paraId="2390B7F0" w14:textId="77777777" w:rsidR="00C11E94" w:rsidRPr="008937AB" w:rsidRDefault="00C11E94">
            <w:pPr>
              <w:pStyle w:val="TableParagraph"/>
              <w:suppressAutoHyphens/>
              <w:spacing w:line="268" w:lineRule="exact"/>
              <w:ind w:left="142"/>
              <w:rPr>
                <w:rFonts w:ascii="Calibri"/>
              </w:rPr>
            </w:pPr>
            <w:r w:rsidRPr="008937AB">
              <w:rPr>
                <w:rFonts w:ascii="Calibri"/>
              </w:rPr>
              <w:t>Emissions</w:t>
            </w:r>
            <w:r w:rsidRPr="008937AB">
              <w:rPr>
                <w:rFonts w:ascii="Calibri"/>
                <w:spacing w:val="-6"/>
              </w:rPr>
              <w:t xml:space="preserve"> </w:t>
            </w:r>
            <w:r w:rsidRPr="008937AB">
              <w:rPr>
                <w:rFonts w:ascii="Calibri"/>
              </w:rPr>
              <w:t>from</w:t>
            </w:r>
            <w:r w:rsidRPr="008937AB">
              <w:rPr>
                <w:rFonts w:ascii="Calibri"/>
                <w:spacing w:val="-3"/>
              </w:rPr>
              <w:t xml:space="preserve"> </w:t>
            </w:r>
            <w:r w:rsidRPr="008937AB">
              <w:rPr>
                <w:rFonts w:ascii="Calibri"/>
                <w:spacing w:val="-2"/>
              </w:rPr>
              <w:t>refrigerants</w:t>
            </w:r>
          </w:p>
        </w:tc>
        <w:tc>
          <w:tcPr>
            <w:tcW w:w="1701" w:type="dxa"/>
            <w:shd w:val="clear" w:color="auto" w:fill="EBE9E8" w:themeFill="background2"/>
            <w:vAlign w:val="center"/>
          </w:tcPr>
          <w:p w14:paraId="01ED2A76" w14:textId="77777777" w:rsidR="00C11E94" w:rsidRPr="008937AB" w:rsidRDefault="00C11E94">
            <w:pPr>
              <w:pStyle w:val="TableParagraph"/>
              <w:suppressAutoHyphens/>
              <w:spacing w:line="267" w:lineRule="exact"/>
              <w:ind w:left="139"/>
              <w:rPr>
                <w:rFonts w:ascii="Calibri"/>
              </w:rPr>
            </w:pPr>
            <w:r w:rsidRPr="008937AB">
              <w:rPr>
                <w:rFonts w:ascii="Calibri"/>
                <w:position w:val="2"/>
              </w:rPr>
              <w:t>Tonnes</w:t>
            </w:r>
            <w:r w:rsidRPr="008937AB">
              <w:rPr>
                <w:rFonts w:ascii="Calibri"/>
                <w:spacing w:val="-7"/>
                <w:position w:val="2"/>
              </w:rPr>
              <w:t xml:space="preserve"> </w:t>
            </w:r>
            <w:r w:rsidRPr="008937AB">
              <w:rPr>
                <w:rFonts w:ascii="Calibri"/>
                <w:position w:val="2"/>
              </w:rPr>
              <w:t>CO</w:t>
            </w:r>
            <w:r w:rsidRPr="008937AB">
              <w:rPr>
                <w:rFonts w:ascii="Calibri"/>
              </w:rPr>
              <w:t>2</w:t>
            </w:r>
            <w:r w:rsidRPr="008937AB">
              <w:rPr>
                <w:rFonts w:ascii="Calibri"/>
                <w:position w:val="2"/>
              </w:rPr>
              <w:t>-</w:t>
            </w:r>
            <w:r w:rsidRPr="008937AB">
              <w:rPr>
                <w:rFonts w:ascii="Calibri"/>
                <w:spacing w:val="-10"/>
                <w:position w:val="2"/>
              </w:rPr>
              <w:t>e</w:t>
            </w:r>
          </w:p>
        </w:tc>
        <w:tc>
          <w:tcPr>
            <w:tcW w:w="1134" w:type="dxa"/>
            <w:shd w:val="clear" w:color="auto" w:fill="EBE9E8" w:themeFill="background2"/>
            <w:vAlign w:val="center"/>
          </w:tcPr>
          <w:p w14:paraId="0282B428" w14:textId="21BE27BF" w:rsidR="00C11E94" w:rsidRPr="00761A81" w:rsidRDefault="00761A81" w:rsidP="00761A81">
            <w:pPr>
              <w:pStyle w:val="TableParagraph"/>
              <w:suppressAutoHyphens/>
              <w:spacing w:line="268" w:lineRule="exact"/>
              <w:ind w:right="93"/>
              <w:jc w:val="right"/>
              <w:rPr>
                <w:rFonts w:ascii="Calibri"/>
                <w:spacing w:val="-5"/>
                <w:sz w:val="20"/>
                <w:szCs w:val="20"/>
              </w:rPr>
            </w:pPr>
            <w:r>
              <w:rPr>
                <w:rFonts w:ascii="Calibri"/>
                <w:spacing w:val="-5"/>
                <w:sz w:val="20"/>
                <w:szCs w:val="20"/>
              </w:rPr>
              <w:t>97</w:t>
            </w:r>
          </w:p>
        </w:tc>
        <w:tc>
          <w:tcPr>
            <w:tcW w:w="1276" w:type="dxa"/>
            <w:shd w:val="clear" w:color="auto" w:fill="EBE9E8" w:themeFill="background2"/>
            <w:vAlign w:val="center"/>
          </w:tcPr>
          <w:p w14:paraId="6B461A5A" w14:textId="4A698111" w:rsidR="00C11E94" w:rsidRPr="00B57A01" w:rsidRDefault="00764328">
            <w:pPr>
              <w:pStyle w:val="TableParagraph"/>
              <w:suppressAutoHyphens/>
              <w:spacing w:line="268" w:lineRule="exact"/>
              <w:ind w:right="93"/>
              <w:jc w:val="right"/>
              <w:rPr>
                <w:rFonts w:ascii="Calibri"/>
                <w:spacing w:val="-5"/>
                <w:sz w:val="20"/>
                <w:szCs w:val="20"/>
              </w:rPr>
            </w:pPr>
            <w:r>
              <w:rPr>
                <w:rFonts w:ascii="Calibri"/>
                <w:spacing w:val="-5"/>
                <w:sz w:val="20"/>
                <w:szCs w:val="20"/>
              </w:rPr>
              <w:t>97</w:t>
            </w:r>
          </w:p>
        </w:tc>
        <w:tc>
          <w:tcPr>
            <w:tcW w:w="1286" w:type="dxa"/>
            <w:shd w:val="clear" w:color="auto" w:fill="EBE9E8" w:themeFill="background2"/>
            <w:vAlign w:val="center"/>
          </w:tcPr>
          <w:p w14:paraId="7B6DEBE4" w14:textId="2747FEE6" w:rsidR="00C11E94" w:rsidRPr="00B57A01" w:rsidRDefault="00385680" w:rsidP="00764328">
            <w:pPr>
              <w:pStyle w:val="TableParagraph"/>
              <w:suppressAutoHyphens/>
              <w:jc w:val="right"/>
              <w:rPr>
                <w:rFonts w:ascii="Times New Roman"/>
                <w:sz w:val="20"/>
                <w:szCs w:val="20"/>
              </w:rPr>
            </w:pPr>
            <w:r>
              <w:rPr>
                <w:rFonts w:ascii="Times New Roman"/>
                <w:sz w:val="20"/>
                <w:szCs w:val="20"/>
              </w:rPr>
              <w:t>0%</w:t>
            </w:r>
          </w:p>
        </w:tc>
      </w:tr>
      <w:tr w:rsidR="00C11E94" w:rsidRPr="0007463E" w14:paraId="04F69F65" w14:textId="77777777">
        <w:trPr>
          <w:gridAfter w:val="1"/>
          <w:wAfter w:w="8" w:type="dxa"/>
          <w:trHeight w:val="454"/>
          <w:jc w:val="center"/>
        </w:trPr>
        <w:tc>
          <w:tcPr>
            <w:tcW w:w="3964" w:type="dxa"/>
            <w:shd w:val="clear" w:color="auto" w:fill="003C4B"/>
            <w:vAlign w:val="center"/>
          </w:tcPr>
          <w:p w14:paraId="623C512F" w14:textId="77777777" w:rsidR="00C11E94" w:rsidRPr="0007463E" w:rsidRDefault="00C11E94">
            <w:pPr>
              <w:pStyle w:val="TableParagraph"/>
              <w:suppressAutoHyphens/>
              <w:spacing w:line="268" w:lineRule="exact"/>
              <w:rPr>
                <w:rFonts w:ascii="Montserrat" w:hAnsi="Montserrat"/>
                <w:b/>
                <w:bCs/>
              </w:rPr>
            </w:pPr>
            <w:r>
              <w:rPr>
                <w:rFonts w:ascii="Montserrat" w:hAnsi="Montserrat"/>
                <w:b/>
                <w:bCs/>
              </w:rPr>
              <w:t xml:space="preserve">  </w:t>
            </w:r>
            <w:r w:rsidRPr="0007463E">
              <w:rPr>
                <w:rFonts w:ascii="Montserrat" w:hAnsi="Montserrat"/>
                <w:b/>
                <w:bCs/>
              </w:rPr>
              <w:t>Total</w:t>
            </w:r>
            <w:r w:rsidRPr="0007463E">
              <w:rPr>
                <w:rFonts w:ascii="Montserrat" w:hAnsi="Montserrat"/>
                <w:b/>
                <w:bCs/>
                <w:spacing w:val="-3"/>
              </w:rPr>
              <w:t xml:space="preserve"> </w:t>
            </w:r>
            <w:r w:rsidRPr="0007463E">
              <w:rPr>
                <w:rFonts w:ascii="Montserrat" w:hAnsi="Montserrat"/>
                <w:b/>
                <w:bCs/>
                <w:spacing w:val="-2"/>
              </w:rPr>
              <w:t>emissions</w:t>
            </w:r>
          </w:p>
        </w:tc>
        <w:tc>
          <w:tcPr>
            <w:tcW w:w="1701" w:type="dxa"/>
            <w:shd w:val="clear" w:color="auto" w:fill="003C4B"/>
            <w:vAlign w:val="center"/>
          </w:tcPr>
          <w:p w14:paraId="3F035EE0" w14:textId="77777777" w:rsidR="00C11E94" w:rsidRPr="00B57A01" w:rsidRDefault="00C11E94">
            <w:pPr>
              <w:pStyle w:val="TableParagraph"/>
              <w:suppressAutoHyphens/>
              <w:spacing w:line="267" w:lineRule="exact"/>
              <w:ind w:left="139"/>
              <w:rPr>
                <w:rFonts w:ascii="Montserrat" w:hAnsi="Montserrat"/>
                <w:b/>
                <w:bCs/>
                <w:sz w:val="20"/>
                <w:szCs w:val="20"/>
              </w:rPr>
            </w:pPr>
            <w:r w:rsidRPr="00B57A01">
              <w:rPr>
                <w:rFonts w:ascii="Montserrat" w:hAnsi="Montserrat"/>
                <w:b/>
                <w:bCs/>
                <w:position w:val="2"/>
                <w:sz w:val="20"/>
                <w:szCs w:val="20"/>
              </w:rPr>
              <w:t>Tonnes</w:t>
            </w:r>
            <w:r w:rsidRPr="00B57A01">
              <w:rPr>
                <w:rFonts w:ascii="Montserrat" w:hAnsi="Montserrat"/>
                <w:b/>
                <w:bCs/>
                <w:spacing w:val="-7"/>
                <w:position w:val="2"/>
                <w:sz w:val="20"/>
                <w:szCs w:val="20"/>
              </w:rPr>
              <w:t xml:space="preserve"> </w:t>
            </w:r>
            <w:r w:rsidRPr="00B57A01">
              <w:rPr>
                <w:rFonts w:ascii="Montserrat" w:hAnsi="Montserrat"/>
                <w:b/>
                <w:bCs/>
                <w:position w:val="2"/>
                <w:sz w:val="20"/>
                <w:szCs w:val="20"/>
              </w:rPr>
              <w:t>CO</w:t>
            </w:r>
            <w:r w:rsidRPr="00B57A01">
              <w:rPr>
                <w:rFonts w:ascii="Montserrat" w:hAnsi="Montserrat"/>
                <w:b/>
                <w:bCs/>
                <w:sz w:val="20"/>
                <w:szCs w:val="20"/>
              </w:rPr>
              <w:t>2</w:t>
            </w:r>
            <w:r w:rsidRPr="00B57A01">
              <w:rPr>
                <w:rFonts w:ascii="Montserrat" w:hAnsi="Montserrat"/>
                <w:b/>
                <w:bCs/>
                <w:position w:val="2"/>
                <w:sz w:val="20"/>
                <w:szCs w:val="20"/>
              </w:rPr>
              <w:t>-</w:t>
            </w:r>
            <w:r w:rsidRPr="00B57A01">
              <w:rPr>
                <w:rFonts w:ascii="Montserrat" w:hAnsi="Montserrat"/>
                <w:b/>
                <w:bCs/>
                <w:spacing w:val="-10"/>
                <w:position w:val="2"/>
                <w:sz w:val="20"/>
                <w:szCs w:val="20"/>
              </w:rPr>
              <w:t>e</w:t>
            </w:r>
          </w:p>
        </w:tc>
        <w:tc>
          <w:tcPr>
            <w:tcW w:w="1134" w:type="dxa"/>
            <w:shd w:val="clear" w:color="auto" w:fill="003C4B"/>
            <w:vAlign w:val="center"/>
          </w:tcPr>
          <w:p w14:paraId="7F5B994E" w14:textId="66861405" w:rsidR="00C11E94" w:rsidRPr="00761A81" w:rsidRDefault="00761A81" w:rsidP="00761A81">
            <w:pPr>
              <w:pStyle w:val="TableParagraph"/>
              <w:suppressAutoHyphens/>
              <w:spacing w:line="268" w:lineRule="exact"/>
              <w:ind w:right="92"/>
              <w:jc w:val="right"/>
              <w:rPr>
                <w:rFonts w:ascii="Montserrat" w:hAnsi="Montserrat"/>
                <w:b/>
                <w:bCs/>
                <w:spacing w:val="-5"/>
              </w:rPr>
            </w:pPr>
            <w:r w:rsidRPr="00761A81">
              <w:rPr>
                <w:rFonts w:ascii="Montserrat" w:hAnsi="Montserrat"/>
                <w:b/>
                <w:bCs/>
                <w:spacing w:val="-5"/>
              </w:rPr>
              <w:t>328</w:t>
            </w:r>
          </w:p>
        </w:tc>
        <w:tc>
          <w:tcPr>
            <w:tcW w:w="1276" w:type="dxa"/>
            <w:shd w:val="clear" w:color="auto" w:fill="003C4B"/>
            <w:vAlign w:val="center"/>
          </w:tcPr>
          <w:p w14:paraId="78152EAF" w14:textId="17C1FFC5" w:rsidR="00C11E94" w:rsidRPr="0007463E" w:rsidRDefault="00AD08DA">
            <w:pPr>
              <w:pStyle w:val="TableParagraph"/>
              <w:suppressAutoHyphens/>
              <w:spacing w:line="268" w:lineRule="exact"/>
              <w:ind w:right="92"/>
              <w:jc w:val="right"/>
              <w:rPr>
                <w:rFonts w:ascii="Montserrat" w:hAnsi="Montserrat"/>
                <w:b/>
                <w:bCs/>
                <w:spacing w:val="-5"/>
              </w:rPr>
            </w:pPr>
            <w:r>
              <w:rPr>
                <w:rFonts w:ascii="Montserrat" w:hAnsi="Montserrat"/>
                <w:b/>
                <w:bCs/>
                <w:spacing w:val="-5"/>
              </w:rPr>
              <w:t>428</w:t>
            </w:r>
          </w:p>
        </w:tc>
        <w:tc>
          <w:tcPr>
            <w:tcW w:w="1286" w:type="dxa"/>
            <w:shd w:val="clear" w:color="auto" w:fill="003C4B"/>
            <w:vAlign w:val="center"/>
          </w:tcPr>
          <w:p w14:paraId="5FACD866" w14:textId="1BE6A798" w:rsidR="00C11E94" w:rsidRPr="0007463E" w:rsidRDefault="00AD08DA" w:rsidP="00764328">
            <w:pPr>
              <w:pStyle w:val="TableParagraph"/>
              <w:suppressAutoHyphens/>
              <w:spacing w:line="268" w:lineRule="exact"/>
              <w:ind w:right="94"/>
              <w:jc w:val="right"/>
              <w:rPr>
                <w:rFonts w:ascii="Montserrat" w:hAnsi="Montserrat"/>
                <w:b/>
                <w:bCs/>
              </w:rPr>
            </w:pPr>
            <w:r>
              <w:rPr>
                <w:rFonts w:ascii="Montserrat" w:hAnsi="Montserrat"/>
                <w:b/>
                <w:bCs/>
              </w:rPr>
              <w:t>(23</w:t>
            </w:r>
            <w:r w:rsidR="00385680">
              <w:rPr>
                <w:rFonts w:ascii="Montserrat" w:hAnsi="Montserrat"/>
                <w:b/>
                <w:bCs/>
              </w:rPr>
              <w:t>%</w:t>
            </w:r>
            <w:r>
              <w:rPr>
                <w:rFonts w:ascii="Montserrat" w:hAnsi="Montserrat"/>
                <w:b/>
                <w:bCs/>
              </w:rPr>
              <w:t>)</w:t>
            </w:r>
          </w:p>
        </w:tc>
      </w:tr>
    </w:tbl>
    <w:p w14:paraId="044D8D1C" w14:textId="77777777" w:rsidR="00C11E94" w:rsidRPr="002704A2" w:rsidRDefault="00C11E94" w:rsidP="00C11E94">
      <w:pPr>
        <w:rPr>
          <w:i/>
          <w:iCs/>
          <w:sz w:val="16"/>
          <w:szCs w:val="16"/>
        </w:rPr>
      </w:pPr>
      <w:r w:rsidRPr="002704A2">
        <w:rPr>
          <w:i/>
          <w:iCs/>
          <w:sz w:val="16"/>
          <w:szCs w:val="16"/>
        </w:rPr>
        <w:t>Note that Government agencies have differing levels of data granularity available to them. For example, some can differentiate between the different types of fossil fuel-gas use, or diesel use for transport and non-transport purposes, while others do not have access to these separated figures. Where data cannot be provided for a given category, "N/A" has been recorded.</w:t>
      </w:r>
    </w:p>
    <w:p w14:paraId="093132CA" w14:textId="1256DC45" w:rsidR="00C11E94" w:rsidRPr="003E69F6" w:rsidRDefault="00C11E94" w:rsidP="00217473">
      <w:pPr>
        <w:widowControl w:val="0"/>
        <w:suppressAutoHyphens/>
        <w:autoSpaceDE w:val="0"/>
        <w:autoSpaceDN w:val="0"/>
        <w:spacing w:after="0" w:line="276" w:lineRule="auto"/>
        <w:ind w:right="95"/>
        <w:outlineLvl w:val="6"/>
        <w:rPr>
          <w:rFonts w:ascii="Arial" w:eastAsia="Arial" w:hAnsi="Arial" w:cs="Arial"/>
          <w:b/>
          <w:bCs/>
          <w:sz w:val="32"/>
          <w:szCs w:val="32"/>
          <w:lang w:val="en-US"/>
        </w:rPr>
      </w:pPr>
      <w:r w:rsidRPr="003E69F6">
        <w:rPr>
          <w:rFonts w:ascii="Arial" w:eastAsia="Arial" w:hAnsi="Arial" w:cs="Arial"/>
          <w:b/>
          <w:bCs/>
          <w:color w:val="CA5F14"/>
          <w:sz w:val="32"/>
          <w:szCs w:val="32"/>
          <w:lang w:val="en-US"/>
        </w:rPr>
        <w:lastRenderedPageBreak/>
        <w:t>Climate</w:t>
      </w:r>
      <w:r w:rsidRPr="003E69F6">
        <w:rPr>
          <w:rFonts w:ascii="Arial" w:eastAsia="Arial" w:hAnsi="Arial" w:cs="Arial"/>
          <w:b/>
          <w:bCs/>
          <w:color w:val="CA5F14"/>
          <w:spacing w:val="-8"/>
          <w:sz w:val="32"/>
          <w:szCs w:val="32"/>
          <w:lang w:val="en-US"/>
        </w:rPr>
        <w:t xml:space="preserve"> </w:t>
      </w:r>
      <w:r w:rsidRPr="003E69F6">
        <w:rPr>
          <w:rFonts w:ascii="Arial" w:eastAsia="Arial" w:hAnsi="Arial" w:cs="Arial"/>
          <w:b/>
          <w:bCs/>
          <w:color w:val="CA5F14"/>
          <w:sz w:val="32"/>
          <w:szCs w:val="32"/>
          <w:lang w:val="en-US"/>
        </w:rPr>
        <w:t>Change</w:t>
      </w:r>
      <w:r w:rsidRPr="003E69F6">
        <w:rPr>
          <w:rFonts w:ascii="Arial" w:eastAsia="Arial" w:hAnsi="Arial" w:cs="Arial"/>
          <w:b/>
          <w:bCs/>
          <w:color w:val="CA5F14"/>
          <w:spacing w:val="-5"/>
          <w:sz w:val="32"/>
          <w:szCs w:val="32"/>
          <w:lang w:val="en-US"/>
        </w:rPr>
        <w:t xml:space="preserve"> </w:t>
      </w:r>
      <w:r>
        <w:rPr>
          <w:rFonts w:ascii="Arial" w:eastAsia="Arial" w:hAnsi="Arial" w:cs="Arial"/>
          <w:b/>
          <w:bCs/>
          <w:color w:val="CA5F14"/>
          <w:sz w:val="32"/>
          <w:szCs w:val="32"/>
          <w:lang w:val="en-US"/>
        </w:rPr>
        <w:t>&amp;</w:t>
      </w:r>
      <w:r w:rsidRPr="003E69F6">
        <w:rPr>
          <w:rFonts w:ascii="Arial" w:eastAsia="Arial" w:hAnsi="Arial" w:cs="Arial"/>
          <w:b/>
          <w:bCs/>
          <w:color w:val="CA5F14"/>
          <w:spacing w:val="-6"/>
          <w:sz w:val="32"/>
          <w:szCs w:val="32"/>
          <w:lang w:val="en-US"/>
        </w:rPr>
        <w:t xml:space="preserve"> </w:t>
      </w:r>
      <w:r w:rsidRPr="003E69F6">
        <w:rPr>
          <w:rFonts w:ascii="Arial" w:eastAsia="Arial" w:hAnsi="Arial" w:cs="Arial"/>
          <w:b/>
          <w:bCs/>
          <w:color w:val="CA5F14"/>
          <w:sz w:val="32"/>
          <w:szCs w:val="32"/>
          <w:lang w:val="en-US"/>
        </w:rPr>
        <w:t>Greenhouse</w:t>
      </w:r>
      <w:r w:rsidRPr="003E69F6">
        <w:rPr>
          <w:rFonts w:ascii="Arial" w:eastAsia="Arial" w:hAnsi="Arial" w:cs="Arial"/>
          <w:b/>
          <w:bCs/>
          <w:color w:val="CA5F14"/>
          <w:spacing w:val="-8"/>
          <w:sz w:val="32"/>
          <w:szCs w:val="32"/>
          <w:lang w:val="en-US"/>
        </w:rPr>
        <w:t xml:space="preserve"> </w:t>
      </w:r>
      <w:r w:rsidRPr="003E69F6">
        <w:rPr>
          <w:rFonts w:ascii="Arial" w:eastAsia="Arial" w:hAnsi="Arial" w:cs="Arial"/>
          <w:b/>
          <w:bCs/>
          <w:color w:val="CA5F14"/>
          <w:sz w:val="32"/>
          <w:szCs w:val="32"/>
          <w:lang w:val="en-US"/>
        </w:rPr>
        <w:t>Gas</w:t>
      </w:r>
      <w:r w:rsidRPr="003E69F6">
        <w:rPr>
          <w:rFonts w:ascii="Arial" w:eastAsia="Arial" w:hAnsi="Arial" w:cs="Arial"/>
          <w:b/>
          <w:bCs/>
          <w:color w:val="CA5F14"/>
          <w:spacing w:val="-5"/>
          <w:sz w:val="32"/>
          <w:szCs w:val="32"/>
          <w:lang w:val="en-US"/>
        </w:rPr>
        <w:t xml:space="preserve"> </w:t>
      </w:r>
      <w:r w:rsidRPr="003E69F6">
        <w:rPr>
          <w:rFonts w:ascii="Arial" w:eastAsia="Arial" w:hAnsi="Arial" w:cs="Arial"/>
          <w:b/>
          <w:bCs/>
          <w:color w:val="CA5F14"/>
          <w:sz w:val="32"/>
          <w:szCs w:val="32"/>
          <w:lang w:val="en-US"/>
        </w:rPr>
        <w:t>Reduction</w:t>
      </w:r>
      <w:r w:rsidRPr="003E69F6">
        <w:rPr>
          <w:rFonts w:ascii="Arial" w:eastAsia="Arial" w:hAnsi="Arial" w:cs="Arial"/>
          <w:b/>
          <w:bCs/>
          <w:color w:val="CA5F14"/>
          <w:spacing w:val="-8"/>
          <w:sz w:val="32"/>
          <w:szCs w:val="32"/>
          <w:lang w:val="en-US"/>
        </w:rPr>
        <w:t xml:space="preserve"> </w:t>
      </w:r>
      <w:r w:rsidR="00415D9B">
        <w:rPr>
          <w:rFonts w:ascii="Arial" w:eastAsia="Arial" w:hAnsi="Arial" w:cs="Arial"/>
          <w:b/>
          <w:bCs/>
          <w:color w:val="CA5F14"/>
          <w:sz w:val="32"/>
          <w:szCs w:val="32"/>
          <w:lang w:val="en-US"/>
        </w:rPr>
        <w:t>P</w:t>
      </w:r>
      <w:r w:rsidRPr="003E69F6">
        <w:rPr>
          <w:rFonts w:ascii="Arial" w:eastAsia="Arial" w:hAnsi="Arial" w:cs="Arial"/>
          <w:b/>
          <w:bCs/>
          <w:color w:val="CA5F14"/>
          <w:sz w:val="32"/>
          <w:szCs w:val="32"/>
          <w:lang w:val="en-US"/>
        </w:rPr>
        <w:t xml:space="preserve">olicies </w:t>
      </w:r>
      <w:r>
        <w:rPr>
          <w:rFonts w:ascii="Arial" w:eastAsia="Arial" w:hAnsi="Arial" w:cs="Arial"/>
          <w:b/>
          <w:bCs/>
          <w:color w:val="CA5F14"/>
          <w:sz w:val="32"/>
          <w:szCs w:val="32"/>
          <w:lang w:val="en-US"/>
        </w:rPr>
        <w:t>&amp;</w:t>
      </w:r>
      <w:r w:rsidRPr="003E69F6">
        <w:rPr>
          <w:rFonts w:ascii="Arial" w:eastAsia="Arial" w:hAnsi="Arial" w:cs="Arial"/>
          <w:b/>
          <w:bCs/>
          <w:color w:val="CA5F14"/>
          <w:sz w:val="32"/>
          <w:szCs w:val="32"/>
          <w:lang w:val="en-US"/>
        </w:rPr>
        <w:t xml:space="preserve"> </w:t>
      </w:r>
      <w:r w:rsidR="00415D9B">
        <w:rPr>
          <w:rFonts w:ascii="Arial" w:eastAsia="Arial" w:hAnsi="Arial" w:cs="Arial"/>
          <w:b/>
          <w:bCs/>
          <w:color w:val="CA5F14"/>
          <w:sz w:val="32"/>
          <w:szCs w:val="32"/>
          <w:lang w:val="en-US"/>
        </w:rPr>
        <w:t>P</w:t>
      </w:r>
      <w:r w:rsidRPr="003E69F6">
        <w:rPr>
          <w:rFonts w:ascii="Arial" w:eastAsia="Arial" w:hAnsi="Arial" w:cs="Arial"/>
          <w:b/>
          <w:bCs/>
          <w:color w:val="CA5F14"/>
          <w:sz w:val="32"/>
          <w:szCs w:val="32"/>
          <w:lang w:val="en-US"/>
        </w:rPr>
        <w:t>rograms</w:t>
      </w:r>
    </w:p>
    <w:p w14:paraId="570580E3" w14:textId="77777777" w:rsidR="00B43B95" w:rsidRDefault="00B43B95" w:rsidP="00217473">
      <w:pPr>
        <w:suppressAutoHyphens/>
        <w:spacing w:after="0" w:line="276" w:lineRule="auto"/>
      </w:pPr>
    </w:p>
    <w:p w14:paraId="31D0C758" w14:textId="01B9FC02" w:rsidR="00C11E94" w:rsidRPr="00E12365" w:rsidRDefault="00C11E94" w:rsidP="00217473">
      <w:pPr>
        <w:suppressAutoHyphens/>
        <w:spacing w:after="0" w:line="276" w:lineRule="auto"/>
        <w:rPr>
          <w:color w:val="0D0D0D" w:themeColor="text1" w:themeTint="F2"/>
        </w:rPr>
      </w:pPr>
      <w:r w:rsidRPr="00E12365">
        <w:rPr>
          <w:color w:val="0D0D0D" w:themeColor="text1" w:themeTint="F2"/>
        </w:rPr>
        <w:t>The information used for calculations in the above table was provided by ActewAGL, Weston Energy, ICON Water, ACT Property Group, Veolia, Iron Mountain, Cleanaway, Elgas, AAAWater and SG Fleet Australia Pty Ltd., with assistance from: the Environment, Planning and Sustainable Development Directorate (EPSDD); Climate Change and Energy - Zero Emissions Government, Schools and Community; and the Enterprise Sustainability Platform.</w:t>
      </w:r>
    </w:p>
    <w:p w14:paraId="08BFAB7E" w14:textId="77777777" w:rsidR="00217473" w:rsidRPr="00E12365" w:rsidRDefault="00217473" w:rsidP="00217473">
      <w:pPr>
        <w:suppressAutoHyphens/>
        <w:spacing w:after="0" w:line="276" w:lineRule="auto"/>
        <w:rPr>
          <w:color w:val="0D0D0D" w:themeColor="text1" w:themeTint="F2"/>
        </w:rPr>
      </w:pPr>
    </w:p>
    <w:p w14:paraId="637B58A7" w14:textId="2351DFC3" w:rsidR="00257D71" w:rsidRDefault="00F40B79" w:rsidP="00C11E94">
      <w:pPr>
        <w:pStyle w:val="BodyText"/>
        <w:suppressAutoHyphens/>
        <w:spacing w:line="276" w:lineRule="auto"/>
        <w:ind w:right="95"/>
      </w:pPr>
      <w:r>
        <w:rPr>
          <w:noProof/>
          <w14:ligatures w14:val="none"/>
        </w:rPr>
        <mc:AlternateContent>
          <mc:Choice Requires="wps">
            <w:drawing>
              <wp:anchor distT="0" distB="0" distL="114300" distR="114300" simplePos="0" relativeHeight="251658398" behindDoc="0" locked="0" layoutInCell="1" allowOverlap="1" wp14:anchorId="170212AF" wp14:editId="0BF4D177">
                <wp:simplePos x="0" y="0"/>
                <wp:positionH relativeFrom="column">
                  <wp:posOffset>-163286</wp:posOffset>
                </wp:positionH>
                <wp:positionV relativeFrom="paragraph">
                  <wp:posOffset>93254</wp:posOffset>
                </wp:positionV>
                <wp:extent cx="6193972" cy="4800600"/>
                <wp:effectExtent l="0" t="0" r="0" b="0"/>
                <wp:wrapNone/>
                <wp:docPr id="1325771214" name="Text Box 23"/>
                <wp:cNvGraphicFramePr/>
                <a:graphic xmlns:a="http://schemas.openxmlformats.org/drawingml/2006/main">
                  <a:graphicData uri="http://schemas.microsoft.com/office/word/2010/wordprocessingShape">
                    <wps:wsp>
                      <wps:cNvSpPr txBox="1"/>
                      <wps:spPr>
                        <a:xfrm>
                          <a:off x="0" y="0"/>
                          <a:ext cx="6193972" cy="4800600"/>
                        </a:xfrm>
                        <a:prstGeom prst="rect">
                          <a:avLst/>
                        </a:prstGeom>
                        <a:noFill/>
                        <a:ln w="6350">
                          <a:noFill/>
                        </a:ln>
                      </wps:spPr>
                      <wps:txbx>
                        <w:txbxContent>
                          <w:p w14:paraId="6CA50FE3" w14:textId="048DCF55" w:rsidR="00F40B79" w:rsidRDefault="00F40B79">
                            <w:r>
                              <w:rPr>
                                <w:noProof/>
                              </w:rPr>
                              <w:drawing>
                                <wp:inline distT="0" distB="0" distL="0" distR="0" wp14:anchorId="30C2B3F1" wp14:editId="0F080870">
                                  <wp:extent cx="5780315" cy="3853543"/>
                                  <wp:effectExtent l="0" t="0" r="0" b="0"/>
                                  <wp:docPr id="5209527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5782142" cy="38547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212AF" id="_x0000_s1141" type="#_x0000_t202" style="position:absolute;margin-left:-12.85pt;margin-top:7.35pt;width:487.7pt;height:378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" filled="f" stroked="f" strokeweight=".5pt">
                <v:textbox>
                  <w:txbxContent>
                    <w:p w14:paraId="6CA50FE3" w14:textId="048DCF55" w:rsidR="00F40B79" w:rsidRDefault="00F40B79">
                      <w:r>
                        <w:rPr>
                          <w:noProof/>
                        </w:rPr>
                        <w:drawing>
                          <wp:inline distT="0" distB="0" distL="0" distR="0" wp14:anchorId="30C2B3F1" wp14:editId="0F080870">
                            <wp:extent cx="5780315" cy="3853543"/>
                            <wp:effectExtent l="0" t="0" r="0" b="0"/>
                            <wp:docPr id="5209527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5782142" cy="3854761"/>
                                    </a:xfrm>
                                    <a:prstGeom prst="rect">
                                      <a:avLst/>
                                    </a:prstGeom>
                                    <a:noFill/>
                                    <a:ln>
                                      <a:noFill/>
                                    </a:ln>
                                  </pic:spPr>
                                </pic:pic>
                              </a:graphicData>
                            </a:graphic>
                          </wp:inline>
                        </w:drawing>
                      </w:r>
                    </w:p>
                  </w:txbxContent>
                </v:textbox>
              </v:shape>
            </w:pict>
          </mc:Fallback>
        </mc:AlternateContent>
      </w:r>
    </w:p>
    <w:p w14:paraId="747D8E52" w14:textId="77777777" w:rsidR="00257D71" w:rsidRDefault="00257D71" w:rsidP="00C11E94">
      <w:pPr>
        <w:pStyle w:val="BodyText"/>
        <w:suppressAutoHyphens/>
        <w:spacing w:line="276" w:lineRule="auto"/>
        <w:ind w:right="95"/>
      </w:pPr>
    </w:p>
    <w:p w14:paraId="4F74BB81" w14:textId="77777777" w:rsidR="00257D71" w:rsidRDefault="00257D71" w:rsidP="00C11E94">
      <w:pPr>
        <w:pStyle w:val="BodyText"/>
        <w:suppressAutoHyphens/>
        <w:spacing w:line="276" w:lineRule="auto"/>
        <w:ind w:right="95"/>
      </w:pPr>
    </w:p>
    <w:p w14:paraId="5339EA5D" w14:textId="77777777" w:rsidR="00257D71" w:rsidRDefault="00257D71" w:rsidP="00C11E94">
      <w:pPr>
        <w:pStyle w:val="BodyText"/>
        <w:suppressAutoHyphens/>
        <w:spacing w:line="276" w:lineRule="auto"/>
        <w:ind w:right="95"/>
      </w:pPr>
    </w:p>
    <w:p w14:paraId="1D8BEF53" w14:textId="77777777" w:rsidR="00257D71" w:rsidRDefault="00257D71" w:rsidP="00C11E94">
      <w:pPr>
        <w:pStyle w:val="BodyText"/>
        <w:suppressAutoHyphens/>
        <w:spacing w:line="276" w:lineRule="auto"/>
        <w:ind w:right="95"/>
      </w:pPr>
    </w:p>
    <w:p w14:paraId="061A1E81" w14:textId="77777777" w:rsidR="00257D71" w:rsidRDefault="00257D71" w:rsidP="00C11E94">
      <w:pPr>
        <w:pStyle w:val="BodyText"/>
        <w:suppressAutoHyphens/>
        <w:spacing w:line="276" w:lineRule="auto"/>
        <w:ind w:right="95"/>
      </w:pPr>
    </w:p>
    <w:p w14:paraId="2A13229C" w14:textId="77777777" w:rsidR="00257D71" w:rsidRDefault="00257D71" w:rsidP="00C11E94">
      <w:pPr>
        <w:pStyle w:val="BodyText"/>
        <w:suppressAutoHyphens/>
        <w:spacing w:line="276" w:lineRule="auto"/>
        <w:ind w:right="95"/>
      </w:pPr>
    </w:p>
    <w:p w14:paraId="5B78E021" w14:textId="77777777" w:rsidR="00257D71" w:rsidRDefault="00257D71" w:rsidP="00C11E94">
      <w:pPr>
        <w:pStyle w:val="BodyText"/>
        <w:suppressAutoHyphens/>
        <w:spacing w:line="276" w:lineRule="auto"/>
        <w:ind w:right="95"/>
      </w:pPr>
    </w:p>
    <w:p w14:paraId="43AB7A16" w14:textId="77777777" w:rsidR="00257D71" w:rsidRDefault="00257D71" w:rsidP="00C11E94">
      <w:pPr>
        <w:pStyle w:val="BodyText"/>
        <w:suppressAutoHyphens/>
        <w:spacing w:line="276" w:lineRule="auto"/>
        <w:ind w:right="95"/>
      </w:pPr>
    </w:p>
    <w:p w14:paraId="142C0FDA" w14:textId="77777777" w:rsidR="00257D71" w:rsidRDefault="00257D71" w:rsidP="00C11E94">
      <w:pPr>
        <w:pStyle w:val="BodyText"/>
        <w:suppressAutoHyphens/>
        <w:spacing w:line="276" w:lineRule="auto"/>
        <w:ind w:right="95"/>
      </w:pPr>
    </w:p>
    <w:p w14:paraId="43D65574" w14:textId="77777777" w:rsidR="00257D71" w:rsidRDefault="00257D71" w:rsidP="00C11E94">
      <w:pPr>
        <w:pStyle w:val="BodyText"/>
        <w:suppressAutoHyphens/>
        <w:spacing w:line="276" w:lineRule="auto"/>
        <w:ind w:right="95"/>
      </w:pPr>
    </w:p>
    <w:p w14:paraId="5A3C3A69" w14:textId="77777777" w:rsidR="00257D71" w:rsidRDefault="00257D71" w:rsidP="00C11E94">
      <w:pPr>
        <w:pStyle w:val="BodyText"/>
        <w:suppressAutoHyphens/>
        <w:spacing w:line="276" w:lineRule="auto"/>
        <w:ind w:right="95"/>
      </w:pPr>
    </w:p>
    <w:p w14:paraId="49F37307" w14:textId="77777777" w:rsidR="00257D71" w:rsidRDefault="00257D71" w:rsidP="00C11E94">
      <w:pPr>
        <w:pStyle w:val="BodyText"/>
        <w:suppressAutoHyphens/>
        <w:spacing w:line="276" w:lineRule="auto"/>
        <w:ind w:right="95"/>
      </w:pPr>
    </w:p>
    <w:p w14:paraId="18865835" w14:textId="77777777" w:rsidR="00257D71" w:rsidRDefault="00257D71" w:rsidP="00C11E94">
      <w:pPr>
        <w:pStyle w:val="BodyText"/>
        <w:suppressAutoHyphens/>
        <w:spacing w:line="276" w:lineRule="auto"/>
        <w:ind w:right="95"/>
      </w:pPr>
    </w:p>
    <w:p w14:paraId="1C0031C3" w14:textId="77777777" w:rsidR="00257D71" w:rsidRDefault="00257D71" w:rsidP="00C11E94">
      <w:pPr>
        <w:pStyle w:val="BodyText"/>
        <w:suppressAutoHyphens/>
        <w:spacing w:line="276" w:lineRule="auto"/>
        <w:ind w:right="95"/>
      </w:pPr>
    </w:p>
    <w:p w14:paraId="62A09F3C" w14:textId="77777777" w:rsidR="00257D71" w:rsidRDefault="00257D71" w:rsidP="00C11E94">
      <w:pPr>
        <w:pStyle w:val="BodyText"/>
        <w:suppressAutoHyphens/>
        <w:spacing w:line="276" w:lineRule="auto"/>
        <w:ind w:right="95"/>
      </w:pPr>
    </w:p>
    <w:p w14:paraId="564A7337" w14:textId="77777777" w:rsidR="00257D71" w:rsidRDefault="00257D71" w:rsidP="00C11E94">
      <w:pPr>
        <w:pStyle w:val="BodyText"/>
        <w:suppressAutoHyphens/>
        <w:spacing w:line="276" w:lineRule="auto"/>
        <w:ind w:right="95"/>
      </w:pPr>
    </w:p>
    <w:p w14:paraId="1727F523" w14:textId="2127794A" w:rsidR="00257D71" w:rsidRDefault="00A628B1" w:rsidP="00C11E94">
      <w:pPr>
        <w:pStyle w:val="BodyText"/>
        <w:suppressAutoHyphens/>
        <w:spacing w:line="276" w:lineRule="auto"/>
        <w:ind w:right="95"/>
      </w:pPr>
      <w:r>
        <w:rPr>
          <w:noProof/>
        </w:rPr>
        <mc:AlternateContent>
          <mc:Choice Requires="wps">
            <w:drawing>
              <wp:anchor distT="0" distB="0" distL="114300" distR="114300" simplePos="0" relativeHeight="251658432" behindDoc="0" locked="0" layoutInCell="1" allowOverlap="1" wp14:anchorId="323E5A9A" wp14:editId="034F6BE6">
                <wp:simplePos x="0" y="0"/>
                <wp:positionH relativeFrom="column">
                  <wp:posOffset>4423144</wp:posOffset>
                </wp:positionH>
                <wp:positionV relativeFrom="paragraph">
                  <wp:posOffset>80660</wp:posOffset>
                </wp:positionV>
                <wp:extent cx="1615514" cy="446567"/>
                <wp:effectExtent l="0" t="0" r="3810" b="0"/>
                <wp:wrapNone/>
                <wp:docPr id="22157368" name="Text Box 25"/>
                <wp:cNvGraphicFramePr/>
                <a:graphic xmlns:a="http://schemas.openxmlformats.org/drawingml/2006/main">
                  <a:graphicData uri="http://schemas.microsoft.com/office/word/2010/wordprocessingShape">
                    <wps:wsp>
                      <wps:cNvSpPr txBox="1"/>
                      <wps:spPr>
                        <a:xfrm>
                          <a:off x="0" y="0"/>
                          <a:ext cx="1615514" cy="446567"/>
                        </a:xfrm>
                        <a:prstGeom prst="rect">
                          <a:avLst/>
                        </a:prstGeom>
                        <a:solidFill>
                          <a:srgbClr val="CB6015"/>
                        </a:solidFill>
                        <a:ln w="6350">
                          <a:noFill/>
                        </a:ln>
                      </wps:spPr>
                      <wps:txbx>
                        <w:txbxContent>
                          <w:p w14:paraId="5D03B8BC" w14:textId="77777777" w:rsidR="00F40B79" w:rsidRPr="00F40B79" w:rsidRDefault="00F40B79" w:rsidP="00F40B79">
                            <w:pPr>
                              <w:spacing w:after="0"/>
                              <w:jc w:val="right"/>
                              <w:rPr>
                                <w:i/>
                                <w:iCs/>
                                <w:color w:val="FFFFFF" w:themeColor="background1"/>
                                <w:sz w:val="16"/>
                                <w:szCs w:val="16"/>
                              </w:rPr>
                            </w:pPr>
                            <w:r w:rsidRPr="00F40B79">
                              <w:rPr>
                                <w:i/>
                                <w:iCs/>
                                <w:color w:val="FFFFFF" w:themeColor="background1"/>
                                <w:sz w:val="16"/>
                                <w:szCs w:val="16"/>
                              </w:rPr>
                              <w:t>Deborah Conway and Willy Zygier</w:t>
                            </w:r>
                          </w:p>
                          <w:p w14:paraId="72D2EEFE" w14:textId="77777777" w:rsidR="00F40B79" w:rsidRPr="00F40B79" w:rsidRDefault="00F40B79" w:rsidP="00F40B79">
                            <w:pPr>
                              <w:spacing w:after="0"/>
                              <w:jc w:val="right"/>
                              <w:rPr>
                                <w:i/>
                                <w:iCs/>
                                <w:color w:val="FFFFFF" w:themeColor="background1"/>
                                <w:sz w:val="16"/>
                                <w:szCs w:val="16"/>
                              </w:rPr>
                            </w:pPr>
                            <w:r w:rsidRPr="00F40B79">
                              <w:rPr>
                                <w:i/>
                                <w:iCs/>
                                <w:color w:val="FFFFFF" w:themeColor="background1"/>
                                <w:sz w:val="16"/>
                                <w:szCs w:val="16"/>
                              </w:rPr>
                              <w:t>Image: Jason Lau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E5A9A" id="Text Box 25" o:spid="_x0000_s1142" type="#_x0000_t202" style="position:absolute;margin-left:348.3pt;margin-top:6.35pt;width:127.2pt;height:35.15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" fillcolor="#cb6015" stroked="f" strokeweight=".5pt">
                <v:textbox>
                  <w:txbxContent>
                    <w:p w14:paraId="5D03B8BC" w14:textId="77777777" w:rsidR="00F40B79" w:rsidRPr="00F40B79" w:rsidRDefault="00F40B79" w:rsidP="00F40B79">
                      <w:pPr>
                        <w:spacing w:after="0"/>
                        <w:jc w:val="right"/>
                        <w:rPr>
                          <w:i/>
                          <w:iCs/>
                          <w:color w:val="FFFFFF" w:themeColor="background1"/>
                          <w:sz w:val="16"/>
                          <w:szCs w:val="16"/>
                        </w:rPr>
                      </w:pPr>
                      <w:r w:rsidRPr="00F40B79">
                        <w:rPr>
                          <w:i/>
                          <w:iCs/>
                          <w:color w:val="FFFFFF" w:themeColor="background1"/>
                          <w:sz w:val="16"/>
                          <w:szCs w:val="16"/>
                        </w:rPr>
                        <w:t>Deborah Conway and Willy Zygier</w:t>
                      </w:r>
                    </w:p>
                    <w:p w14:paraId="72D2EEFE" w14:textId="77777777" w:rsidR="00F40B79" w:rsidRPr="00F40B79" w:rsidRDefault="00F40B79" w:rsidP="00F40B79">
                      <w:pPr>
                        <w:spacing w:after="0"/>
                        <w:jc w:val="right"/>
                        <w:rPr>
                          <w:i/>
                          <w:iCs/>
                          <w:color w:val="FFFFFF" w:themeColor="background1"/>
                          <w:sz w:val="16"/>
                          <w:szCs w:val="16"/>
                        </w:rPr>
                      </w:pPr>
                      <w:r w:rsidRPr="00F40B79">
                        <w:rPr>
                          <w:i/>
                          <w:iCs/>
                          <w:color w:val="FFFFFF" w:themeColor="background1"/>
                          <w:sz w:val="16"/>
                          <w:szCs w:val="16"/>
                        </w:rPr>
                        <w:t>Image: Jason Lau</w:t>
                      </w:r>
                    </w:p>
                  </w:txbxContent>
                </v:textbox>
              </v:shape>
            </w:pict>
          </mc:Fallback>
        </mc:AlternateContent>
      </w:r>
    </w:p>
    <w:p w14:paraId="4D3DFDB1" w14:textId="5FDA3A7A" w:rsidR="002049E0" w:rsidRDefault="002049E0" w:rsidP="00C82338">
      <w:pPr>
        <w:pStyle w:val="FootnotesEndnotestext"/>
        <w:rPr>
          <w:color w:val="323232"/>
          <w14:textFill>
            <w14:solidFill>
              <w14:srgbClr w14:val="323232">
                <w14:lumMod w14:val="85000"/>
                <w14:lumOff w14:val="15000"/>
              </w14:srgbClr>
            </w14:solidFill>
          </w14:textFill>
        </w:rPr>
      </w:pPr>
      <w:r>
        <w:br w:type="page"/>
      </w:r>
    </w:p>
    <w:bookmarkEnd w:id="7"/>
    <w:p w14:paraId="30A85B82" w14:textId="76947DD8" w:rsidR="00257D71" w:rsidRDefault="00257D71" w:rsidP="00257D71">
      <w:pPr>
        <w:pStyle w:val="NormalWeb"/>
      </w:pPr>
      <w:r>
        <w:rPr>
          <w:noProof/>
        </w:rPr>
        <w:lastRenderedPageBreak/>
        <mc:AlternateContent>
          <mc:Choice Requires="wps">
            <w:drawing>
              <wp:anchor distT="0" distB="0" distL="114300" distR="114300" simplePos="0" relativeHeight="251658395" behindDoc="0" locked="0" layoutInCell="1" allowOverlap="1" wp14:anchorId="09B23800" wp14:editId="3D8B3BB9">
                <wp:simplePos x="0" y="0"/>
                <wp:positionH relativeFrom="column">
                  <wp:posOffset>-1121229</wp:posOffset>
                </wp:positionH>
                <wp:positionV relativeFrom="paragraph">
                  <wp:posOffset>-1034143</wp:posOffset>
                </wp:positionV>
                <wp:extent cx="7995226" cy="10918372"/>
                <wp:effectExtent l="0" t="0" r="25400" b="16510"/>
                <wp:wrapNone/>
                <wp:docPr id="597633366" name="Text Box 14"/>
                <wp:cNvGraphicFramePr/>
                <a:graphic xmlns:a="http://schemas.openxmlformats.org/drawingml/2006/main">
                  <a:graphicData uri="http://schemas.microsoft.com/office/word/2010/wordprocessingShape">
                    <wps:wsp>
                      <wps:cNvSpPr txBox="1"/>
                      <wps:spPr>
                        <a:xfrm>
                          <a:off x="0" y="0"/>
                          <a:ext cx="7995226" cy="10918372"/>
                        </a:xfrm>
                        <a:prstGeom prst="rect">
                          <a:avLst/>
                        </a:prstGeom>
                        <a:solidFill>
                          <a:schemeClr val="lt1"/>
                        </a:solidFill>
                        <a:ln w="6350">
                          <a:solidFill>
                            <a:prstClr val="black"/>
                          </a:solidFill>
                        </a:ln>
                      </wps:spPr>
                      <wps:txbx>
                        <w:txbxContent>
                          <w:p w14:paraId="5CB7B5E3" w14:textId="3DC4C32D" w:rsidR="00000AB0" w:rsidRPr="00000AB0" w:rsidRDefault="00122A92" w:rsidP="00000AB0">
                            <w:r w:rsidRPr="00122A92">
                              <w:rPr>
                                <w:noProof/>
                              </w:rPr>
                              <w:drawing>
                                <wp:inline distT="0" distB="0" distL="0" distR="0" wp14:anchorId="40805CFB" wp14:editId="7256A3BC">
                                  <wp:extent cx="7648575" cy="10820400"/>
                                  <wp:effectExtent l="0" t="0" r="9525" b="0"/>
                                  <wp:docPr id="559390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7648575" cy="10820400"/>
                                          </a:xfrm>
                                          <a:prstGeom prst="rect">
                                            <a:avLst/>
                                          </a:prstGeom>
                                          <a:noFill/>
                                          <a:ln>
                                            <a:noFill/>
                                          </a:ln>
                                        </pic:spPr>
                                      </pic:pic>
                                    </a:graphicData>
                                  </a:graphic>
                                </wp:inline>
                              </w:drawing>
                            </w:r>
                          </w:p>
                          <w:p w14:paraId="165DEB40" w14:textId="6EC08DAD" w:rsidR="00122A92" w:rsidRPr="00122A92" w:rsidRDefault="00122A92" w:rsidP="00122A92"/>
                          <w:p w14:paraId="2255C5BE" w14:textId="77777777" w:rsidR="00257D71" w:rsidRDefault="00257D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23800" id="_x0000_s1143" type="#_x0000_t202" style="position:absolute;margin-left:-88.3pt;margin-top:-81.45pt;width:629.55pt;height:859.7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" fillcolor="white [3201]" strokeweight=".5pt">
                <v:textbox>
                  <w:txbxContent>
                    <w:p w14:paraId="5CB7B5E3" w14:textId="3DC4C32D" w:rsidR="00000AB0" w:rsidRPr="00000AB0" w:rsidRDefault="00122A92" w:rsidP="00000AB0">
                      <w:r w:rsidRPr="00122A92">
                        <w:rPr>
                          <w:noProof/>
                        </w:rPr>
                        <w:drawing>
                          <wp:inline distT="0" distB="0" distL="0" distR="0" wp14:anchorId="40805CFB" wp14:editId="7256A3BC">
                            <wp:extent cx="7648575" cy="10820400"/>
                            <wp:effectExtent l="0" t="0" r="9525" b="0"/>
                            <wp:docPr id="559390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7648575" cy="10820400"/>
                                    </a:xfrm>
                                    <a:prstGeom prst="rect">
                                      <a:avLst/>
                                    </a:prstGeom>
                                    <a:noFill/>
                                    <a:ln>
                                      <a:noFill/>
                                    </a:ln>
                                  </pic:spPr>
                                </pic:pic>
                              </a:graphicData>
                            </a:graphic>
                          </wp:inline>
                        </w:drawing>
                      </w:r>
                    </w:p>
                    <w:p w14:paraId="165DEB40" w14:textId="6EC08DAD" w:rsidR="00122A92" w:rsidRPr="00122A92" w:rsidRDefault="00122A92" w:rsidP="00122A92"/>
                    <w:p w14:paraId="2255C5BE" w14:textId="77777777" w:rsidR="00257D71" w:rsidRDefault="00257D71"/>
                  </w:txbxContent>
                </v:textbox>
              </v:shape>
            </w:pict>
          </mc:Fallback>
        </mc:AlternateContent>
      </w:r>
    </w:p>
    <w:p w14:paraId="5ADB6848" w14:textId="7727DD59" w:rsidR="00C11E94" w:rsidRPr="00E7518A" w:rsidRDefault="00C11E94" w:rsidP="00221DB5">
      <w:pPr>
        <w:pStyle w:val="Heading1"/>
        <w:spacing w:before="0" w:after="0"/>
      </w:pPr>
      <w:bookmarkStart w:id="364" w:name="_C.1_Financial_Management"/>
      <w:bookmarkStart w:id="365" w:name="_Toc178875633"/>
      <w:bookmarkEnd w:id="364"/>
      <w:r w:rsidRPr="00DB65ED">
        <w:rPr>
          <w:sz w:val="72"/>
          <w:szCs w:val="72"/>
        </w:rPr>
        <w:t>C</w:t>
      </w:r>
      <w:r w:rsidRPr="00E7518A">
        <w:t>.1 Financial Management Analysis</w:t>
      </w:r>
      <w:bookmarkEnd w:id="365"/>
    </w:p>
    <w:p w14:paraId="2E3C7DAE" w14:textId="4E4106B8" w:rsidR="00C11E94" w:rsidRDefault="00C11E94" w:rsidP="00221DB5">
      <w:pPr>
        <w:suppressAutoHyphens/>
        <w:spacing w:after="0" w:line="276" w:lineRule="auto"/>
      </w:pPr>
      <w:r w:rsidRPr="004A109C">
        <w:t>A</w:t>
      </w:r>
      <w:r w:rsidRPr="004A109C">
        <w:rPr>
          <w:spacing w:val="-2"/>
        </w:rPr>
        <w:t xml:space="preserve"> </w:t>
      </w:r>
      <w:r w:rsidRPr="004A109C">
        <w:t>full</w:t>
      </w:r>
      <w:r w:rsidRPr="004A109C">
        <w:rPr>
          <w:spacing w:val="-2"/>
        </w:rPr>
        <w:t xml:space="preserve"> </w:t>
      </w:r>
      <w:r w:rsidRPr="004A109C">
        <w:t>analysis</w:t>
      </w:r>
      <w:r w:rsidRPr="004A109C">
        <w:rPr>
          <w:spacing w:val="-4"/>
        </w:rPr>
        <w:t xml:space="preserve"> </w:t>
      </w:r>
      <w:r w:rsidRPr="004A109C">
        <w:t>of</w:t>
      </w:r>
      <w:r w:rsidRPr="004A109C">
        <w:rPr>
          <w:spacing w:val="-5"/>
        </w:rPr>
        <w:t xml:space="preserve"> </w:t>
      </w:r>
      <w:r w:rsidRPr="004A109C">
        <w:t>the</w:t>
      </w:r>
      <w:r w:rsidRPr="004A109C">
        <w:rPr>
          <w:spacing w:val="-1"/>
        </w:rPr>
        <w:t xml:space="preserve"> </w:t>
      </w:r>
      <w:r w:rsidRPr="004A109C">
        <w:t>CFC’s</w:t>
      </w:r>
      <w:r w:rsidRPr="004A109C">
        <w:rPr>
          <w:spacing w:val="-6"/>
        </w:rPr>
        <w:t xml:space="preserve"> </w:t>
      </w:r>
      <w:r w:rsidRPr="004A109C">
        <w:t>2023-24</w:t>
      </w:r>
      <w:r w:rsidRPr="004A109C">
        <w:rPr>
          <w:spacing w:val="-1"/>
        </w:rPr>
        <w:t xml:space="preserve"> </w:t>
      </w:r>
      <w:r w:rsidRPr="004A109C">
        <w:t>financial</w:t>
      </w:r>
      <w:r w:rsidRPr="004A109C">
        <w:rPr>
          <w:spacing w:val="-5"/>
        </w:rPr>
        <w:t xml:space="preserve"> </w:t>
      </w:r>
      <w:r w:rsidRPr="004A109C">
        <w:t>results</w:t>
      </w:r>
      <w:r w:rsidRPr="004A109C">
        <w:rPr>
          <w:spacing w:val="-4"/>
        </w:rPr>
        <w:t xml:space="preserve"> </w:t>
      </w:r>
      <w:r w:rsidRPr="004A109C">
        <w:t>and</w:t>
      </w:r>
      <w:r w:rsidRPr="004A109C">
        <w:rPr>
          <w:spacing w:val="-3"/>
        </w:rPr>
        <w:t xml:space="preserve"> </w:t>
      </w:r>
      <w:r w:rsidRPr="004A109C">
        <w:t>financial</w:t>
      </w:r>
      <w:r w:rsidRPr="004A109C">
        <w:rPr>
          <w:spacing w:val="-2"/>
        </w:rPr>
        <w:t xml:space="preserve"> </w:t>
      </w:r>
      <w:r w:rsidRPr="004A109C">
        <w:t>position</w:t>
      </w:r>
      <w:r w:rsidRPr="004A109C">
        <w:rPr>
          <w:spacing w:val="-3"/>
        </w:rPr>
        <w:t xml:space="preserve"> </w:t>
      </w:r>
      <w:r w:rsidRPr="004A109C">
        <w:t>is</w:t>
      </w:r>
      <w:r w:rsidRPr="004A109C">
        <w:rPr>
          <w:spacing w:val="-2"/>
        </w:rPr>
        <w:t xml:space="preserve"> </w:t>
      </w:r>
      <w:r w:rsidRPr="004A109C">
        <w:t>set</w:t>
      </w:r>
      <w:r w:rsidRPr="004A109C">
        <w:rPr>
          <w:spacing w:val="-4"/>
        </w:rPr>
        <w:t xml:space="preserve"> </w:t>
      </w:r>
      <w:r w:rsidRPr="004A109C">
        <w:t>out</w:t>
      </w:r>
      <w:r w:rsidRPr="004A109C">
        <w:rPr>
          <w:spacing w:val="-1"/>
        </w:rPr>
        <w:t xml:space="preserve"> </w:t>
      </w:r>
      <w:r w:rsidRPr="004A109C">
        <w:t>in</w:t>
      </w:r>
      <w:r w:rsidRPr="004A109C">
        <w:rPr>
          <w:spacing w:val="-3"/>
        </w:rPr>
        <w:t xml:space="preserve"> </w:t>
      </w:r>
      <w:r w:rsidRPr="004A109C">
        <w:t xml:space="preserve">the Management Discussion and Analysis </w:t>
      </w:r>
      <w:hyperlink w:anchor="_bookmark8" w:history="1">
        <w:r w:rsidRPr="00EB590E">
          <w:t xml:space="preserve">at </w:t>
        </w:r>
        <w:r w:rsidRPr="00EB590E">
          <w:rPr>
            <w:u w:val="single"/>
          </w:rPr>
          <w:t>Attachment 1</w:t>
        </w:r>
      </w:hyperlink>
      <w:r w:rsidR="00EB590E">
        <w:t xml:space="preserve"> </w:t>
      </w:r>
      <w:r w:rsidRPr="00EB590E">
        <w:t>to this report</w:t>
      </w:r>
      <w:r>
        <w:t>.</w:t>
      </w:r>
    </w:p>
    <w:p w14:paraId="61AE48C9" w14:textId="153DD6A7" w:rsidR="00C11E94" w:rsidRPr="00895021" w:rsidRDefault="00C11E94" w:rsidP="00AB588D">
      <w:pPr>
        <w:pBdr>
          <w:bottom w:val="single" w:sz="4" w:space="1" w:color="D9D9D9" w:themeColor="background1" w:themeShade="D9"/>
        </w:pBdr>
        <w:suppressAutoHyphens/>
        <w:spacing w:after="0" w:line="276" w:lineRule="auto"/>
        <w:jc w:val="right"/>
      </w:pPr>
    </w:p>
    <w:p w14:paraId="4A64FF9A" w14:textId="77777777" w:rsidR="00AB588D" w:rsidRPr="00AB588D" w:rsidRDefault="00AB588D" w:rsidP="00221DB5">
      <w:pPr>
        <w:pStyle w:val="Heading5"/>
        <w:suppressAutoHyphens/>
        <w:spacing w:before="0" w:after="0" w:line="276" w:lineRule="auto"/>
        <w:rPr>
          <w:bCs/>
          <w:sz w:val="22"/>
          <w:szCs w:val="22"/>
        </w:rPr>
      </w:pPr>
    </w:p>
    <w:p w14:paraId="73417F6E" w14:textId="2B1B1E45" w:rsidR="00C11E94" w:rsidRPr="00E7518A" w:rsidRDefault="00C11E94" w:rsidP="00221DB5">
      <w:pPr>
        <w:pStyle w:val="Heading1"/>
        <w:spacing w:before="0" w:after="0"/>
      </w:pPr>
      <w:bookmarkStart w:id="366" w:name="_Toc178875634"/>
      <w:r w:rsidRPr="00DB65ED">
        <w:rPr>
          <w:sz w:val="72"/>
          <w:szCs w:val="72"/>
        </w:rPr>
        <w:t>C</w:t>
      </w:r>
      <w:r w:rsidRPr="00E7518A">
        <w:t>.2 Financial Statements</w:t>
      </w:r>
      <w:bookmarkEnd w:id="366"/>
    </w:p>
    <w:p w14:paraId="32C29DF7" w14:textId="1362915A" w:rsidR="00C11E94" w:rsidRDefault="00C11E94" w:rsidP="00C11E94">
      <w:pPr>
        <w:pStyle w:val="BodyText"/>
        <w:suppressAutoHyphens/>
        <w:spacing w:line="276" w:lineRule="auto"/>
        <w:ind w:right="95"/>
      </w:pPr>
      <w:r>
        <w:t>The</w:t>
      </w:r>
      <w:r>
        <w:rPr>
          <w:spacing w:val="-5"/>
        </w:rPr>
        <w:t xml:space="preserve"> </w:t>
      </w:r>
      <w:r>
        <w:t>CFC’s</w:t>
      </w:r>
      <w:r>
        <w:rPr>
          <w:spacing w:val="-5"/>
        </w:rPr>
        <w:t xml:space="preserve"> </w:t>
      </w:r>
      <w:r>
        <w:t>2023-24</w:t>
      </w:r>
      <w:r>
        <w:rPr>
          <w:spacing w:val="-3"/>
        </w:rPr>
        <w:t xml:space="preserve"> </w:t>
      </w:r>
      <w:r>
        <w:t>Financial</w:t>
      </w:r>
      <w:r>
        <w:rPr>
          <w:spacing w:val="-3"/>
        </w:rPr>
        <w:t xml:space="preserve"> </w:t>
      </w:r>
      <w:r>
        <w:t>Statements</w:t>
      </w:r>
      <w:r>
        <w:rPr>
          <w:spacing w:val="-3"/>
        </w:rPr>
        <w:t xml:space="preserve"> </w:t>
      </w:r>
      <w:r>
        <w:t>are</w:t>
      </w:r>
      <w:r>
        <w:rPr>
          <w:spacing w:val="-5"/>
        </w:rPr>
        <w:t xml:space="preserve"> </w:t>
      </w:r>
      <w:r>
        <w:t>set</w:t>
      </w:r>
      <w:r>
        <w:rPr>
          <w:spacing w:val="-5"/>
        </w:rPr>
        <w:t xml:space="preserve"> </w:t>
      </w:r>
      <w:r w:rsidRPr="00EB590E">
        <w:t>out</w:t>
      </w:r>
      <w:r w:rsidRPr="00EB590E">
        <w:rPr>
          <w:spacing w:val="-3"/>
        </w:rPr>
        <w:t xml:space="preserve"> </w:t>
      </w:r>
      <w:hyperlink w:anchor="_bookmark8" w:history="1">
        <w:r w:rsidRPr="00EB590E">
          <w:t>at</w:t>
        </w:r>
        <w:r w:rsidRPr="00EB590E">
          <w:rPr>
            <w:spacing w:val="-2"/>
          </w:rPr>
          <w:t xml:space="preserve"> </w:t>
        </w:r>
        <w:r w:rsidRPr="00EB590E">
          <w:rPr>
            <w:u w:val="single"/>
          </w:rPr>
          <w:t>Attachment</w:t>
        </w:r>
        <w:r w:rsidRPr="00EB590E">
          <w:rPr>
            <w:spacing w:val="-3"/>
            <w:u w:val="single"/>
          </w:rPr>
          <w:t xml:space="preserve"> </w:t>
        </w:r>
        <w:r w:rsidRPr="00EB590E">
          <w:rPr>
            <w:u w:val="single"/>
          </w:rPr>
          <w:t>1</w:t>
        </w:r>
      </w:hyperlink>
      <w:r w:rsidR="00EB590E">
        <w:t xml:space="preserve"> </w:t>
      </w:r>
      <w:r w:rsidRPr="00EB590E">
        <w:t>to</w:t>
      </w:r>
      <w:r w:rsidRPr="00EB590E">
        <w:rPr>
          <w:spacing w:val="-2"/>
        </w:rPr>
        <w:t xml:space="preserve"> </w:t>
      </w:r>
      <w:r w:rsidRPr="00EB590E">
        <w:t>this</w:t>
      </w:r>
      <w:r w:rsidRPr="00EB590E">
        <w:rPr>
          <w:spacing w:val="-3"/>
        </w:rPr>
        <w:t xml:space="preserve"> </w:t>
      </w:r>
      <w:r w:rsidRPr="00EB590E">
        <w:rPr>
          <w:spacing w:val="-2"/>
        </w:rPr>
        <w:t>report.</w:t>
      </w:r>
    </w:p>
    <w:p w14:paraId="6F32E212" w14:textId="77777777" w:rsidR="00C11E94" w:rsidRDefault="00C11E94" w:rsidP="00C11E94">
      <w:pPr>
        <w:pStyle w:val="BodyText"/>
        <w:suppressAutoHyphens/>
        <w:spacing w:line="276" w:lineRule="auto"/>
        <w:rPr>
          <w:sz w:val="20"/>
        </w:rPr>
      </w:pPr>
    </w:p>
    <w:p w14:paraId="0E17C879" w14:textId="77777777" w:rsidR="00C11E94" w:rsidRPr="007754C4" w:rsidRDefault="00C11E94" w:rsidP="00C11E94">
      <w:pPr>
        <w:suppressAutoHyphens/>
      </w:pPr>
    </w:p>
    <w:p w14:paraId="41728E38" w14:textId="6396E906" w:rsidR="00C11E94" w:rsidRDefault="00B4212D" w:rsidP="00B4212D">
      <w:pPr>
        <w:suppressAutoHyphens/>
        <w:ind w:hanging="284"/>
        <w:jc w:val="center"/>
        <w:sectPr w:rsidR="00C11E94" w:rsidSect="00C11E94">
          <w:headerReference w:type="default" r:id="rId153"/>
          <w:pgSz w:w="11906" w:h="16838"/>
          <w:pgMar w:top="1440" w:right="1440" w:bottom="1440" w:left="1440" w:header="709" w:footer="709" w:gutter="0"/>
          <w:cols w:space="567"/>
          <w:docGrid w:linePitch="360"/>
        </w:sectPr>
      </w:pPr>
      <w:r>
        <w:rPr>
          <w:noProof/>
        </w:rPr>
        <mc:AlternateContent>
          <mc:Choice Requires="wps">
            <w:drawing>
              <wp:anchor distT="0" distB="0" distL="114300" distR="114300" simplePos="0" relativeHeight="251658313" behindDoc="0" locked="0" layoutInCell="1" allowOverlap="1" wp14:anchorId="6277CDB2" wp14:editId="6C7E5D71">
                <wp:simplePos x="0" y="0"/>
                <wp:positionH relativeFrom="column">
                  <wp:posOffset>-361507</wp:posOffset>
                </wp:positionH>
                <wp:positionV relativeFrom="paragraph">
                  <wp:posOffset>145104</wp:posOffset>
                </wp:positionV>
                <wp:extent cx="1317374" cy="422911"/>
                <wp:effectExtent l="0" t="0" r="0" b="0"/>
                <wp:wrapNone/>
                <wp:docPr id="620" name="Rectangl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17374" cy="422911"/>
                        </a:xfrm>
                        <a:prstGeom prst="rect">
                          <a:avLst/>
                        </a:prstGeom>
                        <a:solidFill>
                          <a:srgbClr val="CB6015"/>
                        </a:solidFill>
                        <a:ln>
                          <a:noFill/>
                        </a:ln>
                      </wps:spPr>
                      <wps:txbx>
                        <w:txbxContent>
                          <w:p w14:paraId="311AEABE" w14:textId="003F583D" w:rsidR="00C11E94" w:rsidRDefault="00C11E94" w:rsidP="00C11E94">
                            <w:pPr>
                              <w:spacing w:after="0"/>
                              <w:jc w:val="right"/>
                              <w:rPr>
                                <w:i/>
                                <w:iCs/>
                                <w:color w:val="FFFFFF" w:themeColor="background1"/>
                                <w:sz w:val="14"/>
                                <w:szCs w:val="14"/>
                              </w:rPr>
                            </w:pPr>
                            <w:r>
                              <w:rPr>
                                <w:i/>
                                <w:iCs/>
                                <w:color w:val="FFFFFF" w:themeColor="background1"/>
                                <w:sz w:val="14"/>
                                <w:szCs w:val="14"/>
                              </w:rPr>
                              <w:t xml:space="preserve">Darkfield </w:t>
                            </w:r>
                            <w:r w:rsidR="001817E7">
                              <w:rPr>
                                <w:i/>
                                <w:iCs/>
                                <w:color w:val="FFFFFF" w:themeColor="background1"/>
                                <w:sz w:val="14"/>
                                <w:szCs w:val="14"/>
                              </w:rPr>
                              <w:t>-</w:t>
                            </w:r>
                            <w:r>
                              <w:rPr>
                                <w:i/>
                                <w:iCs/>
                                <w:color w:val="FFFFFF" w:themeColor="background1"/>
                                <w:sz w:val="14"/>
                                <w:szCs w:val="14"/>
                              </w:rPr>
                              <w:t xml:space="preserve"> Séance and Flight</w:t>
                            </w:r>
                          </w:p>
                          <w:p w14:paraId="70AC42F4"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Civic Square</w:t>
                            </w:r>
                          </w:p>
                          <w:p w14:paraId="1B9172DE"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 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77CDB2" id="Rectangle 620" o:spid="_x0000_s1144" style="position:absolute;left:0;text-align:left;margin-left:-28.45pt;margin-top:11.45pt;width:103.75pt;height:33.3pt;rotation:180;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" fillcolor="#cb6015" stroked="f">
                <v:textbox>
                  <w:txbxContent>
                    <w:p w14:paraId="311AEABE" w14:textId="003F583D" w:rsidR="00C11E94" w:rsidRDefault="00C11E94" w:rsidP="00C11E94">
                      <w:pPr>
                        <w:spacing w:after="0"/>
                        <w:jc w:val="right"/>
                        <w:rPr>
                          <w:i/>
                          <w:iCs/>
                          <w:color w:val="FFFFFF" w:themeColor="background1"/>
                          <w:sz w:val="14"/>
                          <w:szCs w:val="14"/>
                        </w:rPr>
                      </w:pPr>
                      <w:r>
                        <w:rPr>
                          <w:i/>
                          <w:iCs/>
                          <w:color w:val="FFFFFF" w:themeColor="background1"/>
                          <w:sz w:val="14"/>
                          <w:szCs w:val="14"/>
                        </w:rPr>
                        <w:t xml:space="preserve">Darkfield </w:t>
                      </w:r>
                      <w:r w:rsidR="001817E7">
                        <w:rPr>
                          <w:i/>
                          <w:iCs/>
                          <w:color w:val="FFFFFF" w:themeColor="background1"/>
                          <w:sz w:val="14"/>
                          <w:szCs w:val="14"/>
                        </w:rPr>
                        <w:t>-</w:t>
                      </w:r>
                      <w:r>
                        <w:rPr>
                          <w:i/>
                          <w:iCs/>
                          <w:color w:val="FFFFFF" w:themeColor="background1"/>
                          <w:sz w:val="14"/>
                          <w:szCs w:val="14"/>
                        </w:rPr>
                        <w:t xml:space="preserve"> Séance and Flight</w:t>
                      </w:r>
                    </w:p>
                    <w:p w14:paraId="70AC42F4"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Civic Square</w:t>
                      </w:r>
                    </w:p>
                    <w:p w14:paraId="1B9172DE"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 CFC</w:t>
                      </w:r>
                    </w:p>
                  </w:txbxContent>
                </v:textbox>
              </v:rect>
            </w:pict>
          </mc:Fallback>
        </mc:AlternateContent>
      </w:r>
      <w:r w:rsidR="00C11E94" w:rsidRPr="00F3210E">
        <w:rPr>
          <w:rFonts w:ascii="Times New Roman" w:eastAsia="Times New Roman" w:hAnsi="Times New Roman" w:cs="Times New Roman"/>
          <w:noProof/>
          <w:sz w:val="24"/>
          <w:lang w:eastAsia="en-AU"/>
        </w:rPr>
        <w:drawing>
          <wp:inline distT="0" distB="0" distL="0" distR="0" wp14:anchorId="0FF059B0" wp14:editId="0280FC93">
            <wp:extent cx="5972176" cy="33598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screen">
                      <a:extLst>
                        <a:ext uri="{28A0092B-C50C-407E-A947-70E740481C1C}">
                          <a14:useLocalDpi xmlns:a14="http://schemas.microsoft.com/office/drawing/2010/main" val="0"/>
                        </a:ext>
                      </a:extLst>
                    </a:blip>
                    <a:srcRect/>
                    <a:stretch>
                      <a:fillRect/>
                    </a:stretch>
                  </pic:blipFill>
                  <pic:spPr bwMode="auto">
                    <a:xfrm>
                      <a:off x="0" y="0"/>
                      <a:ext cx="6023631" cy="3388836"/>
                    </a:xfrm>
                    <a:prstGeom prst="rect">
                      <a:avLst/>
                    </a:prstGeom>
                    <a:noFill/>
                    <a:ln>
                      <a:noFill/>
                    </a:ln>
                  </pic:spPr>
                </pic:pic>
              </a:graphicData>
            </a:graphic>
          </wp:inline>
        </w:drawing>
      </w:r>
    </w:p>
    <w:p w14:paraId="7A2903EC" w14:textId="77777777" w:rsidR="00F866CE" w:rsidRPr="00E7518A" w:rsidRDefault="00F866CE" w:rsidP="00F866CE">
      <w:pPr>
        <w:suppressAutoHyphens/>
        <w:spacing w:after="0" w:line="276" w:lineRule="auto"/>
        <w:rPr>
          <w:rFonts w:ascii="Montserrat" w:hAnsi="Montserrat"/>
          <w:b/>
          <w:bCs/>
          <w:color w:val="003D4C"/>
          <w:sz w:val="44"/>
          <w:szCs w:val="44"/>
        </w:rPr>
      </w:pPr>
      <w:r w:rsidRPr="00DB65ED">
        <w:rPr>
          <w:rFonts w:ascii="Montserrat" w:hAnsi="Montserrat"/>
          <w:b/>
          <w:bCs/>
          <w:color w:val="003D4C"/>
          <w:sz w:val="72"/>
          <w:szCs w:val="72"/>
        </w:rPr>
        <w:lastRenderedPageBreak/>
        <w:t>C</w:t>
      </w:r>
      <w:r w:rsidRPr="00E7518A">
        <w:rPr>
          <w:rFonts w:ascii="Montserrat" w:hAnsi="Montserrat"/>
          <w:b/>
          <w:bCs/>
          <w:color w:val="003D4C"/>
          <w:sz w:val="44"/>
          <w:szCs w:val="44"/>
        </w:rPr>
        <w:t>.1 Financial Management Analysis</w:t>
      </w:r>
    </w:p>
    <w:p w14:paraId="12887A1C" w14:textId="77777777" w:rsidR="00F866CE" w:rsidRDefault="00F866CE" w:rsidP="00F866CE">
      <w:pPr>
        <w:suppressAutoHyphens/>
        <w:spacing w:after="0" w:line="276" w:lineRule="auto"/>
      </w:pPr>
      <w:r w:rsidRPr="004A109C">
        <w:t>A</w:t>
      </w:r>
      <w:r w:rsidRPr="004A109C">
        <w:rPr>
          <w:spacing w:val="-2"/>
        </w:rPr>
        <w:t xml:space="preserve"> </w:t>
      </w:r>
      <w:r w:rsidRPr="004A109C">
        <w:t>full</w:t>
      </w:r>
      <w:r w:rsidRPr="004A109C">
        <w:rPr>
          <w:spacing w:val="-2"/>
        </w:rPr>
        <w:t xml:space="preserve"> </w:t>
      </w:r>
      <w:r w:rsidRPr="004A109C">
        <w:t>analysis</w:t>
      </w:r>
      <w:r w:rsidRPr="004A109C">
        <w:rPr>
          <w:spacing w:val="-4"/>
        </w:rPr>
        <w:t xml:space="preserve"> </w:t>
      </w:r>
      <w:r w:rsidRPr="004A109C">
        <w:t>of</w:t>
      </w:r>
      <w:r w:rsidRPr="004A109C">
        <w:rPr>
          <w:spacing w:val="-5"/>
        </w:rPr>
        <w:t xml:space="preserve"> </w:t>
      </w:r>
      <w:r w:rsidRPr="004A109C">
        <w:t>the</w:t>
      </w:r>
      <w:r w:rsidRPr="004A109C">
        <w:rPr>
          <w:spacing w:val="-1"/>
        </w:rPr>
        <w:t xml:space="preserve"> </w:t>
      </w:r>
      <w:r w:rsidRPr="004A109C">
        <w:t>CFC’s</w:t>
      </w:r>
      <w:r w:rsidRPr="004A109C">
        <w:rPr>
          <w:spacing w:val="-6"/>
        </w:rPr>
        <w:t xml:space="preserve"> </w:t>
      </w:r>
      <w:r w:rsidRPr="004A109C">
        <w:t>2023-24</w:t>
      </w:r>
      <w:r w:rsidRPr="004A109C">
        <w:rPr>
          <w:spacing w:val="-1"/>
        </w:rPr>
        <w:t xml:space="preserve"> </w:t>
      </w:r>
      <w:r w:rsidRPr="004A109C">
        <w:t>financial</w:t>
      </w:r>
      <w:r w:rsidRPr="004A109C">
        <w:rPr>
          <w:spacing w:val="-5"/>
        </w:rPr>
        <w:t xml:space="preserve"> </w:t>
      </w:r>
      <w:r w:rsidRPr="004A109C">
        <w:t>results</w:t>
      </w:r>
      <w:r w:rsidRPr="004A109C">
        <w:rPr>
          <w:spacing w:val="-4"/>
        </w:rPr>
        <w:t xml:space="preserve"> </w:t>
      </w:r>
      <w:r w:rsidRPr="004A109C">
        <w:t>and</w:t>
      </w:r>
      <w:r w:rsidRPr="004A109C">
        <w:rPr>
          <w:spacing w:val="-3"/>
        </w:rPr>
        <w:t xml:space="preserve"> </w:t>
      </w:r>
      <w:r w:rsidRPr="004A109C">
        <w:t>financial</w:t>
      </w:r>
      <w:r w:rsidRPr="004A109C">
        <w:rPr>
          <w:spacing w:val="-2"/>
        </w:rPr>
        <w:t xml:space="preserve"> </w:t>
      </w:r>
      <w:r w:rsidRPr="004A109C">
        <w:t>position</w:t>
      </w:r>
      <w:r w:rsidRPr="004A109C">
        <w:rPr>
          <w:spacing w:val="-3"/>
        </w:rPr>
        <w:t xml:space="preserve"> </w:t>
      </w:r>
      <w:r w:rsidRPr="004A109C">
        <w:t>is</w:t>
      </w:r>
      <w:r w:rsidRPr="004A109C">
        <w:rPr>
          <w:spacing w:val="-2"/>
        </w:rPr>
        <w:t xml:space="preserve"> </w:t>
      </w:r>
      <w:r w:rsidRPr="004A109C">
        <w:t>set</w:t>
      </w:r>
      <w:r w:rsidRPr="004A109C">
        <w:rPr>
          <w:spacing w:val="-4"/>
        </w:rPr>
        <w:t xml:space="preserve"> </w:t>
      </w:r>
      <w:r w:rsidRPr="004A109C">
        <w:t>out</w:t>
      </w:r>
      <w:r w:rsidRPr="004A109C">
        <w:rPr>
          <w:spacing w:val="-1"/>
        </w:rPr>
        <w:t xml:space="preserve"> </w:t>
      </w:r>
      <w:r w:rsidRPr="004A109C">
        <w:t>in</w:t>
      </w:r>
      <w:r w:rsidRPr="004A109C">
        <w:rPr>
          <w:spacing w:val="-3"/>
        </w:rPr>
        <w:t xml:space="preserve"> </w:t>
      </w:r>
      <w:r w:rsidRPr="004A109C">
        <w:t xml:space="preserve">the Management Discussion and Analysis </w:t>
      </w:r>
      <w:hyperlink w:anchor="_Financial_and_Performance" w:history="1">
        <w:r w:rsidRPr="00040216">
          <w:t xml:space="preserve">at </w:t>
        </w:r>
        <w:r w:rsidRPr="00040216">
          <w:rPr>
            <w:u w:val="single"/>
          </w:rPr>
          <w:t>Attachment 1</w:t>
        </w:r>
      </w:hyperlink>
      <w:r>
        <w:t>.</w:t>
      </w:r>
    </w:p>
    <w:p w14:paraId="18C143F0" w14:textId="77777777" w:rsidR="00F866CE" w:rsidRDefault="00F866CE" w:rsidP="00B560D9">
      <w:pPr>
        <w:pBdr>
          <w:bottom w:val="single" w:sz="4" w:space="1" w:color="BFBFBF" w:themeColor="background1" w:themeShade="BF"/>
        </w:pBdr>
        <w:suppressAutoHyphens/>
        <w:spacing w:after="0" w:line="276" w:lineRule="auto"/>
      </w:pPr>
    </w:p>
    <w:p w14:paraId="495817C4" w14:textId="77777777" w:rsidR="00F866CE" w:rsidRPr="00895021" w:rsidRDefault="00F866CE" w:rsidP="00F866CE">
      <w:pPr>
        <w:suppressAutoHyphens/>
        <w:spacing w:after="0" w:line="276" w:lineRule="auto"/>
        <w:jc w:val="right"/>
      </w:pPr>
    </w:p>
    <w:p w14:paraId="5394A247" w14:textId="77777777" w:rsidR="00F866CE" w:rsidRPr="00E7518A" w:rsidRDefault="00F866CE" w:rsidP="00F866CE">
      <w:pPr>
        <w:pStyle w:val="Heading5"/>
        <w:suppressAutoHyphens/>
        <w:spacing w:before="0" w:line="276" w:lineRule="auto"/>
        <w:rPr>
          <w:b w:val="0"/>
          <w:bCs/>
          <w:sz w:val="44"/>
          <w:szCs w:val="44"/>
        </w:rPr>
      </w:pPr>
      <w:r w:rsidRPr="00DB65ED">
        <w:rPr>
          <w:bCs/>
          <w:sz w:val="72"/>
          <w:szCs w:val="72"/>
        </w:rPr>
        <w:t>C</w:t>
      </w:r>
      <w:r w:rsidRPr="00E7518A">
        <w:rPr>
          <w:bCs/>
          <w:sz w:val="44"/>
          <w:szCs w:val="44"/>
        </w:rPr>
        <w:t>.2 Financial Statements</w:t>
      </w:r>
    </w:p>
    <w:p w14:paraId="0822631A" w14:textId="77777777" w:rsidR="00F866CE" w:rsidRPr="00040216" w:rsidRDefault="00F866CE" w:rsidP="00F866CE">
      <w:pPr>
        <w:pStyle w:val="BodyText"/>
        <w:suppressAutoHyphens/>
        <w:spacing w:line="276" w:lineRule="auto"/>
        <w:ind w:right="95"/>
        <w:rPr>
          <w:u w:val="single"/>
        </w:rPr>
      </w:pPr>
      <w:r>
        <w:t>The</w:t>
      </w:r>
      <w:r>
        <w:rPr>
          <w:spacing w:val="-5"/>
        </w:rPr>
        <w:t xml:space="preserve"> </w:t>
      </w:r>
      <w:r>
        <w:t>CFC’s</w:t>
      </w:r>
      <w:r>
        <w:rPr>
          <w:spacing w:val="-5"/>
        </w:rPr>
        <w:t xml:space="preserve"> </w:t>
      </w:r>
      <w:r>
        <w:t>2023-24</w:t>
      </w:r>
      <w:r>
        <w:rPr>
          <w:spacing w:val="-3"/>
        </w:rPr>
        <w:t xml:space="preserve"> </w:t>
      </w:r>
      <w:r>
        <w:t>Financial</w:t>
      </w:r>
      <w:r>
        <w:rPr>
          <w:spacing w:val="-3"/>
        </w:rPr>
        <w:t xml:space="preserve"> </w:t>
      </w:r>
      <w:r>
        <w:t>Statements</w:t>
      </w:r>
      <w:r>
        <w:rPr>
          <w:spacing w:val="-3"/>
        </w:rPr>
        <w:t xml:space="preserve"> </w:t>
      </w:r>
      <w:r>
        <w:t>are</w:t>
      </w:r>
      <w:r>
        <w:rPr>
          <w:spacing w:val="-5"/>
        </w:rPr>
        <w:t xml:space="preserve"> </w:t>
      </w:r>
      <w:r>
        <w:t>set</w:t>
      </w:r>
      <w:r>
        <w:rPr>
          <w:spacing w:val="-5"/>
        </w:rPr>
        <w:t xml:space="preserve"> </w:t>
      </w:r>
      <w:r>
        <w:t>out</w:t>
      </w:r>
      <w:r>
        <w:rPr>
          <w:spacing w:val="-3"/>
        </w:rPr>
        <w:t xml:space="preserve"> </w:t>
      </w:r>
      <w:hyperlink w:anchor="_Financial_and_Performance" w:history="1">
        <w:r w:rsidRPr="00040216">
          <w:t>at</w:t>
        </w:r>
        <w:r w:rsidRPr="00040216">
          <w:rPr>
            <w:spacing w:val="-2"/>
          </w:rPr>
          <w:t xml:space="preserve"> </w:t>
        </w:r>
        <w:r w:rsidRPr="00040216">
          <w:rPr>
            <w:u w:val="single"/>
          </w:rPr>
          <w:t>Attachment</w:t>
        </w:r>
        <w:r w:rsidRPr="00040216">
          <w:rPr>
            <w:spacing w:val="-3"/>
            <w:u w:val="single"/>
          </w:rPr>
          <w:t xml:space="preserve"> </w:t>
        </w:r>
        <w:r w:rsidRPr="00040216">
          <w:rPr>
            <w:u w:val="single"/>
          </w:rPr>
          <w:t>1</w:t>
        </w:r>
      </w:hyperlink>
      <w:r w:rsidRPr="00040216">
        <w:rPr>
          <w:spacing w:val="-2"/>
        </w:rPr>
        <w:t>.</w:t>
      </w:r>
    </w:p>
    <w:p w14:paraId="2A407FBD" w14:textId="77777777" w:rsidR="00F866CE" w:rsidRDefault="00F866CE" w:rsidP="00F866CE">
      <w:pPr>
        <w:pStyle w:val="BodyText"/>
        <w:suppressAutoHyphens/>
        <w:spacing w:line="276" w:lineRule="auto"/>
        <w:rPr>
          <w:sz w:val="20"/>
        </w:rPr>
      </w:pPr>
    </w:p>
    <w:p w14:paraId="1E7170CA" w14:textId="7AC77577" w:rsidR="00F866CE" w:rsidRDefault="00F866CE" w:rsidP="00F866CE">
      <w:r>
        <w:rPr>
          <w:noProof/>
        </w:rPr>
        <mc:AlternateContent>
          <mc:Choice Requires="wps">
            <w:drawing>
              <wp:anchor distT="0" distB="0" distL="114300" distR="114300" simplePos="0" relativeHeight="251709665" behindDoc="0" locked="0" layoutInCell="1" allowOverlap="1" wp14:anchorId="0100BF6B" wp14:editId="14BC0AAB">
                <wp:simplePos x="0" y="0"/>
                <wp:positionH relativeFrom="column">
                  <wp:posOffset>-320040</wp:posOffset>
                </wp:positionH>
                <wp:positionV relativeFrom="paragraph">
                  <wp:posOffset>134620</wp:posOffset>
                </wp:positionV>
                <wp:extent cx="1508760" cy="422910"/>
                <wp:effectExtent l="0" t="0" r="0" b="0"/>
                <wp:wrapNone/>
                <wp:docPr id="821465597" name="Rectangle 821465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508760" cy="422910"/>
                        </a:xfrm>
                        <a:prstGeom prst="rect">
                          <a:avLst/>
                        </a:prstGeom>
                        <a:solidFill>
                          <a:srgbClr val="CB6015"/>
                        </a:solidFill>
                        <a:ln>
                          <a:noFill/>
                        </a:ln>
                      </wps:spPr>
                      <wps:txbx>
                        <w:txbxContent>
                          <w:p w14:paraId="69EB0108" w14:textId="77777777" w:rsidR="00F866CE" w:rsidRDefault="00F866CE" w:rsidP="00F866CE">
                            <w:pPr>
                              <w:spacing w:after="0"/>
                              <w:jc w:val="right"/>
                              <w:rPr>
                                <w:i/>
                                <w:iCs/>
                                <w:color w:val="FFFFFF" w:themeColor="background1"/>
                                <w:sz w:val="14"/>
                                <w:szCs w:val="14"/>
                              </w:rPr>
                            </w:pPr>
                            <w:r>
                              <w:rPr>
                                <w:i/>
                                <w:iCs/>
                                <w:color w:val="FFFFFF" w:themeColor="background1"/>
                                <w:sz w:val="14"/>
                                <w:szCs w:val="14"/>
                              </w:rPr>
                              <w:t>Darkfield – Séance and Flight</w:t>
                            </w:r>
                          </w:p>
                          <w:p w14:paraId="77937B5A" w14:textId="77777777" w:rsidR="00F866CE" w:rsidRDefault="00F866CE" w:rsidP="00F866CE">
                            <w:pPr>
                              <w:spacing w:after="0"/>
                              <w:jc w:val="right"/>
                              <w:rPr>
                                <w:i/>
                                <w:iCs/>
                                <w:color w:val="FFFFFF" w:themeColor="background1"/>
                                <w:sz w:val="14"/>
                                <w:szCs w:val="14"/>
                              </w:rPr>
                            </w:pPr>
                            <w:r>
                              <w:rPr>
                                <w:i/>
                                <w:iCs/>
                                <w:color w:val="FFFFFF" w:themeColor="background1"/>
                                <w:sz w:val="14"/>
                                <w:szCs w:val="14"/>
                              </w:rPr>
                              <w:t>Civic Square</w:t>
                            </w:r>
                          </w:p>
                          <w:p w14:paraId="6FF017AA" w14:textId="77777777" w:rsidR="00F866CE" w:rsidRDefault="00F866CE" w:rsidP="00F866CE">
                            <w:pPr>
                              <w:spacing w:after="0"/>
                              <w:jc w:val="right"/>
                              <w:rPr>
                                <w:i/>
                                <w:iCs/>
                                <w:color w:val="FFFFFF" w:themeColor="background1"/>
                                <w:sz w:val="14"/>
                                <w:szCs w:val="14"/>
                              </w:rPr>
                            </w:pPr>
                            <w:r>
                              <w:rPr>
                                <w:i/>
                                <w:iCs/>
                                <w:color w:val="FFFFFF" w:themeColor="background1"/>
                                <w:sz w:val="14"/>
                                <w:szCs w:val="14"/>
                              </w:rPr>
                              <w:t>Image: 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0BF6B" id="Rectangle 821465597" o:spid="_x0000_s1145" style="position:absolute;margin-left:-25.2pt;margin-top:10.6pt;width:118.8pt;height:33.3pt;rotation:180;z-index:2517096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" fillcolor="#cb6015" stroked="f">
                <v:textbox>
                  <w:txbxContent>
                    <w:p w14:paraId="69EB0108" w14:textId="77777777" w:rsidR="00F866CE" w:rsidRDefault="00F866CE" w:rsidP="00F866CE">
                      <w:pPr>
                        <w:spacing w:after="0"/>
                        <w:jc w:val="right"/>
                        <w:rPr>
                          <w:i/>
                          <w:iCs/>
                          <w:color w:val="FFFFFF" w:themeColor="background1"/>
                          <w:sz w:val="14"/>
                          <w:szCs w:val="14"/>
                        </w:rPr>
                      </w:pPr>
                      <w:r>
                        <w:rPr>
                          <w:i/>
                          <w:iCs/>
                          <w:color w:val="FFFFFF" w:themeColor="background1"/>
                          <w:sz w:val="14"/>
                          <w:szCs w:val="14"/>
                        </w:rPr>
                        <w:t>Darkfield – Séance and Flight</w:t>
                      </w:r>
                    </w:p>
                    <w:p w14:paraId="77937B5A" w14:textId="77777777" w:rsidR="00F866CE" w:rsidRDefault="00F866CE" w:rsidP="00F866CE">
                      <w:pPr>
                        <w:spacing w:after="0"/>
                        <w:jc w:val="right"/>
                        <w:rPr>
                          <w:i/>
                          <w:iCs/>
                          <w:color w:val="FFFFFF" w:themeColor="background1"/>
                          <w:sz w:val="14"/>
                          <w:szCs w:val="14"/>
                        </w:rPr>
                      </w:pPr>
                      <w:r>
                        <w:rPr>
                          <w:i/>
                          <w:iCs/>
                          <w:color w:val="FFFFFF" w:themeColor="background1"/>
                          <w:sz w:val="14"/>
                          <w:szCs w:val="14"/>
                        </w:rPr>
                        <w:t>Civic Square</w:t>
                      </w:r>
                    </w:p>
                    <w:p w14:paraId="6FF017AA" w14:textId="77777777" w:rsidR="00F866CE" w:rsidRDefault="00F866CE" w:rsidP="00F866CE">
                      <w:pPr>
                        <w:spacing w:after="0"/>
                        <w:jc w:val="right"/>
                        <w:rPr>
                          <w:i/>
                          <w:iCs/>
                          <w:color w:val="FFFFFF" w:themeColor="background1"/>
                          <w:sz w:val="14"/>
                          <w:szCs w:val="14"/>
                        </w:rPr>
                      </w:pPr>
                      <w:r>
                        <w:rPr>
                          <w:i/>
                          <w:iCs/>
                          <w:color w:val="FFFFFF" w:themeColor="background1"/>
                          <w:sz w:val="14"/>
                          <w:szCs w:val="14"/>
                        </w:rPr>
                        <w:t>Image: CFC</w:t>
                      </w:r>
                    </w:p>
                  </w:txbxContent>
                </v:textbox>
              </v:rect>
            </w:pict>
          </mc:Fallback>
        </mc:AlternateContent>
      </w:r>
      <w:r w:rsidRPr="00F3210E">
        <w:rPr>
          <w:rFonts w:ascii="Times New Roman" w:eastAsia="Times New Roman" w:hAnsi="Times New Roman" w:cs="Times New Roman"/>
          <w:noProof/>
          <w:sz w:val="24"/>
          <w:lang w:eastAsia="en-AU"/>
        </w:rPr>
        <w:drawing>
          <wp:inline distT="0" distB="0" distL="0" distR="0" wp14:anchorId="0CF20EB4" wp14:editId="42385C85">
            <wp:extent cx="5606321" cy="3154061"/>
            <wp:effectExtent l="0" t="0" r="0" b="0"/>
            <wp:docPr id="1111082445" name="Picture 111108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5652809" cy="3180215"/>
                    </a:xfrm>
                    <a:prstGeom prst="rect">
                      <a:avLst/>
                    </a:prstGeom>
                    <a:noFill/>
                    <a:ln>
                      <a:noFill/>
                    </a:ln>
                  </pic:spPr>
                </pic:pic>
              </a:graphicData>
            </a:graphic>
          </wp:inline>
        </w:drawing>
      </w:r>
    </w:p>
    <w:p w14:paraId="7F01953E" w14:textId="77777777" w:rsidR="006D4177" w:rsidRDefault="006D4177" w:rsidP="00F866CE">
      <w:pPr>
        <w:sectPr w:rsidR="006D4177" w:rsidSect="006D4177">
          <w:headerReference w:type="default" r:id="rId156"/>
          <w:pgSz w:w="11906" w:h="16838"/>
          <w:pgMar w:top="1440" w:right="1440" w:bottom="1440" w:left="1440" w:header="709" w:footer="709" w:gutter="0"/>
          <w:cols w:space="567"/>
          <w:docGrid w:linePitch="360"/>
        </w:sectPr>
      </w:pPr>
    </w:p>
    <w:p w14:paraId="62C6C006" w14:textId="0F6269F6" w:rsidR="00C11E94" w:rsidRPr="00E7518A" w:rsidRDefault="00C11E94" w:rsidP="00221DB5">
      <w:pPr>
        <w:pStyle w:val="Heading1"/>
        <w:spacing w:before="0" w:after="0"/>
      </w:pPr>
      <w:bookmarkStart w:id="367" w:name="_Toc178875635"/>
      <w:r w:rsidRPr="00DB65ED">
        <w:rPr>
          <w:sz w:val="72"/>
          <w:szCs w:val="72"/>
        </w:rPr>
        <w:lastRenderedPageBreak/>
        <w:t>C</w:t>
      </w:r>
      <w:r w:rsidRPr="00E7518A">
        <w:t>.3 Capital Works</w:t>
      </w:r>
      <w:bookmarkEnd w:id="367"/>
    </w:p>
    <w:p w14:paraId="7DC1A388" w14:textId="38393BC2" w:rsidR="00C11E94" w:rsidRPr="00C53B95" w:rsidRDefault="00C11E94" w:rsidP="00221DB5">
      <w:pPr>
        <w:widowControl w:val="0"/>
        <w:suppressAutoHyphens/>
        <w:autoSpaceDE w:val="0"/>
        <w:autoSpaceDN w:val="0"/>
        <w:spacing w:after="0" w:line="276" w:lineRule="auto"/>
        <w:ind w:right="96"/>
        <w:outlineLvl w:val="6"/>
        <w:rPr>
          <w:rFonts w:ascii="Montserrat" w:eastAsia="Arial" w:hAnsi="Montserrat" w:cs="Arial"/>
          <w:b/>
          <w:bCs/>
          <w:color w:val="CA5F14"/>
          <w:sz w:val="24"/>
          <w:lang w:val="en-US"/>
        </w:rPr>
      </w:pPr>
      <w:r w:rsidRPr="00C53B95">
        <w:rPr>
          <w:rFonts w:ascii="Montserrat" w:eastAsia="Arial" w:hAnsi="Montserrat" w:cs="Arial"/>
          <w:b/>
          <w:bCs/>
          <w:color w:val="CA5F14"/>
          <w:sz w:val="24"/>
          <w:lang w:val="en-US"/>
        </w:rPr>
        <w:t xml:space="preserve"> 2023-24 Capital Works Table</w:t>
      </w:r>
    </w:p>
    <w:tbl>
      <w:tblPr>
        <w:tblpPr w:leftFromText="180" w:rightFromText="180" w:vertAnchor="text" w:tblpY="1"/>
        <w:tblOverlap w:val="never"/>
        <w:tblW w:w="13750" w:type="dxa"/>
        <w:shd w:val="clear" w:color="auto" w:fill="003C4B"/>
        <w:tblLayout w:type="fixed"/>
        <w:tblCellMar>
          <w:left w:w="0" w:type="dxa"/>
          <w:right w:w="0" w:type="dxa"/>
        </w:tblCellMar>
        <w:tblLook w:val="01E0" w:firstRow="1" w:lastRow="1" w:firstColumn="1" w:lastColumn="1" w:noHBand="0" w:noVBand="0"/>
      </w:tblPr>
      <w:tblGrid>
        <w:gridCol w:w="2547"/>
        <w:gridCol w:w="1564"/>
        <w:gridCol w:w="1418"/>
        <w:gridCol w:w="1275"/>
        <w:gridCol w:w="1418"/>
        <w:gridCol w:w="1984"/>
        <w:gridCol w:w="1559"/>
        <w:gridCol w:w="1985"/>
      </w:tblGrid>
      <w:tr w:rsidR="00C11E94" w:rsidRPr="00C53B95" w14:paraId="55FF1F01" w14:textId="77777777" w:rsidTr="00D871EA">
        <w:trPr>
          <w:trHeight w:val="1138"/>
        </w:trPr>
        <w:tc>
          <w:tcPr>
            <w:tcW w:w="2547" w:type="dxa"/>
            <w:shd w:val="clear" w:color="auto" w:fill="003C4B"/>
            <w:vAlign w:val="center"/>
          </w:tcPr>
          <w:p w14:paraId="08AB9431" w14:textId="77777777" w:rsidR="00C11E94" w:rsidRPr="00C53B95" w:rsidRDefault="00C11E94">
            <w:pPr>
              <w:pStyle w:val="TableParagraph"/>
              <w:suppressAutoHyphens/>
              <w:spacing w:line="268" w:lineRule="exact"/>
              <w:ind w:left="115"/>
              <w:rPr>
                <w:rFonts w:ascii="Montserrat" w:hAnsi="Montserrat"/>
                <w:b/>
                <w:sz w:val="20"/>
                <w:szCs w:val="20"/>
              </w:rPr>
            </w:pPr>
            <w:r w:rsidRPr="00C53B95">
              <w:rPr>
                <w:rFonts w:ascii="Montserrat" w:hAnsi="Montserrat"/>
                <w:b/>
                <w:color w:val="FFFFFF"/>
                <w:spacing w:val="-2"/>
                <w:sz w:val="20"/>
                <w:szCs w:val="20"/>
              </w:rPr>
              <w:t>Project</w:t>
            </w:r>
          </w:p>
        </w:tc>
        <w:tc>
          <w:tcPr>
            <w:tcW w:w="1564" w:type="dxa"/>
            <w:shd w:val="clear" w:color="auto" w:fill="003C4B"/>
            <w:vAlign w:val="center"/>
          </w:tcPr>
          <w:p w14:paraId="3960D1FA" w14:textId="77777777" w:rsidR="00C11E94" w:rsidRPr="00C53B95" w:rsidRDefault="00C11E94">
            <w:pPr>
              <w:pStyle w:val="TableParagraph"/>
              <w:suppressAutoHyphens/>
              <w:ind w:left="-130" w:hanging="142"/>
              <w:jc w:val="right"/>
              <w:rPr>
                <w:rFonts w:ascii="Montserrat" w:hAnsi="Montserrat"/>
                <w:b/>
                <w:sz w:val="20"/>
                <w:szCs w:val="20"/>
              </w:rPr>
            </w:pPr>
            <w:r w:rsidRPr="00C53B95">
              <w:rPr>
                <w:rFonts w:ascii="Montserrat" w:hAnsi="Montserrat"/>
                <w:b/>
                <w:color w:val="FFFFFF"/>
                <w:spacing w:val="-2"/>
                <w:sz w:val="20"/>
                <w:szCs w:val="20"/>
              </w:rPr>
              <w:t xml:space="preserve">    Estimated completion</w:t>
            </w:r>
          </w:p>
          <w:p w14:paraId="526423CF" w14:textId="77777777" w:rsidR="00C11E94" w:rsidRPr="00C53B95" w:rsidRDefault="00C11E94">
            <w:pPr>
              <w:pStyle w:val="TableParagraph"/>
              <w:suppressAutoHyphens/>
              <w:ind w:left="113" w:hanging="142"/>
              <w:jc w:val="right"/>
              <w:rPr>
                <w:rFonts w:ascii="Montserrat" w:hAnsi="Montserrat"/>
                <w:b/>
                <w:sz w:val="20"/>
                <w:szCs w:val="20"/>
              </w:rPr>
            </w:pPr>
            <w:r w:rsidRPr="00C53B95">
              <w:rPr>
                <w:rFonts w:ascii="Montserrat" w:hAnsi="Montserrat"/>
                <w:b/>
                <w:color w:val="FFFFFF"/>
                <w:spacing w:val="-4"/>
                <w:sz w:val="20"/>
                <w:szCs w:val="20"/>
              </w:rPr>
              <w:t xml:space="preserve">           date</w:t>
            </w:r>
          </w:p>
        </w:tc>
        <w:tc>
          <w:tcPr>
            <w:tcW w:w="1418" w:type="dxa"/>
            <w:shd w:val="clear" w:color="auto" w:fill="003C4B"/>
            <w:vAlign w:val="center"/>
          </w:tcPr>
          <w:p w14:paraId="66BE9AAF" w14:textId="77777777" w:rsidR="00C11E94" w:rsidRPr="00C53B95" w:rsidRDefault="00C11E94">
            <w:pPr>
              <w:pStyle w:val="TableParagraph"/>
              <w:suppressAutoHyphens/>
              <w:ind w:left="-283"/>
              <w:jc w:val="right"/>
              <w:rPr>
                <w:rFonts w:ascii="Montserrat" w:hAnsi="Montserrat"/>
                <w:b/>
                <w:sz w:val="20"/>
                <w:szCs w:val="20"/>
              </w:rPr>
            </w:pPr>
            <w:r w:rsidRPr="00C53B95">
              <w:rPr>
                <w:rFonts w:ascii="Montserrat" w:hAnsi="Montserrat"/>
                <w:b/>
                <w:color w:val="FFFFFF"/>
                <w:spacing w:val="-2"/>
                <w:sz w:val="20"/>
                <w:szCs w:val="20"/>
              </w:rPr>
              <w:t>Actual completion</w:t>
            </w:r>
          </w:p>
          <w:p w14:paraId="3941074A" w14:textId="77777777" w:rsidR="00C11E94" w:rsidRPr="00C53B95" w:rsidRDefault="00C11E94">
            <w:pPr>
              <w:pStyle w:val="TableParagraph"/>
              <w:suppressAutoHyphens/>
              <w:ind w:left="-283"/>
              <w:jc w:val="right"/>
              <w:rPr>
                <w:rFonts w:ascii="Montserrat" w:hAnsi="Montserrat"/>
                <w:b/>
                <w:sz w:val="20"/>
                <w:szCs w:val="20"/>
              </w:rPr>
            </w:pPr>
            <w:r w:rsidRPr="00C53B95">
              <w:rPr>
                <w:rFonts w:ascii="Montserrat" w:hAnsi="Montserrat"/>
                <w:b/>
                <w:color w:val="FFFFFF"/>
                <w:spacing w:val="-4"/>
                <w:sz w:val="20"/>
                <w:szCs w:val="20"/>
              </w:rPr>
              <w:t xml:space="preserve">                    date</w:t>
            </w:r>
          </w:p>
        </w:tc>
        <w:tc>
          <w:tcPr>
            <w:tcW w:w="1275" w:type="dxa"/>
            <w:shd w:val="clear" w:color="auto" w:fill="003C4B"/>
            <w:vAlign w:val="center"/>
          </w:tcPr>
          <w:p w14:paraId="0EC161F3" w14:textId="77777777" w:rsidR="00C11E94" w:rsidRPr="00C53B95" w:rsidRDefault="00C11E94">
            <w:pPr>
              <w:pStyle w:val="TableParagraph"/>
              <w:suppressAutoHyphens/>
              <w:ind w:left="145"/>
              <w:jc w:val="right"/>
              <w:rPr>
                <w:rFonts w:ascii="Montserrat" w:hAnsi="Montserrat"/>
                <w:b/>
                <w:color w:val="FFFFFF"/>
                <w:spacing w:val="-2"/>
                <w:sz w:val="20"/>
                <w:szCs w:val="20"/>
              </w:rPr>
            </w:pPr>
            <w:r w:rsidRPr="00C53B95">
              <w:rPr>
                <w:rFonts w:ascii="Montserrat" w:hAnsi="Montserrat"/>
                <w:b/>
                <w:color w:val="FFFFFF"/>
                <w:spacing w:val="-2"/>
                <w:sz w:val="20"/>
                <w:szCs w:val="20"/>
              </w:rPr>
              <w:t>Original project</w:t>
            </w:r>
          </w:p>
          <w:p w14:paraId="2BD7665E" w14:textId="77777777" w:rsidR="00C11E94" w:rsidRPr="00C53B95" w:rsidRDefault="00C11E94">
            <w:pPr>
              <w:pStyle w:val="TableParagraph"/>
              <w:suppressAutoHyphens/>
              <w:ind w:left="145"/>
              <w:jc w:val="right"/>
              <w:rPr>
                <w:rFonts w:ascii="Montserrat" w:hAnsi="Montserrat"/>
                <w:b/>
                <w:sz w:val="20"/>
                <w:szCs w:val="20"/>
              </w:rPr>
            </w:pPr>
            <w:r w:rsidRPr="00C53B95">
              <w:rPr>
                <w:rFonts w:ascii="Montserrat" w:hAnsi="Montserrat"/>
                <w:b/>
                <w:color w:val="FFFFFF"/>
                <w:spacing w:val="-2"/>
                <w:sz w:val="20"/>
                <w:szCs w:val="20"/>
              </w:rPr>
              <w:t>value</w:t>
            </w:r>
          </w:p>
          <w:p w14:paraId="017EFBBE" w14:textId="79754421" w:rsidR="00C11E94" w:rsidRPr="00C53B95" w:rsidRDefault="00C11E94">
            <w:pPr>
              <w:pStyle w:val="TableParagraph"/>
              <w:suppressAutoHyphens/>
              <w:spacing w:line="249" w:lineRule="exact"/>
              <w:ind w:left="145"/>
              <w:jc w:val="right"/>
              <w:rPr>
                <w:rFonts w:ascii="Montserrat" w:hAnsi="Montserrat"/>
                <w:b/>
                <w:sz w:val="20"/>
                <w:szCs w:val="20"/>
              </w:rPr>
            </w:pPr>
            <w:r w:rsidRPr="00C53B95">
              <w:rPr>
                <w:rFonts w:ascii="Montserrat" w:hAnsi="Montserrat"/>
                <w:b/>
                <w:color w:val="FFFFFF"/>
                <w:spacing w:val="-2"/>
                <w:sz w:val="20"/>
                <w:szCs w:val="20"/>
              </w:rPr>
              <w:t>$000</w:t>
            </w:r>
          </w:p>
        </w:tc>
        <w:tc>
          <w:tcPr>
            <w:tcW w:w="1418" w:type="dxa"/>
            <w:shd w:val="clear" w:color="auto" w:fill="003C4B"/>
            <w:vAlign w:val="center"/>
          </w:tcPr>
          <w:p w14:paraId="7F8C6875" w14:textId="77777777" w:rsidR="00C11E94" w:rsidRPr="00C53B95" w:rsidRDefault="00C11E94">
            <w:pPr>
              <w:pStyle w:val="TableParagraph"/>
              <w:suppressAutoHyphens/>
              <w:ind w:left="142"/>
              <w:jc w:val="right"/>
              <w:rPr>
                <w:rFonts w:ascii="Montserrat" w:hAnsi="Montserrat"/>
                <w:b/>
                <w:color w:val="FFFFFF"/>
                <w:spacing w:val="-2"/>
                <w:sz w:val="20"/>
                <w:szCs w:val="20"/>
              </w:rPr>
            </w:pPr>
            <w:r w:rsidRPr="00C53B95">
              <w:rPr>
                <w:rFonts w:ascii="Montserrat" w:hAnsi="Montserrat"/>
                <w:b/>
                <w:color w:val="FFFFFF"/>
                <w:spacing w:val="-2"/>
                <w:sz w:val="20"/>
                <w:szCs w:val="20"/>
              </w:rPr>
              <w:t xml:space="preserve">Revised </w:t>
            </w:r>
          </w:p>
          <w:p w14:paraId="489058CD" w14:textId="77777777" w:rsidR="00C11E94" w:rsidRPr="00C53B95" w:rsidRDefault="00C11E94">
            <w:pPr>
              <w:pStyle w:val="TableParagraph"/>
              <w:suppressAutoHyphens/>
              <w:ind w:left="142"/>
              <w:jc w:val="right"/>
              <w:rPr>
                <w:rFonts w:ascii="Montserrat" w:hAnsi="Montserrat"/>
                <w:b/>
                <w:color w:val="FFFFFF"/>
                <w:spacing w:val="-2"/>
                <w:sz w:val="20"/>
                <w:szCs w:val="20"/>
              </w:rPr>
            </w:pPr>
            <w:r w:rsidRPr="00C53B95">
              <w:rPr>
                <w:rFonts w:ascii="Montserrat" w:hAnsi="Montserrat"/>
                <w:b/>
                <w:color w:val="FFFFFF"/>
                <w:spacing w:val="-2"/>
                <w:sz w:val="20"/>
                <w:szCs w:val="20"/>
              </w:rPr>
              <w:t>project</w:t>
            </w:r>
          </w:p>
          <w:p w14:paraId="64AB7F12" w14:textId="77777777" w:rsidR="00C11E94" w:rsidRPr="00C53B95" w:rsidRDefault="00C11E94">
            <w:pPr>
              <w:pStyle w:val="TableParagraph"/>
              <w:suppressAutoHyphens/>
              <w:ind w:left="142"/>
              <w:jc w:val="right"/>
              <w:rPr>
                <w:rFonts w:ascii="Montserrat" w:hAnsi="Montserrat"/>
                <w:b/>
                <w:sz w:val="20"/>
                <w:szCs w:val="20"/>
              </w:rPr>
            </w:pPr>
            <w:r w:rsidRPr="00C53B95">
              <w:rPr>
                <w:rFonts w:ascii="Montserrat" w:hAnsi="Montserrat"/>
                <w:b/>
                <w:color w:val="FFFFFF"/>
                <w:spacing w:val="-2"/>
                <w:sz w:val="20"/>
                <w:szCs w:val="20"/>
              </w:rPr>
              <w:t>value</w:t>
            </w:r>
          </w:p>
          <w:p w14:paraId="2236C423" w14:textId="4436554B" w:rsidR="00C11E94" w:rsidRPr="00C53B95" w:rsidRDefault="00C11E94">
            <w:pPr>
              <w:pStyle w:val="TableParagraph"/>
              <w:suppressAutoHyphens/>
              <w:spacing w:line="249" w:lineRule="exact"/>
              <w:ind w:left="142"/>
              <w:jc w:val="right"/>
              <w:rPr>
                <w:rFonts w:ascii="Montserrat" w:hAnsi="Montserrat"/>
                <w:b/>
                <w:sz w:val="20"/>
                <w:szCs w:val="20"/>
              </w:rPr>
            </w:pPr>
            <w:r w:rsidRPr="00C53B95">
              <w:rPr>
                <w:rFonts w:ascii="Montserrat" w:hAnsi="Montserrat"/>
                <w:b/>
                <w:color w:val="FFFFFF"/>
                <w:spacing w:val="-2"/>
                <w:sz w:val="20"/>
                <w:szCs w:val="20"/>
              </w:rPr>
              <w:t>$000</w:t>
            </w:r>
          </w:p>
        </w:tc>
        <w:tc>
          <w:tcPr>
            <w:tcW w:w="1984" w:type="dxa"/>
            <w:shd w:val="clear" w:color="auto" w:fill="003C4B"/>
            <w:vAlign w:val="center"/>
          </w:tcPr>
          <w:p w14:paraId="2A0F2A17" w14:textId="77777777" w:rsidR="00C11E94" w:rsidRPr="00C53B95" w:rsidRDefault="00C11E94">
            <w:pPr>
              <w:pStyle w:val="TableParagraph"/>
              <w:suppressAutoHyphens/>
              <w:ind w:left="7" w:right="147"/>
              <w:jc w:val="right"/>
              <w:rPr>
                <w:rFonts w:ascii="Montserrat" w:hAnsi="Montserrat"/>
                <w:b/>
                <w:sz w:val="20"/>
                <w:szCs w:val="20"/>
              </w:rPr>
            </w:pPr>
            <w:r w:rsidRPr="00C53B95">
              <w:rPr>
                <w:rFonts w:ascii="Montserrat" w:hAnsi="Montserrat"/>
                <w:b/>
                <w:color w:val="FFFFFF"/>
                <w:sz w:val="20"/>
                <w:szCs w:val="20"/>
              </w:rPr>
              <w:t>Prior</w:t>
            </w:r>
            <w:r w:rsidRPr="00C53B95">
              <w:rPr>
                <w:rFonts w:ascii="Montserrat" w:hAnsi="Montserrat"/>
                <w:b/>
                <w:color w:val="FFFFFF"/>
                <w:spacing w:val="-13"/>
                <w:sz w:val="20"/>
                <w:szCs w:val="20"/>
              </w:rPr>
              <w:t xml:space="preserve"> </w:t>
            </w:r>
            <w:r w:rsidRPr="00C53B95">
              <w:rPr>
                <w:rFonts w:ascii="Montserrat" w:hAnsi="Montserrat"/>
                <w:b/>
                <w:color w:val="FFFFFF"/>
                <w:sz w:val="20"/>
                <w:szCs w:val="20"/>
              </w:rPr>
              <w:t xml:space="preserve">year </w:t>
            </w:r>
            <w:r w:rsidRPr="00C53B95">
              <w:rPr>
                <w:rFonts w:ascii="Montserrat" w:hAnsi="Montserrat"/>
                <w:b/>
                <w:color w:val="FFFFFF"/>
                <w:spacing w:val="-2"/>
                <w:sz w:val="20"/>
                <w:szCs w:val="20"/>
              </w:rPr>
              <w:t>expenditure</w:t>
            </w:r>
          </w:p>
          <w:p w14:paraId="22CE70C0" w14:textId="1BEF1DD0" w:rsidR="00C11E94" w:rsidRPr="00C53B95" w:rsidRDefault="00C11E94">
            <w:pPr>
              <w:pStyle w:val="TableParagraph"/>
              <w:suppressAutoHyphens/>
              <w:ind w:left="139" w:right="147"/>
              <w:jc w:val="right"/>
              <w:rPr>
                <w:rFonts w:ascii="Montserrat" w:hAnsi="Montserrat"/>
                <w:b/>
                <w:sz w:val="20"/>
                <w:szCs w:val="20"/>
              </w:rPr>
            </w:pPr>
            <w:r w:rsidRPr="00C53B95">
              <w:rPr>
                <w:rFonts w:ascii="Montserrat" w:hAnsi="Montserrat"/>
                <w:b/>
                <w:color w:val="FFFFFF"/>
                <w:spacing w:val="-2"/>
                <w:sz w:val="20"/>
                <w:szCs w:val="20"/>
              </w:rPr>
              <w:t>$000</w:t>
            </w:r>
          </w:p>
        </w:tc>
        <w:tc>
          <w:tcPr>
            <w:tcW w:w="1559" w:type="dxa"/>
            <w:shd w:val="clear" w:color="auto" w:fill="003C4B"/>
            <w:vAlign w:val="center"/>
          </w:tcPr>
          <w:p w14:paraId="64C838A9" w14:textId="77777777" w:rsidR="00C11E94" w:rsidRPr="00C53B95" w:rsidRDefault="00C11E94">
            <w:pPr>
              <w:pStyle w:val="TableParagraph"/>
              <w:suppressAutoHyphens/>
              <w:ind w:left="-279" w:right="-9" w:firstLine="279"/>
              <w:jc w:val="right"/>
              <w:rPr>
                <w:rFonts w:ascii="Montserrat" w:hAnsi="Montserrat"/>
                <w:b/>
                <w:color w:val="FFFFFF"/>
                <w:sz w:val="20"/>
                <w:szCs w:val="20"/>
              </w:rPr>
            </w:pPr>
            <w:r w:rsidRPr="00C53B95">
              <w:rPr>
                <w:rFonts w:ascii="Montserrat" w:hAnsi="Montserrat"/>
                <w:b/>
                <w:color w:val="FFFFFF"/>
                <w:sz w:val="20"/>
                <w:szCs w:val="20"/>
              </w:rPr>
              <w:t>Current year expenditure</w:t>
            </w:r>
          </w:p>
          <w:p w14:paraId="70328D19" w14:textId="1B9A6721" w:rsidR="00C11E94" w:rsidRPr="00C53B95" w:rsidRDefault="00C11E94">
            <w:pPr>
              <w:pStyle w:val="TableParagraph"/>
              <w:suppressAutoHyphens/>
              <w:ind w:right="-9"/>
              <w:jc w:val="right"/>
              <w:rPr>
                <w:rFonts w:ascii="Montserrat" w:hAnsi="Montserrat"/>
                <w:b/>
                <w:sz w:val="20"/>
                <w:szCs w:val="20"/>
              </w:rPr>
            </w:pPr>
            <w:r w:rsidRPr="00C53B95">
              <w:rPr>
                <w:rFonts w:ascii="Montserrat" w:hAnsi="Montserrat"/>
                <w:b/>
                <w:color w:val="FFFFFF"/>
                <w:sz w:val="20"/>
                <w:szCs w:val="20"/>
              </w:rPr>
              <w:t>$000</w:t>
            </w:r>
          </w:p>
        </w:tc>
        <w:tc>
          <w:tcPr>
            <w:tcW w:w="1985" w:type="dxa"/>
            <w:shd w:val="clear" w:color="auto" w:fill="003C4B"/>
            <w:vAlign w:val="center"/>
          </w:tcPr>
          <w:p w14:paraId="5E5BF2E3" w14:textId="77777777" w:rsidR="00C11E94" w:rsidRDefault="00C11E94">
            <w:pPr>
              <w:pStyle w:val="TableParagraph"/>
              <w:suppressAutoHyphens/>
              <w:ind w:left="-103" w:right="141"/>
              <w:jc w:val="right"/>
              <w:rPr>
                <w:rFonts w:ascii="Montserrat" w:hAnsi="Montserrat"/>
                <w:b/>
                <w:color w:val="FFFFFF"/>
                <w:spacing w:val="-2"/>
                <w:sz w:val="20"/>
                <w:szCs w:val="20"/>
              </w:rPr>
            </w:pPr>
            <w:r w:rsidRPr="00C53B95">
              <w:rPr>
                <w:rFonts w:ascii="Montserrat" w:hAnsi="Montserrat"/>
                <w:b/>
                <w:color w:val="FFFFFF"/>
                <w:spacing w:val="-2"/>
                <w:sz w:val="20"/>
                <w:szCs w:val="20"/>
              </w:rPr>
              <w:t xml:space="preserve">Total </w:t>
            </w:r>
          </w:p>
          <w:p w14:paraId="0881E395" w14:textId="77777777" w:rsidR="00C11E94" w:rsidRPr="00C53B95" w:rsidRDefault="00C11E94">
            <w:pPr>
              <w:pStyle w:val="TableParagraph"/>
              <w:suppressAutoHyphens/>
              <w:ind w:left="-103" w:right="141"/>
              <w:jc w:val="right"/>
              <w:rPr>
                <w:rFonts w:ascii="Montserrat" w:hAnsi="Montserrat"/>
                <w:b/>
                <w:color w:val="FFFFFF"/>
                <w:sz w:val="20"/>
                <w:szCs w:val="20"/>
              </w:rPr>
            </w:pPr>
            <w:r w:rsidRPr="00C53B95">
              <w:rPr>
                <w:rFonts w:ascii="Montserrat" w:hAnsi="Montserrat"/>
                <w:b/>
                <w:color w:val="FFFFFF"/>
                <w:sz w:val="20"/>
                <w:szCs w:val="20"/>
              </w:rPr>
              <w:t>expenditure</w:t>
            </w:r>
          </w:p>
          <w:p w14:paraId="7A047AEE" w14:textId="77777777" w:rsidR="00C11E94" w:rsidRPr="00C53B95" w:rsidRDefault="00C11E94">
            <w:pPr>
              <w:pStyle w:val="TableParagraph"/>
              <w:suppressAutoHyphens/>
              <w:ind w:left="145" w:right="141"/>
              <w:jc w:val="right"/>
              <w:rPr>
                <w:rFonts w:ascii="Montserrat" w:hAnsi="Montserrat"/>
                <w:b/>
                <w:sz w:val="20"/>
                <w:szCs w:val="20"/>
              </w:rPr>
            </w:pPr>
            <w:r w:rsidRPr="00C53B95">
              <w:rPr>
                <w:rFonts w:ascii="Montserrat" w:hAnsi="Montserrat"/>
                <w:b/>
                <w:color w:val="FFFFFF"/>
                <w:spacing w:val="-8"/>
                <w:sz w:val="20"/>
                <w:szCs w:val="20"/>
              </w:rPr>
              <w:t xml:space="preserve"> </w:t>
            </w:r>
            <w:r w:rsidRPr="00C53B95">
              <w:rPr>
                <w:rFonts w:ascii="Montserrat" w:hAnsi="Montserrat"/>
                <w:b/>
                <w:color w:val="FFFFFF"/>
                <w:spacing w:val="-5"/>
                <w:sz w:val="20"/>
                <w:szCs w:val="20"/>
              </w:rPr>
              <w:t>to</w:t>
            </w:r>
            <w:r w:rsidRPr="00C53B95">
              <w:rPr>
                <w:rFonts w:ascii="Montserrat" w:hAnsi="Montserrat"/>
                <w:b/>
                <w:sz w:val="20"/>
                <w:szCs w:val="20"/>
              </w:rPr>
              <w:t xml:space="preserve"> </w:t>
            </w:r>
            <w:r w:rsidRPr="00C53B95">
              <w:rPr>
                <w:rFonts w:ascii="Montserrat" w:hAnsi="Montserrat"/>
                <w:b/>
                <w:color w:val="FFFFFF"/>
                <w:spacing w:val="-4"/>
                <w:sz w:val="20"/>
                <w:szCs w:val="20"/>
              </w:rPr>
              <w:t>date</w:t>
            </w:r>
          </w:p>
          <w:p w14:paraId="18ECF852" w14:textId="1411A279" w:rsidR="00C11E94" w:rsidRPr="00C53B95" w:rsidRDefault="00C11E94">
            <w:pPr>
              <w:pStyle w:val="TableParagraph"/>
              <w:suppressAutoHyphens/>
              <w:spacing w:line="249" w:lineRule="exact"/>
              <w:ind w:left="145" w:right="141"/>
              <w:jc w:val="right"/>
              <w:rPr>
                <w:rFonts w:ascii="Montserrat" w:hAnsi="Montserrat"/>
                <w:b/>
                <w:sz w:val="20"/>
                <w:szCs w:val="20"/>
              </w:rPr>
            </w:pPr>
            <w:r w:rsidRPr="00C53B95">
              <w:rPr>
                <w:rFonts w:ascii="Montserrat" w:hAnsi="Montserrat"/>
                <w:b/>
                <w:color w:val="FFFFFF"/>
                <w:spacing w:val="-2"/>
                <w:sz w:val="20"/>
                <w:szCs w:val="20"/>
              </w:rPr>
              <w:t>$000</w:t>
            </w:r>
          </w:p>
        </w:tc>
      </w:tr>
    </w:tbl>
    <w:tbl>
      <w:tblPr>
        <w:tblW w:w="13757" w:type="dxa"/>
        <w:tblLayout w:type="fixed"/>
        <w:tblCellMar>
          <w:left w:w="0" w:type="dxa"/>
          <w:right w:w="0" w:type="dxa"/>
        </w:tblCellMar>
        <w:tblLook w:val="01E0" w:firstRow="1" w:lastRow="1" w:firstColumn="1" w:lastColumn="1" w:noHBand="0" w:noVBand="0"/>
      </w:tblPr>
      <w:tblGrid>
        <w:gridCol w:w="3116"/>
        <w:gridCol w:w="991"/>
        <w:gridCol w:w="1422"/>
        <w:gridCol w:w="1271"/>
        <w:gridCol w:w="434"/>
        <w:gridCol w:w="988"/>
        <w:gridCol w:w="854"/>
        <w:gridCol w:w="847"/>
        <w:gridCol w:w="384"/>
        <w:gridCol w:w="1459"/>
        <w:gridCol w:w="379"/>
        <w:gridCol w:w="1612"/>
      </w:tblGrid>
      <w:tr w:rsidR="00C11E94" w:rsidRPr="00C53B95" w14:paraId="56D5ECAE" w14:textId="77777777">
        <w:trPr>
          <w:trHeight w:val="340"/>
        </w:trPr>
        <w:tc>
          <w:tcPr>
            <w:tcW w:w="3116" w:type="dxa"/>
            <w:shd w:val="clear" w:color="auto" w:fill="CB6015"/>
            <w:vAlign w:val="center"/>
          </w:tcPr>
          <w:p w14:paraId="37555290" w14:textId="77777777" w:rsidR="00C11E94" w:rsidRPr="00C53B95" w:rsidRDefault="00C11E94">
            <w:pPr>
              <w:pStyle w:val="TableParagraph"/>
              <w:suppressAutoHyphens/>
              <w:spacing w:before="8"/>
              <w:ind w:right="-917"/>
              <w:rPr>
                <w:rFonts w:ascii="Montserrat" w:hAnsi="Montserrat"/>
                <w:b/>
                <w:color w:val="FFFFFF" w:themeColor="background1"/>
              </w:rPr>
            </w:pPr>
            <w:r w:rsidRPr="00C53B95">
              <w:rPr>
                <w:rFonts w:ascii="Montserrat" w:hAnsi="Montserrat"/>
                <w:b/>
                <w:color w:val="FFFFFF" w:themeColor="background1"/>
              </w:rPr>
              <w:t xml:space="preserve">  New Capital Works</w:t>
            </w:r>
          </w:p>
        </w:tc>
        <w:tc>
          <w:tcPr>
            <w:tcW w:w="991" w:type="dxa"/>
            <w:shd w:val="clear" w:color="auto" w:fill="CB6015"/>
            <w:vAlign w:val="center"/>
          </w:tcPr>
          <w:p w14:paraId="5F4D390D"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1422" w:type="dxa"/>
            <w:shd w:val="clear" w:color="auto" w:fill="CB6015"/>
            <w:vAlign w:val="center"/>
          </w:tcPr>
          <w:p w14:paraId="3092804A"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1705" w:type="dxa"/>
            <w:gridSpan w:val="2"/>
            <w:shd w:val="clear" w:color="auto" w:fill="CB6015"/>
            <w:vAlign w:val="center"/>
          </w:tcPr>
          <w:p w14:paraId="7F50652E"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1842" w:type="dxa"/>
            <w:gridSpan w:val="2"/>
            <w:shd w:val="clear" w:color="auto" w:fill="CB6015"/>
            <w:vAlign w:val="center"/>
          </w:tcPr>
          <w:p w14:paraId="4A468ECB"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1231" w:type="dxa"/>
            <w:gridSpan w:val="2"/>
            <w:shd w:val="clear" w:color="auto" w:fill="CB6015"/>
            <w:vAlign w:val="center"/>
          </w:tcPr>
          <w:p w14:paraId="0FE0EFF8"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1838" w:type="dxa"/>
            <w:gridSpan w:val="2"/>
            <w:shd w:val="clear" w:color="auto" w:fill="CB6015"/>
            <w:vAlign w:val="center"/>
          </w:tcPr>
          <w:p w14:paraId="4362B7FD"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1612" w:type="dxa"/>
            <w:shd w:val="clear" w:color="auto" w:fill="CB6015"/>
            <w:vAlign w:val="center"/>
          </w:tcPr>
          <w:p w14:paraId="3D3935E8" w14:textId="77777777" w:rsidR="00C11E94" w:rsidRPr="00C53B95" w:rsidRDefault="00C11E94">
            <w:pPr>
              <w:pStyle w:val="TableParagraph"/>
              <w:suppressAutoHyphens/>
              <w:spacing w:before="8"/>
              <w:ind w:right="-917"/>
              <w:rPr>
                <w:rFonts w:ascii="Montserrat" w:hAnsi="Montserrat"/>
                <w:b/>
                <w:color w:val="FFFFFF" w:themeColor="background1"/>
              </w:rPr>
            </w:pPr>
          </w:p>
        </w:tc>
      </w:tr>
      <w:tr w:rsidR="00C11E94" w:rsidRPr="00C53B95" w14:paraId="086F4383" w14:textId="77777777">
        <w:trPr>
          <w:trHeight w:val="567"/>
        </w:trPr>
        <w:tc>
          <w:tcPr>
            <w:tcW w:w="3116" w:type="dxa"/>
            <w:shd w:val="clear" w:color="auto" w:fill="auto"/>
            <w:vAlign w:val="center"/>
          </w:tcPr>
          <w:p w14:paraId="67E5C286" w14:textId="77777777" w:rsidR="00C11E94" w:rsidRPr="00C53B95" w:rsidRDefault="00C11E94">
            <w:pPr>
              <w:pStyle w:val="TableParagraph"/>
              <w:suppressAutoHyphens/>
              <w:ind w:left="113"/>
              <w:rPr>
                <w:rFonts w:asciiTheme="minorHAnsi" w:hAnsiTheme="minorHAnsi" w:cstheme="minorHAnsi"/>
                <w:bCs/>
              </w:rPr>
            </w:pPr>
            <w:r w:rsidRPr="00C53B95">
              <w:rPr>
                <w:rFonts w:asciiTheme="minorHAnsi" w:hAnsiTheme="minorHAnsi" w:cstheme="minorHAnsi"/>
                <w:bCs/>
              </w:rPr>
              <w:t>Transforming Canberra Museum and Gallery and developing Canberra Theatre Centre Technicians</w:t>
            </w:r>
          </w:p>
        </w:tc>
        <w:tc>
          <w:tcPr>
            <w:tcW w:w="991" w:type="dxa"/>
            <w:shd w:val="clear" w:color="auto" w:fill="auto"/>
            <w:vAlign w:val="center"/>
          </w:tcPr>
          <w:p w14:paraId="74647D6C" w14:textId="611A9E7F"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June 2</w:t>
            </w:r>
            <w:r w:rsidR="00D871EA">
              <w:rPr>
                <w:rFonts w:asciiTheme="minorHAnsi" w:hAnsiTheme="minorHAnsi" w:cstheme="minorHAnsi"/>
                <w:bCs/>
              </w:rPr>
              <w:t>5</w:t>
            </w:r>
          </w:p>
        </w:tc>
        <w:tc>
          <w:tcPr>
            <w:tcW w:w="1422" w:type="dxa"/>
            <w:shd w:val="clear" w:color="auto" w:fill="auto"/>
            <w:vAlign w:val="center"/>
          </w:tcPr>
          <w:p w14:paraId="4E2C83E8" w14:textId="552545DA" w:rsidR="00C11E94" w:rsidRPr="00C53B95" w:rsidRDefault="00D871EA">
            <w:pPr>
              <w:pStyle w:val="TableParagraph"/>
              <w:suppressAutoHyphens/>
              <w:jc w:val="right"/>
              <w:rPr>
                <w:rFonts w:asciiTheme="minorHAnsi" w:hAnsiTheme="minorHAnsi" w:cstheme="minorHAnsi"/>
                <w:bCs/>
              </w:rPr>
            </w:pPr>
            <w:r>
              <w:rPr>
                <w:rFonts w:asciiTheme="minorHAnsi" w:hAnsiTheme="minorHAnsi" w:cstheme="minorHAnsi"/>
                <w:bCs/>
              </w:rPr>
              <w:t>-</w:t>
            </w:r>
          </w:p>
        </w:tc>
        <w:tc>
          <w:tcPr>
            <w:tcW w:w="1271" w:type="dxa"/>
            <w:shd w:val="clear" w:color="auto" w:fill="auto"/>
            <w:vAlign w:val="center"/>
          </w:tcPr>
          <w:p w14:paraId="1CCD35DF" w14:textId="6325CD5A" w:rsidR="00C11E94" w:rsidRPr="00C53B95" w:rsidRDefault="00D871EA">
            <w:pPr>
              <w:pStyle w:val="TableParagraph"/>
              <w:suppressAutoHyphens/>
              <w:jc w:val="right"/>
              <w:rPr>
                <w:rFonts w:asciiTheme="minorHAnsi" w:hAnsiTheme="minorHAnsi" w:cstheme="minorHAnsi"/>
                <w:bCs/>
              </w:rPr>
            </w:pPr>
            <w:r>
              <w:rPr>
                <w:rFonts w:asciiTheme="minorHAnsi" w:hAnsiTheme="minorHAnsi" w:cstheme="minorHAnsi"/>
                <w:bCs/>
              </w:rPr>
              <w:t>423</w:t>
            </w:r>
          </w:p>
        </w:tc>
        <w:tc>
          <w:tcPr>
            <w:tcW w:w="1422" w:type="dxa"/>
            <w:gridSpan w:val="2"/>
            <w:shd w:val="clear" w:color="auto" w:fill="auto"/>
            <w:vAlign w:val="center"/>
          </w:tcPr>
          <w:p w14:paraId="079876A5" w14:textId="723620AF" w:rsidR="00C11E94" w:rsidRPr="00C53B95" w:rsidRDefault="00D871EA">
            <w:pPr>
              <w:pStyle w:val="TableParagraph"/>
              <w:suppressAutoHyphens/>
              <w:jc w:val="right"/>
              <w:rPr>
                <w:rFonts w:asciiTheme="minorHAnsi" w:hAnsiTheme="minorHAnsi" w:cstheme="minorHAnsi"/>
                <w:bCs/>
              </w:rPr>
            </w:pPr>
            <w:r>
              <w:rPr>
                <w:rFonts w:asciiTheme="minorHAnsi" w:hAnsiTheme="minorHAnsi" w:cstheme="minorHAnsi"/>
                <w:bCs/>
              </w:rPr>
              <w:t>423</w:t>
            </w:r>
          </w:p>
        </w:tc>
        <w:tc>
          <w:tcPr>
            <w:tcW w:w="1701" w:type="dxa"/>
            <w:gridSpan w:val="2"/>
            <w:shd w:val="clear" w:color="auto" w:fill="auto"/>
            <w:vAlign w:val="center"/>
          </w:tcPr>
          <w:p w14:paraId="7F0C481E" w14:textId="77777777" w:rsidR="00C11E94" w:rsidRPr="00C53B95" w:rsidRDefault="00C11E94">
            <w:pPr>
              <w:pStyle w:val="TableParagraph"/>
              <w:suppressAutoHyphens/>
              <w:ind w:right="1"/>
              <w:jc w:val="right"/>
              <w:rPr>
                <w:rFonts w:asciiTheme="minorHAnsi" w:hAnsiTheme="minorHAnsi" w:cstheme="minorHAnsi"/>
                <w:bCs/>
              </w:rPr>
            </w:pPr>
            <w:r w:rsidRPr="00C53B95">
              <w:rPr>
                <w:rFonts w:asciiTheme="minorHAnsi" w:hAnsiTheme="minorHAnsi" w:cstheme="minorHAnsi"/>
                <w:bCs/>
              </w:rPr>
              <w:t>-</w:t>
            </w:r>
          </w:p>
        </w:tc>
        <w:tc>
          <w:tcPr>
            <w:tcW w:w="1843" w:type="dxa"/>
            <w:gridSpan w:val="2"/>
            <w:shd w:val="clear" w:color="auto" w:fill="auto"/>
            <w:vAlign w:val="center"/>
          </w:tcPr>
          <w:p w14:paraId="15379F3C" w14:textId="24F93AB1" w:rsidR="00C11E94" w:rsidRPr="00C53B95" w:rsidRDefault="00D871EA">
            <w:pPr>
              <w:pStyle w:val="TableParagraph"/>
              <w:suppressAutoHyphens/>
              <w:ind w:right="132"/>
              <w:jc w:val="right"/>
              <w:rPr>
                <w:rFonts w:asciiTheme="minorHAnsi" w:hAnsiTheme="minorHAnsi" w:cstheme="minorHAnsi"/>
                <w:bCs/>
              </w:rPr>
            </w:pPr>
            <w:r>
              <w:rPr>
                <w:rFonts w:asciiTheme="minorHAnsi" w:hAnsiTheme="minorHAnsi" w:cstheme="minorHAnsi"/>
                <w:bCs/>
              </w:rPr>
              <w:t>163</w:t>
            </w:r>
          </w:p>
        </w:tc>
        <w:tc>
          <w:tcPr>
            <w:tcW w:w="1991" w:type="dxa"/>
            <w:gridSpan w:val="2"/>
            <w:shd w:val="clear" w:color="auto" w:fill="auto"/>
            <w:vAlign w:val="center"/>
          </w:tcPr>
          <w:p w14:paraId="11E48FD9" w14:textId="1CF88E13" w:rsidR="00C11E94" w:rsidRPr="00C53B95" w:rsidRDefault="00C11E94">
            <w:pPr>
              <w:pStyle w:val="TableParagraph"/>
              <w:suppressAutoHyphens/>
              <w:ind w:right="138"/>
              <w:jc w:val="right"/>
              <w:rPr>
                <w:rFonts w:asciiTheme="minorHAnsi" w:hAnsiTheme="minorHAnsi" w:cstheme="minorHAnsi"/>
                <w:bCs/>
              </w:rPr>
            </w:pPr>
            <w:r w:rsidRPr="00C53B95">
              <w:rPr>
                <w:rFonts w:asciiTheme="minorHAnsi" w:hAnsiTheme="minorHAnsi" w:cstheme="minorHAnsi"/>
                <w:bCs/>
              </w:rPr>
              <w:t>1</w:t>
            </w:r>
            <w:r w:rsidR="00D871EA">
              <w:rPr>
                <w:rFonts w:asciiTheme="minorHAnsi" w:hAnsiTheme="minorHAnsi" w:cstheme="minorHAnsi"/>
                <w:bCs/>
              </w:rPr>
              <w:t>6</w:t>
            </w:r>
            <w:r w:rsidRPr="00C53B95">
              <w:rPr>
                <w:rFonts w:asciiTheme="minorHAnsi" w:hAnsiTheme="minorHAnsi" w:cstheme="minorHAnsi"/>
                <w:bCs/>
              </w:rPr>
              <w:t>3</w:t>
            </w:r>
          </w:p>
        </w:tc>
      </w:tr>
      <w:tr w:rsidR="00C11E94" w:rsidRPr="00C53B95" w14:paraId="7B155FCE" w14:textId="77777777">
        <w:trPr>
          <w:trHeight w:val="340"/>
        </w:trPr>
        <w:tc>
          <w:tcPr>
            <w:tcW w:w="3116" w:type="dxa"/>
            <w:shd w:val="clear" w:color="auto" w:fill="CB6015"/>
            <w:vAlign w:val="center"/>
          </w:tcPr>
          <w:p w14:paraId="2F7DBD9A" w14:textId="77777777" w:rsidR="00C11E94" w:rsidRPr="00C53B95" w:rsidRDefault="00C11E94">
            <w:pPr>
              <w:pStyle w:val="TableParagraph"/>
              <w:suppressAutoHyphens/>
              <w:ind w:right="-917"/>
              <w:rPr>
                <w:rFonts w:ascii="Montserrat" w:hAnsi="Montserrat"/>
                <w:b/>
                <w:color w:val="FFFFFF" w:themeColor="background1"/>
              </w:rPr>
            </w:pPr>
            <w:r w:rsidRPr="00C53B95">
              <w:rPr>
                <w:rFonts w:ascii="Montserrat" w:hAnsi="Montserrat"/>
                <w:b/>
                <w:color w:val="FFFFFF" w:themeColor="background1"/>
              </w:rPr>
              <w:t xml:space="preserve">  Works in Progress</w:t>
            </w:r>
          </w:p>
        </w:tc>
        <w:tc>
          <w:tcPr>
            <w:tcW w:w="991" w:type="dxa"/>
            <w:shd w:val="clear" w:color="auto" w:fill="CB6015"/>
            <w:vAlign w:val="center"/>
          </w:tcPr>
          <w:p w14:paraId="05DF7B97" w14:textId="77777777" w:rsidR="00C11E94" w:rsidRPr="00C53B95" w:rsidRDefault="00C11E94">
            <w:pPr>
              <w:pStyle w:val="TableParagraph"/>
              <w:suppressAutoHyphens/>
              <w:ind w:right="-917"/>
              <w:rPr>
                <w:rFonts w:ascii="Montserrat" w:hAnsi="Montserrat"/>
                <w:b/>
                <w:color w:val="FFFFFF" w:themeColor="background1"/>
              </w:rPr>
            </w:pPr>
          </w:p>
        </w:tc>
        <w:tc>
          <w:tcPr>
            <w:tcW w:w="1422" w:type="dxa"/>
            <w:shd w:val="clear" w:color="auto" w:fill="CB6015"/>
            <w:vAlign w:val="center"/>
          </w:tcPr>
          <w:p w14:paraId="6994FDA2" w14:textId="77777777" w:rsidR="00C11E94" w:rsidRPr="00C53B95" w:rsidRDefault="00C11E94">
            <w:pPr>
              <w:pStyle w:val="TableParagraph"/>
              <w:suppressAutoHyphens/>
              <w:ind w:right="-917"/>
              <w:rPr>
                <w:rFonts w:ascii="Montserrat" w:hAnsi="Montserrat"/>
                <w:b/>
                <w:color w:val="FFFFFF" w:themeColor="background1"/>
              </w:rPr>
            </w:pPr>
          </w:p>
        </w:tc>
        <w:tc>
          <w:tcPr>
            <w:tcW w:w="1271" w:type="dxa"/>
            <w:shd w:val="clear" w:color="auto" w:fill="CB6015"/>
            <w:vAlign w:val="center"/>
          </w:tcPr>
          <w:p w14:paraId="13D32F62" w14:textId="77777777" w:rsidR="00C11E94" w:rsidRPr="00C53B95" w:rsidRDefault="00C11E94">
            <w:pPr>
              <w:pStyle w:val="TableParagraph"/>
              <w:suppressAutoHyphens/>
              <w:ind w:right="-917"/>
              <w:rPr>
                <w:rFonts w:ascii="Montserrat" w:hAnsi="Montserrat"/>
                <w:b/>
                <w:color w:val="FFFFFF" w:themeColor="background1"/>
              </w:rPr>
            </w:pPr>
          </w:p>
        </w:tc>
        <w:tc>
          <w:tcPr>
            <w:tcW w:w="1422" w:type="dxa"/>
            <w:gridSpan w:val="2"/>
            <w:shd w:val="clear" w:color="auto" w:fill="CB6015"/>
            <w:vAlign w:val="center"/>
          </w:tcPr>
          <w:p w14:paraId="27CD7BEC" w14:textId="77777777" w:rsidR="00C11E94" w:rsidRPr="00C53B95" w:rsidRDefault="00C11E94">
            <w:pPr>
              <w:pStyle w:val="TableParagraph"/>
              <w:suppressAutoHyphens/>
              <w:ind w:right="-917"/>
              <w:rPr>
                <w:rFonts w:ascii="Montserrat" w:hAnsi="Montserrat"/>
                <w:b/>
                <w:color w:val="FFFFFF" w:themeColor="background1"/>
              </w:rPr>
            </w:pPr>
          </w:p>
        </w:tc>
        <w:tc>
          <w:tcPr>
            <w:tcW w:w="1701" w:type="dxa"/>
            <w:gridSpan w:val="2"/>
            <w:shd w:val="clear" w:color="auto" w:fill="CB6015"/>
            <w:vAlign w:val="center"/>
          </w:tcPr>
          <w:p w14:paraId="1117E4DA" w14:textId="77777777" w:rsidR="00C11E94" w:rsidRPr="00C53B95" w:rsidRDefault="00C11E94">
            <w:pPr>
              <w:pStyle w:val="TableParagraph"/>
              <w:suppressAutoHyphens/>
              <w:ind w:right="275"/>
              <w:rPr>
                <w:rFonts w:ascii="Montserrat" w:hAnsi="Montserrat"/>
                <w:b/>
                <w:color w:val="FFFFFF" w:themeColor="background1"/>
              </w:rPr>
            </w:pPr>
          </w:p>
        </w:tc>
        <w:tc>
          <w:tcPr>
            <w:tcW w:w="1843" w:type="dxa"/>
            <w:gridSpan w:val="2"/>
            <w:shd w:val="clear" w:color="auto" w:fill="CB6015"/>
            <w:vAlign w:val="center"/>
          </w:tcPr>
          <w:p w14:paraId="5CB34A0C" w14:textId="77777777" w:rsidR="00C11E94" w:rsidRPr="00C53B95" w:rsidRDefault="00C11E94">
            <w:pPr>
              <w:pStyle w:val="TableParagraph"/>
              <w:suppressAutoHyphens/>
              <w:ind w:right="132"/>
              <w:rPr>
                <w:rFonts w:ascii="Montserrat" w:hAnsi="Montserrat"/>
                <w:b/>
                <w:color w:val="FFFFFF" w:themeColor="background1"/>
              </w:rPr>
            </w:pPr>
          </w:p>
        </w:tc>
        <w:tc>
          <w:tcPr>
            <w:tcW w:w="1991" w:type="dxa"/>
            <w:gridSpan w:val="2"/>
            <w:shd w:val="clear" w:color="auto" w:fill="CB6015"/>
            <w:vAlign w:val="center"/>
          </w:tcPr>
          <w:p w14:paraId="652C99CE" w14:textId="77777777" w:rsidR="00C11E94" w:rsidRPr="00C53B95" w:rsidRDefault="00C11E94">
            <w:pPr>
              <w:pStyle w:val="TableParagraph"/>
              <w:suppressAutoHyphens/>
              <w:ind w:right="-917"/>
              <w:rPr>
                <w:rFonts w:ascii="Montserrat" w:hAnsi="Montserrat"/>
                <w:b/>
                <w:color w:val="FFFFFF" w:themeColor="background1"/>
              </w:rPr>
            </w:pPr>
          </w:p>
        </w:tc>
      </w:tr>
      <w:tr w:rsidR="00C11E94" w:rsidRPr="00C53B95" w14:paraId="6BAF055A" w14:textId="77777777">
        <w:trPr>
          <w:trHeight w:val="737"/>
        </w:trPr>
        <w:tc>
          <w:tcPr>
            <w:tcW w:w="3116" w:type="dxa"/>
            <w:shd w:val="clear" w:color="auto" w:fill="EBE9E8" w:themeFill="background2"/>
            <w:vAlign w:val="center"/>
          </w:tcPr>
          <w:p w14:paraId="7E095838" w14:textId="5D49C011" w:rsidR="00C11E94" w:rsidRPr="00C53B95" w:rsidRDefault="00C11E94">
            <w:pPr>
              <w:pStyle w:val="TableParagraph"/>
              <w:suppressAutoHyphens/>
              <w:ind w:left="115"/>
              <w:rPr>
                <w:rFonts w:asciiTheme="minorHAnsi" w:hAnsiTheme="minorHAnsi" w:cstheme="minorHAnsi"/>
                <w:bCs/>
              </w:rPr>
            </w:pPr>
            <w:r w:rsidRPr="00C53B95">
              <w:rPr>
                <w:rFonts w:asciiTheme="minorHAnsi" w:hAnsiTheme="minorHAnsi" w:cstheme="minorHAnsi"/>
                <w:bCs/>
              </w:rPr>
              <w:t xml:space="preserve">Arts and culture - Canberra Theatre Centre expansion and redevelopment </w:t>
            </w:r>
          </w:p>
        </w:tc>
        <w:tc>
          <w:tcPr>
            <w:tcW w:w="991" w:type="dxa"/>
            <w:shd w:val="clear" w:color="auto" w:fill="EBE9E8" w:themeFill="background2"/>
            <w:vAlign w:val="center"/>
          </w:tcPr>
          <w:p w14:paraId="478A5C3F" w14:textId="70D4516A"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June 2</w:t>
            </w:r>
            <w:r w:rsidR="00D871EA">
              <w:rPr>
                <w:rFonts w:asciiTheme="minorHAnsi" w:hAnsiTheme="minorHAnsi" w:cstheme="minorHAnsi"/>
                <w:bCs/>
              </w:rPr>
              <w:t>6</w:t>
            </w:r>
          </w:p>
        </w:tc>
        <w:tc>
          <w:tcPr>
            <w:tcW w:w="1422" w:type="dxa"/>
            <w:shd w:val="clear" w:color="auto" w:fill="EBE9E8" w:themeFill="background2"/>
            <w:vAlign w:val="center"/>
          </w:tcPr>
          <w:p w14:paraId="2201B920"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w:t>
            </w:r>
          </w:p>
        </w:tc>
        <w:tc>
          <w:tcPr>
            <w:tcW w:w="1271" w:type="dxa"/>
            <w:shd w:val="clear" w:color="auto" w:fill="EBE9E8" w:themeFill="background2"/>
            <w:vAlign w:val="center"/>
          </w:tcPr>
          <w:p w14:paraId="3727CB1B"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2,393</w:t>
            </w:r>
          </w:p>
        </w:tc>
        <w:tc>
          <w:tcPr>
            <w:tcW w:w="1422" w:type="dxa"/>
            <w:gridSpan w:val="2"/>
            <w:shd w:val="clear" w:color="auto" w:fill="EBE9E8" w:themeFill="background2"/>
            <w:vAlign w:val="center"/>
          </w:tcPr>
          <w:p w14:paraId="0CA7936B"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2,393</w:t>
            </w:r>
          </w:p>
        </w:tc>
        <w:tc>
          <w:tcPr>
            <w:tcW w:w="1701" w:type="dxa"/>
            <w:gridSpan w:val="2"/>
            <w:shd w:val="clear" w:color="auto" w:fill="EBE9E8" w:themeFill="background2"/>
            <w:vAlign w:val="center"/>
          </w:tcPr>
          <w:p w14:paraId="13CF23B9"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268</w:t>
            </w:r>
          </w:p>
        </w:tc>
        <w:tc>
          <w:tcPr>
            <w:tcW w:w="1843" w:type="dxa"/>
            <w:gridSpan w:val="2"/>
            <w:shd w:val="clear" w:color="auto" w:fill="EBE9E8" w:themeFill="background2"/>
            <w:vAlign w:val="center"/>
          </w:tcPr>
          <w:p w14:paraId="0C9A3E5C" w14:textId="11351348" w:rsidR="00C11E94" w:rsidRPr="00C53B95" w:rsidRDefault="00D871EA">
            <w:pPr>
              <w:pStyle w:val="TableParagraph"/>
              <w:suppressAutoHyphens/>
              <w:ind w:right="132"/>
              <w:jc w:val="right"/>
              <w:rPr>
                <w:rFonts w:asciiTheme="minorHAnsi" w:hAnsiTheme="minorHAnsi" w:cstheme="minorHAnsi"/>
                <w:bCs/>
              </w:rPr>
            </w:pPr>
            <w:r>
              <w:rPr>
                <w:rFonts w:asciiTheme="minorHAnsi" w:hAnsiTheme="minorHAnsi" w:cstheme="minorHAnsi"/>
                <w:bCs/>
              </w:rPr>
              <w:t>415</w:t>
            </w:r>
          </w:p>
        </w:tc>
        <w:tc>
          <w:tcPr>
            <w:tcW w:w="1991" w:type="dxa"/>
            <w:gridSpan w:val="2"/>
            <w:shd w:val="clear" w:color="auto" w:fill="EBE9E8" w:themeFill="background2"/>
            <w:vAlign w:val="center"/>
          </w:tcPr>
          <w:p w14:paraId="14571436" w14:textId="72E546DF" w:rsidR="00C11E94" w:rsidRPr="00C53B95" w:rsidRDefault="00D871EA">
            <w:pPr>
              <w:pStyle w:val="TableParagraph"/>
              <w:suppressAutoHyphens/>
              <w:ind w:right="138"/>
              <w:jc w:val="right"/>
              <w:rPr>
                <w:rFonts w:asciiTheme="minorHAnsi" w:hAnsiTheme="minorHAnsi" w:cstheme="minorHAnsi"/>
                <w:bCs/>
              </w:rPr>
            </w:pPr>
            <w:r>
              <w:rPr>
                <w:rFonts w:asciiTheme="minorHAnsi" w:hAnsiTheme="minorHAnsi" w:cstheme="minorHAnsi"/>
                <w:bCs/>
              </w:rPr>
              <w:t>683</w:t>
            </w:r>
          </w:p>
        </w:tc>
      </w:tr>
      <w:tr w:rsidR="00C11E94" w:rsidRPr="00C53B95" w14:paraId="4DF91DAA" w14:textId="77777777">
        <w:trPr>
          <w:trHeight w:val="454"/>
        </w:trPr>
        <w:tc>
          <w:tcPr>
            <w:tcW w:w="3116" w:type="dxa"/>
            <w:shd w:val="clear" w:color="auto" w:fill="auto"/>
            <w:vAlign w:val="center"/>
          </w:tcPr>
          <w:p w14:paraId="346D2E34" w14:textId="77777777" w:rsidR="00C11E94" w:rsidRPr="00C53B95" w:rsidRDefault="00C11E94">
            <w:pPr>
              <w:pStyle w:val="TableParagraph"/>
              <w:suppressAutoHyphens/>
              <w:ind w:left="115"/>
              <w:rPr>
                <w:rFonts w:asciiTheme="minorHAnsi" w:hAnsiTheme="minorHAnsi" w:cstheme="minorHAnsi"/>
                <w:bCs/>
              </w:rPr>
            </w:pPr>
            <w:r w:rsidRPr="00C53B95">
              <w:rPr>
                <w:rFonts w:asciiTheme="minorHAnsi" w:hAnsiTheme="minorHAnsi" w:cstheme="minorHAnsi"/>
                <w:bCs/>
              </w:rPr>
              <w:t>Arts and culture - Lanyon Homestead upgrades</w:t>
            </w:r>
          </w:p>
        </w:tc>
        <w:tc>
          <w:tcPr>
            <w:tcW w:w="991" w:type="dxa"/>
            <w:shd w:val="clear" w:color="auto" w:fill="auto"/>
            <w:vAlign w:val="center"/>
          </w:tcPr>
          <w:p w14:paraId="5B9258EE"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June 26</w:t>
            </w:r>
          </w:p>
        </w:tc>
        <w:tc>
          <w:tcPr>
            <w:tcW w:w="1422" w:type="dxa"/>
            <w:shd w:val="clear" w:color="auto" w:fill="auto"/>
            <w:vAlign w:val="center"/>
          </w:tcPr>
          <w:p w14:paraId="186A8CB6"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w:t>
            </w:r>
          </w:p>
        </w:tc>
        <w:tc>
          <w:tcPr>
            <w:tcW w:w="1271" w:type="dxa"/>
            <w:shd w:val="clear" w:color="auto" w:fill="auto"/>
            <w:vAlign w:val="center"/>
          </w:tcPr>
          <w:p w14:paraId="4AA4EB52" w14:textId="25C805EF" w:rsidR="00C11E94" w:rsidRPr="00C53B95" w:rsidRDefault="00D871EA">
            <w:pPr>
              <w:pStyle w:val="TableParagraph"/>
              <w:suppressAutoHyphens/>
              <w:jc w:val="right"/>
              <w:rPr>
                <w:rFonts w:asciiTheme="minorHAnsi" w:hAnsiTheme="minorHAnsi" w:cstheme="minorHAnsi"/>
                <w:bCs/>
              </w:rPr>
            </w:pPr>
            <w:r>
              <w:rPr>
                <w:rFonts w:asciiTheme="minorHAnsi" w:hAnsiTheme="minorHAnsi" w:cstheme="minorHAnsi"/>
                <w:bCs/>
              </w:rPr>
              <w:t>951</w:t>
            </w:r>
          </w:p>
        </w:tc>
        <w:tc>
          <w:tcPr>
            <w:tcW w:w="1422" w:type="dxa"/>
            <w:gridSpan w:val="2"/>
            <w:shd w:val="clear" w:color="auto" w:fill="auto"/>
            <w:vAlign w:val="center"/>
          </w:tcPr>
          <w:p w14:paraId="33E49463" w14:textId="05DF274E" w:rsidR="00C11E94" w:rsidRPr="00C53B95" w:rsidRDefault="00D871EA">
            <w:pPr>
              <w:pStyle w:val="TableParagraph"/>
              <w:suppressAutoHyphens/>
              <w:jc w:val="right"/>
              <w:rPr>
                <w:rFonts w:asciiTheme="minorHAnsi" w:hAnsiTheme="minorHAnsi" w:cstheme="minorHAnsi"/>
                <w:bCs/>
              </w:rPr>
            </w:pPr>
            <w:r>
              <w:rPr>
                <w:rFonts w:asciiTheme="minorHAnsi" w:hAnsiTheme="minorHAnsi" w:cstheme="minorHAnsi"/>
                <w:bCs/>
              </w:rPr>
              <w:t>951</w:t>
            </w:r>
          </w:p>
        </w:tc>
        <w:tc>
          <w:tcPr>
            <w:tcW w:w="1701" w:type="dxa"/>
            <w:gridSpan w:val="2"/>
            <w:shd w:val="clear" w:color="auto" w:fill="auto"/>
            <w:vAlign w:val="center"/>
          </w:tcPr>
          <w:p w14:paraId="631D6D82"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27</w:t>
            </w:r>
          </w:p>
        </w:tc>
        <w:tc>
          <w:tcPr>
            <w:tcW w:w="1843" w:type="dxa"/>
            <w:gridSpan w:val="2"/>
            <w:shd w:val="clear" w:color="auto" w:fill="auto"/>
            <w:vAlign w:val="center"/>
          </w:tcPr>
          <w:p w14:paraId="7AFF025E" w14:textId="265CC8F7" w:rsidR="00C11E94" w:rsidRPr="00C53B95" w:rsidRDefault="00D871EA">
            <w:pPr>
              <w:pStyle w:val="TableParagraph"/>
              <w:suppressAutoHyphens/>
              <w:ind w:right="132"/>
              <w:jc w:val="right"/>
              <w:rPr>
                <w:rFonts w:asciiTheme="minorHAnsi" w:hAnsiTheme="minorHAnsi" w:cstheme="minorHAnsi"/>
                <w:bCs/>
              </w:rPr>
            </w:pPr>
            <w:r>
              <w:rPr>
                <w:rFonts w:asciiTheme="minorHAnsi" w:hAnsiTheme="minorHAnsi" w:cstheme="minorHAnsi"/>
                <w:bCs/>
              </w:rPr>
              <w:t>229</w:t>
            </w:r>
          </w:p>
        </w:tc>
        <w:tc>
          <w:tcPr>
            <w:tcW w:w="1991" w:type="dxa"/>
            <w:gridSpan w:val="2"/>
            <w:shd w:val="clear" w:color="auto" w:fill="auto"/>
            <w:vAlign w:val="center"/>
          </w:tcPr>
          <w:p w14:paraId="240AD0CD" w14:textId="097AFA04" w:rsidR="00C11E94" w:rsidRPr="00C53B95" w:rsidRDefault="00D871EA">
            <w:pPr>
              <w:pStyle w:val="TableParagraph"/>
              <w:suppressAutoHyphens/>
              <w:ind w:right="138"/>
              <w:jc w:val="right"/>
              <w:rPr>
                <w:rFonts w:asciiTheme="minorHAnsi" w:hAnsiTheme="minorHAnsi" w:cstheme="minorHAnsi"/>
                <w:bCs/>
              </w:rPr>
            </w:pPr>
            <w:r>
              <w:rPr>
                <w:rFonts w:asciiTheme="minorHAnsi" w:hAnsiTheme="minorHAnsi" w:cstheme="minorHAnsi"/>
                <w:bCs/>
              </w:rPr>
              <w:t>256</w:t>
            </w:r>
          </w:p>
        </w:tc>
      </w:tr>
      <w:tr w:rsidR="00C11E94" w:rsidRPr="00C53B95" w14:paraId="14249627" w14:textId="77777777">
        <w:trPr>
          <w:trHeight w:val="737"/>
        </w:trPr>
        <w:tc>
          <w:tcPr>
            <w:tcW w:w="3116" w:type="dxa"/>
            <w:shd w:val="clear" w:color="auto" w:fill="EBE9E8" w:themeFill="background2"/>
            <w:vAlign w:val="center"/>
          </w:tcPr>
          <w:p w14:paraId="68F3F0C0" w14:textId="77777777" w:rsidR="00C11E94" w:rsidRPr="00C53B95" w:rsidRDefault="00C11E94">
            <w:pPr>
              <w:pStyle w:val="TableParagraph"/>
              <w:suppressAutoHyphens/>
              <w:ind w:left="115"/>
              <w:rPr>
                <w:rFonts w:asciiTheme="minorHAnsi" w:hAnsiTheme="minorHAnsi" w:cstheme="minorHAnsi"/>
                <w:bCs/>
              </w:rPr>
            </w:pPr>
            <w:r w:rsidRPr="00C53B95">
              <w:rPr>
                <w:rFonts w:asciiTheme="minorHAnsi" w:hAnsiTheme="minorHAnsi" w:cstheme="minorHAnsi"/>
                <w:bCs/>
              </w:rPr>
              <w:t>Lanyon Urgent Driveway Upgrades and Stabilisation of the Shearers’ Precinct</w:t>
            </w:r>
          </w:p>
        </w:tc>
        <w:tc>
          <w:tcPr>
            <w:tcW w:w="991" w:type="dxa"/>
            <w:shd w:val="clear" w:color="auto" w:fill="EBE9E8" w:themeFill="background2"/>
            <w:vAlign w:val="center"/>
          </w:tcPr>
          <w:p w14:paraId="7167E876" w14:textId="2CFFA485"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 xml:space="preserve">  June 2</w:t>
            </w:r>
            <w:r w:rsidR="00D871EA">
              <w:rPr>
                <w:rFonts w:asciiTheme="minorHAnsi" w:hAnsiTheme="minorHAnsi" w:cstheme="minorHAnsi"/>
                <w:bCs/>
              </w:rPr>
              <w:t>6</w:t>
            </w:r>
          </w:p>
        </w:tc>
        <w:tc>
          <w:tcPr>
            <w:tcW w:w="1422" w:type="dxa"/>
            <w:shd w:val="clear" w:color="auto" w:fill="EBE9E8" w:themeFill="background2"/>
            <w:vAlign w:val="center"/>
          </w:tcPr>
          <w:p w14:paraId="3A4DFA98"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w:t>
            </w:r>
          </w:p>
        </w:tc>
        <w:tc>
          <w:tcPr>
            <w:tcW w:w="1271" w:type="dxa"/>
            <w:shd w:val="clear" w:color="auto" w:fill="EBE9E8" w:themeFill="background2"/>
            <w:vAlign w:val="center"/>
          </w:tcPr>
          <w:p w14:paraId="5C935948"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3,903</w:t>
            </w:r>
          </w:p>
        </w:tc>
        <w:tc>
          <w:tcPr>
            <w:tcW w:w="1422" w:type="dxa"/>
            <w:gridSpan w:val="2"/>
            <w:shd w:val="clear" w:color="auto" w:fill="EBE9E8" w:themeFill="background2"/>
            <w:vAlign w:val="center"/>
          </w:tcPr>
          <w:p w14:paraId="1BD5049D"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3,903</w:t>
            </w:r>
          </w:p>
        </w:tc>
        <w:tc>
          <w:tcPr>
            <w:tcW w:w="1701" w:type="dxa"/>
            <w:gridSpan w:val="2"/>
            <w:shd w:val="clear" w:color="auto" w:fill="EBE9E8" w:themeFill="background2"/>
            <w:vAlign w:val="center"/>
          </w:tcPr>
          <w:p w14:paraId="561EAC43"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7</w:t>
            </w:r>
          </w:p>
        </w:tc>
        <w:tc>
          <w:tcPr>
            <w:tcW w:w="1843" w:type="dxa"/>
            <w:gridSpan w:val="2"/>
            <w:shd w:val="clear" w:color="auto" w:fill="EBE9E8" w:themeFill="background2"/>
            <w:vAlign w:val="center"/>
          </w:tcPr>
          <w:p w14:paraId="71C36D24" w14:textId="6535F880" w:rsidR="00C11E94" w:rsidRPr="00C53B95" w:rsidRDefault="00D871EA">
            <w:pPr>
              <w:pStyle w:val="TableParagraph"/>
              <w:suppressAutoHyphens/>
              <w:ind w:right="132"/>
              <w:jc w:val="right"/>
              <w:rPr>
                <w:rFonts w:asciiTheme="minorHAnsi" w:hAnsiTheme="minorHAnsi" w:cstheme="minorHAnsi"/>
                <w:bCs/>
              </w:rPr>
            </w:pPr>
            <w:r>
              <w:rPr>
                <w:rFonts w:asciiTheme="minorHAnsi" w:hAnsiTheme="minorHAnsi" w:cstheme="minorHAnsi"/>
                <w:bCs/>
              </w:rPr>
              <w:t>26</w:t>
            </w:r>
          </w:p>
        </w:tc>
        <w:tc>
          <w:tcPr>
            <w:tcW w:w="1991" w:type="dxa"/>
            <w:gridSpan w:val="2"/>
            <w:shd w:val="clear" w:color="auto" w:fill="EBE9E8" w:themeFill="background2"/>
            <w:vAlign w:val="center"/>
          </w:tcPr>
          <w:p w14:paraId="713EE002" w14:textId="0A11D853" w:rsidR="00C11E94" w:rsidRPr="00C53B95" w:rsidRDefault="00D871EA">
            <w:pPr>
              <w:pStyle w:val="TableParagraph"/>
              <w:suppressAutoHyphens/>
              <w:ind w:right="138"/>
              <w:jc w:val="right"/>
              <w:rPr>
                <w:rFonts w:asciiTheme="minorHAnsi" w:hAnsiTheme="minorHAnsi" w:cstheme="minorHAnsi"/>
                <w:bCs/>
              </w:rPr>
            </w:pPr>
            <w:r>
              <w:rPr>
                <w:rFonts w:asciiTheme="minorHAnsi" w:hAnsiTheme="minorHAnsi" w:cstheme="minorHAnsi"/>
                <w:bCs/>
              </w:rPr>
              <w:t>33</w:t>
            </w:r>
          </w:p>
        </w:tc>
      </w:tr>
      <w:tr w:rsidR="00C11E94" w:rsidRPr="00C53B95" w14:paraId="2377B6D4" w14:textId="77777777">
        <w:trPr>
          <w:trHeight w:val="737"/>
        </w:trPr>
        <w:tc>
          <w:tcPr>
            <w:tcW w:w="3116" w:type="dxa"/>
            <w:shd w:val="clear" w:color="auto" w:fill="auto"/>
            <w:vAlign w:val="center"/>
          </w:tcPr>
          <w:p w14:paraId="5AA11F85" w14:textId="77777777" w:rsidR="00C11E94" w:rsidRPr="00C53B95" w:rsidRDefault="00C11E94">
            <w:pPr>
              <w:pStyle w:val="TableParagraph"/>
              <w:suppressAutoHyphens/>
              <w:ind w:left="115"/>
              <w:rPr>
                <w:rFonts w:asciiTheme="minorHAnsi" w:hAnsiTheme="minorHAnsi" w:cstheme="minorHAnsi"/>
                <w:bCs/>
              </w:rPr>
            </w:pPr>
            <w:r w:rsidRPr="00C53B95">
              <w:rPr>
                <w:rFonts w:asciiTheme="minorHAnsi" w:hAnsiTheme="minorHAnsi" w:cstheme="minorHAnsi"/>
                <w:bCs/>
              </w:rPr>
              <w:t>Improvements to the Canberra Museum and Gallery and the North Building</w:t>
            </w:r>
          </w:p>
        </w:tc>
        <w:tc>
          <w:tcPr>
            <w:tcW w:w="991" w:type="dxa"/>
            <w:shd w:val="clear" w:color="auto" w:fill="auto"/>
            <w:vAlign w:val="center"/>
          </w:tcPr>
          <w:p w14:paraId="72432AD9"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June 24</w:t>
            </w:r>
          </w:p>
        </w:tc>
        <w:tc>
          <w:tcPr>
            <w:tcW w:w="1422" w:type="dxa"/>
            <w:shd w:val="clear" w:color="auto" w:fill="auto"/>
            <w:vAlign w:val="center"/>
          </w:tcPr>
          <w:p w14:paraId="15CFB880" w14:textId="77777777" w:rsidR="00C11E94" w:rsidRPr="00C53B95" w:rsidRDefault="00C11E94">
            <w:pPr>
              <w:pStyle w:val="TableParagraph"/>
              <w:suppressAutoHyphens/>
              <w:ind w:right="1"/>
              <w:jc w:val="right"/>
              <w:rPr>
                <w:rFonts w:asciiTheme="minorHAnsi" w:hAnsiTheme="minorHAnsi" w:cstheme="minorHAnsi"/>
                <w:bCs/>
              </w:rPr>
            </w:pPr>
            <w:r w:rsidRPr="00C53B95">
              <w:rPr>
                <w:rFonts w:asciiTheme="minorHAnsi" w:hAnsiTheme="minorHAnsi" w:cstheme="minorHAnsi"/>
                <w:bCs/>
              </w:rPr>
              <w:t>June 24</w:t>
            </w:r>
          </w:p>
        </w:tc>
        <w:tc>
          <w:tcPr>
            <w:tcW w:w="1271" w:type="dxa"/>
            <w:shd w:val="clear" w:color="auto" w:fill="auto"/>
            <w:vAlign w:val="center"/>
          </w:tcPr>
          <w:p w14:paraId="5CE5CF1B"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600</w:t>
            </w:r>
          </w:p>
        </w:tc>
        <w:tc>
          <w:tcPr>
            <w:tcW w:w="1422" w:type="dxa"/>
            <w:gridSpan w:val="2"/>
            <w:shd w:val="clear" w:color="auto" w:fill="auto"/>
            <w:vAlign w:val="center"/>
          </w:tcPr>
          <w:p w14:paraId="77471905"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600</w:t>
            </w:r>
          </w:p>
        </w:tc>
        <w:tc>
          <w:tcPr>
            <w:tcW w:w="1701" w:type="dxa"/>
            <w:gridSpan w:val="2"/>
            <w:shd w:val="clear" w:color="auto" w:fill="auto"/>
            <w:vAlign w:val="center"/>
          </w:tcPr>
          <w:p w14:paraId="7D97C954" w14:textId="6A60A7C1"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37</w:t>
            </w:r>
            <w:r w:rsidR="00D871EA">
              <w:rPr>
                <w:rFonts w:asciiTheme="minorHAnsi" w:hAnsiTheme="minorHAnsi" w:cstheme="minorHAnsi"/>
                <w:bCs/>
              </w:rPr>
              <w:t>6</w:t>
            </w:r>
          </w:p>
        </w:tc>
        <w:tc>
          <w:tcPr>
            <w:tcW w:w="1843" w:type="dxa"/>
            <w:gridSpan w:val="2"/>
            <w:shd w:val="clear" w:color="auto" w:fill="auto"/>
            <w:vAlign w:val="center"/>
          </w:tcPr>
          <w:p w14:paraId="431386BD" w14:textId="4918F0D4" w:rsidR="00C11E94" w:rsidRPr="00C53B95" w:rsidRDefault="00D871EA">
            <w:pPr>
              <w:pStyle w:val="TableParagraph"/>
              <w:suppressAutoHyphens/>
              <w:ind w:right="132"/>
              <w:jc w:val="right"/>
              <w:rPr>
                <w:rFonts w:asciiTheme="minorHAnsi" w:hAnsiTheme="minorHAnsi" w:cstheme="minorHAnsi"/>
                <w:bCs/>
              </w:rPr>
            </w:pPr>
            <w:r>
              <w:rPr>
                <w:rFonts w:asciiTheme="minorHAnsi" w:hAnsiTheme="minorHAnsi" w:cstheme="minorHAnsi"/>
                <w:bCs/>
              </w:rPr>
              <w:t>224</w:t>
            </w:r>
          </w:p>
        </w:tc>
        <w:tc>
          <w:tcPr>
            <w:tcW w:w="1991" w:type="dxa"/>
            <w:gridSpan w:val="2"/>
            <w:shd w:val="clear" w:color="auto" w:fill="auto"/>
            <w:vAlign w:val="center"/>
          </w:tcPr>
          <w:p w14:paraId="5F24D7CD" w14:textId="4E938A0C" w:rsidR="00C11E94" w:rsidRPr="00C53B95" w:rsidRDefault="00D871EA">
            <w:pPr>
              <w:pStyle w:val="TableParagraph"/>
              <w:suppressAutoHyphens/>
              <w:ind w:right="138"/>
              <w:jc w:val="right"/>
              <w:rPr>
                <w:rFonts w:asciiTheme="minorHAnsi" w:hAnsiTheme="minorHAnsi" w:cstheme="minorHAnsi"/>
                <w:bCs/>
              </w:rPr>
            </w:pPr>
            <w:r>
              <w:rPr>
                <w:rFonts w:asciiTheme="minorHAnsi" w:hAnsiTheme="minorHAnsi" w:cstheme="minorHAnsi"/>
                <w:bCs/>
              </w:rPr>
              <w:t>600</w:t>
            </w:r>
          </w:p>
        </w:tc>
      </w:tr>
      <w:tr w:rsidR="00C11E94" w:rsidRPr="00C53B95" w14:paraId="16EFE51E" w14:textId="77777777">
        <w:trPr>
          <w:trHeight w:val="567"/>
        </w:trPr>
        <w:tc>
          <w:tcPr>
            <w:tcW w:w="3116" w:type="dxa"/>
            <w:shd w:val="clear" w:color="auto" w:fill="EBE9E8" w:themeFill="background2"/>
            <w:vAlign w:val="center"/>
          </w:tcPr>
          <w:p w14:paraId="42ADB74F" w14:textId="77777777" w:rsidR="00C11E94" w:rsidRPr="00C53B95" w:rsidRDefault="00C11E94">
            <w:pPr>
              <w:pStyle w:val="TableParagraph"/>
              <w:suppressAutoHyphens/>
              <w:ind w:left="115"/>
              <w:rPr>
                <w:rFonts w:asciiTheme="minorHAnsi" w:hAnsiTheme="minorHAnsi" w:cstheme="minorHAnsi"/>
                <w:bCs/>
              </w:rPr>
            </w:pPr>
            <w:r w:rsidRPr="00C53B95">
              <w:rPr>
                <w:rFonts w:asciiTheme="minorHAnsi" w:hAnsiTheme="minorHAnsi" w:cstheme="minorHAnsi"/>
                <w:bCs/>
              </w:rPr>
              <w:t>Improvements to the Canberra Theatre Centre</w:t>
            </w:r>
          </w:p>
        </w:tc>
        <w:tc>
          <w:tcPr>
            <w:tcW w:w="991" w:type="dxa"/>
            <w:shd w:val="clear" w:color="auto" w:fill="EBE9E8" w:themeFill="background2"/>
            <w:vAlign w:val="center"/>
          </w:tcPr>
          <w:p w14:paraId="1D5E38CE"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June 25</w:t>
            </w:r>
          </w:p>
        </w:tc>
        <w:tc>
          <w:tcPr>
            <w:tcW w:w="1422" w:type="dxa"/>
            <w:shd w:val="clear" w:color="auto" w:fill="EBE9E8" w:themeFill="background2"/>
            <w:vAlign w:val="center"/>
          </w:tcPr>
          <w:p w14:paraId="42B5E7EA" w14:textId="4CFEE90A" w:rsidR="00C11E94" w:rsidRPr="00C53B95" w:rsidRDefault="00D871EA">
            <w:pPr>
              <w:pStyle w:val="TableParagraph"/>
              <w:suppressAutoHyphens/>
              <w:ind w:right="1"/>
              <w:jc w:val="right"/>
              <w:rPr>
                <w:rFonts w:asciiTheme="minorHAnsi" w:hAnsiTheme="minorHAnsi" w:cstheme="minorHAnsi"/>
                <w:bCs/>
              </w:rPr>
            </w:pPr>
            <w:r>
              <w:rPr>
                <w:rFonts w:asciiTheme="minorHAnsi" w:hAnsiTheme="minorHAnsi" w:cstheme="minorHAnsi"/>
                <w:bCs/>
              </w:rPr>
              <w:t>-</w:t>
            </w:r>
          </w:p>
        </w:tc>
        <w:tc>
          <w:tcPr>
            <w:tcW w:w="1271" w:type="dxa"/>
            <w:shd w:val="clear" w:color="auto" w:fill="EBE9E8" w:themeFill="background2"/>
            <w:vAlign w:val="center"/>
          </w:tcPr>
          <w:p w14:paraId="578ED4DF"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1,442</w:t>
            </w:r>
          </w:p>
        </w:tc>
        <w:tc>
          <w:tcPr>
            <w:tcW w:w="1422" w:type="dxa"/>
            <w:gridSpan w:val="2"/>
            <w:shd w:val="clear" w:color="auto" w:fill="EBE9E8" w:themeFill="background2"/>
            <w:vAlign w:val="center"/>
          </w:tcPr>
          <w:p w14:paraId="1D895930"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1,442</w:t>
            </w:r>
          </w:p>
        </w:tc>
        <w:tc>
          <w:tcPr>
            <w:tcW w:w="1701" w:type="dxa"/>
            <w:gridSpan w:val="2"/>
            <w:shd w:val="clear" w:color="auto" w:fill="EBE9E8" w:themeFill="background2"/>
            <w:vAlign w:val="center"/>
          </w:tcPr>
          <w:p w14:paraId="392F48AD"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657</w:t>
            </w:r>
          </w:p>
        </w:tc>
        <w:tc>
          <w:tcPr>
            <w:tcW w:w="1843" w:type="dxa"/>
            <w:gridSpan w:val="2"/>
            <w:shd w:val="clear" w:color="auto" w:fill="EBE9E8" w:themeFill="background2"/>
            <w:vAlign w:val="center"/>
          </w:tcPr>
          <w:p w14:paraId="6603DE33" w14:textId="6715F236" w:rsidR="00C11E94" w:rsidRPr="00C53B95" w:rsidRDefault="00D871EA">
            <w:pPr>
              <w:pStyle w:val="TableParagraph"/>
              <w:suppressAutoHyphens/>
              <w:ind w:right="132"/>
              <w:jc w:val="right"/>
              <w:rPr>
                <w:rFonts w:asciiTheme="minorHAnsi" w:hAnsiTheme="minorHAnsi" w:cstheme="minorHAnsi"/>
                <w:bCs/>
              </w:rPr>
            </w:pPr>
            <w:r>
              <w:rPr>
                <w:rFonts w:asciiTheme="minorHAnsi" w:hAnsiTheme="minorHAnsi" w:cstheme="minorHAnsi"/>
                <w:bCs/>
              </w:rPr>
              <w:t>549</w:t>
            </w:r>
          </w:p>
        </w:tc>
        <w:tc>
          <w:tcPr>
            <w:tcW w:w="1991" w:type="dxa"/>
            <w:gridSpan w:val="2"/>
            <w:shd w:val="clear" w:color="auto" w:fill="EBE9E8" w:themeFill="background2"/>
            <w:vAlign w:val="center"/>
          </w:tcPr>
          <w:p w14:paraId="3D704410" w14:textId="6F59E632" w:rsidR="00C11E94" w:rsidRPr="00C53B95" w:rsidRDefault="00D871EA">
            <w:pPr>
              <w:pStyle w:val="TableParagraph"/>
              <w:suppressAutoHyphens/>
              <w:ind w:right="138"/>
              <w:jc w:val="right"/>
              <w:rPr>
                <w:rFonts w:asciiTheme="minorHAnsi" w:hAnsiTheme="minorHAnsi" w:cstheme="minorHAnsi"/>
                <w:bCs/>
              </w:rPr>
            </w:pPr>
            <w:r>
              <w:rPr>
                <w:rFonts w:asciiTheme="minorHAnsi" w:hAnsiTheme="minorHAnsi" w:cstheme="minorHAnsi"/>
                <w:bCs/>
              </w:rPr>
              <w:t>1206</w:t>
            </w:r>
          </w:p>
        </w:tc>
      </w:tr>
      <w:tr w:rsidR="00C11E94" w:rsidRPr="00C53B95" w14:paraId="10E270B2" w14:textId="77777777">
        <w:trPr>
          <w:trHeight w:val="340"/>
        </w:trPr>
        <w:tc>
          <w:tcPr>
            <w:tcW w:w="3116" w:type="dxa"/>
            <w:shd w:val="clear" w:color="auto" w:fill="auto"/>
            <w:vAlign w:val="center"/>
          </w:tcPr>
          <w:p w14:paraId="0C35786F" w14:textId="77777777" w:rsidR="00C11E94" w:rsidRPr="00C53B95" w:rsidRDefault="00C11E94">
            <w:pPr>
              <w:pStyle w:val="TableParagraph"/>
              <w:suppressAutoHyphens/>
              <w:ind w:left="115" w:right="-285"/>
              <w:rPr>
                <w:rFonts w:asciiTheme="minorHAnsi" w:hAnsiTheme="minorHAnsi" w:cstheme="minorHAnsi"/>
                <w:bCs/>
              </w:rPr>
            </w:pPr>
            <w:r w:rsidRPr="00C53B95">
              <w:rPr>
                <w:rFonts w:asciiTheme="minorHAnsi" w:hAnsiTheme="minorHAnsi" w:cstheme="minorHAnsi"/>
                <w:bCs/>
              </w:rPr>
              <w:t>Upgrading Lanyon Homestead</w:t>
            </w:r>
            <w:r w:rsidRPr="00C53B95">
              <w:rPr>
                <w:rFonts w:asciiTheme="minorHAnsi" w:hAnsiTheme="minorHAnsi" w:cstheme="minorHAnsi"/>
                <w:bCs/>
              </w:rPr>
              <w:tab/>
              <w:t xml:space="preserve">            </w:t>
            </w:r>
          </w:p>
        </w:tc>
        <w:tc>
          <w:tcPr>
            <w:tcW w:w="991" w:type="dxa"/>
            <w:shd w:val="clear" w:color="auto" w:fill="auto"/>
            <w:vAlign w:val="center"/>
          </w:tcPr>
          <w:p w14:paraId="7A59E734"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June 25</w:t>
            </w:r>
          </w:p>
        </w:tc>
        <w:tc>
          <w:tcPr>
            <w:tcW w:w="1422" w:type="dxa"/>
            <w:shd w:val="clear" w:color="auto" w:fill="auto"/>
            <w:vAlign w:val="center"/>
          </w:tcPr>
          <w:p w14:paraId="6607AE86"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w:t>
            </w:r>
          </w:p>
        </w:tc>
        <w:tc>
          <w:tcPr>
            <w:tcW w:w="1271" w:type="dxa"/>
            <w:shd w:val="clear" w:color="auto" w:fill="auto"/>
            <w:vAlign w:val="center"/>
          </w:tcPr>
          <w:p w14:paraId="4FBF359A"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3,097</w:t>
            </w:r>
          </w:p>
        </w:tc>
        <w:tc>
          <w:tcPr>
            <w:tcW w:w="1422" w:type="dxa"/>
            <w:gridSpan w:val="2"/>
            <w:shd w:val="clear" w:color="auto" w:fill="auto"/>
            <w:vAlign w:val="center"/>
          </w:tcPr>
          <w:p w14:paraId="75783680"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3,097</w:t>
            </w:r>
          </w:p>
        </w:tc>
        <w:tc>
          <w:tcPr>
            <w:tcW w:w="1701" w:type="dxa"/>
            <w:gridSpan w:val="2"/>
            <w:shd w:val="clear" w:color="auto" w:fill="auto"/>
            <w:vAlign w:val="center"/>
          </w:tcPr>
          <w:p w14:paraId="1FCFB960" w14:textId="1D6A021D" w:rsidR="00C11E94" w:rsidRPr="00C53B95" w:rsidRDefault="00D871EA">
            <w:pPr>
              <w:pStyle w:val="TableParagraph"/>
              <w:suppressAutoHyphens/>
              <w:jc w:val="right"/>
              <w:rPr>
                <w:rFonts w:asciiTheme="minorHAnsi" w:hAnsiTheme="minorHAnsi" w:cstheme="minorHAnsi"/>
                <w:bCs/>
              </w:rPr>
            </w:pPr>
            <w:r>
              <w:rPr>
                <w:rFonts w:asciiTheme="minorHAnsi" w:hAnsiTheme="minorHAnsi" w:cstheme="minorHAnsi"/>
                <w:bCs/>
              </w:rPr>
              <w:t>1,604</w:t>
            </w:r>
          </w:p>
        </w:tc>
        <w:tc>
          <w:tcPr>
            <w:tcW w:w="1843" w:type="dxa"/>
            <w:gridSpan w:val="2"/>
            <w:shd w:val="clear" w:color="auto" w:fill="auto"/>
            <w:vAlign w:val="center"/>
          </w:tcPr>
          <w:p w14:paraId="7F074880" w14:textId="1576748C" w:rsidR="00C11E94" w:rsidRPr="00C53B95" w:rsidRDefault="00D871EA">
            <w:pPr>
              <w:pStyle w:val="TableParagraph"/>
              <w:suppressAutoHyphens/>
              <w:ind w:right="132"/>
              <w:jc w:val="right"/>
              <w:rPr>
                <w:rFonts w:asciiTheme="minorHAnsi" w:hAnsiTheme="minorHAnsi" w:cstheme="minorHAnsi"/>
                <w:bCs/>
              </w:rPr>
            </w:pPr>
            <w:r>
              <w:rPr>
                <w:rFonts w:asciiTheme="minorHAnsi" w:hAnsiTheme="minorHAnsi" w:cstheme="minorHAnsi"/>
                <w:bCs/>
              </w:rPr>
              <w:t>1,004</w:t>
            </w:r>
          </w:p>
        </w:tc>
        <w:tc>
          <w:tcPr>
            <w:tcW w:w="1991" w:type="dxa"/>
            <w:gridSpan w:val="2"/>
            <w:shd w:val="clear" w:color="auto" w:fill="auto"/>
            <w:vAlign w:val="center"/>
          </w:tcPr>
          <w:p w14:paraId="55755248" w14:textId="18A84D72" w:rsidR="00C11E94" w:rsidRPr="00C53B95" w:rsidRDefault="00D871EA">
            <w:pPr>
              <w:pStyle w:val="TableParagraph"/>
              <w:suppressAutoHyphens/>
              <w:ind w:right="138"/>
              <w:jc w:val="right"/>
              <w:rPr>
                <w:rFonts w:asciiTheme="minorHAnsi" w:hAnsiTheme="minorHAnsi" w:cstheme="minorHAnsi"/>
                <w:bCs/>
              </w:rPr>
            </w:pPr>
            <w:r>
              <w:rPr>
                <w:rFonts w:asciiTheme="minorHAnsi" w:hAnsiTheme="minorHAnsi" w:cstheme="minorHAnsi"/>
                <w:bCs/>
              </w:rPr>
              <w:t>2608</w:t>
            </w:r>
          </w:p>
        </w:tc>
      </w:tr>
      <w:tr w:rsidR="00C11E94" w:rsidRPr="00C53B95" w14:paraId="50FA1127" w14:textId="77777777">
        <w:trPr>
          <w:trHeight w:val="340"/>
        </w:trPr>
        <w:tc>
          <w:tcPr>
            <w:tcW w:w="13757" w:type="dxa"/>
            <w:gridSpan w:val="12"/>
            <w:shd w:val="clear" w:color="auto" w:fill="CB6015"/>
            <w:vAlign w:val="center"/>
          </w:tcPr>
          <w:p w14:paraId="5A0A1CA7" w14:textId="6FA46F01" w:rsidR="00C11E94" w:rsidRPr="00C53B95" w:rsidRDefault="00FE6487">
            <w:pPr>
              <w:pStyle w:val="TableParagraph"/>
              <w:suppressAutoHyphens/>
              <w:ind w:right="132" w:firstLine="142"/>
              <w:rPr>
                <w:rFonts w:ascii="Montserrat" w:hAnsi="Montserrat"/>
                <w:b/>
                <w:color w:val="FFFFFF" w:themeColor="background1"/>
              </w:rPr>
            </w:pPr>
            <w:r>
              <w:rPr>
                <w:rFonts w:ascii="Montserrat" w:hAnsi="Montserrat"/>
                <w:b/>
                <w:color w:val="FFFFFF" w:themeColor="background1"/>
              </w:rPr>
              <w:t>Better Infrastructure Fund</w:t>
            </w:r>
          </w:p>
        </w:tc>
      </w:tr>
      <w:tr w:rsidR="00C11E94" w:rsidRPr="00C53B95" w14:paraId="479B8963" w14:textId="77777777">
        <w:trPr>
          <w:trHeight w:val="340"/>
        </w:trPr>
        <w:tc>
          <w:tcPr>
            <w:tcW w:w="3116" w:type="dxa"/>
            <w:shd w:val="clear" w:color="auto" w:fill="auto"/>
            <w:vAlign w:val="center"/>
          </w:tcPr>
          <w:p w14:paraId="2470E0E2" w14:textId="77777777" w:rsidR="00C11E94" w:rsidRPr="00C53B95" w:rsidRDefault="00C11E94">
            <w:pPr>
              <w:pStyle w:val="TableParagraph"/>
              <w:suppressAutoHyphens/>
              <w:ind w:left="115"/>
              <w:rPr>
                <w:rFonts w:asciiTheme="minorHAnsi" w:hAnsiTheme="minorHAnsi" w:cstheme="minorHAnsi"/>
                <w:bCs/>
              </w:rPr>
            </w:pPr>
            <w:r w:rsidRPr="00C53B95">
              <w:rPr>
                <w:rFonts w:asciiTheme="minorHAnsi" w:hAnsiTheme="minorHAnsi" w:cstheme="minorHAnsi"/>
                <w:bCs/>
              </w:rPr>
              <w:t>Cultural Facilities Corporation</w:t>
            </w:r>
          </w:p>
        </w:tc>
        <w:tc>
          <w:tcPr>
            <w:tcW w:w="991" w:type="dxa"/>
            <w:shd w:val="clear" w:color="auto" w:fill="auto"/>
            <w:vAlign w:val="center"/>
          </w:tcPr>
          <w:p w14:paraId="196FFE2B"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June 24</w:t>
            </w:r>
          </w:p>
        </w:tc>
        <w:tc>
          <w:tcPr>
            <w:tcW w:w="1422" w:type="dxa"/>
            <w:shd w:val="clear" w:color="auto" w:fill="auto"/>
            <w:vAlign w:val="center"/>
          </w:tcPr>
          <w:p w14:paraId="787676B5"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June 24</w:t>
            </w:r>
          </w:p>
        </w:tc>
        <w:tc>
          <w:tcPr>
            <w:tcW w:w="1271" w:type="dxa"/>
            <w:shd w:val="clear" w:color="auto" w:fill="auto"/>
            <w:vAlign w:val="center"/>
          </w:tcPr>
          <w:p w14:paraId="73B4FBB5"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461</w:t>
            </w:r>
          </w:p>
        </w:tc>
        <w:tc>
          <w:tcPr>
            <w:tcW w:w="1422" w:type="dxa"/>
            <w:gridSpan w:val="2"/>
            <w:shd w:val="clear" w:color="auto" w:fill="auto"/>
            <w:vAlign w:val="center"/>
          </w:tcPr>
          <w:p w14:paraId="012935A2" w14:textId="77777777" w:rsidR="00C11E94" w:rsidRPr="00C53B95" w:rsidRDefault="00C11E94">
            <w:pPr>
              <w:pStyle w:val="TableParagraph"/>
              <w:suppressAutoHyphens/>
              <w:jc w:val="right"/>
              <w:rPr>
                <w:rFonts w:asciiTheme="minorHAnsi" w:hAnsiTheme="minorHAnsi" w:cstheme="minorHAnsi"/>
                <w:bCs/>
              </w:rPr>
            </w:pPr>
            <w:r w:rsidRPr="00C53B95">
              <w:rPr>
                <w:rFonts w:asciiTheme="minorHAnsi" w:hAnsiTheme="minorHAnsi" w:cstheme="minorHAnsi"/>
                <w:bCs/>
              </w:rPr>
              <w:t>461</w:t>
            </w:r>
          </w:p>
        </w:tc>
        <w:tc>
          <w:tcPr>
            <w:tcW w:w="1701" w:type="dxa"/>
            <w:gridSpan w:val="2"/>
            <w:shd w:val="clear" w:color="auto" w:fill="auto"/>
            <w:vAlign w:val="center"/>
          </w:tcPr>
          <w:p w14:paraId="24FB4A77" w14:textId="77777777" w:rsidR="00C11E94" w:rsidRPr="00C53B95" w:rsidRDefault="00C11E94" w:rsidP="00AD08DA">
            <w:pPr>
              <w:pStyle w:val="TableParagraph"/>
              <w:suppressAutoHyphens/>
              <w:jc w:val="right"/>
              <w:rPr>
                <w:rFonts w:asciiTheme="minorHAnsi" w:hAnsiTheme="minorHAnsi" w:cstheme="minorHAnsi"/>
                <w:bCs/>
              </w:rPr>
            </w:pPr>
            <w:r w:rsidRPr="00C53B95">
              <w:rPr>
                <w:rFonts w:asciiTheme="minorHAnsi" w:hAnsiTheme="minorHAnsi" w:cstheme="minorHAnsi"/>
                <w:bCs/>
              </w:rPr>
              <w:t>-</w:t>
            </w:r>
          </w:p>
        </w:tc>
        <w:tc>
          <w:tcPr>
            <w:tcW w:w="1843" w:type="dxa"/>
            <w:gridSpan w:val="2"/>
            <w:shd w:val="clear" w:color="auto" w:fill="auto"/>
            <w:vAlign w:val="center"/>
          </w:tcPr>
          <w:p w14:paraId="57647D10" w14:textId="77777777" w:rsidR="00C11E94" w:rsidRPr="00C53B95" w:rsidRDefault="00C11E94">
            <w:pPr>
              <w:pStyle w:val="TableParagraph"/>
              <w:suppressAutoHyphens/>
              <w:ind w:right="132"/>
              <w:jc w:val="right"/>
              <w:rPr>
                <w:rFonts w:asciiTheme="minorHAnsi" w:hAnsiTheme="minorHAnsi" w:cstheme="minorHAnsi"/>
                <w:bCs/>
              </w:rPr>
            </w:pPr>
            <w:r w:rsidRPr="00C53B95">
              <w:rPr>
                <w:rFonts w:asciiTheme="minorHAnsi" w:hAnsiTheme="minorHAnsi" w:cstheme="minorHAnsi"/>
                <w:bCs/>
              </w:rPr>
              <w:t>461</w:t>
            </w:r>
          </w:p>
        </w:tc>
        <w:tc>
          <w:tcPr>
            <w:tcW w:w="1991" w:type="dxa"/>
            <w:gridSpan w:val="2"/>
            <w:shd w:val="clear" w:color="auto" w:fill="auto"/>
            <w:vAlign w:val="center"/>
          </w:tcPr>
          <w:p w14:paraId="451EBF3E" w14:textId="77777777" w:rsidR="00C11E94" w:rsidRPr="00C53B95" w:rsidRDefault="00C11E94">
            <w:pPr>
              <w:pStyle w:val="TableParagraph"/>
              <w:suppressAutoHyphens/>
              <w:ind w:right="138"/>
              <w:jc w:val="right"/>
              <w:rPr>
                <w:rFonts w:asciiTheme="minorHAnsi" w:hAnsiTheme="minorHAnsi" w:cstheme="minorHAnsi"/>
                <w:bCs/>
              </w:rPr>
            </w:pPr>
            <w:r w:rsidRPr="00C53B95">
              <w:rPr>
                <w:rFonts w:asciiTheme="minorHAnsi" w:hAnsiTheme="minorHAnsi" w:cstheme="minorHAnsi"/>
                <w:bCs/>
              </w:rPr>
              <w:t>461</w:t>
            </w:r>
          </w:p>
        </w:tc>
      </w:tr>
      <w:tr w:rsidR="00C11E94" w:rsidRPr="00C53B95" w14:paraId="515F15CB" w14:textId="77777777">
        <w:trPr>
          <w:trHeight w:val="340"/>
        </w:trPr>
        <w:tc>
          <w:tcPr>
            <w:tcW w:w="3116" w:type="dxa"/>
            <w:shd w:val="clear" w:color="auto" w:fill="EBE9E8" w:themeFill="background2"/>
            <w:vAlign w:val="center"/>
          </w:tcPr>
          <w:p w14:paraId="34F268F7" w14:textId="77777777" w:rsidR="00C11E94" w:rsidRPr="00C53B95" w:rsidRDefault="00C11E94">
            <w:pPr>
              <w:pStyle w:val="TableParagraph"/>
              <w:suppressAutoHyphens/>
              <w:ind w:left="115"/>
              <w:rPr>
                <w:rFonts w:asciiTheme="minorHAnsi" w:hAnsiTheme="minorHAnsi" w:cstheme="minorHAnsi"/>
                <w:b/>
              </w:rPr>
            </w:pPr>
            <w:r w:rsidRPr="00C53B95">
              <w:rPr>
                <w:rFonts w:asciiTheme="minorHAnsi" w:hAnsiTheme="minorHAnsi" w:cstheme="minorHAnsi"/>
                <w:b/>
              </w:rPr>
              <w:t>Total Capital Works Program</w:t>
            </w:r>
          </w:p>
        </w:tc>
        <w:tc>
          <w:tcPr>
            <w:tcW w:w="991" w:type="dxa"/>
            <w:shd w:val="clear" w:color="auto" w:fill="EBE9E8" w:themeFill="background2"/>
            <w:vAlign w:val="center"/>
          </w:tcPr>
          <w:p w14:paraId="52B1A8F1" w14:textId="77777777" w:rsidR="00C11E94" w:rsidRPr="00C53B95" w:rsidRDefault="00C11E94">
            <w:pPr>
              <w:pStyle w:val="TableParagraph"/>
              <w:suppressAutoHyphens/>
              <w:jc w:val="right"/>
              <w:rPr>
                <w:rFonts w:asciiTheme="minorHAnsi" w:hAnsiTheme="minorHAnsi" w:cstheme="minorHAnsi"/>
                <w:b/>
              </w:rPr>
            </w:pPr>
          </w:p>
        </w:tc>
        <w:tc>
          <w:tcPr>
            <w:tcW w:w="1422" w:type="dxa"/>
            <w:shd w:val="clear" w:color="auto" w:fill="EBE9E8" w:themeFill="background2"/>
            <w:vAlign w:val="center"/>
          </w:tcPr>
          <w:p w14:paraId="04AAFDE5" w14:textId="77777777" w:rsidR="00C11E94" w:rsidRPr="00C53B95" w:rsidRDefault="00C11E94">
            <w:pPr>
              <w:pStyle w:val="TableParagraph"/>
              <w:suppressAutoHyphens/>
              <w:jc w:val="right"/>
              <w:rPr>
                <w:rFonts w:asciiTheme="minorHAnsi" w:hAnsiTheme="minorHAnsi" w:cstheme="minorHAnsi"/>
                <w:b/>
              </w:rPr>
            </w:pPr>
          </w:p>
        </w:tc>
        <w:tc>
          <w:tcPr>
            <w:tcW w:w="1271" w:type="dxa"/>
            <w:shd w:val="clear" w:color="auto" w:fill="EBE9E8" w:themeFill="background2"/>
            <w:vAlign w:val="center"/>
          </w:tcPr>
          <w:p w14:paraId="2EDAF396" w14:textId="31DED828" w:rsidR="00C11E94" w:rsidRPr="00C53B95" w:rsidRDefault="00FE6487">
            <w:pPr>
              <w:pStyle w:val="TableParagraph"/>
              <w:suppressAutoHyphens/>
              <w:jc w:val="right"/>
              <w:rPr>
                <w:rFonts w:asciiTheme="minorHAnsi" w:hAnsiTheme="minorHAnsi" w:cstheme="minorHAnsi"/>
                <w:b/>
              </w:rPr>
            </w:pPr>
            <w:r>
              <w:rPr>
                <w:rFonts w:asciiTheme="minorHAnsi" w:hAnsiTheme="minorHAnsi" w:cstheme="minorHAnsi"/>
                <w:b/>
              </w:rPr>
              <w:t>13,270</w:t>
            </w:r>
          </w:p>
        </w:tc>
        <w:tc>
          <w:tcPr>
            <w:tcW w:w="1422" w:type="dxa"/>
            <w:gridSpan w:val="2"/>
            <w:shd w:val="clear" w:color="auto" w:fill="EBE9E8" w:themeFill="background2"/>
            <w:vAlign w:val="center"/>
          </w:tcPr>
          <w:p w14:paraId="20BFA094" w14:textId="592ABB6F" w:rsidR="00C11E94" w:rsidRPr="00C53B95" w:rsidRDefault="00FE6487">
            <w:pPr>
              <w:pStyle w:val="TableParagraph"/>
              <w:suppressAutoHyphens/>
              <w:jc w:val="right"/>
              <w:rPr>
                <w:rFonts w:asciiTheme="minorHAnsi" w:hAnsiTheme="minorHAnsi" w:cstheme="minorHAnsi"/>
                <w:b/>
              </w:rPr>
            </w:pPr>
            <w:r>
              <w:rPr>
                <w:rFonts w:asciiTheme="minorHAnsi" w:hAnsiTheme="minorHAnsi" w:cstheme="minorHAnsi"/>
                <w:b/>
              </w:rPr>
              <w:t>13,270</w:t>
            </w:r>
          </w:p>
        </w:tc>
        <w:tc>
          <w:tcPr>
            <w:tcW w:w="1701" w:type="dxa"/>
            <w:gridSpan w:val="2"/>
            <w:shd w:val="clear" w:color="auto" w:fill="EBE9E8" w:themeFill="background2"/>
            <w:vAlign w:val="center"/>
          </w:tcPr>
          <w:p w14:paraId="7280147F" w14:textId="053BCF05" w:rsidR="00C11E94" w:rsidRPr="00C53B95" w:rsidRDefault="00FE6487" w:rsidP="00E12365">
            <w:pPr>
              <w:pStyle w:val="TableParagraph"/>
              <w:suppressAutoHyphens/>
              <w:jc w:val="right"/>
              <w:rPr>
                <w:rFonts w:asciiTheme="minorHAnsi" w:hAnsiTheme="minorHAnsi" w:cstheme="minorHAnsi"/>
                <w:b/>
              </w:rPr>
            </w:pPr>
            <w:r>
              <w:rPr>
                <w:rFonts w:asciiTheme="minorHAnsi" w:hAnsiTheme="minorHAnsi" w:cstheme="minorHAnsi"/>
                <w:b/>
              </w:rPr>
              <w:t>2,939</w:t>
            </w:r>
          </w:p>
        </w:tc>
        <w:tc>
          <w:tcPr>
            <w:tcW w:w="1843" w:type="dxa"/>
            <w:gridSpan w:val="2"/>
            <w:shd w:val="clear" w:color="auto" w:fill="EBE9E8" w:themeFill="background2"/>
            <w:vAlign w:val="center"/>
          </w:tcPr>
          <w:p w14:paraId="369F37F6" w14:textId="4CCBE2CE" w:rsidR="00C11E94" w:rsidRPr="00C53B95" w:rsidRDefault="00FE6487">
            <w:pPr>
              <w:pStyle w:val="TableParagraph"/>
              <w:suppressAutoHyphens/>
              <w:ind w:right="132"/>
              <w:jc w:val="right"/>
              <w:rPr>
                <w:rFonts w:asciiTheme="minorHAnsi" w:hAnsiTheme="minorHAnsi" w:cstheme="minorHAnsi"/>
                <w:b/>
              </w:rPr>
            </w:pPr>
            <w:r>
              <w:rPr>
                <w:rFonts w:asciiTheme="minorHAnsi" w:hAnsiTheme="minorHAnsi" w:cstheme="minorHAnsi"/>
                <w:b/>
              </w:rPr>
              <w:t>3,072</w:t>
            </w:r>
          </w:p>
        </w:tc>
        <w:tc>
          <w:tcPr>
            <w:tcW w:w="1991" w:type="dxa"/>
            <w:gridSpan w:val="2"/>
            <w:shd w:val="clear" w:color="auto" w:fill="EBE9E8" w:themeFill="background2"/>
            <w:vAlign w:val="center"/>
          </w:tcPr>
          <w:p w14:paraId="15329A88" w14:textId="2C2B1C63" w:rsidR="00C11E94" w:rsidRPr="00C53B95" w:rsidRDefault="00FE6487">
            <w:pPr>
              <w:pStyle w:val="TableParagraph"/>
              <w:suppressAutoHyphens/>
              <w:ind w:right="138"/>
              <w:jc w:val="right"/>
              <w:rPr>
                <w:rFonts w:asciiTheme="minorHAnsi" w:hAnsiTheme="minorHAnsi" w:cstheme="minorHAnsi"/>
                <w:b/>
              </w:rPr>
            </w:pPr>
            <w:r>
              <w:rPr>
                <w:rFonts w:asciiTheme="minorHAnsi" w:hAnsiTheme="minorHAnsi" w:cstheme="minorHAnsi"/>
                <w:b/>
              </w:rPr>
              <w:t>6,011</w:t>
            </w:r>
          </w:p>
        </w:tc>
      </w:tr>
    </w:tbl>
    <w:p w14:paraId="47D3E40A" w14:textId="77777777" w:rsidR="00C11E94" w:rsidRPr="00171FBF" w:rsidRDefault="00C11E94" w:rsidP="00C11E94">
      <w:pPr>
        <w:widowControl w:val="0"/>
        <w:suppressAutoHyphens/>
        <w:autoSpaceDE w:val="0"/>
        <w:autoSpaceDN w:val="0"/>
        <w:spacing w:after="60" w:line="276" w:lineRule="auto"/>
        <w:ind w:right="96"/>
        <w:outlineLvl w:val="6"/>
        <w:rPr>
          <w:rFonts w:ascii="Montserrat" w:eastAsia="Arial" w:hAnsi="Montserrat" w:cs="Arial"/>
          <w:b/>
          <w:bCs/>
          <w:color w:val="CA5F14"/>
          <w:sz w:val="24"/>
          <w:lang w:val="en-US"/>
        </w:rPr>
      </w:pPr>
      <w:r w:rsidRPr="00171FBF">
        <w:rPr>
          <w:rFonts w:ascii="Montserrat" w:eastAsia="Arial" w:hAnsi="Montserrat" w:cs="Arial"/>
          <w:b/>
          <w:bCs/>
          <w:color w:val="CA5F14"/>
          <w:sz w:val="24"/>
          <w:lang w:val="en-US"/>
        </w:rPr>
        <w:lastRenderedPageBreak/>
        <w:t>2023-24 Capital Works Reconciliation</w:t>
      </w:r>
    </w:p>
    <w:tbl>
      <w:tblPr>
        <w:tblW w:w="13750" w:type="dxa"/>
        <w:tblLayout w:type="fixed"/>
        <w:tblCellMar>
          <w:left w:w="0" w:type="dxa"/>
          <w:right w:w="0" w:type="dxa"/>
        </w:tblCellMar>
        <w:tblLook w:val="01E0" w:firstRow="1" w:lastRow="1" w:firstColumn="1" w:lastColumn="1" w:noHBand="0" w:noVBand="0"/>
      </w:tblPr>
      <w:tblGrid>
        <w:gridCol w:w="7797"/>
        <w:gridCol w:w="2268"/>
        <w:gridCol w:w="2288"/>
        <w:gridCol w:w="1397"/>
      </w:tblGrid>
      <w:tr w:rsidR="00C11E94" w:rsidRPr="00FE6403" w14:paraId="527D4EC3" w14:textId="77777777" w:rsidTr="00221DB5">
        <w:trPr>
          <w:trHeight w:val="460"/>
        </w:trPr>
        <w:tc>
          <w:tcPr>
            <w:tcW w:w="10065" w:type="dxa"/>
            <w:gridSpan w:val="2"/>
            <w:shd w:val="clear" w:color="auto" w:fill="003C4B"/>
            <w:vAlign w:val="center"/>
          </w:tcPr>
          <w:p w14:paraId="26E01E90" w14:textId="77777777" w:rsidR="00C11E94" w:rsidRPr="00FE6403" w:rsidRDefault="00C11E94">
            <w:pPr>
              <w:pStyle w:val="TableParagraph"/>
              <w:suppressAutoHyphens/>
              <w:ind w:right="521"/>
              <w:jc w:val="right"/>
              <w:rPr>
                <w:rFonts w:ascii="Calibri"/>
                <w:b/>
              </w:rPr>
            </w:pPr>
          </w:p>
        </w:tc>
        <w:tc>
          <w:tcPr>
            <w:tcW w:w="2288" w:type="dxa"/>
            <w:shd w:val="clear" w:color="auto" w:fill="003C4B"/>
            <w:vAlign w:val="center"/>
          </w:tcPr>
          <w:p w14:paraId="7F01465C" w14:textId="77777777" w:rsidR="00C11E94" w:rsidRPr="00FE6403" w:rsidRDefault="00C11E94">
            <w:pPr>
              <w:pStyle w:val="TableParagraph"/>
              <w:suppressAutoHyphens/>
              <w:jc w:val="right"/>
              <w:rPr>
                <w:rFonts w:ascii="Calibri"/>
                <w:b/>
              </w:rPr>
            </w:pPr>
          </w:p>
        </w:tc>
        <w:tc>
          <w:tcPr>
            <w:tcW w:w="1397" w:type="dxa"/>
            <w:shd w:val="clear" w:color="auto" w:fill="003C4B"/>
            <w:vAlign w:val="center"/>
          </w:tcPr>
          <w:p w14:paraId="6EF545A2" w14:textId="2D7805F7" w:rsidR="00C11E94" w:rsidRPr="00E0213E" w:rsidRDefault="00C11E94">
            <w:pPr>
              <w:pStyle w:val="TableParagraph"/>
              <w:suppressAutoHyphens/>
              <w:spacing w:line="249" w:lineRule="exact"/>
              <w:ind w:left="145" w:right="141"/>
              <w:jc w:val="right"/>
              <w:rPr>
                <w:rFonts w:ascii="Montserrat" w:hAnsi="Montserrat"/>
                <w:b/>
                <w:color w:val="FFFFFF"/>
                <w:spacing w:val="-2"/>
                <w:sz w:val="20"/>
                <w:szCs w:val="20"/>
              </w:rPr>
            </w:pPr>
            <w:r w:rsidRPr="00E0213E">
              <w:rPr>
                <w:rFonts w:ascii="Montserrat" w:hAnsi="Montserrat"/>
                <w:b/>
                <w:color w:val="FFFFFF"/>
                <w:spacing w:val="-2"/>
                <w:sz w:val="20"/>
                <w:szCs w:val="20"/>
              </w:rPr>
              <w:t>$000</w:t>
            </w:r>
          </w:p>
        </w:tc>
      </w:tr>
      <w:tr w:rsidR="00C11E94" w:rsidRPr="00C53B95" w14:paraId="24AD30F0" w14:textId="77777777" w:rsidTr="00221DB5">
        <w:trPr>
          <w:trHeight w:val="454"/>
        </w:trPr>
        <w:tc>
          <w:tcPr>
            <w:tcW w:w="7797" w:type="dxa"/>
            <w:shd w:val="clear" w:color="auto" w:fill="CB6015"/>
            <w:vAlign w:val="center"/>
          </w:tcPr>
          <w:p w14:paraId="2C4372DF" w14:textId="77777777" w:rsidR="00C11E94" w:rsidRPr="00C53B95" w:rsidRDefault="00C11E94">
            <w:pPr>
              <w:pStyle w:val="TableParagraph"/>
              <w:suppressAutoHyphens/>
              <w:spacing w:before="8"/>
              <w:ind w:right="-917"/>
              <w:rPr>
                <w:rFonts w:ascii="Montserrat" w:hAnsi="Montserrat"/>
                <w:b/>
                <w:color w:val="FFFFFF" w:themeColor="background1"/>
              </w:rPr>
            </w:pPr>
            <w:r>
              <w:rPr>
                <w:rFonts w:ascii="Montserrat" w:hAnsi="Montserrat"/>
                <w:b/>
                <w:color w:val="FFFFFF" w:themeColor="background1"/>
              </w:rPr>
              <w:t xml:space="preserve"> Original Capital Works Program Financing</w:t>
            </w:r>
          </w:p>
        </w:tc>
        <w:tc>
          <w:tcPr>
            <w:tcW w:w="2268" w:type="dxa"/>
            <w:shd w:val="clear" w:color="auto" w:fill="CA5F14"/>
            <w:vAlign w:val="center"/>
          </w:tcPr>
          <w:p w14:paraId="329A9B4C"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2288" w:type="dxa"/>
            <w:shd w:val="clear" w:color="auto" w:fill="CA5F14"/>
            <w:vAlign w:val="center"/>
          </w:tcPr>
          <w:p w14:paraId="7044749E"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1397" w:type="dxa"/>
            <w:shd w:val="clear" w:color="auto" w:fill="CA5F14"/>
            <w:vAlign w:val="center"/>
          </w:tcPr>
          <w:p w14:paraId="0D3AD294" w14:textId="0811E2E0" w:rsidR="00C11E94" w:rsidRPr="00C53B95" w:rsidRDefault="00C11E94">
            <w:pPr>
              <w:pStyle w:val="TableParagraph"/>
              <w:suppressAutoHyphens/>
              <w:spacing w:before="8"/>
              <w:ind w:right="-917"/>
              <w:rPr>
                <w:rFonts w:ascii="Montserrat" w:hAnsi="Montserrat"/>
                <w:b/>
                <w:color w:val="FFFFFF" w:themeColor="background1"/>
              </w:rPr>
            </w:pPr>
            <w:r>
              <w:rPr>
                <w:rFonts w:ascii="Montserrat" w:hAnsi="Montserrat"/>
                <w:b/>
                <w:color w:val="FFFFFF" w:themeColor="background1"/>
              </w:rPr>
              <w:t xml:space="preserve">           5,969</w:t>
            </w:r>
          </w:p>
        </w:tc>
      </w:tr>
      <w:tr w:rsidR="00C11E94" w:rsidRPr="00C53B95" w14:paraId="1DEE624C" w14:textId="77777777" w:rsidTr="00221DB5">
        <w:trPr>
          <w:trHeight w:val="398"/>
        </w:trPr>
        <w:tc>
          <w:tcPr>
            <w:tcW w:w="7797" w:type="dxa"/>
            <w:shd w:val="clear" w:color="auto" w:fill="auto"/>
            <w:vAlign w:val="center"/>
          </w:tcPr>
          <w:p w14:paraId="233B315E" w14:textId="77777777" w:rsidR="00C11E94" w:rsidRPr="005D6EB3" w:rsidRDefault="00C11E94">
            <w:pPr>
              <w:pStyle w:val="TableParagraph"/>
              <w:suppressAutoHyphens/>
              <w:ind w:right="-917" w:firstLine="142"/>
              <w:rPr>
                <w:rFonts w:asciiTheme="minorHAnsi" w:hAnsiTheme="minorHAnsi" w:cstheme="minorHAnsi"/>
                <w:bCs/>
                <w:vertAlign w:val="superscript"/>
              </w:rPr>
            </w:pPr>
            <w:r>
              <w:rPr>
                <w:rFonts w:asciiTheme="minorHAnsi" w:hAnsiTheme="minorHAnsi" w:cstheme="minorHAnsi"/>
                <w:bCs/>
              </w:rPr>
              <w:t>Add: Capital Injection for Projects not in the Capital Works Program</w:t>
            </w:r>
            <w:r>
              <w:rPr>
                <w:rFonts w:asciiTheme="minorHAnsi" w:hAnsiTheme="minorHAnsi" w:cstheme="minorHAnsi"/>
                <w:bCs/>
                <w:vertAlign w:val="superscript"/>
              </w:rPr>
              <w:t>1</w:t>
            </w:r>
          </w:p>
        </w:tc>
        <w:tc>
          <w:tcPr>
            <w:tcW w:w="2268" w:type="dxa"/>
            <w:shd w:val="clear" w:color="auto" w:fill="auto"/>
            <w:vAlign w:val="center"/>
          </w:tcPr>
          <w:p w14:paraId="30E1B63F" w14:textId="77777777" w:rsidR="00C11E94" w:rsidRPr="00C53B95" w:rsidRDefault="00C11E94">
            <w:pPr>
              <w:pStyle w:val="TableParagraph"/>
              <w:suppressAutoHyphens/>
              <w:ind w:right="-917"/>
              <w:rPr>
                <w:rFonts w:asciiTheme="minorHAnsi" w:hAnsiTheme="minorHAnsi" w:cstheme="minorHAnsi"/>
                <w:bCs/>
              </w:rPr>
            </w:pPr>
          </w:p>
        </w:tc>
        <w:tc>
          <w:tcPr>
            <w:tcW w:w="2288" w:type="dxa"/>
            <w:shd w:val="clear" w:color="auto" w:fill="auto"/>
            <w:vAlign w:val="center"/>
          </w:tcPr>
          <w:p w14:paraId="5E195338" w14:textId="77777777" w:rsidR="00C11E94" w:rsidRPr="00C53B95" w:rsidRDefault="00C11E94">
            <w:pPr>
              <w:pStyle w:val="TableParagraph"/>
              <w:suppressAutoHyphens/>
              <w:jc w:val="center"/>
              <w:rPr>
                <w:rFonts w:asciiTheme="minorHAnsi" w:hAnsiTheme="minorHAnsi" w:cstheme="minorHAnsi"/>
                <w:bCs/>
              </w:rPr>
            </w:pPr>
          </w:p>
        </w:tc>
        <w:tc>
          <w:tcPr>
            <w:tcW w:w="1397" w:type="dxa"/>
            <w:shd w:val="clear" w:color="auto" w:fill="auto"/>
            <w:vAlign w:val="center"/>
          </w:tcPr>
          <w:p w14:paraId="0C9A7E5D" w14:textId="77777777" w:rsidR="00C11E94" w:rsidRPr="00C53B95" w:rsidRDefault="00C11E94">
            <w:pPr>
              <w:pStyle w:val="TableParagraph"/>
              <w:suppressAutoHyphens/>
              <w:ind w:right="144"/>
              <w:jc w:val="right"/>
              <w:rPr>
                <w:rFonts w:asciiTheme="minorHAnsi" w:hAnsiTheme="minorHAnsi" w:cstheme="minorHAnsi"/>
                <w:bCs/>
              </w:rPr>
            </w:pPr>
            <w:r>
              <w:rPr>
                <w:rFonts w:asciiTheme="minorHAnsi" w:hAnsiTheme="minorHAnsi" w:cstheme="minorHAnsi"/>
                <w:bCs/>
              </w:rPr>
              <w:t>698</w:t>
            </w:r>
          </w:p>
        </w:tc>
      </w:tr>
      <w:tr w:rsidR="00C11E94" w:rsidRPr="00C53B95" w14:paraId="69C44DBB" w14:textId="77777777" w:rsidTr="00221DB5">
        <w:trPr>
          <w:trHeight w:val="335"/>
        </w:trPr>
        <w:tc>
          <w:tcPr>
            <w:tcW w:w="7797" w:type="dxa"/>
            <w:shd w:val="clear" w:color="auto" w:fill="EBE9E8" w:themeFill="background2"/>
            <w:vAlign w:val="center"/>
          </w:tcPr>
          <w:p w14:paraId="5D3DAD0A" w14:textId="77777777" w:rsidR="00C11E94" w:rsidRDefault="00C11E94">
            <w:pPr>
              <w:pStyle w:val="TableParagraph"/>
              <w:suppressAutoHyphens/>
              <w:ind w:right="-917" w:firstLine="142"/>
              <w:rPr>
                <w:rFonts w:asciiTheme="minorHAnsi" w:hAnsiTheme="minorHAnsi" w:cstheme="minorHAnsi"/>
                <w:bCs/>
              </w:rPr>
            </w:pPr>
            <w:r>
              <w:rPr>
                <w:rFonts w:asciiTheme="minorHAnsi" w:hAnsiTheme="minorHAnsi" w:cstheme="minorHAnsi"/>
                <w:bCs/>
              </w:rPr>
              <w:t>Less: Capital Injection Not Drawn in 2023-24</w:t>
            </w:r>
          </w:p>
        </w:tc>
        <w:tc>
          <w:tcPr>
            <w:tcW w:w="2268" w:type="dxa"/>
            <w:shd w:val="clear" w:color="auto" w:fill="EBE9E8" w:themeFill="background2"/>
            <w:vAlign w:val="center"/>
          </w:tcPr>
          <w:p w14:paraId="222431A6" w14:textId="77777777" w:rsidR="00C11E94" w:rsidRPr="00C53B95" w:rsidRDefault="00C11E94">
            <w:pPr>
              <w:pStyle w:val="TableParagraph"/>
              <w:suppressAutoHyphens/>
              <w:ind w:right="-917"/>
              <w:rPr>
                <w:rFonts w:asciiTheme="minorHAnsi" w:hAnsiTheme="minorHAnsi" w:cstheme="minorHAnsi"/>
                <w:bCs/>
              </w:rPr>
            </w:pPr>
          </w:p>
        </w:tc>
        <w:tc>
          <w:tcPr>
            <w:tcW w:w="2288" w:type="dxa"/>
            <w:shd w:val="clear" w:color="auto" w:fill="EBE9E8" w:themeFill="background2"/>
            <w:vAlign w:val="center"/>
          </w:tcPr>
          <w:p w14:paraId="61917F0D" w14:textId="77777777" w:rsidR="00C11E94" w:rsidRPr="00C53B95" w:rsidRDefault="00C11E94">
            <w:pPr>
              <w:pStyle w:val="TableParagraph"/>
              <w:suppressAutoHyphens/>
              <w:jc w:val="center"/>
              <w:rPr>
                <w:rFonts w:asciiTheme="minorHAnsi" w:hAnsiTheme="minorHAnsi" w:cstheme="minorHAnsi"/>
                <w:bCs/>
              </w:rPr>
            </w:pPr>
          </w:p>
        </w:tc>
        <w:tc>
          <w:tcPr>
            <w:tcW w:w="1397" w:type="dxa"/>
            <w:shd w:val="clear" w:color="auto" w:fill="EBE9E8" w:themeFill="background2"/>
            <w:vAlign w:val="center"/>
          </w:tcPr>
          <w:p w14:paraId="25C3F615" w14:textId="77777777" w:rsidR="00C11E94" w:rsidRDefault="00C11E94">
            <w:pPr>
              <w:pStyle w:val="TableParagraph"/>
              <w:suppressAutoHyphens/>
              <w:ind w:right="144"/>
              <w:jc w:val="right"/>
              <w:rPr>
                <w:rFonts w:asciiTheme="minorHAnsi" w:hAnsiTheme="minorHAnsi" w:cstheme="minorHAnsi"/>
                <w:bCs/>
              </w:rPr>
            </w:pPr>
            <w:r>
              <w:rPr>
                <w:rFonts w:asciiTheme="minorHAnsi" w:hAnsiTheme="minorHAnsi" w:cstheme="minorHAnsi"/>
                <w:bCs/>
              </w:rPr>
              <w:t>(2,909)</w:t>
            </w:r>
          </w:p>
        </w:tc>
      </w:tr>
      <w:tr w:rsidR="00C11E94" w:rsidRPr="00C53B95" w14:paraId="187D7A7D" w14:textId="77777777" w:rsidTr="00221DB5">
        <w:trPr>
          <w:trHeight w:val="454"/>
        </w:trPr>
        <w:tc>
          <w:tcPr>
            <w:tcW w:w="7797" w:type="dxa"/>
            <w:shd w:val="clear" w:color="auto" w:fill="CB6015"/>
            <w:vAlign w:val="center"/>
          </w:tcPr>
          <w:p w14:paraId="2AE6F16D" w14:textId="77777777" w:rsidR="00C11E94" w:rsidRPr="00C53B95" w:rsidRDefault="00C11E94">
            <w:pPr>
              <w:pStyle w:val="TableParagraph"/>
              <w:suppressAutoHyphens/>
              <w:spacing w:before="8"/>
              <w:ind w:right="-917"/>
              <w:rPr>
                <w:rFonts w:ascii="Montserrat" w:hAnsi="Montserrat"/>
                <w:b/>
                <w:color w:val="FFFFFF" w:themeColor="background1"/>
              </w:rPr>
            </w:pPr>
            <w:r w:rsidRPr="00C53B95">
              <w:rPr>
                <w:rFonts w:ascii="Montserrat" w:hAnsi="Montserrat"/>
                <w:b/>
                <w:color w:val="FFFFFF" w:themeColor="background1"/>
              </w:rPr>
              <w:t xml:space="preserve">  </w:t>
            </w:r>
            <w:r>
              <w:rPr>
                <w:rFonts w:ascii="Montserrat" w:hAnsi="Montserrat"/>
                <w:b/>
                <w:color w:val="FFFFFF" w:themeColor="background1"/>
              </w:rPr>
              <w:t>Capital Injection from Government per Statement of Cash Flow</w:t>
            </w:r>
          </w:p>
        </w:tc>
        <w:tc>
          <w:tcPr>
            <w:tcW w:w="2268" w:type="dxa"/>
            <w:shd w:val="clear" w:color="auto" w:fill="CB6015"/>
            <w:vAlign w:val="center"/>
          </w:tcPr>
          <w:p w14:paraId="78C8AB0D" w14:textId="77777777" w:rsidR="00C11E94" w:rsidRPr="00C53B95" w:rsidRDefault="00C11E94">
            <w:pPr>
              <w:pStyle w:val="TableParagraph"/>
              <w:suppressAutoHyphens/>
              <w:spacing w:before="8"/>
              <w:ind w:left="851" w:right="-917" w:firstLine="851"/>
              <w:rPr>
                <w:rFonts w:ascii="Montserrat" w:hAnsi="Montserrat"/>
                <w:b/>
                <w:color w:val="FFFFFF" w:themeColor="background1"/>
              </w:rPr>
            </w:pPr>
          </w:p>
        </w:tc>
        <w:tc>
          <w:tcPr>
            <w:tcW w:w="2288" w:type="dxa"/>
            <w:shd w:val="clear" w:color="auto" w:fill="CB6015"/>
            <w:vAlign w:val="center"/>
          </w:tcPr>
          <w:p w14:paraId="4557045D" w14:textId="5FD75C08" w:rsidR="00C11E94" w:rsidRPr="00C53B95" w:rsidRDefault="00C11E94">
            <w:pPr>
              <w:pStyle w:val="TableParagraph"/>
              <w:suppressAutoHyphens/>
              <w:spacing w:before="8"/>
              <w:ind w:right="-917"/>
              <w:rPr>
                <w:rFonts w:ascii="Montserrat" w:hAnsi="Montserrat"/>
                <w:b/>
                <w:color w:val="FFFFFF" w:themeColor="background1"/>
              </w:rPr>
            </w:pPr>
          </w:p>
        </w:tc>
        <w:tc>
          <w:tcPr>
            <w:tcW w:w="1397" w:type="dxa"/>
            <w:shd w:val="clear" w:color="auto" w:fill="CB6015"/>
            <w:vAlign w:val="center"/>
          </w:tcPr>
          <w:p w14:paraId="364F3A54" w14:textId="02AFD41E" w:rsidR="00C11E94" w:rsidRPr="00C53B95" w:rsidRDefault="00FE6487" w:rsidP="00FE6487">
            <w:pPr>
              <w:pStyle w:val="TableParagraph"/>
              <w:suppressAutoHyphens/>
              <w:spacing w:before="8"/>
              <w:ind w:right="2" w:firstLine="126"/>
              <w:rPr>
                <w:rFonts w:ascii="Montserrat" w:hAnsi="Montserrat"/>
                <w:b/>
                <w:color w:val="FFFFFF" w:themeColor="background1"/>
              </w:rPr>
            </w:pPr>
            <w:r>
              <w:rPr>
                <w:rFonts w:ascii="Montserrat" w:hAnsi="Montserrat"/>
                <w:b/>
                <w:color w:val="FFFFFF" w:themeColor="background1"/>
              </w:rPr>
              <w:t xml:space="preserve">         3,758</w:t>
            </w:r>
          </w:p>
        </w:tc>
      </w:tr>
      <w:tr w:rsidR="00C11E94" w:rsidRPr="00C53B95" w14:paraId="38310613" w14:textId="77777777" w:rsidTr="00221DB5">
        <w:trPr>
          <w:trHeight w:val="397"/>
        </w:trPr>
        <w:tc>
          <w:tcPr>
            <w:tcW w:w="7797" w:type="dxa"/>
            <w:shd w:val="clear" w:color="auto" w:fill="auto"/>
            <w:vAlign w:val="center"/>
          </w:tcPr>
          <w:p w14:paraId="20D0DC50" w14:textId="77777777" w:rsidR="00C11E94" w:rsidRPr="00BD0E4F" w:rsidRDefault="00C11E94">
            <w:pPr>
              <w:pStyle w:val="TableParagraph"/>
              <w:suppressAutoHyphens/>
              <w:ind w:left="122"/>
              <w:rPr>
                <w:rFonts w:ascii="Calibri"/>
                <w:vertAlign w:val="superscript"/>
              </w:rPr>
            </w:pPr>
            <w:r>
              <w:rPr>
                <w:rFonts w:ascii="Calibri"/>
              </w:rPr>
              <w:t>Less: Expenditure funded by Capital Injection not in the Capital Works Program</w:t>
            </w:r>
            <w:r>
              <w:rPr>
                <w:rFonts w:ascii="Calibri"/>
                <w:vertAlign w:val="superscript"/>
              </w:rPr>
              <w:t>1</w:t>
            </w:r>
          </w:p>
        </w:tc>
        <w:tc>
          <w:tcPr>
            <w:tcW w:w="2268" w:type="dxa"/>
            <w:shd w:val="clear" w:color="auto" w:fill="auto"/>
            <w:vAlign w:val="center"/>
          </w:tcPr>
          <w:p w14:paraId="07A0A6CF" w14:textId="77777777" w:rsidR="00C11E94" w:rsidRPr="00C53B95" w:rsidRDefault="00C11E94">
            <w:pPr>
              <w:pStyle w:val="TableParagraph"/>
              <w:suppressAutoHyphens/>
              <w:ind w:right="521"/>
              <w:jc w:val="right"/>
              <w:rPr>
                <w:rFonts w:ascii="Calibri"/>
              </w:rPr>
            </w:pPr>
          </w:p>
        </w:tc>
        <w:tc>
          <w:tcPr>
            <w:tcW w:w="2288" w:type="dxa"/>
            <w:shd w:val="clear" w:color="auto" w:fill="auto"/>
            <w:vAlign w:val="center"/>
          </w:tcPr>
          <w:p w14:paraId="392BFA16" w14:textId="77777777" w:rsidR="00C11E94" w:rsidRPr="00C53B95" w:rsidRDefault="00C11E94">
            <w:pPr>
              <w:pStyle w:val="TableParagraph"/>
              <w:suppressAutoHyphens/>
              <w:ind w:right="141"/>
              <w:jc w:val="right"/>
              <w:rPr>
                <w:rFonts w:ascii="Calibri"/>
              </w:rPr>
            </w:pPr>
          </w:p>
        </w:tc>
        <w:tc>
          <w:tcPr>
            <w:tcW w:w="1397" w:type="dxa"/>
            <w:shd w:val="clear" w:color="auto" w:fill="auto"/>
            <w:vAlign w:val="center"/>
          </w:tcPr>
          <w:p w14:paraId="6726023F" w14:textId="77777777" w:rsidR="00C11E94" w:rsidRPr="00C53B95" w:rsidRDefault="00C11E94">
            <w:pPr>
              <w:pStyle w:val="TableParagraph"/>
              <w:suppressAutoHyphens/>
              <w:ind w:right="111"/>
              <w:jc w:val="right"/>
              <w:rPr>
                <w:rFonts w:ascii="Calibri"/>
              </w:rPr>
            </w:pPr>
            <w:r>
              <w:rPr>
                <w:rFonts w:ascii="Calibri"/>
                <w:spacing w:val="-5"/>
              </w:rPr>
              <w:t>(698)</w:t>
            </w:r>
          </w:p>
        </w:tc>
      </w:tr>
      <w:tr w:rsidR="00C11E94" w:rsidRPr="00C53B95" w14:paraId="69D2A183" w14:textId="77777777" w:rsidTr="00221DB5">
        <w:trPr>
          <w:trHeight w:val="397"/>
        </w:trPr>
        <w:tc>
          <w:tcPr>
            <w:tcW w:w="7797" w:type="dxa"/>
            <w:shd w:val="clear" w:color="auto" w:fill="EBE9E8" w:themeFill="background2"/>
            <w:vAlign w:val="center"/>
          </w:tcPr>
          <w:p w14:paraId="4BC2E2EA" w14:textId="77777777" w:rsidR="00C11E94" w:rsidRPr="00C53B95" w:rsidRDefault="00C11E94">
            <w:pPr>
              <w:pStyle w:val="TableParagraph"/>
              <w:suppressAutoHyphens/>
              <w:ind w:left="122"/>
              <w:rPr>
                <w:rFonts w:ascii="Calibri"/>
              </w:rPr>
            </w:pPr>
            <w:r>
              <w:rPr>
                <w:rFonts w:ascii="Calibri"/>
              </w:rPr>
              <w:t xml:space="preserve">Less: Net Impact of Accruals between Financial Years </w:t>
            </w:r>
          </w:p>
        </w:tc>
        <w:tc>
          <w:tcPr>
            <w:tcW w:w="2268" w:type="dxa"/>
            <w:shd w:val="clear" w:color="auto" w:fill="EBE9E8" w:themeFill="background2"/>
            <w:vAlign w:val="center"/>
          </w:tcPr>
          <w:p w14:paraId="0E8806F3" w14:textId="77777777" w:rsidR="00C11E94" w:rsidRPr="00C53B95" w:rsidRDefault="00C11E94">
            <w:pPr>
              <w:pStyle w:val="TableParagraph"/>
              <w:suppressAutoHyphens/>
              <w:ind w:right="521"/>
              <w:jc w:val="right"/>
              <w:rPr>
                <w:rFonts w:ascii="Calibri"/>
              </w:rPr>
            </w:pPr>
          </w:p>
        </w:tc>
        <w:tc>
          <w:tcPr>
            <w:tcW w:w="2288" w:type="dxa"/>
            <w:shd w:val="clear" w:color="auto" w:fill="EBE9E8" w:themeFill="background2"/>
            <w:vAlign w:val="center"/>
          </w:tcPr>
          <w:p w14:paraId="137F46E3" w14:textId="77777777" w:rsidR="00C11E94" w:rsidRPr="00C53B95" w:rsidRDefault="00C11E94">
            <w:pPr>
              <w:pStyle w:val="TableParagraph"/>
              <w:suppressAutoHyphens/>
              <w:ind w:right="141"/>
              <w:jc w:val="right"/>
              <w:rPr>
                <w:rFonts w:ascii="Calibri"/>
              </w:rPr>
            </w:pPr>
          </w:p>
        </w:tc>
        <w:tc>
          <w:tcPr>
            <w:tcW w:w="1397" w:type="dxa"/>
            <w:shd w:val="clear" w:color="auto" w:fill="EBE9E8" w:themeFill="background2"/>
            <w:vAlign w:val="center"/>
          </w:tcPr>
          <w:p w14:paraId="14CF2532" w14:textId="77777777" w:rsidR="00C11E94" w:rsidRPr="00C53B95" w:rsidRDefault="00C11E94">
            <w:pPr>
              <w:pStyle w:val="TableParagraph"/>
              <w:suppressAutoHyphens/>
              <w:ind w:right="144"/>
              <w:jc w:val="right"/>
              <w:rPr>
                <w:rFonts w:ascii="Calibri"/>
              </w:rPr>
            </w:pPr>
            <w:r>
              <w:rPr>
                <w:rFonts w:ascii="Calibri"/>
              </w:rPr>
              <w:t>378</w:t>
            </w:r>
          </w:p>
        </w:tc>
      </w:tr>
      <w:tr w:rsidR="00C11E94" w:rsidRPr="00C53B95" w14:paraId="76470B3C" w14:textId="77777777" w:rsidTr="00221DB5">
        <w:trPr>
          <w:trHeight w:val="454"/>
        </w:trPr>
        <w:tc>
          <w:tcPr>
            <w:tcW w:w="7797" w:type="dxa"/>
            <w:shd w:val="clear" w:color="auto" w:fill="CB6015"/>
            <w:vAlign w:val="center"/>
          </w:tcPr>
          <w:p w14:paraId="508B2130" w14:textId="77777777" w:rsidR="00C11E94" w:rsidRPr="00C53B95" w:rsidRDefault="00C11E94">
            <w:pPr>
              <w:pStyle w:val="TableParagraph"/>
              <w:suppressAutoHyphens/>
              <w:spacing w:before="8"/>
              <w:ind w:right="-917"/>
              <w:rPr>
                <w:rFonts w:ascii="Montserrat" w:hAnsi="Montserrat"/>
                <w:b/>
                <w:color w:val="FFFFFF" w:themeColor="background1"/>
              </w:rPr>
            </w:pPr>
            <w:r w:rsidRPr="00C53B95">
              <w:rPr>
                <w:rFonts w:ascii="Montserrat" w:hAnsi="Montserrat"/>
                <w:b/>
                <w:color w:val="FFFFFF" w:themeColor="background1"/>
              </w:rPr>
              <w:t xml:space="preserve">  </w:t>
            </w:r>
            <w:r>
              <w:rPr>
                <w:rFonts w:ascii="Montserrat" w:hAnsi="Montserrat"/>
                <w:b/>
                <w:color w:val="FFFFFF" w:themeColor="background1"/>
              </w:rPr>
              <w:t>Total Purchase of Capital Works per Statement of Cash Flows</w:t>
            </w:r>
          </w:p>
        </w:tc>
        <w:tc>
          <w:tcPr>
            <w:tcW w:w="2268" w:type="dxa"/>
            <w:shd w:val="clear" w:color="auto" w:fill="CB6015"/>
            <w:vAlign w:val="center"/>
          </w:tcPr>
          <w:p w14:paraId="04851F49"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2288" w:type="dxa"/>
            <w:shd w:val="clear" w:color="auto" w:fill="CB6015"/>
            <w:vAlign w:val="center"/>
          </w:tcPr>
          <w:p w14:paraId="020DD5C4" w14:textId="77777777" w:rsidR="00C11E94" w:rsidRPr="00C53B95" w:rsidRDefault="00C11E94">
            <w:pPr>
              <w:pStyle w:val="TableParagraph"/>
              <w:suppressAutoHyphens/>
              <w:spacing w:before="8"/>
              <w:ind w:right="-917"/>
              <w:rPr>
                <w:rFonts w:ascii="Montserrat" w:hAnsi="Montserrat"/>
                <w:b/>
                <w:color w:val="FFFFFF" w:themeColor="background1"/>
              </w:rPr>
            </w:pPr>
          </w:p>
        </w:tc>
        <w:tc>
          <w:tcPr>
            <w:tcW w:w="1397" w:type="dxa"/>
            <w:shd w:val="clear" w:color="auto" w:fill="CB6015"/>
            <w:vAlign w:val="center"/>
          </w:tcPr>
          <w:p w14:paraId="67CE740D" w14:textId="77777777" w:rsidR="00C11E94" w:rsidRPr="00C53B95" w:rsidRDefault="00C11E94" w:rsidP="00FE6487">
            <w:pPr>
              <w:pStyle w:val="TableParagraph"/>
              <w:suppressAutoHyphens/>
              <w:spacing w:before="8"/>
              <w:ind w:right="-140" w:firstLine="693"/>
              <w:rPr>
                <w:rFonts w:ascii="Montserrat" w:hAnsi="Montserrat"/>
                <w:b/>
                <w:color w:val="FFFFFF" w:themeColor="background1"/>
              </w:rPr>
            </w:pPr>
            <w:r>
              <w:rPr>
                <w:rFonts w:ascii="Montserrat" w:hAnsi="Montserrat"/>
                <w:b/>
                <w:color w:val="FFFFFF" w:themeColor="background1"/>
              </w:rPr>
              <w:t>2,682</w:t>
            </w:r>
          </w:p>
        </w:tc>
      </w:tr>
    </w:tbl>
    <w:p w14:paraId="1E86FEF3" w14:textId="77777777" w:rsidR="00C11E94" w:rsidRDefault="00C11E94" w:rsidP="00C11E94">
      <w:pPr>
        <w:rPr>
          <w:rFonts w:ascii="Arial" w:hAnsi="Arial" w:cs="Arial"/>
          <w:i/>
          <w:iCs/>
          <w:sz w:val="16"/>
          <w:szCs w:val="16"/>
          <w:lang w:eastAsia="en-AU"/>
        </w:rPr>
      </w:pPr>
      <w:r w:rsidRPr="00FE6E72">
        <w:rPr>
          <w:rFonts w:ascii="Arial" w:hAnsi="Arial" w:cs="Arial"/>
          <w:i/>
          <w:iCs/>
          <w:sz w:val="16"/>
          <w:szCs w:val="16"/>
          <w:lang w:eastAsia="en-AU"/>
        </w:rPr>
        <w:t>Note 1: Capital injection for projects not in the capital works program mainly relates to payout of accrued employee entitlements and Enterprise Bargaining backpay.</w:t>
      </w:r>
    </w:p>
    <w:p w14:paraId="3BEF7763" w14:textId="77777777" w:rsidR="00C11E94" w:rsidRPr="00FE6E72" w:rsidRDefault="00C11E94" w:rsidP="00C11E94">
      <w:pPr>
        <w:rPr>
          <w:rFonts w:ascii="Arial" w:hAnsi="Arial" w:cs="Arial"/>
          <w:i/>
          <w:iCs/>
          <w:sz w:val="16"/>
          <w:szCs w:val="16"/>
          <w:lang w:eastAsia="en-AU"/>
        </w:rPr>
      </w:pPr>
    </w:p>
    <w:p w14:paraId="6CC3D2E6" w14:textId="77777777" w:rsidR="00C11E94" w:rsidRPr="00C53B95" w:rsidRDefault="00C11E94" w:rsidP="00C11E94">
      <w:pPr>
        <w:pStyle w:val="TableParagraph"/>
        <w:tabs>
          <w:tab w:val="left" w:pos="6804"/>
          <w:tab w:val="left" w:pos="9072"/>
          <w:tab w:val="left" w:pos="11340"/>
        </w:tabs>
        <w:suppressAutoHyphens/>
        <w:spacing w:before="52"/>
        <w:ind w:right="106"/>
        <w:rPr>
          <w:rFonts w:ascii="Calibri"/>
          <w:b/>
          <w:spacing w:val="-2"/>
        </w:rPr>
      </w:pPr>
      <w:r>
        <w:rPr>
          <w:noProof/>
        </w:rPr>
        <mc:AlternateContent>
          <mc:Choice Requires="wps">
            <w:drawing>
              <wp:anchor distT="0" distB="0" distL="114300" distR="114300" simplePos="0" relativeHeight="251658314" behindDoc="0" locked="0" layoutInCell="1" allowOverlap="1" wp14:anchorId="22EFEC25" wp14:editId="245EC88C">
                <wp:simplePos x="0" y="0"/>
                <wp:positionH relativeFrom="column">
                  <wp:posOffset>6774180</wp:posOffset>
                </wp:positionH>
                <wp:positionV relativeFrom="paragraph">
                  <wp:posOffset>2170768</wp:posOffset>
                </wp:positionV>
                <wp:extent cx="1950720" cy="464820"/>
                <wp:effectExtent l="0" t="0" r="0" b="0"/>
                <wp:wrapNone/>
                <wp:docPr id="1747610041" name="Rectangle 1747610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950720" cy="464820"/>
                        </a:xfrm>
                        <a:prstGeom prst="rect">
                          <a:avLst/>
                        </a:prstGeom>
                        <a:solidFill>
                          <a:srgbClr val="CB6015"/>
                        </a:solidFill>
                        <a:ln>
                          <a:noFill/>
                        </a:ln>
                      </wps:spPr>
                      <wps:txbx>
                        <w:txbxContent>
                          <w:p w14:paraId="615092FE" w14:textId="77777777" w:rsidR="0053738F" w:rsidRPr="0053738F" w:rsidRDefault="0053738F" w:rsidP="00C11E94">
                            <w:pPr>
                              <w:spacing w:after="0"/>
                              <w:jc w:val="right"/>
                              <w:rPr>
                                <w:i/>
                                <w:iCs/>
                                <w:color w:val="FFFFFF" w:themeColor="background1"/>
                                <w:sz w:val="16"/>
                                <w:szCs w:val="16"/>
                                <w:lang w:eastAsia="en-AU"/>
                              </w:rPr>
                            </w:pPr>
                            <w:r w:rsidRPr="0053738F">
                              <w:rPr>
                                <w:i/>
                                <w:iCs/>
                                <w:color w:val="FFFFFF" w:themeColor="background1"/>
                                <w:sz w:val="16"/>
                                <w:szCs w:val="16"/>
                                <w:lang w:eastAsia="en-AU"/>
                              </w:rPr>
                              <w:t>Mel Douglas, Tonal Value (1-9), 2019</w:t>
                            </w:r>
                          </w:p>
                          <w:p w14:paraId="35F07B9A" w14:textId="5945AED2" w:rsidR="00C11E94" w:rsidRDefault="00C11E94" w:rsidP="00C11E94">
                            <w:pPr>
                              <w:spacing w:after="0"/>
                              <w:jc w:val="right"/>
                              <w:rPr>
                                <w:i/>
                                <w:iCs/>
                                <w:color w:val="FFFFFF" w:themeColor="background1"/>
                                <w:sz w:val="14"/>
                                <w:szCs w:val="14"/>
                              </w:rPr>
                            </w:pPr>
                            <w:r>
                              <w:rPr>
                                <w:i/>
                                <w:iCs/>
                                <w:color w:val="FFFFFF" w:themeColor="background1"/>
                                <w:sz w:val="14"/>
                                <w:szCs w:val="14"/>
                              </w:rPr>
                              <w:t>Materiality…but not as we know it</w:t>
                            </w:r>
                          </w:p>
                          <w:p w14:paraId="65C28B53"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 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FEC25" id="Rectangle 1747610041" o:spid="_x0000_s1146" style="position:absolute;margin-left:533.4pt;margin-top:170.95pt;width:153.6pt;height:36.6pt;rotation:180;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" fillcolor="#cb6015" stroked="f">
                <v:textbox>
                  <w:txbxContent>
                    <w:p w14:paraId="615092FE" w14:textId="77777777" w:rsidR="0053738F" w:rsidRPr="0053738F" w:rsidRDefault="0053738F" w:rsidP="00C11E94">
                      <w:pPr>
                        <w:spacing w:after="0"/>
                        <w:jc w:val="right"/>
                        <w:rPr>
                          <w:i/>
                          <w:iCs/>
                          <w:color w:val="FFFFFF" w:themeColor="background1"/>
                          <w:sz w:val="16"/>
                          <w:szCs w:val="16"/>
                          <w:lang w:eastAsia="en-AU"/>
                        </w:rPr>
                      </w:pPr>
                      <w:r w:rsidRPr="0053738F">
                        <w:rPr>
                          <w:i/>
                          <w:iCs/>
                          <w:color w:val="FFFFFF" w:themeColor="background1"/>
                          <w:sz w:val="16"/>
                          <w:szCs w:val="16"/>
                          <w:lang w:eastAsia="en-AU"/>
                        </w:rPr>
                        <w:t>Mel Douglas, Tonal Value (1-9), 2019</w:t>
                      </w:r>
                    </w:p>
                    <w:p w14:paraId="35F07B9A" w14:textId="5945AED2" w:rsidR="00C11E94" w:rsidRDefault="00C11E94" w:rsidP="00C11E94">
                      <w:pPr>
                        <w:spacing w:after="0"/>
                        <w:jc w:val="right"/>
                        <w:rPr>
                          <w:i/>
                          <w:iCs/>
                          <w:color w:val="FFFFFF" w:themeColor="background1"/>
                          <w:sz w:val="14"/>
                          <w:szCs w:val="14"/>
                        </w:rPr>
                      </w:pPr>
                      <w:r>
                        <w:rPr>
                          <w:i/>
                          <w:iCs/>
                          <w:color w:val="FFFFFF" w:themeColor="background1"/>
                          <w:sz w:val="14"/>
                          <w:szCs w:val="14"/>
                        </w:rPr>
                        <w:t>Materiality…but not as we know it</w:t>
                      </w:r>
                    </w:p>
                    <w:p w14:paraId="65C28B53"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 CFC</w:t>
                      </w:r>
                    </w:p>
                  </w:txbxContent>
                </v:textbox>
              </v:rect>
            </w:pict>
          </mc:Fallback>
        </mc:AlternateContent>
      </w:r>
      <w:r>
        <w:rPr>
          <w:noProof/>
        </w:rPr>
        <w:drawing>
          <wp:inline distT="0" distB="0" distL="0" distR="0" wp14:anchorId="4D77EED0" wp14:editId="07423E20">
            <wp:extent cx="7108982" cy="2759963"/>
            <wp:effectExtent l="0" t="0" r="0" b="2540"/>
            <wp:docPr id="1281973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7145522" cy="2774149"/>
                    </a:xfrm>
                    <a:prstGeom prst="rect">
                      <a:avLst/>
                    </a:prstGeom>
                    <a:noFill/>
                    <a:ln>
                      <a:noFill/>
                    </a:ln>
                  </pic:spPr>
                </pic:pic>
              </a:graphicData>
            </a:graphic>
          </wp:inline>
        </w:drawing>
      </w:r>
      <w:r w:rsidRPr="00C53B95">
        <w:rPr>
          <w:rFonts w:ascii="Calibri"/>
          <w:b/>
        </w:rPr>
        <w:tab/>
      </w:r>
      <w:r w:rsidRPr="00C53B95">
        <w:rPr>
          <w:rFonts w:ascii="Calibri"/>
          <w:b/>
          <w:spacing w:val="-2"/>
        </w:rPr>
        <w:tab/>
      </w:r>
      <w:r w:rsidRPr="00C53B95">
        <w:rPr>
          <w:rFonts w:ascii="Calibri"/>
          <w:b/>
          <w:spacing w:val="-2"/>
        </w:rPr>
        <w:tab/>
      </w:r>
    </w:p>
    <w:p w14:paraId="2F7EBBC4" w14:textId="77777777" w:rsidR="00C11E94" w:rsidRDefault="00C11E94" w:rsidP="00C11E94">
      <w:pPr>
        <w:suppressAutoHyphens/>
        <w:rPr>
          <w:sz w:val="20"/>
          <w:szCs w:val="20"/>
        </w:rPr>
        <w:sectPr w:rsidR="00C11E94" w:rsidSect="006D4177">
          <w:pgSz w:w="16838" w:h="11906" w:orient="landscape"/>
          <w:pgMar w:top="1440" w:right="1440" w:bottom="1440" w:left="1440" w:header="709" w:footer="709" w:gutter="0"/>
          <w:cols w:space="567"/>
          <w:docGrid w:linePitch="360"/>
        </w:sectPr>
      </w:pPr>
    </w:p>
    <w:p w14:paraId="2BF60B92" w14:textId="77777777" w:rsidR="00C11E94" w:rsidRPr="00E7518A" w:rsidRDefault="00C11E94" w:rsidP="00027A17">
      <w:pPr>
        <w:pStyle w:val="Heading1"/>
        <w:spacing w:before="0" w:after="0"/>
        <w:rPr>
          <w:rFonts w:eastAsiaTheme="majorEastAsia"/>
        </w:rPr>
      </w:pPr>
      <w:bookmarkStart w:id="368" w:name="_TOC_250004"/>
      <w:bookmarkStart w:id="369" w:name="_Toc178875636"/>
      <w:bookmarkStart w:id="370" w:name="_Hlk158206633"/>
      <w:r w:rsidRPr="00DB65ED">
        <w:rPr>
          <w:rFonts w:eastAsiaTheme="majorEastAsia"/>
          <w:sz w:val="72"/>
          <w:szCs w:val="72"/>
        </w:rPr>
        <w:lastRenderedPageBreak/>
        <w:t>C</w:t>
      </w:r>
      <w:r w:rsidRPr="00E7518A">
        <w:rPr>
          <w:rFonts w:eastAsiaTheme="majorEastAsia"/>
        </w:rPr>
        <w:t>.</w:t>
      </w:r>
      <w:r>
        <w:rPr>
          <w:rFonts w:eastAsiaTheme="majorEastAsia"/>
        </w:rPr>
        <w:t>4</w:t>
      </w:r>
      <w:r w:rsidRPr="00E7518A">
        <w:rPr>
          <w:rFonts w:eastAsiaTheme="majorEastAsia"/>
        </w:rPr>
        <w:t xml:space="preserve"> Asset </w:t>
      </w:r>
      <w:bookmarkEnd w:id="368"/>
      <w:r w:rsidRPr="00E7518A">
        <w:rPr>
          <w:rFonts w:eastAsiaTheme="majorEastAsia"/>
        </w:rPr>
        <w:t>Management</w:t>
      </w:r>
      <w:bookmarkEnd w:id="369"/>
    </w:p>
    <w:p w14:paraId="1926B0D1" w14:textId="77777777" w:rsidR="00C11E94" w:rsidRPr="00DD3E4E" w:rsidRDefault="00C11E94" w:rsidP="00027A17">
      <w:pPr>
        <w:pStyle w:val="Heading2"/>
        <w:tabs>
          <w:tab w:val="left" w:pos="2507"/>
        </w:tabs>
        <w:suppressAutoHyphens/>
        <w:spacing w:before="0" w:after="0"/>
        <w:ind w:right="-46"/>
        <w:rPr>
          <w:rFonts w:ascii="Arial" w:eastAsia="Arial" w:hAnsi="Arial"/>
          <w:color w:val="CA5F14"/>
          <w:sz w:val="36"/>
          <w:szCs w:val="36"/>
          <w:lang w:val="en-US"/>
        </w:rPr>
      </w:pPr>
      <w:bookmarkStart w:id="371" w:name="_Toc176266430"/>
      <w:bookmarkStart w:id="372" w:name="_Toc176853303"/>
      <w:bookmarkStart w:id="373" w:name="_Toc176853472"/>
      <w:bookmarkStart w:id="374" w:name="_Toc176853956"/>
      <w:bookmarkStart w:id="375" w:name="_Toc176854102"/>
      <w:bookmarkStart w:id="376" w:name="_Toc176872448"/>
      <w:bookmarkStart w:id="377" w:name="_Toc178875637"/>
      <w:r w:rsidRPr="00DB65ED">
        <w:rPr>
          <w:rFonts w:ascii="Arial" w:eastAsia="Arial" w:hAnsi="Arial"/>
          <w:color w:val="CA5F14"/>
          <w:sz w:val="44"/>
          <w:szCs w:val="44"/>
          <w:lang w:val="en-US"/>
        </w:rPr>
        <w:t>C</w:t>
      </w:r>
      <w:r w:rsidRPr="00DD3E4E">
        <w:rPr>
          <w:rFonts w:ascii="Arial" w:eastAsia="Arial" w:hAnsi="Arial"/>
          <w:color w:val="CA5F14"/>
          <w:sz w:val="36"/>
          <w:szCs w:val="36"/>
          <w:lang w:val="en-US"/>
        </w:rPr>
        <w:t>.4.1 Assets Managed</w:t>
      </w:r>
      <w:bookmarkEnd w:id="371"/>
      <w:bookmarkEnd w:id="372"/>
      <w:bookmarkEnd w:id="373"/>
      <w:bookmarkEnd w:id="374"/>
      <w:bookmarkEnd w:id="375"/>
      <w:bookmarkEnd w:id="376"/>
      <w:bookmarkEnd w:id="377"/>
    </w:p>
    <w:p w14:paraId="210E8EC4" w14:textId="77777777" w:rsidR="00C11E94" w:rsidRDefault="00C11E94" w:rsidP="00027A17">
      <w:pPr>
        <w:pStyle w:val="BodyText"/>
        <w:suppressAutoHyphens/>
        <w:spacing w:line="276" w:lineRule="auto"/>
        <w:ind w:right="95" w:hanging="1"/>
      </w:pPr>
      <w:r>
        <w:t>The CFC</w:t>
      </w:r>
      <w:r>
        <w:rPr>
          <w:spacing w:val="-3"/>
        </w:rPr>
        <w:t xml:space="preserve"> </w:t>
      </w:r>
      <w:r>
        <w:t>managed</w:t>
      </w:r>
      <w:r>
        <w:rPr>
          <w:spacing w:val="-2"/>
        </w:rPr>
        <w:t xml:space="preserve"> </w:t>
      </w:r>
      <w:r>
        <w:t>assets</w:t>
      </w:r>
      <w:r>
        <w:rPr>
          <w:spacing w:val="-1"/>
        </w:rPr>
        <w:t xml:space="preserve"> </w:t>
      </w:r>
      <w:r>
        <w:t>with</w:t>
      </w:r>
      <w:r>
        <w:rPr>
          <w:spacing w:val="-2"/>
        </w:rPr>
        <w:t xml:space="preserve"> </w:t>
      </w:r>
      <w:r>
        <w:t>a</w:t>
      </w:r>
      <w:r>
        <w:rPr>
          <w:spacing w:val="-1"/>
        </w:rPr>
        <w:t xml:space="preserve"> </w:t>
      </w:r>
      <w:r>
        <w:t>total</w:t>
      </w:r>
      <w:r>
        <w:rPr>
          <w:spacing w:val="-4"/>
        </w:rPr>
        <w:t xml:space="preserve"> </w:t>
      </w:r>
      <w:r>
        <w:t>value</w:t>
      </w:r>
      <w:r>
        <w:rPr>
          <w:spacing w:val="-3"/>
        </w:rPr>
        <w:t xml:space="preserve"> </w:t>
      </w:r>
      <w:r>
        <w:t>of</w:t>
      </w:r>
      <w:r>
        <w:rPr>
          <w:spacing w:val="-3"/>
        </w:rPr>
        <w:t xml:space="preserve"> </w:t>
      </w:r>
      <w:r>
        <w:t>$74,930,000 as</w:t>
      </w:r>
      <w:r>
        <w:rPr>
          <w:spacing w:val="-1"/>
        </w:rPr>
        <w:t xml:space="preserve"> </w:t>
      </w:r>
      <w:r>
        <w:t>at</w:t>
      </w:r>
      <w:r>
        <w:rPr>
          <w:spacing w:val="-3"/>
        </w:rPr>
        <w:t xml:space="preserve"> </w:t>
      </w:r>
      <w:r>
        <w:t>30 June</w:t>
      </w:r>
      <w:r>
        <w:rPr>
          <w:spacing w:val="-3"/>
        </w:rPr>
        <w:t xml:space="preserve"> </w:t>
      </w:r>
      <w:r>
        <w:t>2024.</w:t>
      </w:r>
      <w:r>
        <w:rPr>
          <w:spacing w:val="40"/>
        </w:rPr>
        <w:t xml:space="preserve"> </w:t>
      </w:r>
      <w:r>
        <w:t>The CFC’s</w:t>
      </w:r>
      <w:r>
        <w:rPr>
          <w:spacing w:val="-3"/>
        </w:rPr>
        <w:t xml:space="preserve"> </w:t>
      </w:r>
      <w:r>
        <w:t>major assets and approximate values are:</w:t>
      </w:r>
    </w:p>
    <w:p w14:paraId="4687BC76" w14:textId="77777777" w:rsidR="00C11E94" w:rsidRDefault="00C11E94" w:rsidP="00C11E94">
      <w:pPr>
        <w:pStyle w:val="BodyText"/>
        <w:suppressAutoHyphens/>
        <w:spacing w:line="276" w:lineRule="auto"/>
        <w:ind w:right="95" w:hanging="1"/>
      </w:pPr>
    </w:p>
    <w:tbl>
      <w:tblPr>
        <w:tblW w:w="8931" w:type="dxa"/>
        <w:tblLayout w:type="fixed"/>
        <w:tblCellMar>
          <w:left w:w="0" w:type="dxa"/>
          <w:right w:w="0" w:type="dxa"/>
        </w:tblCellMar>
        <w:tblLook w:val="01E0" w:firstRow="1" w:lastRow="1" w:firstColumn="1" w:lastColumn="1" w:noHBand="0" w:noVBand="0"/>
      </w:tblPr>
      <w:tblGrid>
        <w:gridCol w:w="8080"/>
        <w:gridCol w:w="851"/>
      </w:tblGrid>
      <w:tr w:rsidR="00C11E94" w:rsidRPr="00B77DF6" w14:paraId="48B82C87" w14:textId="77777777" w:rsidTr="00027A17">
        <w:trPr>
          <w:trHeight w:val="397"/>
        </w:trPr>
        <w:tc>
          <w:tcPr>
            <w:tcW w:w="8080" w:type="dxa"/>
            <w:shd w:val="clear" w:color="auto" w:fill="003C4B"/>
            <w:vAlign w:val="center"/>
          </w:tcPr>
          <w:p w14:paraId="6055CABD" w14:textId="77777777" w:rsidR="00C11E94" w:rsidRPr="00B77DF6" w:rsidRDefault="00C11E94">
            <w:pPr>
              <w:pStyle w:val="TableParagraph"/>
              <w:suppressAutoHyphens/>
              <w:spacing w:before="8"/>
              <w:rPr>
                <w:rFonts w:ascii="Montserrat" w:hAnsi="Montserrat"/>
                <w:b/>
                <w:color w:val="FFFFFF" w:themeColor="background1"/>
              </w:rPr>
            </w:pPr>
            <w:r w:rsidRPr="00B77DF6">
              <w:rPr>
                <w:rFonts w:ascii="Montserrat" w:hAnsi="Montserrat"/>
                <w:b/>
                <w:color w:val="FFFFFF" w:themeColor="background1"/>
              </w:rPr>
              <w:t xml:space="preserve">  Major Asset</w:t>
            </w:r>
          </w:p>
        </w:tc>
        <w:tc>
          <w:tcPr>
            <w:tcW w:w="851" w:type="dxa"/>
            <w:shd w:val="clear" w:color="auto" w:fill="003C4B"/>
            <w:vAlign w:val="center"/>
          </w:tcPr>
          <w:p w14:paraId="564FA6A0" w14:textId="77777777" w:rsidR="00C11E94" w:rsidRPr="00B77DF6" w:rsidRDefault="00C11E94">
            <w:pPr>
              <w:pStyle w:val="TableParagraph"/>
              <w:suppressAutoHyphens/>
              <w:spacing w:before="8"/>
              <w:rPr>
                <w:rFonts w:ascii="Montserrat" w:hAnsi="Montserrat"/>
                <w:b/>
                <w:color w:val="FFFFFF" w:themeColor="background1"/>
              </w:rPr>
            </w:pPr>
            <w:r w:rsidRPr="00B77DF6">
              <w:rPr>
                <w:rFonts w:ascii="Montserrat" w:hAnsi="Montserrat"/>
                <w:b/>
                <w:color w:val="FFFFFF" w:themeColor="background1"/>
              </w:rPr>
              <w:t xml:space="preserve">  Value</w:t>
            </w:r>
          </w:p>
        </w:tc>
      </w:tr>
      <w:tr w:rsidR="00C11E94" w:rsidRPr="00B77DF6" w14:paraId="7FEC0A03" w14:textId="77777777" w:rsidTr="00027A17">
        <w:trPr>
          <w:trHeight w:val="397"/>
        </w:trPr>
        <w:tc>
          <w:tcPr>
            <w:tcW w:w="8080" w:type="dxa"/>
            <w:shd w:val="clear" w:color="auto" w:fill="CB6015"/>
            <w:vAlign w:val="center"/>
          </w:tcPr>
          <w:p w14:paraId="5C91202A" w14:textId="77777777" w:rsidR="00C11E94" w:rsidRPr="00B77DF6" w:rsidRDefault="00C11E94">
            <w:pPr>
              <w:pStyle w:val="TableParagraph"/>
              <w:suppressAutoHyphens/>
              <w:spacing w:before="8"/>
              <w:ind w:right="-917"/>
              <w:rPr>
                <w:rFonts w:ascii="Montserrat" w:hAnsi="Montserrat"/>
                <w:b/>
                <w:color w:val="FFFFFF" w:themeColor="background1"/>
              </w:rPr>
            </w:pPr>
            <w:r w:rsidRPr="00B77DF6">
              <w:rPr>
                <w:rFonts w:ascii="Montserrat" w:hAnsi="Montserrat"/>
                <w:b/>
                <w:color w:val="FFFFFF" w:themeColor="background1"/>
              </w:rPr>
              <w:t xml:space="preserve">  Description</w:t>
            </w:r>
          </w:p>
        </w:tc>
        <w:tc>
          <w:tcPr>
            <w:tcW w:w="851" w:type="dxa"/>
            <w:shd w:val="clear" w:color="auto" w:fill="CB6015"/>
            <w:vAlign w:val="center"/>
          </w:tcPr>
          <w:p w14:paraId="468BE564" w14:textId="4CD6646A" w:rsidR="00C11E94" w:rsidRPr="00B77DF6" w:rsidRDefault="00FE6487">
            <w:pPr>
              <w:pStyle w:val="TableParagraph"/>
              <w:suppressAutoHyphens/>
              <w:spacing w:before="8"/>
              <w:ind w:right="-917"/>
              <w:rPr>
                <w:rFonts w:ascii="Montserrat" w:hAnsi="Montserrat"/>
                <w:b/>
                <w:color w:val="FFFFFF" w:themeColor="background1"/>
              </w:rPr>
            </w:pPr>
            <w:r>
              <w:rPr>
                <w:rFonts w:ascii="Montserrat" w:hAnsi="Montserrat"/>
                <w:b/>
                <w:color w:val="FFFFFF" w:themeColor="background1"/>
              </w:rPr>
              <w:t xml:space="preserve">   </w:t>
            </w:r>
            <w:r w:rsidR="00C11E94" w:rsidRPr="00B77DF6">
              <w:rPr>
                <w:rFonts w:ascii="Montserrat" w:hAnsi="Montserrat"/>
                <w:b/>
                <w:color w:val="FFFFFF" w:themeColor="background1"/>
              </w:rPr>
              <w:t>$000</w:t>
            </w:r>
          </w:p>
        </w:tc>
      </w:tr>
      <w:tr w:rsidR="00C11E94" w:rsidRPr="00B77DF6" w14:paraId="2527DF26" w14:textId="77777777" w:rsidTr="00027A17">
        <w:trPr>
          <w:trHeight w:val="397"/>
        </w:trPr>
        <w:tc>
          <w:tcPr>
            <w:tcW w:w="8080" w:type="dxa"/>
            <w:vAlign w:val="center"/>
          </w:tcPr>
          <w:p w14:paraId="1D490962" w14:textId="77777777" w:rsidR="00C11E94" w:rsidRPr="00B77DF6" w:rsidRDefault="00C11E94" w:rsidP="00027A17">
            <w:pPr>
              <w:pStyle w:val="TableParagraph"/>
              <w:suppressAutoHyphens/>
              <w:ind w:left="141"/>
              <w:rPr>
                <w:rFonts w:ascii="Calibri"/>
              </w:rPr>
            </w:pPr>
            <w:r w:rsidRPr="00B77DF6">
              <w:rPr>
                <w:rFonts w:ascii="Calibri"/>
              </w:rPr>
              <w:t>Canberra</w:t>
            </w:r>
            <w:r w:rsidRPr="00B77DF6">
              <w:rPr>
                <w:rFonts w:ascii="Calibri"/>
                <w:spacing w:val="-5"/>
              </w:rPr>
              <w:t xml:space="preserve"> </w:t>
            </w:r>
            <w:r w:rsidRPr="00B77DF6">
              <w:rPr>
                <w:rFonts w:ascii="Calibri"/>
              </w:rPr>
              <w:t>Theatre</w:t>
            </w:r>
            <w:r w:rsidRPr="00B77DF6">
              <w:rPr>
                <w:rFonts w:ascii="Calibri"/>
                <w:spacing w:val="-3"/>
              </w:rPr>
              <w:t xml:space="preserve"> </w:t>
            </w:r>
            <w:r w:rsidRPr="00B77DF6">
              <w:rPr>
                <w:rFonts w:ascii="Calibri"/>
              </w:rPr>
              <w:t>Centre</w:t>
            </w:r>
            <w:r w:rsidRPr="00B77DF6">
              <w:rPr>
                <w:rFonts w:ascii="Calibri"/>
                <w:spacing w:val="-6"/>
              </w:rPr>
              <w:t xml:space="preserve"> </w:t>
            </w:r>
            <w:r w:rsidRPr="00B77DF6">
              <w:rPr>
                <w:rFonts w:ascii="Calibri"/>
              </w:rPr>
              <w:t>at</w:t>
            </w:r>
            <w:r w:rsidRPr="00B77DF6">
              <w:rPr>
                <w:rFonts w:ascii="Calibri"/>
                <w:spacing w:val="-5"/>
              </w:rPr>
              <w:t xml:space="preserve"> </w:t>
            </w:r>
            <w:r w:rsidRPr="00B77DF6">
              <w:rPr>
                <w:rFonts w:ascii="Calibri"/>
              </w:rPr>
              <w:t>fair</w:t>
            </w:r>
            <w:r w:rsidRPr="00B77DF6">
              <w:rPr>
                <w:rFonts w:ascii="Calibri"/>
                <w:spacing w:val="-4"/>
              </w:rPr>
              <w:t xml:space="preserve"> value</w:t>
            </w:r>
          </w:p>
        </w:tc>
        <w:tc>
          <w:tcPr>
            <w:tcW w:w="851" w:type="dxa"/>
            <w:vAlign w:val="center"/>
          </w:tcPr>
          <w:p w14:paraId="15F9A47C" w14:textId="351AF289" w:rsidR="00C11E94" w:rsidRPr="00B77DF6" w:rsidRDefault="00C637EA" w:rsidP="00C637EA">
            <w:pPr>
              <w:pStyle w:val="TableParagraph"/>
              <w:suppressAutoHyphens/>
              <w:jc w:val="right"/>
              <w:rPr>
                <w:rFonts w:ascii="Calibri"/>
                <w:highlight w:val="yellow"/>
              </w:rPr>
            </w:pPr>
            <w:r>
              <w:rPr>
                <w:rStyle w:val="normaltextrun"/>
                <w:rFonts w:ascii="Calibri" w:hAnsi="Calibri" w:cs="Calibri"/>
              </w:rPr>
              <w:t xml:space="preserve"> </w:t>
            </w:r>
            <w:r w:rsidR="00C11E94" w:rsidRPr="00B77DF6">
              <w:rPr>
                <w:rStyle w:val="normaltextrun"/>
                <w:rFonts w:ascii="Calibri" w:hAnsi="Calibri" w:cs="Calibri"/>
              </w:rPr>
              <w:t>33,391</w:t>
            </w:r>
            <w:r w:rsidR="00C11E94" w:rsidRPr="00B77DF6">
              <w:rPr>
                <w:rStyle w:val="eop"/>
                <w:rFonts w:ascii="Calibri" w:hAnsi="Calibri" w:cs="Calibri"/>
              </w:rPr>
              <w:t> </w:t>
            </w:r>
          </w:p>
        </w:tc>
      </w:tr>
      <w:tr w:rsidR="00C11E94" w:rsidRPr="00B77DF6" w14:paraId="321E3151" w14:textId="77777777" w:rsidTr="00027A17">
        <w:trPr>
          <w:trHeight w:val="397"/>
        </w:trPr>
        <w:tc>
          <w:tcPr>
            <w:tcW w:w="8080" w:type="dxa"/>
            <w:shd w:val="clear" w:color="auto" w:fill="EBE9E8" w:themeFill="background2"/>
            <w:vAlign w:val="center"/>
          </w:tcPr>
          <w:p w14:paraId="05A86DD4" w14:textId="77777777" w:rsidR="00C11E94" w:rsidRPr="00B77DF6" w:rsidRDefault="00C11E94" w:rsidP="00027A17">
            <w:pPr>
              <w:pStyle w:val="TableParagraph"/>
              <w:suppressAutoHyphens/>
              <w:ind w:left="141"/>
              <w:rPr>
                <w:rFonts w:ascii="Calibri"/>
              </w:rPr>
            </w:pPr>
            <w:r w:rsidRPr="00B77DF6">
              <w:rPr>
                <w:rFonts w:ascii="Calibri"/>
              </w:rPr>
              <w:t>Land</w:t>
            </w:r>
            <w:r w:rsidRPr="00B77DF6">
              <w:rPr>
                <w:rFonts w:ascii="Calibri"/>
                <w:spacing w:val="-3"/>
              </w:rPr>
              <w:t xml:space="preserve"> </w:t>
            </w:r>
            <w:r w:rsidRPr="00B77DF6">
              <w:rPr>
                <w:rFonts w:ascii="Calibri"/>
              </w:rPr>
              <w:t>at</w:t>
            </w:r>
            <w:r w:rsidRPr="00B77DF6">
              <w:rPr>
                <w:rFonts w:ascii="Calibri"/>
                <w:spacing w:val="-2"/>
              </w:rPr>
              <w:t xml:space="preserve"> </w:t>
            </w:r>
            <w:r w:rsidRPr="00B77DF6">
              <w:rPr>
                <w:rFonts w:ascii="Calibri"/>
              </w:rPr>
              <w:t>fair</w:t>
            </w:r>
            <w:r w:rsidRPr="00B77DF6">
              <w:rPr>
                <w:rFonts w:ascii="Calibri"/>
                <w:spacing w:val="-3"/>
              </w:rPr>
              <w:t xml:space="preserve"> </w:t>
            </w:r>
            <w:r w:rsidRPr="00B77DF6">
              <w:rPr>
                <w:rFonts w:ascii="Calibri"/>
                <w:spacing w:val="-2"/>
              </w:rPr>
              <w:t>value</w:t>
            </w:r>
          </w:p>
        </w:tc>
        <w:tc>
          <w:tcPr>
            <w:tcW w:w="851" w:type="dxa"/>
            <w:shd w:val="clear" w:color="auto" w:fill="EBE9E8" w:themeFill="background2"/>
            <w:vAlign w:val="center"/>
          </w:tcPr>
          <w:p w14:paraId="298A1A42" w14:textId="77777777" w:rsidR="00C11E94" w:rsidRPr="00B77DF6" w:rsidRDefault="00C11E94" w:rsidP="00C637EA">
            <w:pPr>
              <w:pStyle w:val="TableParagraph"/>
              <w:suppressAutoHyphens/>
              <w:jc w:val="right"/>
              <w:rPr>
                <w:rFonts w:ascii="Calibri"/>
                <w:highlight w:val="yellow"/>
              </w:rPr>
            </w:pPr>
            <w:r w:rsidRPr="00B77DF6">
              <w:rPr>
                <w:rStyle w:val="normaltextrun"/>
                <w:rFonts w:ascii="Calibri" w:hAnsi="Calibri" w:cs="Calibri"/>
              </w:rPr>
              <w:t>21,203</w:t>
            </w:r>
            <w:r w:rsidRPr="00B77DF6">
              <w:rPr>
                <w:rStyle w:val="eop"/>
                <w:rFonts w:ascii="Calibri" w:hAnsi="Calibri" w:cs="Calibri"/>
              </w:rPr>
              <w:t> </w:t>
            </w:r>
          </w:p>
        </w:tc>
      </w:tr>
      <w:tr w:rsidR="00C11E94" w:rsidRPr="00B77DF6" w14:paraId="5D58B6BC" w14:textId="77777777" w:rsidTr="00027A17">
        <w:trPr>
          <w:trHeight w:val="397"/>
        </w:trPr>
        <w:tc>
          <w:tcPr>
            <w:tcW w:w="8080" w:type="dxa"/>
            <w:vAlign w:val="center"/>
          </w:tcPr>
          <w:p w14:paraId="4B56B403" w14:textId="77777777" w:rsidR="00C11E94" w:rsidRPr="00B77DF6" w:rsidRDefault="00C11E94" w:rsidP="00027A17">
            <w:pPr>
              <w:pStyle w:val="TableParagraph"/>
              <w:suppressAutoHyphens/>
              <w:ind w:left="141"/>
              <w:rPr>
                <w:rFonts w:ascii="Calibri"/>
              </w:rPr>
            </w:pPr>
            <w:r w:rsidRPr="00B77DF6">
              <w:rPr>
                <w:rFonts w:ascii="Calibri"/>
              </w:rPr>
              <w:t>Historic</w:t>
            </w:r>
            <w:r w:rsidRPr="00B77DF6">
              <w:rPr>
                <w:rFonts w:ascii="Calibri"/>
                <w:spacing w:val="-6"/>
              </w:rPr>
              <w:t xml:space="preserve"> </w:t>
            </w:r>
            <w:r w:rsidRPr="00B77DF6">
              <w:rPr>
                <w:rFonts w:ascii="Calibri"/>
              </w:rPr>
              <w:t>Places</w:t>
            </w:r>
            <w:r w:rsidRPr="00B77DF6">
              <w:rPr>
                <w:rFonts w:ascii="Calibri"/>
                <w:spacing w:val="-4"/>
              </w:rPr>
              <w:t xml:space="preserve"> </w:t>
            </w:r>
            <w:r w:rsidRPr="00B77DF6">
              <w:rPr>
                <w:rFonts w:ascii="Calibri"/>
              </w:rPr>
              <w:t>buildings</w:t>
            </w:r>
            <w:r w:rsidRPr="00B77DF6">
              <w:rPr>
                <w:rFonts w:ascii="Calibri"/>
                <w:spacing w:val="-4"/>
              </w:rPr>
              <w:t xml:space="preserve"> </w:t>
            </w:r>
            <w:r w:rsidRPr="00B77DF6">
              <w:rPr>
                <w:rFonts w:ascii="Calibri"/>
              </w:rPr>
              <w:t>at</w:t>
            </w:r>
            <w:r w:rsidRPr="00B77DF6">
              <w:rPr>
                <w:rFonts w:ascii="Calibri"/>
                <w:spacing w:val="-6"/>
              </w:rPr>
              <w:t xml:space="preserve"> </w:t>
            </w:r>
            <w:r w:rsidRPr="00B77DF6">
              <w:rPr>
                <w:rFonts w:ascii="Calibri"/>
              </w:rPr>
              <w:t>fair</w:t>
            </w:r>
            <w:r w:rsidRPr="00B77DF6">
              <w:rPr>
                <w:rFonts w:ascii="Calibri"/>
                <w:spacing w:val="-3"/>
              </w:rPr>
              <w:t xml:space="preserve"> </w:t>
            </w:r>
            <w:r w:rsidRPr="00B77DF6">
              <w:rPr>
                <w:rFonts w:ascii="Calibri"/>
                <w:spacing w:val="-2"/>
              </w:rPr>
              <w:t>value</w:t>
            </w:r>
          </w:p>
        </w:tc>
        <w:tc>
          <w:tcPr>
            <w:tcW w:w="851" w:type="dxa"/>
            <w:vAlign w:val="center"/>
          </w:tcPr>
          <w:p w14:paraId="5844AAC9" w14:textId="77777777" w:rsidR="00C11E94" w:rsidRPr="00B77DF6" w:rsidRDefault="00C11E94" w:rsidP="00C637EA">
            <w:pPr>
              <w:pStyle w:val="TableParagraph"/>
              <w:suppressAutoHyphens/>
              <w:jc w:val="right"/>
              <w:rPr>
                <w:rFonts w:ascii="Calibri"/>
                <w:highlight w:val="yellow"/>
              </w:rPr>
            </w:pPr>
            <w:r w:rsidRPr="00B77DF6">
              <w:rPr>
                <w:rStyle w:val="normaltextrun"/>
                <w:rFonts w:ascii="Calibri" w:hAnsi="Calibri" w:cs="Calibri"/>
              </w:rPr>
              <w:t>6,544</w:t>
            </w:r>
            <w:r w:rsidRPr="00B77DF6">
              <w:rPr>
                <w:rStyle w:val="eop"/>
                <w:rFonts w:ascii="Calibri" w:hAnsi="Calibri" w:cs="Calibri"/>
              </w:rPr>
              <w:t> </w:t>
            </w:r>
          </w:p>
        </w:tc>
      </w:tr>
      <w:tr w:rsidR="00C11E94" w:rsidRPr="00B77DF6" w14:paraId="18D386BF" w14:textId="77777777" w:rsidTr="00027A17">
        <w:trPr>
          <w:trHeight w:val="397"/>
        </w:trPr>
        <w:tc>
          <w:tcPr>
            <w:tcW w:w="8080" w:type="dxa"/>
            <w:shd w:val="clear" w:color="auto" w:fill="EBE9E8" w:themeFill="background2"/>
            <w:vAlign w:val="center"/>
          </w:tcPr>
          <w:p w14:paraId="2F6742B5" w14:textId="77777777" w:rsidR="00C11E94" w:rsidRPr="00B77DF6" w:rsidRDefault="00C11E94" w:rsidP="00027A17">
            <w:pPr>
              <w:pStyle w:val="TableParagraph"/>
              <w:suppressAutoHyphens/>
              <w:ind w:left="141"/>
              <w:rPr>
                <w:rFonts w:ascii="Calibri"/>
              </w:rPr>
            </w:pPr>
            <w:r w:rsidRPr="00B77DF6">
              <w:rPr>
                <w:rFonts w:ascii="Calibri"/>
              </w:rPr>
              <w:t>Plant</w:t>
            </w:r>
            <w:r w:rsidRPr="00B77DF6">
              <w:rPr>
                <w:rFonts w:ascii="Calibri"/>
                <w:spacing w:val="-2"/>
              </w:rPr>
              <w:t xml:space="preserve"> </w:t>
            </w:r>
            <w:r w:rsidRPr="00B77DF6">
              <w:rPr>
                <w:rFonts w:ascii="Calibri"/>
              </w:rPr>
              <w:t>and</w:t>
            </w:r>
            <w:r w:rsidRPr="00B77DF6">
              <w:rPr>
                <w:rFonts w:ascii="Calibri"/>
                <w:spacing w:val="-5"/>
              </w:rPr>
              <w:t xml:space="preserve"> </w:t>
            </w:r>
            <w:r w:rsidRPr="00B77DF6">
              <w:rPr>
                <w:rFonts w:ascii="Calibri"/>
              </w:rPr>
              <w:t>equipment</w:t>
            </w:r>
            <w:r w:rsidRPr="00B77DF6">
              <w:rPr>
                <w:rFonts w:ascii="Calibri"/>
                <w:spacing w:val="-5"/>
              </w:rPr>
              <w:t xml:space="preserve"> </w:t>
            </w:r>
            <w:r w:rsidRPr="00B77DF6">
              <w:rPr>
                <w:rFonts w:ascii="Calibri"/>
              </w:rPr>
              <w:t>at</w:t>
            </w:r>
            <w:r w:rsidRPr="00B77DF6">
              <w:rPr>
                <w:rFonts w:ascii="Calibri"/>
                <w:spacing w:val="-1"/>
              </w:rPr>
              <w:t xml:space="preserve"> </w:t>
            </w:r>
            <w:r w:rsidRPr="00B77DF6">
              <w:rPr>
                <w:rFonts w:ascii="Calibri"/>
              </w:rPr>
              <w:t>fair</w:t>
            </w:r>
            <w:r w:rsidRPr="00B77DF6">
              <w:rPr>
                <w:rFonts w:ascii="Calibri"/>
                <w:spacing w:val="-4"/>
              </w:rPr>
              <w:t xml:space="preserve"> </w:t>
            </w:r>
            <w:r w:rsidRPr="00B77DF6">
              <w:rPr>
                <w:rFonts w:ascii="Calibri"/>
                <w:spacing w:val="-2"/>
              </w:rPr>
              <w:t>value</w:t>
            </w:r>
          </w:p>
        </w:tc>
        <w:tc>
          <w:tcPr>
            <w:tcW w:w="851" w:type="dxa"/>
            <w:shd w:val="clear" w:color="auto" w:fill="EBE9E8" w:themeFill="background2"/>
            <w:vAlign w:val="center"/>
          </w:tcPr>
          <w:p w14:paraId="2776EFA0" w14:textId="77777777" w:rsidR="00C11E94" w:rsidRPr="00B77DF6" w:rsidRDefault="00C11E94" w:rsidP="00C637EA">
            <w:pPr>
              <w:pStyle w:val="TableParagraph"/>
              <w:suppressAutoHyphens/>
              <w:jc w:val="right"/>
              <w:rPr>
                <w:rFonts w:ascii="Calibri"/>
                <w:highlight w:val="yellow"/>
              </w:rPr>
            </w:pPr>
            <w:r w:rsidRPr="00B77DF6">
              <w:rPr>
                <w:rStyle w:val="normaltextrun"/>
                <w:rFonts w:ascii="Calibri" w:hAnsi="Calibri" w:cs="Calibri"/>
              </w:rPr>
              <w:t>2,180</w:t>
            </w:r>
            <w:r w:rsidRPr="00B77DF6">
              <w:rPr>
                <w:rStyle w:val="eop"/>
                <w:rFonts w:ascii="Calibri" w:hAnsi="Calibri" w:cs="Calibri"/>
              </w:rPr>
              <w:t> </w:t>
            </w:r>
          </w:p>
        </w:tc>
      </w:tr>
      <w:tr w:rsidR="00C11E94" w:rsidRPr="00B77DF6" w14:paraId="5426BF3C" w14:textId="77777777" w:rsidTr="00027A17">
        <w:trPr>
          <w:trHeight w:val="397"/>
        </w:trPr>
        <w:tc>
          <w:tcPr>
            <w:tcW w:w="8080" w:type="dxa"/>
            <w:vAlign w:val="center"/>
          </w:tcPr>
          <w:p w14:paraId="05E51B04" w14:textId="77777777" w:rsidR="00C11E94" w:rsidRPr="00B77DF6" w:rsidRDefault="00C11E94" w:rsidP="00027A17">
            <w:pPr>
              <w:pStyle w:val="TableParagraph"/>
              <w:suppressAutoHyphens/>
              <w:ind w:left="141"/>
              <w:rPr>
                <w:rFonts w:ascii="Calibri"/>
              </w:rPr>
            </w:pPr>
            <w:r w:rsidRPr="00B77DF6">
              <w:rPr>
                <w:rFonts w:ascii="Calibri"/>
              </w:rPr>
              <w:t>Art</w:t>
            </w:r>
            <w:r w:rsidRPr="00B77DF6">
              <w:rPr>
                <w:rFonts w:ascii="Calibri"/>
                <w:spacing w:val="-2"/>
              </w:rPr>
              <w:t xml:space="preserve"> </w:t>
            </w:r>
            <w:r w:rsidRPr="00B77DF6">
              <w:rPr>
                <w:rFonts w:ascii="Calibri"/>
              </w:rPr>
              <w:t>and</w:t>
            </w:r>
            <w:r w:rsidRPr="00B77DF6">
              <w:rPr>
                <w:rFonts w:ascii="Calibri"/>
                <w:spacing w:val="-4"/>
              </w:rPr>
              <w:t xml:space="preserve"> </w:t>
            </w:r>
            <w:r w:rsidRPr="00B77DF6">
              <w:rPr>
                <w:rFonts w:ascii="Calibri"/>
              </w:rPr>
              <w:t>Social</w:t>
            </w:r>
            <w:r w:rsidRPr="00B77DF6">
              <w:rPr>
                <w:rFonts w:ascii="Calibri"/>
                <w:spacing w:val="-5"/>
              </w:rPr>
              <w:t xml:space="preserve"> </w:t>
            </w:r>
            <w:r w:rsidRPr="00B77DF6">
              <w:rPr>
                <w:rFonts w:ascii="Calibri"/>
              </w:rPr>
              <w:t>History</w:t>
            </w:r>
            <w:r w:rsidRPr="00B77DF6">
              <w:rPr>
                <w:rFonts w:ascii="Calibri"/>
                <w:spacing w:val="-3"/>
              </w:rPr>
              <w:t xml:space="preserve"> </w:t>
            </w:r>
            <w:r w:rsidRPr="00B77DF6">
              <w:rPr>
                <w:rFonts w:ascii="Calibri"/>
                <w:spacing w:val="-2"/>
              </w:rPr>
              <w:t>Collection</w:t>
            </w:r>
          </w:p>
        </w:tc>
        <w:tc>
          <w:tcPr>
            <w:tcW w:w="851" w:type="dxa"/>
            <w:vAlign w:val="center"/>
          </w:tcPr>
          <w:p w14:paraId="414A22D3" w14:textId="77777777" w:rsidR="00C11E94" w:rsidRPr="00B77DF6" w:rsidRDefault="00C11E94" w:rsidP="00C637EA">
            <w:pPr>
              <w:pStyle w:val="TableParagraph"/>
              <w:suppressAutoHyphens/>
              <w:jc w:val="right"/>
              <w:rPr>
                <w:rFonts w:ascii="Calibri"/>
                <w:highlight w:val="yellow"/>
              </w:rPr>
            </w:pPr>
            <w:r w:rsidRPr="00B77DF6">
              <w:rPr>
                <w:rStyle w:val="normaltextrun"/>
                <w:rFonts w:ascii="Calibri" w:hAnsi="Calibri" w:cs="Calibri"/>
              </w:rPr>
              <w:t>5,744</w:t>
            </w:r>
            <w:r w:rsidRPr="00B77DF6">
              <w:rPr>
                <w:rStyle w:val="eop"/>
                <w:rFonts w:ascii="Calibri" w:hAnsi="Calibri" w:cs="Calibri"/>
              </w:rPr>
              <w:t> </w:t>
            </w:r>
          </w:p>
        </w:tc>
      </w:tr>
      <w:tr w:rsidR="00C11E94" w:rsidRPr="00B77DF6" w14:paraId="659F43F3" w14:textId="77777777" w:rsidTr="00027A17">
        <w:trPr>
          <w:trHeight w:val="397"/>
        </w:trPr>
        <w:tc>
          <w:tcPr>
            <w:tcW w:w="8080" w:type="dxa"/>
            <w:shd w:val="clear" w:color="auto" w:fill="EBE9E8" w:themeFill="background2"/>
            <w:vAlign w:val="center"/>
          </w:tcPr>
          <w:p w14:paraId="6D833EAE" w14:textId="77777777" w:rsidR="00C11E94" w:rsidRPr="00B77DF6" w:rsidRDefault="00C11E94" w:rsidP="00027A17">
            <w:pPr>
              <w:pStyle w:val="TableParagraph"/>
              <w:suppressAutoHyphens/>
              <w:ind w:left="141"/>
              <w:rPr>
                <w:rFonts w:ascii="Calibri"/>
              </w:rPr>
            </w:pPr>
            <w:r w:rsidRPr="00B77DF6">
              <w:rPr>
                <w:rFonts w:ascii="Calibri"/>
              </w:rPr>
              <w:t>Capital</w:t>
            </w:r>
            <w:r w:rsidRPr="00B77DF6">
              <w:rPr>
                <w:rFonts w:ascii="Calibri"/>
                <w:spacing w:val="-4"/>
              </w:rPr>
              <w:t xml:space="preserve"> </w:t>
            </w:r>
            <w:r w:rsidRPr="00B77DF6">
              <w:rPr>
                <w:rFonts w:ascii="Calibri"/>
              </w:rPr>
              <w:t>Works</w:t>
            </w:r>
            <w:r w:rsidRPr="00B77DF6">
              <w:rPr>
                <w:rFonts w:ascii="Calibri"/>
                <w:spacing w:val="-4"/>
              </w:rPr>
              <w:t xml:space="preserve"> </w:t>
            </w:r>
            <w:r w:rsidRPr="00B77DF6">
              <w:rPr>
                <w:rFonts w:ascii="Calibri"/>
              </w:rPr>
              <w:t>in</w:t>
            </w:r>
            <w:r w:rsidRPr="00B77DF6">
              <w:rPr>
                <w:rFonts w:ascii="Calibri"/>
                <w:spacing w:val="-4"/>
              </w:rPr>
              <w:t xml:space="preserve"> </w:t>
            </w:r>
            <w:r w:rsidRPr="00B77DF6">
              <w:rPr>
                <w:rFonts w:ascii="Calibri"/>
                <w:spacing w:val="-2"/>
              </w:rPr>
              <w:t>Progress</w:t>
            </w:r>
          </w:p>
        </w:tc>
        <w:tc>
          <w:tcPr>
            <w:tcW w:w="851" w:type="dxa"/>
            <w:shd w:val="clear" w:color="auto" w:fill="EBE9E8" w:themeFill="background2"/>
            <w:vAlign w:val="center"/>
          </w:tcPr>
          <w:p w14:paraId="5F0889E7" w14:textId="77777777" w:rsidR="00C11E94" w:rsidRPr="00B77DF6" w:rsidRDefault="00C11E94" w:rsidP="00C637EA">
            <w:pPr>
              <w:pStyle w:val="TableParagraph"/>
              <w:suppressAutoHyphens/>
              <w:jc w:val="right"/>
              <w:rPr>
                <w:rFonts w:ascii="Calibri"/>
                <w:highlight w:val="yellow"/>
              </w:rPr>
            </w:pPr>
            <w:r w:rsidRPr="00B77DF6">
              <w:rPr>
                <w:rStyle w:val="normaltextrun"/>
                <w:rFonts w:ascii="Calibri" w:hAnsi="Calibri" w:cs="Calibri"/>
              </w:rPr>
              <w:t>3,939</w:t>
            </w:r>
            <w:r w:rsidRPr="00B77DF6">
              <w:rPr>
                <w:rStyle w:val="eop"/>
                <w:rFonts w:ascii="Calibri" w:hAnsi="Calibri" w:cs="Calibri"/>
              </w:rPr>
              <w:t> </w:t>
            </w:r>
          </w:p>
        </w:tc>
      </w:tr>
      <w:tr w:rsidR="00C11E94" w:rsidRPr="00B77DF6" w14:paraId="22450EDB" w14:textId="77777777" w:rsidTr="00027A17">
        <w:trPr>
          <w:trHeight w:val="397"/>
        </w:trPr>
        <w:tc>
          <w:tcPr>
            <w:tcW w:w="8080" w:type="dxa"/>
            <w:tcBorders>
              <w:bottom w:val="single" w:sz="4" w:space="0" w:color="D9D9D9" w:themeColor="background1" w:themeShade="D9"/>
            </w:tcBorders>
            <w:vAlign w:val="center"/>
          </w:tcPr>
          <w:p w14:paraId="29FEA3BC" w14:textId="77777777" w:rsidR="00C11E94" w:rsidRPr="00B77DF6" w:rsidRDefault="00C11E94" w:rsidP="00027A17">
            <w:pPr>
              <w:pStyle w:val="TableParagraph"/>
              <w:suppressAutoHyphens/>
              <w:ind w:left="141"/>
              <w:rPr>
                <w:rFonts w:ascii="Calibri"/>
              </w:rPr>
            </w:pPr>
            <w:r w:rsidRPr="00B77DF6">
              <w:rPr>
                <w:rFonts w:ascii="Calibri"/>
              </w:rPr>
              <w:t>Leasehold Improvements at fair value</w:t>
            </w:r>
            <w:r w:rsidRPr="00B77DF6">
              <w:rPr>
                <w:rStyle w:val="eop"/>
                <w:rFonts w:ascii="Calibri" w:hAnsi="Calibri" w:cs="Calibri"/>
                <w:color w:val="000000"/>
                <w:shd w:val="clear" w:color="auto" w:fill="FFFFFF"/>
              </w:rPr>
              <w:t> </w:t>
            </w:r>
          </w:p>
        </w:tc>
        <w:tc>
          <w:tcPr>
            <w:tcW w:w="851" w:type="dxa"/>
            <w:tcBorders>
              <w:bottom w:val="single" w:sz="4" w:space="0" w:color="D9D9D9" w:themeColor="background1" w:themeShade="D9"/>
            </w:tcBorders>
            <w:vAlign w:val="center"/>
          </w:tcPr>
          <w:p w14:paraId="28DC30B3" w14:textId="77777777" w:rsidR="00C11E94" w:rsidRPr="00B77DF6" w:rsidRDefault="00C11E94" w:rsidP="00C637EA">
            <w:pPr>
              <w:pStyle w:val="TableParagraph"/>
              <w:suppressAutoHyphens/>
              <w:ind w:right="-3"/>
              <w:jc w:val="right"/>
              <w:rPr>
                <w:rFonts w:ascii="Calibri"/>
                <w:highlight w:val="yellow"/>
              </w:rPr>
            </w:pPr>
            <w:r w:rsidRPr="00B77DF6">
              <w:rPr>
                <w:rStyle w:val="normaltextrun"/>
                <w:rFonts w:ascii="Calibri" w:hAnsi="Calibri" w:cs="Calibri"/>
              </w:rPr>
              <w:t>1,929</w:t>
            </w:r>
            <w:r w:rsidRPr="00B77DF6">
              <w:rPr>
                <w:rStyle w:val="eop"/>
                <w:rFonts w:ascii="Calibri" w:hAnsi="Calibri" w:cs="Calibri"/>
              </w:rPr>
              <w:t> </w:t>
            </w:r>
          </w:p>
        </w:tc>
      </w:tr>
    </w:tbl>
    <w:p w14:paraId="4E57BA81" w14:textId="77777777" w:rsidR="00C11E94" w:rsidRDefault="00C11E94" w:rsidP="00C11E94">
      <w:pPr>
        <w:pStyle w:val="BodyText"/>
        <w:suppressAutoHyphens/>
        <w:spacing w:line="276" w:lineRule="auto"/>
        <w:ind w:right="95" w:hanging="1"/>
      </w:pPr>
    </w:p>
    <w:p w14:paraId="2683A2A4" w14:textId="77777777" w:rsidR="00027A17" w:rsidRDefault="00027A17" w:rsidP="00C11E94">
      <w:pPr>
        <w:pStyle w:val="BodyText"/>
        <w:suppressAutoHyphens/>
        <w:spacing w:line="276" w:lineRule="auto"/>
        <w:ind w:right="95" w:hanging="1"/>
      </w:pPr>
    </w:p>
    <w:p w14:paraId="169AC3A1" w14:textId="77777777" w:rsidR="00C11E94" w:rsidRDefault="00C11E94" w:rsidP="00C11E94">
      <w:pPr>
        <w:pStyle w:val="BodyText"/>
        <w:suppressAutoHyphens/>
        <w:rPr>
          <w:spacing w:val="-2"/>
        </w:rPr>
      </w:pPr>
      <w:r>
        <w:t>During</w:t>
      </w:r>
      <w:r>
        <w:rPr>
          <w:spacing w:val="-5"/>
        </w:rPr>
        <w:t xml:space="preserve"> </w:t>
      </w:r>
      <w:r>
        <w:t>2023-24</w:t>
      </w:r>
      <w:r>
        <w:rPr>
          <w:spacing w:val="-3"/>
        </w:rPr>
        <w:t xml:space="preserve"> </w:t>
      </w:r>
      <w:r>
        <w:t>the</w:t>
      </w:r>
      <w:r>
        <w:rPr>
          <w:spacing w:val="-5"/>
        </w:rPr>
        <w:t xml:space="preserve"> </w:t>
      </w:r>
      <w:r>
        <w:t>following</w:t>
      </w:r>
      <w:r>
        <w:rPr>
          <w:spacing w:val="-5"/>
        </w:rPr>
        <w:t xml:space="preserve"> </w:t>
      </w:r>
      <w:r>
        <w:t>major</w:t>
      </w:r>
      <w:r>
        <w:rPr>
          <w:spacing w:val="-3"/>
        </w:rPr>
        <w:t xml:space="preserve"> </w:t>
      </w:r>
      <w:r>
        <w:t>assets</w:t>
      </w:r>
      <w:r>
        <w:rPr>
          <w:spacing w:val="-6"/>
        </w:rPr>
        <w:t xml:space="preserve"> </w:t>
      </w:r>
      <w:r>
        <w:t>were</w:t>
      </w:r>
      <w:r>
        <w:rPr>
          <w:spacing w:val="-2"/>
        </w:rPr>
        <w:t xml:space="preserve"> </w:t>
      </w:r>
      <w:r>
        <w:t>added</w:t>
      </w:r>
      <w:r>
        <w:rPr>
          <w:spacing w:val="-5"/>
        </w:rPr>
        <w:t xml:space="preserve"> </w:t>
      </w:r>
      <w:r>
        <w:t>to</w:t>
      </w:r>
      <w:r>
        <w:rPr>
          <w:spacing w:val="-5"/>
        </w:rPr>
        <w:t xml:space="preserve"> </w:t>
      </w:r>
      <w:r>
        <w:t>the</w:t>
      </w:r>
      <w:r>
        <w:rPr>
          <w:spacing w:val="-2"/>
        </w:rPr>
        <w:t xml:space="preserve"> </w:t>
      </w:r>
      <w:r>
        <w:t>CFC’s</w:t>
      </w:r>
      <w:r>
        <w:rPr>
          <w:spacing w:val="-4"/>
        </w:rPr>
        <w:t xml:space="preserve"> </w:t>
      </w:r>
      <w:r>
        <w:t>asset</w:t>
      </w:r>
      <w:r>
        <w:rPr>
          <w:spacing w:val="-2"/>
        </w:rPr>
        <w:t xml:space="preserve"> register:</w:t>
      </w:r>
    </w:p>
    <w:p w14:paraId="4A4FA605" w14:textId="77777777" w:rsidR="00C11E94" w:rsidRDefault="00C11E94" w:rsidP="00C11E94">
      <w:pPr>
        <w:pStyle w:val="BodyText"/>
        <w:suppressAutoHyphens/>
      </w:pPr>
    </w:p>
    <w:tbl>
      <w:tblPr>
        <w:tblW w:w="8931" w:type="dxa"/>
        <w:tblLayout w:type="fixed"/>
        <w:tblCellMar>
          <w:left w:w="0" w:type="dxa"/>
          <w:right w:w="0" w:type="dxa"/>
        </w:tblCellMar>
        <w:tblLook w:val="01E0" w:firstRow="1" w:lastRow="1" w:firstColumn="1" w:lastColumn="1" w:noHBand="0" w:noVBand="0"/>
      </w:tblPr>
      <w:tblGrid>
        <w:gridCol w:w="8080"/>
        <w:gridCol w:w="851"/>
      </w:tblGrid>
      <w:tr w:rsidR="00C11E94" w:rsidRPr="00B77DF6" w14:paraId="2B34DD1E" w14:textId="77777777" w:rsidTr="00C637EA">
        <w:trPr>
          <w:trHeight w:val="397"/>
        </w:trPr>
        <w:tc>
          <w:tcPr>
            <w:tcW w:w="8080" w:type="dxa"/>
            <w:shd w:val="clear" w:color="auto" w:fill="003C4B"/>
            <w:vAlign w:val="center"/>
          </w:tcPr>
          <w:p w14:paraId="6CA0DFEF" w14:textId="77777777" w:rsidR="00C11E94" w:rsidRPr="00B77DF6" w:rsidRDefault="00C11E94" w:rsidP="00027A17">
            <w:pPr>
              <w:pStyle w:val="TableParagraph"/>
              <w:suppressAutoHyphens/>
              <w:spacing w:before="8"/>
              <w:rPr>
                <w:rFonts w:ascii="Montserrat" w:hAnsi="Montserrat"/>
                <w:b/>
                <w:color w:val="FFFFFF" w:themeColor="background1"/>
              </w:rPr>
            </w:pPr>
            <w:r w:rsidRPr="00B77DF6">
              <w:rPr>
                <w:rFonts w:ascii="Montserrat" w:hAnsi="Montserrat"/>
                <w:b/>
                <w:color w:val="FFFFFF" w:themeColor="background1"/>
              </w:rPr>
              <w:t xml:space="preserve">  Major Asset   </w:t>
            </w:r>
          </w:p>
        </w:tc>
        <w:tc>
          <w:tcPr>
            <w:tcW w:w="851" w:type="dxa"/>
            <w:shd w:val="clear" w:color="auto" w:fill="003C4B"/>
            <w:vAlign w:val="center"/>
          </w:tcPr>
          <w:p w14:paraId="72BBD705" w14:textId="549F18C2" w:rsidR="00C11E94" w:rsidRPr="00B77DF6" w:rsidRDefault="00C637EA" w:rsidP="00C637EA">
            <w:pPr>
              <w:pStyle w:val="TableParagraph"/>
              <w:suppressAutoHyphens/>
              <w:spacing w:before="8"/>
              <w:ind w:left="-138"/>
              <w:jc w:val="center"/>
              <w:rPr>
                <w:rFonts w:ascii="Montserrat" w:hAnsi="Montserrat"/>
                <w:b/>
                <w:color w:val="FFFFFF" w:themeColor="background1"/>
              </w:rPr>
            </w:pPr>
            <w:r>
              <w:rPr>
                <w:rFonts w:ascii="Montserrat" w:hAnsi="Montserrat"/>
                <w:b/>
                <w:color w:val="FFFFFF" w:themeColor="background1"/>
              </w:rPr>
              <w:t xml:space="preserve">   </w:t>
            </w:r>
            <w:r w:rsidR="00C11E94" w:rsidRPr="00B77DF6">
              <w:rPr>
                <w:rFonts w:ascii="Montserrat" w:hAnsi="Montserrat"/>
                <w:b/>
                <w:color w:val="FFFFFF" w:themeColor="background1"/>
              </w:rPr>
              <w:t>Value</w:t>
            </w:r>
          </w:p>
        </w:tc>
      </w:tr>
      <w:tr w:rsidR="00C11E94" w:rsidRPr="00B77DF6" w14:paraId="050F9A45" w14:textId="77777777" w:rsidTr="00C637EA">
        <w:trPr>
          <w:trHeight w:val="397"/>
        </w:trPr>
        <w:tc>
          <w:tcPr>
            <w:tcW w:w="8080" w:type="dxa"/>
            <w:shd w:val="clear" w:color="auto" w:fill="CB6015"/>
            <w:vAlign w:val="center"/>
          </w:tcPr>
          <w:p w14:paraId="26139CF2" w14:textId="77777777" w:rsidR="00C11E94" w:rsidRPr="00B77DF6" w:rsidRDefault="00C11E94" w:rsidP="00C637EA">
            <w:pPr>
              <w:pStyle w:val="TableParagraph"/>
              <w:suppressAutoHyphens/>
              <w:spacing w:before="8"/>
              <w:ind w:right="-996"/>
              <w:rPr>
                <w:rFonts w:ascii="Montserrat" w:hAnsi="Montserrat"/>
                <w:b/>
                <w:color w:val="FFFFFF" w:themeColor="background1"/>
              </w:rPr>
            </w:pPr>
            <w:r w:rsidRPr="00B77DF6">
              <w:rPr>
                <w:rFonts w:ascii="Montserrat" w:hAnsi="Montserrat"/>
                <w:b/>
                <w:color w:val="FFFFFF" w:themeColor="background1"/>
              </w:rPr>
              <w:t xml:space="preserve">  Description</w:t>
            </w:r>
          </w:p>
        </w:tc>
        <w:tc>
          <w:tcPr>
            <w:tcW w:w="851" w:type="dxa"/>
            <w:shd w:val="clear" w:color="auto" w:fill="CB6015"/>
            <w:vAlign w:val="center"/>
          </w:tcPr>
          <w:p w14:paraId="5978A99C" w14:textId="5B6B3D4E" w:rsidR="00C11E94" w:rsidRPr="00B77DF6" w:rsidRDefault="00FE6487" w:rsidP="00C637EA">
            <w:pPr>
              <w:pStyle w:val="TableParagraph"/>
              <w:suppressAutoHyphens/>
              <w:spacing w:before="8"/>
              <w:ind w:right="-144"/>
              <w:rPr>
                <w:rFonts w:ascii="Montserrat" w:hAnsi="Montserrat"/>
                <w:b/>
                <w:color w:val="FFFFFF" w:themeColor="background1"/>
              </w:rPr>
            </w:pPr>
            <w:r>
              <w:rPr>
                <w:rFonts w:ascii="Montserrat" w:hAnsi="Montserrat"/>
                <w:b/>
                <w:color w:val="FFFFFF" w:themeColor="background1"/>
              </w:rPr>
              <w:t xml:space="preserve">   </w:t>
            </w:r>
            <w:r w:rsidR="00C637EA">
              <w:rPr>
                <w:rFonts w:ascii="Montserrat" w:hAnsi="Montserrat"/>
                <w:b/>
                <w:color w:val="FFFFFF" w:themeColor="background1"/>
              </w:rPr>
              <w:t>$</w:t>
            </w:r>
            <w:r w:rsidR="00C11E94" w:rsidRPr="00B77DF6">
              <w:rPr>
                <w:rFonts w:ascii="Montserrat" w:hAnsi="Montserrat"/>
                <w:b/>
                <w:color w:val="FFFFFF" w:themeColor="background1"/>
              </w:rPr>
              <w:t>000</w:t>
            </w:r>
          </w:p>
        </w:tc>
      </w:tr>
      <w:tr w:rsidR="00C11E94" w:rsidRPr="00B77DF6" w14:paraId="5A34C2F7" w14:textId="77777777" w:rsidTr="00C637EA">
        <w:trPr>
          <w:trHeight w:val="397"/>
        </w:trPr>
        <w:tc>
          <w:tcPr>
            <w:tcW w:w="8080" w:type="dxa"/>
            <w:vAlign w:val="center"/>
          </w:tcPr>
          <w:p w14:paraId="429DFF51" w14:textId="77777777" w:rsidR="00C11E94" w:rsidRPr="00B77DF6" w:rsidRDefault="00C11E94" w:rsidP="00027A17">
            <w:pPr>
              <w:pStyle w:val="TableParagraph"/>
              <w:suppressAutoHyphens/>
              <w:ind w:left="141"/>
              <w:rPr>
                <w:rFonts w:ascii="Calibri"/>
              </w:rPr>
            </w:pPr>
            <w:r w:rsidRPr="00B77DF6">
              <w:rPr>
                <w:rFonts w:ascii="Calibri"/>
              </w:rPr>
              <w:t>Property,</w:t>
            </w:r>
            <w:r w:rsidRPr="00B77DF6">
              <w:rPr>
                <w:rFonts w:ascii="Calibri"/>
                <w:spacing w:val="-4"/>
              </w:rPr>
              <w:t xml:space="preserve"> </w:t>
            </w:r>
            <w:r w:rsidRPr="00B77DF6">
              <w:rPr>
                <w:rFonts w:ascii="Calibri"/>
              </w:rPr>
              <w:t>plant</w:t>
            </w:r>
            <w:r w:rsidRPr="00B77DF6">
              <w:rPr>
                <w:rFonts w:ascii="Calibri"/>
                <w:spacing w:val="-4"/>
              </w:rPr>
              <w:t xml:space="preserve"> </w:t>
            </w:r>
            <w:r w:rsidRPr="00B77DF6">
              <w:rPr>
                <w:rFonts w:ascii="Calibri"/>
              </w:rPr>
              <w:t>and</w:t>
            </w:r>
            <w:r w:rsidRPr="00B77DF6">
              <w:rPr>
                <w:rFonts w:ascii="Calibri"/>
                <w:spacing w:val="-4"/>
              </w:rPr>
              <w:t xml:space="preserve"> </w:t>
            </w:r>
            <w:r w:rsidRPr="00B77DF6">
              <w:rPr>
                <w:rFonts w:ascii="Calibri"/>
                <w:spacing w:val="-2"/>
              </w:rPr>
              <w:t>acquisitions</w:t>
            </w:r>
          </w:p>
        </w:tc>
        <w:tc>
          <w:tcPr>
            <w:tcW w:w="851" w:type="dxa"/>
            <w:vAlign w:val="center"/>
          </w:tcPr>
          <w:p w14:paraId="42588D62" w14:textId="2037D2B4" w:rsidR="00C11E94" w:rsidRPr="00B77DF6" w:rsidRDefault="00C637EA" w:rsidP="00C637EA">
            <w:pPr>
              <w:pStyle w:val="TableParagraph"/>
              <w:suppressAutoHyphens/>
              <w:jc w:val="center"/>
              <w:rPr>
                <w:rFonts w:ascii="Calibri"/>
              </w:rPr>
            </w:pPr>
            <w:r>
              <w:rPr>
                <w:rFonts w:ascii="Calibri"/>
                <w:spacing w:val="-5"/>
              </w:rPr>
              <w:t xml:space="preserve">        </w:t>
            </w:r>
            <w:r w:rsidR="00C11E94" w:rsidRPr="00B77DF6">
              <w:rPr>
                <w:rFonts w:ascii="Calibri"/>
                <w:spacing w:val="-5"/>
              </w:rPr>
              <w:t>550</w:t>
            </w:r>
          </w:p>
        </w:tc>
      </w:tr>
      <w:tr w:rsidR="00C11E94" w:rsidRPr="00B77DF6" w14:paraId="77568139" w14:textId="77777777" w:rsidTr="00C637EA">
        <w:trPr>
          <w:trHeight w:val="397"/>
        </w:trPr>
        <w:tc>
          <w:tcPr>
            <w:tcW w:w="8080" w:type="dxa"/>
            <w:shd w:val="clear" w:color="auto" w:fill="EBE9E8" w:themeFill="background2"/>
            <w:vAlign w:val="center"/>
          </w:tcPr>
          <w:p w14:paraId="352859D1" w14:textId="77259A89" w:rsidR="00C11E94" w:rsidRPr="00B77DF6" w:rsidRDefault="00C11E94" w:rsidP="00027A17">
            <w:pPr>
              <w:pStyle w:val="TableParagraph"/>
              <w:suppressAutoHyphens/>
              <w:ind w:left="141"/>
              <w:rPr>
                <w:rFonts w:ascii="Calibri"/>
              </w:rPr>
            </w:pPr>
            <w:r w:rsidRPr="00B77DF6">
              <w:rPr>
                <w:rFonts w:ascii="Calibri"/>
              </w:rPr>
              <w:t>Building</w:t>
            </w:r>
            <w:r w:rsidRPr="00B77DF6">
              <w:rPr>
                <w:rFonts w:ascii="Calibri"/>
                <w:spacing w:val="-8"/>
              </w:rPr>
              <w:t xml:space="preserve"> </w:t>
            </w:r>
            <w:r w:rsidRPr="00B77DF6">
              <w:rPr>
                <w:rFonts w:ascii="Calibri"/>
                <w:spacing w:val="-2"/>
              </w:rPr>
              <w:t>upgrades</w:t>
            </w:r>
          </w:p>
        </w:tc>
        <w:tc>
          <w:tcPr>
            <w:tcW w:w="851" w:type="dxa"/>
            <w:shd w:val="clear" w:color="auto" w:fill="EBE9E8" w:themeFill="background2"/>
            <w:vAlign w:val="center"/>
          </w:tcPr>
          <w:p w14:paraId="680A89D4" w14:textId="0342FBDA" w:rsidR="00C11E94" w:rsidRPr="00B77DF6" w:rsidRDefault="00C637EA" w:rsidP="00C637EA">
            <w:pPr>
              <w:pStyle w:val="TableParagraph"/>
              <w:suppressAutoHyphens/>
              <w:jc w:val="center"/>
              <w:rPr>
                <w:rFonts w:ascii="Calibri"/>
              </w:rPr>
            </w:pPr>
            <w:r>
              <w:rPr>
                <w:rFonts w:ascii="Calibri"/>
                <w:spacing w:val="-2"/>
              </w:rPr>
              <w:t xml:space="preserve">       </w:t>
            </w:r>
            <w:r w:rsidR="00C11E94" w:rsidRPr="00B77DF6">
              <w:rPr>
                <w:rFonts w:ascii="Calibri"/>
                <w:spacing w:val="-2"/>
              </w:rPr>
              <w:t>437</w:t>
            </w:r>
          </w:p>
        </w:tc>
      </w:tr>
      <w:tr w:rsidR="00C11E94" w:rsidRPr="00B77DF6" w14:paraId="4741D61A" w14:textId="77777777" w:rsidTr="00C637EA">
        <w:trPr>
          <w:trHeight w:val="397"/>
        </w:trPr>
        <w:tc>
          <w:tcPr>
            <w:tcW w:w="8080" w:type="dxa"/>
            <w:tcBorders>
              <w:bottom w:val="single" w:sz="4" w:space="0" w:color="D9D9D9" w:themeColor="background1" w:themeShade="D9"/>
            </w:tcBorders>
            <w:vAlign w:val="center"/>
          </w:tcPr>
          <w:p w14:paraId="4CA86789" w14:textId="77777777" w:rsidR="00C11E94" w:rsidRPr="00B77DF6" w:rsidRDefault="00C11E94" w:rsidP="00027A17">
            <w:pPr>
              <w:pStyle w:val="TableParagraph"/>
              <w:suppressAutoHyphens/>
              <w:ind w:left="141"/>
              <w:rPr>
                <w:rFonts w:ascii="Calibri"/>
              </w:rPr>
            </w:pPr>
            <w:r w:rsidRPr="00B77DF6">
              <w:rPr>
                <w:rFonts w:ascii="Calibri"/>
              </w:rPr>
              <w:t>Art</w:t>
            </w:r>
            <w:r w:rsidRPr="00B77DF6">
              <w:rPr>
                <w:rFonts w:ascii="Calibri"/>
                <w:spacing w:val="-3"/>
              </w:rPr>
              <w:t xml:space="preserve"> </w:t>
            </w:r>
            <w:r w:rsidRPr="00B77DF6">
              <w:rPr>
                <w:rFonts w:ascii="Calibri"/>
              </w:rPr>
              <w:t>and</w:t>
            </w:r>
            <w:r w:rsidRPr="00B77DF6">
              <w:rPr>
                <w:rFonts w:ascii="Calibri"/>
                <w:spacing w:val="-5"/>
              </w:rPr>
              <w:t xml:space="preserve"> </w:t>
            </w:r>
            <w:r w:rsidRPr="00B77DF6">
              <w:rPr>
                <w:rFonts w:ascii="Calibri"/>
              </w:rPr>
              <w:t>Social</w:t>
            </w:r>
            <w:r w:rsidRPr="00B77DF6">
              <w:rPr>
                <w:rFonts w:ascii="Calibri"/>
                <w:spacing w:val="-6"/>
              </w:rPr>
              <w:t xml:space="preserve"> </w:t>
            </w:r>
            <w:r w:rsidRPr="00B77DF6">
              <w:rPr>
                <w:rFonts w:ascii="Calibri"/>
              </w:rPr>
              <w:t>History</w:t>
            </w:r>
            <w:r w:rsidRPr="00B77DF6">
              <w:rPr>
                <w:rFonts w:ascii="Calibri"/>
                <w:spacing w:val="-5"/>
              </w:rPr>
              <w:t xml:space="preserve"> </w:t>
            </w:r>
            <w:r w:rsidRPr="00B77DF6">
              <w:rPr>
                <w:rFonts w:ascii="Calibri"/>
              </w:rPr>
              <w:t>Objects</w:t>
            </w:r>
            <w:r w:rsidRPr="00B77DF6">
              <w:rPr>
                <w:rFonts w:ascii="Calibri"/>
                <w:spacing w:val="-3"/>
              </w:rPr>
              <w:t xml:space="preserve"> </w:t>
            </w:r>
            <w:r w:rsidRPr="00B77DF6">
              <w:rPr>
                <w:rFonts w:ascii="Calibri"/>
              </w:rPr>
              <w:t>(including</w:t>
            </w:r>
            <w:r w:rsidRPr="00B77DF6">
              <w:rPr>
                <w:rFonts w:ascii="Calibri"/>
                <w:spacing w:val="-5"/>
              </w:rPr>
              <w:t xml:space="preserve"> </w:t>
            </w:r>
            <w:r w:rsidRPr="00B77DF6">
              <w:rPr>
                <w:rFonts w:ascii="Calibri"/>
              </w:rPr>
              <w:t>donated</w:t>
            </w:r>
            <w:r w:rsidRPr="00B77DF6">
              <w:rPr>
                <w:rFonts w:ascii="Calibri"/>
                <w:spacing w:val="-4"/>
              </w:rPr>
              <w:t xml:space="preserve"> art)</w:t>
            </w:r>
          </w:p>
        </w:tc>
        <w:tc>
          <w:tcPr>
            <w:tcW w:w="851" w:type="dxa"/>
            <w:tcBorders>
              <w:bottom w:val="single" w:sz="4" w:space="0" w:color="D9D9D9" w:themeColor="background1" w:themeShade="D9"/>
            </w:tcBorders>
            <w:vAlign w:val="center"/>
          </w:tcPr>
          <w:p w14:paraId="7398C81C" w14:textId="2DA19198" w:rsidR="00C11E94" w:rsidRPr="00B77DF6" w:rsidRDefault="00C637EA" w:rsidP="00C637EA">
            <w:pPr>
              <w:pStyle w:val="TableParagraph"/>
              <w:suppressAutoHyphens/>
              <w:jc w:val="center"/>
              <w:rPr>
                <w:rFonts w:ascii="Calibri"/>
              </w:rPr>
            </w:pPr>
            <w:r>
              <w:rPr>
                <w:rFonts w:ascii="Calibri"/>
                <w:spacing w:val="-5"/>
              </w:rPr>
              <w:t xml:space="preserve">          </w:t>
            </w:r>
            <w:r w:rsidR="00C11E94" w:rsidRPr="00B77DF6">
              <w:rPr>
                <w:rFonts w:ascii="Calibri"/>
                <w:spacing w:val="-5"/>
              </w:rPr>
              <w:t>59</w:t>
            </w:r>
          </w:p>
        </w:tc>
      </w:tr>
    </w:tbl>
    <w:bookmarkEnd w:id="370"/>
    <w:p w14:paraId="43BF8E12" w14:textId="77777777" w:rsidR="00C11E94" w:rsidRPr="00E84C7A" w:rsidRDefault="00C11E94" w:rsidP="00C11E94">
      <w:pPr>
        <w:pStyle w:val="BodyText"/>
        <w:suppressAutoHyphens/>
        <w:spacing w:line="276" w:lineRule="auto"/>
        <w:rPr>
          <w:i/>
          <w:iCs/>
          <w:sz w:val="16"/>
          <w:szCs w:val="16"/>
        </w:rPr>
      </w:pPr>
      <w:r w:rsidRPr="00E84C7A">
        <w:rPr>
          <w:i/>
          <w:iCs/>
          <w:sz w:val="16"/>
          <w:szCs w:val="16"/>
        </w:rPr>
        <w:t>There</w:t>
      </w:r>
      <w:r w:rsidRPr="00E84C7A">
        <w:rPr>
          <w:i/>
          <w:iCs/>
          <w:spacing w:val="-7"/>
          <w:sz w:val="16"/>
          <w:szCs w:val="16"/>
        </w:rPr>
        <w:t xml:space="preserve"> </w:t>
      </w:r>
      <w:r w:rsidRPr="00E84C7A">
        <w:rPr>
          <w:i/>
          <w:iCs/>
          <w:sz w:val="16"/>
          <w:szCs w:val="16"/>
        </w:rPr>
        <w:t>were</w:t>
      </w:r>
      <w:r w:rsidRPr="00E84C7A">
        <w:rPr>
          <w:i/>
          <w:iCs/>
          <w:spacing w:val="-4"/>
          <w:sz w:val="16"/>
          <w:szCs w:val="16"/>
        </w:rPr>
        <w:t xml:space="preserve"> </w:t>
      </w:r>
      <w:r w:rsidRPr="00E84C7A">
        <w:rPr>
          <w:i/>
          <w:iCs/>
          <w:sz w:val="16"/>
          <w:szCs w:val="16"/>
        </w:rPr>
        <w:t>no</w:t>
      </w:r>
      <w:r w:rsidRPr="00E84C7A">
        <w:rPr>
          <w:i/>
          <w:iCs/>
          <w:spacing w:val="-5"/>
          <w:sz w:val="16"/>
          <w:szCs w:val="16"/>
        </w:rPr>
        <w:t xml:space="preserve"> </w:t>
      </w:r>
      <w:r w:rsidRPr="00E84C7A">
        <w:rPr>
          <w:i/>
          <w:iCs/>
          <w:sz w:val="16"/>
          <w:szCs w:val="16"/>
        </w:rPr>
        <w:t>significant</w:t>
      </w:r>
      <w:r w:rsidRPr="00E84C7A">
        <w:rPr>
          <w:i/>
          <w:iCs/>
          <w:spacing w:val="-4"/>
          <w:sz w:val="16"/>
          <w:szCs w:val="16"/>
        </w:rPr>
        <w:t xml:space="preserve"> </w:t>
      </w:r>
      <w:r w:rsidRPr="00E84C7A">
        <w:rPr>
          <w:i/>
          <w:iCs/>
          <w:sz w:val="16"/>
          <w:szCs w:val="16"/>
        </w:rPr>
        <w:t>assets</w:t>
      </w:r>
      <w:r w:rsidRPr="00E84C7A">
        <w:rPr>
          <w:i/>
          <w:iCs/>
          <w:spacing w:val="-5"/>
          <w:sz w:val="16"/>
          <w:szCs w:val="16"/>
        </w:rPr>
        <w:t xml:space="preserve"> </w:t>
      </w:r>
      <w:r w:rsidRPr="00E84C7A">
        <w:rPr>
          <w:i/>
          <w:iCs/>
          <w:sz w:val="16"/>
          <w:szCs w:val="16"/>
        </w:rPr>
        <w:t>removed</w:t>
      </w:r>
      <w:r w:rsidRPr="00E84C7A">
        <w:rPr>
          <w:i/>
          <w:iCs/>
          <w:spacing w:val="-5"/>
          <w:sz w:val="16"/>
          <w:szCs w:val="16"/>
        </w:rPr>
        <w:t xml:space="preserve"> </w:t>
      </w:r>
      <w:r w:rsidRPr="00E84C7A">
        <w:rPr>
          <w:i/>
          <w:iCs/>
          <w:sz w:val="16"/>
          <w:szCs w:val="16"/>
        </w:rPr>
        <w:t>from</w:t>
      </w:r>
      <w:r w:rsidRPr="00E84C7A">
        <w:rPr>
          <w:i/>
          <w:iCs/>
          <w:spacing w:val="-4"/>
          <w:sz w:val="16"/>
          <w:szCs w:val="16"/>
        </w:rPr>
        <w:t xml:space="preserve"> </w:t>
      </w:r>
      <w:r w:rsidRPr="00E84C7A">
        <w:rPr>
          <w:i/>
          <w:iCs/>
          <w:sz w:val="16"/>
          <w:szCs w:val="16"/>
        </w:rPr>
        <w:t>the</w:t>
      </w:r>
      <w:r w:rsidRPr="00E84C7A">
        <w:rPr>
          <w:i/>
          <w:iCs/>
          <w:spacing w:val="-4"/>
          <w:sz w:val="16"/>
          <w:szCs w:val="16"/>
        </w:rPr>
        <w:t xml:space="preserve"> </w:t>
      </w:r>
      <w:r w:rsidRPr="00E84C7A">
        <w:rPr>
          <w:i/>
          <w:iCs/>
          <w:sz w:val="16"/>
          <w:szCs w:val="16"/>
        </w:rPr>
        <w:t>CFC’s</w:t>
      </w:r>
      <w:r w:rsidRPr="00E84C7A">
        <w:rPr>
          <w:i/>
          <w:iCs/>
          <w:spacing w:val="-5"/>
          <w:sz w:val="16"/>
          <w:szCs w:val="16"/>
        </w:rPr>
        <w:t xml:space="preserve"> </w:t>
      </w:r>
      <w:r w:rsidRPr="00E84C7A">
        <w:rPr>
          <w:i/>
          <w:iCs/>
          <w:sz w:val="16"/>
          <w:szCs w:val="16"/>
        </w:rPr>
        <w:t>asset</w:t>
      </w:r>
      <w:r w:rsidRPr="00E84C7A">
        <w:rPr>
          <w:i/>
          <w:iCs/>
          <w:spacing w:val="-3"/>
          <w:sz w:val="16"/>
          <w:szCs w:val="16"/>
        </w:rPr>
        <w:t xml:space="preserve"> </w:t>
      </w:r>
      <w:r w:rsidRPr="00E84C7A">
        <w:rPr>
          <w:i/>
          <w:iCs/>
          <w:sz w:val="16"/>
          <w:szCs w:val="16"/>
        </w:rPr>
        <w:t>register</w:t>
      </w:r>
      <w:r w:rsidRPr="00E84C7A">
        <w:rPr>
          <w:i/>
          <w:iCs/>
          <w:spacing w:val="-5"/>
          <w:sz w:val="16"/>
          <w:szCs w:val="16"/>
        </w:rPr>
        <w:t xml:space="preserve"> </w:t>
      </w:r>
      <w:r w:rsidRPr="00E84C7A">
        <w:rPr>
          <w:i/>
          <w:iCs/>
          <w:sz w:val="16"/>
          <w:szCs w:val="16"/>
        </w:rPr>
        <w:t>during</w:t>
      </w:r>
      <w:r w:rsidRPr="00E84C7A">
        <w:rPr>
          <w:i/>
          <w:iCs/>
          <w:spacing w:val="-7"/>
          <w:sz w:val="16"/>
          <w:szCs w:val="16"/>
        </w:rPr>
        <w:t xml:space="preserve"> 202</w:t>
      </w:r>
      <w:r w:rsidRPr="00E84C7A">
        <w:rPr>
          <w:i/>
          <w:iCs/>
          <w:spacing w:val="-5"/>
          <w:sz w:val="16"/>
          <w:szCs w:val="16"/>
        </w:rPr>
        <w:t>3-24.</w:t>
      </w:r>
    </w:p>
    <w:p w14:paraId="342E8704" w14:textId="77777777" w:rsidR="00027A17" w:rsidRDefault="00027A17" w:rsidP="00027A17">
      <w:pPr>
        <w:widowControl w:val="0"/>
        <w:suppressAutoHyphens/>
        <w:autoSpaceDE w:val="0"/>
        <w:autoSpaceDN w:val="0"/>
        <w:spacing w:after="0"/>
        <w:ind w:right="-143"/>
        <w:outlineLvl w:val="6"/>
        <w:rPr>
          <w:rFonts w:ascii="Arial" w:eastAsia="Arial" w:hAnsi="Arial" w:cs="Arial"/>
          <w:b/>
          <w:bCs/>
          <w:color w:val="CA5F14"/>
          <w:lang w:val="en-US"/>
        </w:rPr>
      </w:pPr>
    </w:p>
    <w:p w14:paraId="581E1DA7" w14:textId="77777777" w:rsidR="00027A17" w:rsidRPr="00B77DF6" w:rsidRDefault="00027A17" w:rsidP="00B560D9">
      <w:pPr>
        <w:widowControl w:val="0"/>
        <w:pBdr>
          <w:top w:val="single" w:sz="4" w:space="1" w:color="BFBFBF" w:themeColor="background1" w:themeShade="BF"/>
        </w:pBdr>
        <w:suppressAutoHyphens/>
        <w:autoSpaceDE w:val="0"/>
        <w:autoSpaceDN w:val="0"/>
        <w:spacing w:after="0"/>
        <w:ind w:right="-143"/>
        <w:outlineLvl w:val="6"/>
        <w:rPr>
          <w:rFonts w:ascii="Arial" w:eastAsia="Arial" w:hAnsi="Arial" w:cs="Arial"/>
          <w:b/>
          <w:bCs/>
          <w:color w:val="CA5F14"/>
          <w:lang w:val="en-US"/>
        </w:rPr>
      </w:pPr>
    </w:p>
    <w:p w14:paraId="4AC077B3" w14:textId="77777777" w:rsidR="00C11E94" w:rsidRPr="00DD3E4E" w:rsidRDefault="00C11E94" w:rsidP="00C11E94">
      <w:pPr>
        <w:widowControl w:val="0"/>
        <w:suppressAutoHyphens/>
        <w:autoSpaceDE w:val="0"/>
        <w:autoSpaceDN w:val="0"/>
        <w:spacing w:after="0"/>
        <w:ind w:right="96"/>
        <w:outlineLvl w:val="6"/>
        <w:rPr>
          <w:rFonts w:ascii="Arial" w:eastAsia="Arial" w:hAnsi="Arial" w:cs="Arial"/>
          <w:b/>
          <w:bCs/>
          <w:color w:val="CA5F14"/>
          <w:sz w:val="36"/>
          <w:szCs w:val="36"/>
          <w:lang w:val="en-US"/>
        </w:rPr>
      </w:pPr>
      <w:r w:rsidRPr="00DB65ED">
        <w:rPr>
          <w:rFonts w:ascii="Arial" w:eastAsia="Arial" w:hAnsi="Arial" w:cs="Arial"/>
          <w:b/>
          <w:bCs/>
          <w:color w:val="CA5F14"/>
          <w:sz w:val="44"/>
          <w:szCs w:val="44"/>
          <w:lang w:val="en-US"/>
        </w:rPr>
        <w:t>C</w:t>
      </w:r>
      <w:r w:rsidRPr="00DD3E4E">
        <w:rPr>
          <w:rFonts w:ascii="Arial" w:eastAsia="Arial" w:hAnsi="Arial" w:cs="Arial"/>
          <w:b/>
          <w:bCs/>
          <w:color w:val="CA5F14"/>
          <w:sz w:val="36"/>
          <w:szCs w:val="36"/>
          <w:lang w:val="en-US"/>
        </w:rPr>
        <w:t xml:space="preserve">.4.2 Assets Maintenance </w:t>
      </w:r>
      <w:r>
        <w:rPr>
          <w:rFonts w:ascii="Arial" w:eastAsia="Arial" w:hAnsi="Arial" w:cs="Arial"/>
          <w:b/>
          <w:bCs/>
          <w:color w:val="CA5F14"/>
          <w:sz w:val="36"/>
          <w:szCs w:val="36"/>
          <w:lang w:val="en-US"/>
        </w:rPr>
        <w:t>&amp;</w:t>
      </w:r>
      <w:r w:rsidRPr="00DD3E4E">
        <w:rPr>
          <w:rFonts w:ascii="Arial" w:eastAsia="Arial" w:hAnsi="Arial" w:cs="Arial"/>
          <w:b/>
          <w:bCs/>
          <w:color w:val="CA5F14"/>
          <w:sz w:val="36"/>
          <w:szCs w:val="36"/>
          <w:lang w:val="en-US"/>
        </w:rPr>
        <w:t xml:space="preserve"> Upgrade</w:t>
      </w:r>
    </w:p>
    <w:p w14:paraId="6D6E68F3" w14:textId="77777777" w:rsidR="00C11E94" w:rsidRPr="00E12365" w:rsidRDefault="00C11E94" w:rsidP="00C11E94">
      <w:pPr>
        <w:spacing w:after="0"/>
        <w:textAlignment w:val="baseline"/>
        <w:rPr>
          <w:rFonts w:ascii="Segoe UI" w:eastAsia="Times New Roman" w:hAnsi="Segoe UI" w:cs="Segoe UI"/>
          <w:color w:val="0D0D0D" w:themeColor="text1" w:themeTint="F2"/>
          <w:lang w:eastAsia="en-AU"/>
        </w:rPr>
      </w:pPr>
      <w:r w:rsidRPr="00E12365">
        <w:rPr>
          <w:rFonts w:ascii="Calibri" w:eastAsia="Times New Roman" w:hAnsi="Calibri" w:cs="Calibri"/>
          <w:color w:val="0D0D0D" w:themeColor="text1" w:themeTint="F2"/>
          <w:lang w:eastAsia="en-AU"/>
        </w:rPr>
        <w:t>The CFC maintains its assets in accordance with the CFC’s Strategic Asset Management Plan. </w:t>
      </w:r>
    </w:p>
    <w:p w14:paraId="3FBD18A1" w14:textId="77777777" w:rsidR="00C11E94" w:rsidRPr="00E12365" w:rsidRDefault="00C11E94" w:rsidP="00C11E94">
      <w:pPr>
        <w:spacing w:after="0"/>
        <w:textAlignment w:val="baseline"/>
        <w:rPr>
          <w:rFonts w:ascii="Segoe UI" w:eastAsia="Times New Roman" w:hAnsi="Segoe UI" w:cs="Segoe UI"/>
          <w:color w:val="0D0D0D" w:themeColor="text1" w:themeTint="F2"/>
          <w:lang w:eastAsia="en-AU"/>
        </w:rPr>
      </w:pPr>
      <w:r w:rsidRPr="00E12365">
        <w:rPr>
          <w:rFonts w:ascii="Calibri" w:eastAsia="Times New Roman" w:hAnsi="Calibri" w:cs="Calibri"/>
          <w:color w:val="0D0D0D" w:themeColor="text1" w:themeTint="F2"/>
          <w:lang w:eastAsia="en-AU"/>
        </w:rPr>
        <w:t> </w:t>
      </w:r>
    </w:p>
    <w:p w14:paraId="5466B71F" w14:textId="77777777" w:rsidR="00C11E94" w:rsidRPr="00E12365" w:rsidRDefault="00C11E94" w:rsidP="00C11E94">
      <w:pPr>
        <w:spacing w:after="0" w:line="276" w:lineRule="auto"/>
        <w:textAlignment w:val="baseline"/>
        <w:rPr>
          <w:rFonts w:ascii="Segoe UI" w:eastAsia="Times New Roman" w:hAnsi="Segoe UI" w:cs="Segoe UI"/>
          <w:color w:val="0D0D0D" w:themeColor="text1" w:themeTint="F2"/>
          <w:lang w:eastAsia="en-AU"/>
        </w:rPr>
      </w:pPr>
      <w:r w:rsidRPr="00E12365">
        <w:rPr>
          <w:rFonts w:ascii="Calibri" w:eastAsia="Times New Roman" w:hAnsi="Calibri" w:cs="Calibri"/>
          <w:color w:val="0D0D0D" w:themeColor="text1" w:themeTint="F2"/>
          <w:lang w:eastAsia="en-AU"/>
        </w:rPr>
        <w:t>Major asset upgrades (including works funded and reported through the capital works program) completed during 2023-24 were: </w:t>
      </w:r>
    </w:p>
    <w:p w14:paraId="038C09EA" w14:textId="77777777" w:rsidR="00C11E94" w:rsidRPr="00784BA4" w:rsidRDefault="00C11E94" w:rsidP="00C11E94">
      <w:pPr>
        <w:widowControl w:val="0"/>
        <w:suppressAutoHyphens/>
        <w:autoSpaceDE w:val="0"/>
        <w:autoSpaceDN w:val="0"/>
        <w:spacing w:after="60" w:line="276" w:lineRule="auto"/>
        <w:ind w:right="96"/>
        <w:outlineLvl w:val="6"/>
        <w:rPr>
          <w:rFonts w:ascii="Arial" w:eastAsia="Arial" w:hAnsi="Arial" w:cs="Arial"/>
          <w:b/>
          <w:bCs/>
          <w:color w:val="CA5F14"/>
          <w:lang w:val="en-US"/>
        </w:rPr>
      </w:pPr>
    </w:p>
    <w:tbl>
      <w:tblPr>
        <w:tblW w:w="8931" w:type="dxa"/>
        <w:tblLayout w:type="fixed"/>
        <w:tblCellMar>
          <w:left w:w="0" w:type="dxa"/>
          <w:right w:w="0" w:type="dxa"/>
        </w:tblCellMar>
        <w:tblLook w:val="01E0" w:firstRow="1" w:lastRow="1" w:firstColumn="1" w:lastColumn="1" w:noHBand="0" w:noVBand="0"/>
      </w:tblPr>
      <w:tblGrid>
        <w:gridCol w:w="6521"/>
        <w:gridCol w:w="2410"/>
      </w:tblGrid>
      <w:tr w:rsidR="00C11E94" w:rsidRPr="00E84C7A" w14:paraId="56A188E4" w14:textId="77777777" w:rsidTr="00027A17">
        <w:trPr>
          <w:trHeight w:val="397"/>
        </w:trPr>
        <w:tc>
          <w:tcPr>
            <w:tcW w:w="6521" w:type="dxa"/>
            <w:shd w:val="clear" w:color="auto" w:fill="003C4B"/>
            <w:vAlign w:val="center"/>
          </w:tcPr>
          <w:p w14:paraId="2E650DD5" w14:textId="77777777" w:rsidR="00C11E94" w:rsidRPr="00E84C7A" w:rsidRDefault="00C11E94">
            <w:pPr>
              <w:pStyle w:val="TableParagraph"/>
              <w:suppressAutoHyphens/>
              <w:spacing w:before="8"/>
              <w:rPr>
                <w:rFonts w:ascii="Montserrat" w:hAnsi="Montserrat"/>
                <w:b/>
                <w:color w:val="FFFFFF" w:themeColor="background1"/>
              </w:rPr>
            </w:pPr>
            <w:r w:rsidRPr="00E84C7A">
              <w:rPr>
                <w:rFonts w:ascii="Montserrat" w:hAnsi="Montserrat"/>
                <w:b/>
                <w:color w:val="FFFFFF" w:themeColor="background1"/>
              </w:rPr>
              <w:t xml:space="preserve">  Major Asset Upgrades  </w:t>
            </w:r>
          </w:p>
        </w:tc>
        <w:tc>
          <w:tcPr>
            <w:tcW w:w="2410" w:type="dxa"/>
            <w:shd w:val="clear" w:color="auto" w:fill="003C4B"/>
            <w:vAlign w:val="center"/>
          </w:tcPr>
          <w:p w14:paraId="75D06437" w14:textId="096621C1" w:rsidR="00C11E94" w:rsidRPr="00E84C7A" w:rsidRDefault="00C637EA" w:rsidP="00C637EA">
            <w:pPr>
              <w:pStyle w:val="TableParagraph"/>
              <w:suppressAutoHyphens/>
              <w:spacing w:before="8"/>
              <w:jc w:val="center"/>
              <w:rPr>
                <w:rFonts w:ascii="Montserrat" w:hAnsi="Montserrat"/>
                <w:b/>
                <w:color w:val="FFFFFF" w:themeColor="background1"/>
              </w:rPr>
            </w:pPr>
            <w:r>
              <w:rPr>
                <w:rFonts w:ascii="Montserrat" w:hAnsi="Montserrat"/>
                <w:b/>
                <w:color w:val="FFFFFF" w:themeColor="background1"/>
              </w:rPr>
              <w:t xml:space="preserve">                          </w:t>
            </w:r>
            <w:r w:rsidR="00C11E94" w:rsidRPr="00E84C7A">
              <w:rPr>
                <w:rFonts w:ascii="Montserrat" w:hAnsi="Montserrat"/>
                <w:b/>
                <w:color w:val="FFFFFF" w:themeColor="background1"/>
              </w:rPr>
              <w:t>Value</w:t>
            </w:r>
          </w:p>
        </w:tc>
      </w:tr>
      <w:tr w:rsidR="00C11E94" w:rsidRPr="00E84C7A" w14:paraId="47965F44" w14:textId="77777777" w:rsidTr="00027A17">
        <w:trPr>
          <w:trHeight w:val="397"/>
        </w:trPr>
        <w:tc>
          <w:tcPr>
            <w:tcW w:w="6521" w:type="dxa"/>
            <w:shd w:val="clear" w:color="auto" w:fill="CB6015"/>
            <w:vAlign w:val="center"/>
          </w:tcPr>
          <w:p w14:paraId="0E0D76DC" w14:textId="77777777" w:rsidR="00C11E94" w:rsidRPr="00E84C7A" w:rsidRDefault="00C11E94">
            <w:pPr>
              <w:pStyle w:val="TableParagraph"/>
              <w:suppressAutoHyphens/>
              <w:spacing w:before="8"/>
              <w:ind w:right="-917"/>
              <w:rPr>
                <w:rFonts w:ascii="Montserrat" w:hAnsi="Montserrat"/>
                <w:b/>
                <w:color w:val="FFFFFF" w:themeColor="background1"/>
              </w:rPr>
            </w:pPr>
            <w:r w:rsidRPr="00E84C7A">
              <w:rPr>
                <w:rFonts w:ascii="Montserrat" w:hAnsi="Montserrat"/>
                <w:b/>
                <w:color w:val="FFFFFF" w:themeColor="background1"/>
              </w:rPr>
              <w:t xml:space="preserve">  Description </w:t>
            </w:r>
          </w:p>
        </w:tc>
        <w:tc>
          <w:tcPr>
            <w:tcW w:w="2410" w:type="dxa"/>
            <w:shd w:val="clear" w:color="auto" w:fill="CB6015"/>
            <w:vAlign w:val="center"/>
          </w:tcPr>
          <w:p w14:paraId="35959C35" w14:textId="3F435D6B" w:rsidR="00C11E94" w:rsidRPr="00E84C7A" w:rsidRDefault="00C637EA" w:rsidP="00C637EA">
            <w:pPr>
              <w:pStyle w:val="TableParagraph"/>
              <w:suppressAutoHyphens/>
              <w:spacing w:before="8"/>
              <w:jc w:val="center"/>
              <w:rPr>
                <w:rFonts w:ascii="Montserrat" w:hAnsi="Montserrat"/>
                <w:b/>
                <w:color w:val="FFFFFF" w:themeColor="background1"/>
              </w:rPr>
            </w:pPr>
            <w:r>
              <w:rPr>
                <w:rFonts w:ascii="Montserrat" w:hAnsi="Montserrat"/>
                <w:b/>
                <w:color w:val="FFFFFF" w:themeColor="background1"/>
              </w:rPr>
              <w:t xml:space="preserve">                       </w:t>
            </w:r>
            <w:r w:rsidR="00FE6487">
              <w:rPr>
                <w:rFonts w:ascii="Montserrat" w:hAnsi="Montserrat"/>
                <w:b/>
                <w:color w:val="FFFFFF" w:themeColor="background1"/>
              </w:rPr>
              <w:t xml:space="preserve">   </w:t>
            </w:r>
            <w:r w:rsidR="00C11E94" w:rsidRPr="00E84C7A">
              <w:rPr>
                <w:rFonts w:ascii="Montserrat" w:hAnsi="Montserrat"/>
                <w:b/>
                <w:color w:val="FFFFFF" w:themeColor="background1"/>
              </w:rPr>
              <w:t>$000</w:t>
            </w:r>
          </w:p>
        </w:tc>
      </w:tr>
      <w:tr w:rsidR="00C11E94" w:rsidRPr="00E84C7A" w14:paraId="7924AEA9" w14:textId="77777777" w:rsidTr="005B2028">
        <w:trPr>
          <w:trHeight w:val="397"/>
        </w:trPr>
        <w:tc>
          <w:tcPr>
            <w:tcW w:w="6521" w:type="dxa"/>
            <w:vAlign w:val="center"/>
          </w:tcPr>
          <w:p w14:paraId="6ED18E84" w14:textId="77777777" w:rsidR="00C11E94" w:rsidRPr="00E84C7A" w:rsidRDefault="00C11E94" w:rsidP="005B2028">
            <w:pPr>
              <w:pStyle w:val="TableParagraph"/>
              <w:suppressAutoHyphens/>
              <w:rPr>
                <w:rFonts w:ascii="Calibri"/>
              </w:rPr>
            </w:pPr>
            <w:r w:rsidRPr="00E84C7A">
              <w:rPr>
                <w:rFonts w:ascii="Calibri"/>
              </w:rPr>
              <w:t xml:space="preserve">  Works</w:t>
            </w:r>
            <w:r w:rsidRPr="00E84C7A">
              <w:rPr>
                <w:rFonts w:ascii="Calibri"/>
                <w:spacing w:val="-7"/>
              </w:rPr>
              <w:t xml:space="preserve"> </w:t>
            </w:r>
            <w:r w:rsidRPr="00E84C7A">
              <w:rPr>
                <w:rFonts w:ascii="Calibri"/>
              </w:rPr>
              <w:t>in</w:t>
            </w:r>
            <w:r w:rsidRPr="00E84C7A">
              <w:rPr>
                <w:rFonts w:ascii="Calibri"/>
                <w:spacing w:val="-6"/>
              </w:rPr>
              <w:t xml:space="preserve"> </w:t>
            </w:r>
            <w:r w:rsidRPr="00E84C7A">
              <w:rPr>
                <w:rFonts w:ascii="Calibri"/>
              </w:rPr>
              <w:t>Progress</w:t>
            </w:r>
            <w:r w:rsidRPr="00E84C7A">
              <w:rPr>
                <w:rFonts w:ascii="Calibri"/>
                <w:spacing w:val="-4"/>
              </w:rPr>
              <w:t xml:space="preserve"> </w:t>
            </w:r>
            <w:r w:rsidRPr="00E84C7A">
              <w:rPr>
                <w:rFonts w:ascii="Calibri"/>
              </w:rPr>
              <w:t>improving</w:t>
            </w:r>
            <w:r w:rsidRPr="00E84C7A">
              <w:rPr>
                <w:rFonts w:ascii="Calibri"/>
                <w:spacing w:val="-5"/>
              </w:rPr>
              <w:t xml:space="preserve"> </w:t>
            </w:r>
            <w:r w:rsidRPr="00E84C7A">
              <w:rPr>
                <w:rFonts w:ascii="Calibri"/>
              </w:rPr>
              <w:t>facilities</w:t>
            </w:r>
            <w:r w:rsidRPr="00E84C7A">
              <w:rPr>
                <w:rFonts w:ascii="Calibri"/>
                <w:spacing w:val="-4"/>
              </w:rPr>
              <w:t xml:space="preserve"> </w:t>
            </w:r>
            <w:r w:rsidRPr="00E84C7A">
              <w:rPr>
                <w:rFonts w:ascii="Calibri"/>
              </w:rPr>
              <w:t>at</w:t>
            </w:r>
            <w:r w:rsidRPr="00E84C7A">
              <w:rPr>
                <w:rFonts w:ascii="Calibri"/>
                <w:spacing w:val="-4"/>
              </w:rPr>
              <w:t xml:space="preserve"> </w:t>
            </w:r>
            <w:r w:rsidRPr="00E84C7A">
              <w:rPr>
                <w:rFonts w:ascii="Calibri"/>
              </w:rPr>
              <w:t>the</w:t>
            </w:r>
            <w:r w:rsidRPr="00E84C7A">
              <w:rPr>
                <w:rFonts w:ascii="Calibri"/>
                <w:spacing w:val="-5"/>
              </w:rPr>
              <w:t xml:space="preserve"> </w:t>
            </w:r>
            <w:r w:rsidRPr="00E84C7A">
              <w:rPr>
                <w:rFonts w:ascii="Calibri"/>
              </w:rPr>
              <w:t>Canberra</w:t>
            </w:r>
            <w:r w:rsidRPr="00E84C7A">
              <w:rPr>
                <w:rFonts w:ascii="Calibri"/>
                <w:spacing w:val="-6"/>
              </w:rPr>
              <w:t xml:space="preserve"> </w:t>
            </w:r>
            <w:r w:rsidRPr="00E84C7A">
              <w:rPr>
                <w:rFonts w:ascii="Calibri"/>
              </w:rPr>
              <w:t>Theatre</w:t>
            </w:r>
            <w:r w:rsidRPr="00E84C7A">
              <w:rPr>
                <w:rFonts w:ascii="Calibri"/>
                <w:spacing w:val="-3"/>
              </w:rPr>
              <w:t xml:space="preserve"> </w:t>
            </w:r>
            <w:r w:rsidRPr="00E84C7A">
              <w:rPr>
                <w:rFonts w:ascii="Calibri"/>
                <w:spacing w:val="-2"/>
              </w:rPr>
              <w:t>Centre</w:t>
            </w:r>
          </w:p>
        </w:tc>
        <w:tc>
          <w:tcPr>
            <w:tcW w:w="2410" w:type="dxa"/>
            <w:vAlign w:val="center"/>
          </w:tcPr>
          <w:p w14:paraId="78553D7C" w14:textId="77777777" w:rsidR="00C11E94" w:rsidRPr="00E84C7A" w:rsidRDefault="00C11E94" w:rsidP="0063014A">
            <w:pPr>
              <w:pStyle w:val="TableParagraph"/>
              <w:suppressAutoHyphens/>
              <w:ind w:right="111"/>
              <w:jc w:val="right"/>
              <w:rPr>
                <w:rFonts w:ascii="Calibri"/>
              </w:rPr>
            </w:pPr>
            <w:r w:rsidRPr="00E84C7A">
              <w:rPr>
                <w:rFonts w:ascii="Calibri"/>
                <w:spacing w:val="-5"/>
              </w:rPr>
              <w:t>576</w:t>
            </w:r>
          </w:p>
        </w:tc>
      </w:tr>
      <w:tr w:rsidR="00C11E94" w:rsidRPr="00E84C7A" w14:paraId="778F126F" w14:textId="77777777" w:rsidTr="005B2028">
        <w:trPr>
          <w:trHeight w:val="397"/>
        </w:trPr>
        <w:tc>
          <w:tcPr>
            <w:tcW w:w="6521" w:type="dxa"/>
            <w:shd w:val="clear" w:color="auto" w:fill="EBE9E8" w:themeFill="background2"/>
            <w:vAlign w:val="center"/>
          </w:tcPr>
          <w:p w14:paraId="0F4D89E6" w14:textId="77777777" w:rsidR="00C11E94" w:rsidRPr="00E84C7A" w:rsidRDefault="00C11E94" w:rsidP="005B2028">
            <w:pPr>
              <w:pStyle w:val="TableParagraph"/>
              <w:suppressAutoHyphens/>
              <w:ind w:left="120"/>
              <w:rPr>
                <w:rFonts w:ascii="Calibri"/>
              </w:rPr>
            </w:pPr>
            <w:r w:rsidRPr="00E84C7A">
              <w:rPr>
                <w:rFonts w:ascii="Calibri"/>
              </w:rPr>
              <w:t>Upgrading</w:t>
            </w:r>
            <w:r w:rsidRPr="00E84C7A">
              <w:rPr>
                <w:rFonts w:ascii="Calibri"/>
                <w:spacing w:val="-6"/>
              </w:rPr>
              <w:t xml:space="preserve"> </w:t>
            </w:r>
            <w:r w:rsidRPr="00E84C7A">
              <w:rPr>
                <w:rFonts w:ascii="Calibri"/>
              </w:rPr>
              <w:t>Lanyon</w:t>
            </w:r>
            <w:r w:rsidRPr="00E84C7A">
              <w:rPr>
                <w:rFonts w:ascii="Calibri"/>
                <w:spacing w:val="-5"/>
              </w:rPr>
              <w:t xml:space="preserve"> </w:t>
            </w:r>
            <w:r w:rsidRPr="00E84C7A">
              <w:rPr>
                <w:rFonts w:ascii="Calibri"/>
                <w:spacing w:val="-2"/>
              </w:rPr>
              <w:t>Homestead</w:t>
            </w:r>
          </w:p>
        </w:tc>
        <w:tc>
          <w:tcPr>
            <w:tcW w:w="2410" w:type="dxa"/>
            <w:shd w:val="clear" w:color="auto" w:fill="EBE9E8" w:themeFill="background2"/>
            <w:vAlign w:val="center"/>
          </w:tcPr>
          <w:p w14:paraId="2CB003D0" w14:textId="77777777" w:rsidR="00C11E94" w:rsidRPr="00E84C7A" w:rsidRDefault="00C11E94" w:rsidP="0063014A">
            <w:pPr>
              <w:pStyle w:val="TableParagraph"/>
              <w:suppressAutoHyphens/>
              <w:ind w:right="108"/>
              <w:jc w:val="right"/>
              <w:rPr>
                <w:rFonts w:ascii="Calibri"/>
              </w:rPr>
            </w:pPr>
            <w:r w:rsidRPr="00E84C7A">
              <w:rPr>
                <w:rFonts w:ascii="Calibri"/>
                <w:spacing w:val="-2"/>
              </w:rPr>
              <w:t>1,007</w:t>
            </w:r>
          </w:p>
        </w:tc>
      </w:tr>
      <w:tr w:rsidR="00C11E94" w:rsidRPr="00E84C7A" w14:paraId="006B7685" w14:textId="77777777" w:rsidTr="005B2028">
        <w:trPr>
          <w:trHeight w:val="397"/>
        </w:trPr>
        <w:tc>
          <w:tcPr>
            <w:tcW w:w="6521" w:type="dxa"/>
            <w:tcBorders>
              <w:bottom w:val="single" w:sz="4" w:space="0" w:color="D9D9D9" w:themeColor="background1" w:themeShade="D9"/>
            </w:tcBorders>
            <w:vAlign w:val="center"/>
          </w:tcPr>
          <w:p w14:paraId="46C31E4A" w14:textId="77777777" w:rsidR="00C11E94" w:rsidRPr="00E84C7A" w:rsidRDefault="00C11E94" w:rsidP="005B2028">
            <w:pPr>
              <w:pStyle w:val="TableParagraph"/>
              <w:suppressAutoHyphens/>
              <w:ind w:left="120"/>
              <w:rPr>
                <w:rFonts w:ascii="Calibri"/>
              </w:rPr>
            </w:pPr>
            <w:r w:rsidRPr="00E84C7A">
              <w:rPr>
                <w:rFonts w:ascii="Calibri"/>
              </w:rPr>
              <w:t>CMAG</w:t>
            </w:r>
            <w:r w:rsidRPr="00E84C7A">
              <w:rPr>
                <w:rFonts w:ascii="Calibri"/>
                <w:spacing w:val="-4"/>
              </w:rPr>
              <w:t xml:space="preserve"> </w:t>
            </w:r>
            <w:r w:rsidRPr="00E84C7A">
              <w:rPr>
                <w:rFonts w:ascii="Calibri"/>
              </w:rPr>
              <w:t>Expansion</w:t>
            </w:r>
            <w:r w:rsidRPr="00E84C7A">
              <w:rPr>
                <w:rFonts w:ascii="Calibri"/>
                <w:spacing w:val="-4"/>
              </w:rPr>
              <w:t xml:space="preserve"> </w:t>
            </w:r>
            <w:r w:rsidRPr="00E84C7A">
              <w:rPr>
                <w:rFonts w:ascii="Calibri"/>
              </w:rPr>
              <w:t>and</w:t>
            </w:r>
            <w:r w:rsidRPr="00E84C7A">
              <w:rPr>
                <w:rFonts w:ascii="Calibri"/>
                <w:spacing w:val="-4"/>
              </w:rPr>
              <w:t xml:space="preserve"> </w:t>
            </w:r>
            <w:r w:rsidRPr="00E84C7A">
              <w:rPr>
                <w:rFonts w:ascii="Calibri"/>
                <w:spacing w:val="-2"/>
              </w:rPr>
              <w:t>Activation</w:t>
            </w:r>
          </w:p>
        </w:tc>
        <w:tc>
          <w:tcPr>
            <w:tcW w:w="2410" w:type="dxa"/>
            <w:tcBorders>
              <w:bottom w:val="single" w:sz="4" w:space="0" w:color="D9D9D9" w:themeColor="background1" w:themeShade="D9"/>
            </w:tcBorders>
            <w:vAlign w:val="center"/>
          </w:tcPr>
          <w:p w14:paraId="466DE15D" w14:textId="0AD2C47E" w:rsidR="00C11E94" w:rsidRPr="00E84C7A" w:rsidRDefault="00C11E94" w:rsidP="006D01B4">
            <w:pPr>
              <w:pStyle w:val="TableParagraph"/>
              <w:suppressAutoHyphens/>
              <w:ind w:right="111"/>
              <w:jc w:val="right"/>
              <w:rPr>
                <w:rFonts w:ascii="Calibri"/>
              </w:rPr>
            </w:pPr>
            <w:r w:rsidRPr="00E84C7A">
              <w:rPr>
                <w:rFonts w:ascii="Calibri"/>
                <w:spacing w:val="-5"/>
              </w:rPr>
              <w:t>163</w:t>
            </w:r>
          </w:p>
        </w:tc>
      </w:tr>
    </w:tbl>
    <w:p w14:paraId="4D9CBD25" w14:textId="77777777" w:rsidR="00027A17" w:rsidRDefault="00027A17" w:rsidP="00C11E94">
      <w:pPr>
        <w:pStyle w:val="BodyText"/>
        <w:suppressAutoHyphens/>
        <w:spacing w:before="4" w:line="276" w:lineRule="auto"/>
        <w:ind w:right="-46"/>
        <w:rPr>
          <w:rStyle w:val="normaltextrun"/>
          <w:shd w:val="clear" w:color="auto" w:fill="FFFFFF"/>
        </w:rPr>
      </w:pPr>
    </w:p>
    <w:p w14:paraId="00E27203" w14:textId="12E74708" w:rsidR="00C11E94" w:rsidRDefault="00C11E94" w:rsidP="00C11E94">
      <w:pPr>
        <w:pStyle w:val="BodyText"/>
        <w:suppressAutoHyphens/>
        <w:spacing w:before="4" w:line="276" w:lineRule="auto"/>
        <w:ind w:right="-46"/>
        <w:rPr>
          <w:rStyle w:val="eop"/>
          <w:shd w:val="clear" w:color="auto" w:fill="FFFFFF"/>
        </w:rPr>
      </w:pPr>
      <w:r w:rsidRPr="00B95620">
        <w:rPr>
          <w:rStyle w:val="normaltextrun"/>
          <w:shd w:val="clear" w:color="auto" w:fill="FFFFFF"/>
        </w:rPr>
        <w:t>For building assets, the expenditure on repairs and maintenance was $364,000, which represented 0.9% of the assets written down value. For Plant and Equipment assets, the expenditure on repairs and maintenance was $109,000, which represented 2.7% of the assets written down value.</w:t>
      </w:r>
      <w:r w:rsidRPr="00B95620">
        <w:rPr>
          <w:rStyle w:val="eop"/>
          <w:shd w:val="clear" w:color="auto" w:fill="FFFFFF"/>
        </w:rPr>
        <w:t> </w:t>
      </w:r>
    </w:p>
    <w:p w14:paraId="0A3C8C99" w14:textId="77777777" w:rsidR="00C11E94" w:rsidRPr="00B95620" w:rsidRDefault="00C11E94" w:rsidP="00C11E94">
      <w:pPr>
        <w:pStyle w:val="BodyText"/>
        <w:suppressAutoHyphens/>
        <w:spacing w:before="4" w:line="276" w:lineRule="auto"/>
        <w:ind w:right="-46"/>
        <w:rPr>
          <w:rStyle w:val="eop"/>
          <w:shd w:val="clear" w:color="auto" w:fill="FFFFFF"/>
        </w:rPr>
      </w:pPr>
    </w:p>
    <w:p w14:paraId="4FEA8334" w14:textId="77777777" w:rsidR="00C11E94" w:rsidRDefault="00C11E94" w:rsidP="00C11E94">
      <w:pPr>
        <w:pStyle w:val="BodyText"/>
        <w:suppressAutoHyphens/>
        <w:spacing w:line="276" w:lineRule="auto"/>
        <w:ind w:right="-46"/>
        <w:rPr>
          <w:rStyle w:val="eop"/>
          <w:shd w:val="clear" w:color="auto" w:fill="FFFFFF"/>
        </w:rPr>
      </w:pPr>
      <w:r>
        <w:rPr>
          <w:rStyle w:val="normaltextrun"/>
          <w:shd w:val="clear" w:color="auto" w:fill="FFFFFF"/>
        </w:rPr>
        <w:t>A three-year rolling independent valuation of the CFC’s assets has been implemented to ensure all items are reflected at fair value in the CFC’s asset register and all assets are reviewed annually for any impairment.</w:t>
      </w:r>
      <w:r>
        <w:rPr>
          <w:rStyle w:val="eop"/>
          <w:shd w:val="clear" w:color="auto" w:fill="FFFFFF"/>
        </w:rPr>
        <w:t> </w:t>
      </w:r>
    </w:p>
    <w:p w14:paraId="72B83B04" w14:textId="77777777" w:rsidR="00C11E94" w:rsidRPr="00E84C7A" w:rsidRDefault="00C11E94" w:rsidP="00B560D9">
      <w:pPr>
        <w:pStyle w:val="paragraph"/>
        <w:pBdr>
          <w:bottom w:val="single" w:sz="4" w:space="1" w:color="BFBFBF" w:themeColor="background1" w:themeShade="BF"/>
        </w:pBdr>
        <w:spacing w:before="0" w:beforeAutospacing="0" w:after="0" w:afterAutospacing="0"/>
        <w:textAlignment w:val="baseline"/>
        <w:rPr>
          <w:sz w:val="22"/>
          <w:szCs w:val="22"/>
        </w:rPr>
      </w:pPr>
    </w:p>
    <w:p w14:paraId="20BCF7CC" w14:textId="77777777" w:rsidR="00C11E94" w:rsidRPr="00E84C7A" w:rsidRDefault="00C11E94" w:rsidP="00C11E94">
      <w:pPr>
        <w:pStyle w:val="paragraph"/>
        <w:spacing w:before="0" w:beforeAutospacing="0" w:after="0" w:afterAutospacing="0"/>
        <w:textAlignment w:val="baseline"/>
      </w:pPr>
    </w:p>
    <w:p w14:paraId="0C7B23F4" w14:textId="77777777" w:rsidR="00C11E94" w:rsidRPr="00265FC4" w:rsidRDefault="00C11E94" w:rsidP="00C11E94">
      <w:pPr>
        <w:widowControl w:val="0"/>
        <w:suppressAutoHyphens/>
        <w:autoSpaceDE w:val="0"/>
        <w:autoSpaceDN w:val="0"/>
        <w:spacing w:after="0" w:line="276" w:lineRule="auto"/>
        <w:ind w:right="96"/>
        <w:outlineLvl w:val="6"/>
        <w:rPr>
          <w:rFonts w:ascii="Arial" w:eastAsia="Arial" w:hAnsi="Arial" w:cs="Arial"/>
          <w:b/>
          <w:bCs/>
          <w:color w:val="CA5F14"/>
          <w:sz w:val="36"/>
          <w:szCs w:val="36"/>
          <w:lang w:val="en-US"/>
        </w:rPr>
      </w:pPr>
      <w:r w:rsidRPr="00DB65ED">
        <w:rPr>
          <w:rFonts w:ascii="Arial" w:eastAsia="Arial" w:hAnsi="Arial" w:cs="Arial"/>
          <w:b/>
          <w:bCs/>
          <w:color w:val="CA5F14"/>
          <w:sz w:val="44"/>
          <w:szCs w:val="44"/>
          <w:lang w:val="en-US"/>
        </w:rPr>
        <w:t>C</w:t>
      </w:r>
      <w:r w:rsidRPr="00DD3E4E">
        <w:rPr>
          <w:rFonts w:ascii="Arial" w:eastAsia="Arial" w:hAnsi="Arial" w:cs="Arial"/>
          <w:b/>
          <w:bCs/>
          <w:color w:val="CA5F14"/>
          <w:sz w:val="36"/>
          <w:szCs w:val="36"/>
          <w:lang w:val="en-US"/>
        </w:rPr>
        <w:t>.4.3 Office Accommodation</w:t>
      </w:r>
    </w:p>
    <w:p w14:paraId="6B1F0F1F" w14:textId="38AAB577" w:rsidR="00C11E94" w:rsidRPr="00751098" w:rsidRDefault="00C11E94" w:rsidP="00C11E94">
      <w:pPr>
        <w:pStyle w:val="Default"/>
        <w:spacing w:line="276" w:lineRule="auto"/>
        <w:rPr>
          <w:color w:val="auto"/>
          <w:sz w:val="22"/>
          <w:szCs w:val="22"/>
        </w:rPr>
      </w:pPr>
      <w:r w:rsidRPr="7E743136">
        <w:rPr>
          <w:color w:val="auto"/>
          <w:sz w:val="22"/>
          <w:szCs w:val="22"/>
        </w:rPr>
        <w:t>CFC staff members occupy or use premises at the CTC, CMAG, Lanyon, Calthorpes House, Mugga-Mugga and North Building administration area locations.</w:t>
      </w:r>
    </w:p>
    <w:p w14:paraId="2193FD0B" w14:textId="77777777" w:rsidR="00C11E94" w:rsidRPr="00751098" w:rsidRDefault="00C11E94" w:rsidP="00C11E94">
      <w:pPr>
        <w:pStyle w:val="Default"/>
        <w:spacing w:line="276" w:lineRule="auto"/>
        <w:rPr>
          <w:color w:val="auto"/>
          <w:sz w:val="22"/>
          <w:szCs w:val="22"/>
        </w:rPr>
      </w:pPr>
    </w:p>
    <w:p w14:paraId="455F4E4F" w14:textId="77777777" w:rsidR="00C11E94" w:rsidRDefault="00C11E94" w:rsidP="00C11E94">
      <w:pPr>
        <w:pStyle w:val="Default"/>
        <w:spacing w:line="276" w:lineRule="auto"/>
        <w:rPr>
          <w:color w:val="auto"/>
          <w:sz w:val="22"/>
          <w:szCs w:val="22"/>
        </w:rPr>
      </w:pPr>
      <w:r w:rsidRPr="7E743136">
        <w:rPr>
          <w:color w:val="auto"/>
          <w:sz w:val="22"/>
          <w:szCs w:val="22"/>
        </w:rPr>
        <w:t>In view of the wide range of workplaces in which CFC staff work (including historic places, theatre and gallery environments, where areas used by staff as offices may be combined with other uses such as ticketing, patron servicing etc.), it is difficult to provide a precise figure of the average area occupied by each employee. An estimate of the total office area occupied as at 30 June 2024 is 1,147 square metres and an estimate of the average area occupied by each (FTE) employee as at 30 June 2024 is 9.25 square metres.</w:t>
      </w:r>
    </w:p>
    <w:p w14:paraId="744C1931" w14:textId="77777777" w:rsidR="00C11E94" w:rsidRPr="00751098" w:rsidRDefault="00C11E94" w:rsidP="00B560D9">
      <w:pPr>
        <w:pStyle w:val="Default"/>
        <w:pBdr>
          <w:bottom w:val="single" w:sz="4" w:space="1" w:color="BFBFBF" w:themeColor="background1" w:themeShade="BF"/>
        </w:pBdr>
        <w:spacing w:line="276" w:lineRule="auto"/>
        <w:rPr>
          <w:color w:val="auto"/>
          <w:sz w:val="22"/>
          <w:szCs w:val="22"/>
        </w:rPr>
      </w:pPr>
    </w:p>
    <w:p w14:paraId="266F6D9B" w14:textId="77777777" w:rsidR="00C11E94" w:rsidRPr="00DF69FB" w:rsidRDefault="00C11E94" w:rsidP="00C11E94">
      <w:pPr>
        <w:spacing w:after="0"/>
        <w:rPr>
          <w:sz w:val="20"/>
          <w:szCs w:val="20"/>
        </w:rPr>
      </w:pPr>
    </w:p>
    <w:p w14:paraId="1BCC9014" w14:textId="77777777" w:rsidR="00C11E94" w:rsidRPr="00E7518A" w:rsidRDefault="00C11E94" w:rsidP="00027A17">
      <w:pPr>
        <w:pStyle w:val="Heading1"/>
        <w:spacing w:before="0" w:after="0"/>
        <w:rPr>
          <w:rFonts w:eastAsiaTheme="majorEastAsia"/>
        </w:rPr>
      </w:pPr>
      <w:bookmarkStart w:id="378" w:name="_TOC_250003"/>
      <w:bookmarkStart w:id="379" w:name="_Toc178875638"/>
      <w:r w:rsidRPr="00DB65ED">
        <w:rPr>
          <w:rFonts w:eastAsiaTheme="majorEastAsia"/>
          <w:sz w:val="72"/>
          <w:szCs w:val="72"/>
        </w:rPr>
        <w:t>C</w:t>
      </w:r>
      <w:r w:rsidRPr="00E7518A">
        <w:rPr>
          <w:rFonts w:eastAsiaTheme="majorEastAsia"/>
        </w:rPr>
        <w:t xml:space="preserve">.5 Government </w:t>
      </w:r>
      <w:bookmarkEnd w:id="378"/>
      <w:r w:rsidRPr="00E7518A">
        <w:rPr>
          <w:rFonts w:eastAsiaTheme="majorEastAsia"/>
        </w:rPr>
        <w:t>Contracting</w:t>
      </w:r>
      <w:bookmarkEnd w:id="379"/>
    </w:p>
    <w:p w14:paraId="11C00EA8" w14:textId="77777777" w:rsidR="00C11E94" w:rsidRPr="00DD3E4E" w:rsidRDefault="00C11E94" w:rsidP="00027A17">
      <w:pPr>
        <w:widowControl w:val="0"/>
        <w:autoSpaceDE w:val="0"/>
        <w:autoSpaceDN w:val="0"/>
        <w:spacing w:after="0" w:line="276" w:lineRule="auto"/>
        <w:ind w:right="96"/>
        <w:outlineLvl w:val="6"/>
        <w:rPr>
          <w:rFonts w:ascii="Arial" w:eastAsia="Arial" w:hAnsi="Arial" w:cs="Arial"/>
          <w:b/>
          <w:bCs/>
          <w:color w:val="CA5F14"/>
          <w:sz w:val="36"/>
          <w:szCs w:val="36"/>
          <w:lang w:val="en-US"/>
        </w:rPr>
      </w:pPr>
      <w:r w:rsidRPr="00DB65ED">
        <w:rPr>
          <w:rFonts w:ascii="Arial" w:eastAsia="Arial" w:hAnsi="Arial" w:cs="Arial"/>
          <w:b/>
          <w:bCs/>
          <w:color w:val="CA5F14"/>
          <w:sz w:val="44"/>
          <w:szCs w:val="44"/>
          <w:lang w:val="en-US"/>
        </w:rPr>
        <w:t>C</w:t>
      </w:r>
      <w:r w:rsidRPr="00DD3E4E">
        <w:rPr>
          <w:rFonts w:ascii="Arial" w:eastAsia="Arial" w:hAnsi="Arial" w:cs="Arial"/>
          <w:b/>
          <w:bCs/>
          <w:color w:val="CA5F14"/>
          <w:sz w:val="36"/>
          <w:szCs w:val="36"/>
          <w:lang w:val="en-US"/>
        </w:rPr>
        <w:t xml:space="preserve">.5.1 Procurement Principles </w:t>
      </w:r>
      <w:r>
        <w:rPr>
          <w:rFonts w:ascii="Arial" w:eastAsia="Arial" w:hAnsi="Arial" w:cs="Arial"/>
          <w:b/>
          <w:bCs/>
          <w:color w:val="CA5F14"/>
          <w:sz w:val="36"/>
          <w:szCs w:val="36"/>
          <w:lang w:val="en-US"/>
        </w:rPr>
        <w:t>&amp;</w:t>
      </w:r>
      <w:r w:rsidRPr="00DD3E4E">
        <w:rPr>
          <w:rFonts w:ascii="Arial" w:eastAsia="Arial" w:hAnsi="Arial" w:cs="Arial"/>
          <w:b/>
          <w:bCs/>
          <w:color w:val="CA5F14"/>
          <w:sz w:val="36"/>
          <w:szCs w:val="36"/>
          <w:lang w:val="en-US"/>
        </w:rPr>
        <w:t xml:space="preserve"> Processes</w:t>
      </w:r>
    </w:p>
    <w:p w14:paraId="0FFF1023" w14:textId="77777777" w:rsidR="00C11E94" w:rsidRPr="00E12365" w:rsidRDefault="00C11E94" w:rsidP="00027A17">
      <w:pPr>
        <w:spacing w:after="0" w:line="276" w:lineRule="auto"/>
        <w:rPr>
          <w:color w:val="0D0D0D" w:themeColor="text1" w:themeTint="F2"/>
        </w:rPr>
      </w:pPr>
      <w:r w:rsidRPr="00E12365">
        <w:rPr>
          <w:color w:val="0D0D0D" w:themeColor="text1" w:themeTint="F2"/>
        </w:rPr>
        <w:t xml:space="preserve">The CFC engaged external sources of goods, services and works during 2023-24 and these goods, services and works were procured with the support and assistance of Procurement ACT as required. The CFC believes that its procurement selection and management processes comply with the </w:t>
      </w:r>
      <w:r w:rsidRPr="00E12365">
        <w:rPr>
          <w:i/>
          <w:iCs/>
          <w:color w:val="0D0D0D" w:themeColor="text1" w:themeTint="F2"/>
        </w:rPr>
        <w:t xml:space="preserve">Government Procurement Act 2001 </w:t>
      </w:r>
      <w:r w:rsidRPr="00E12365">
        <w:rPr>
          <w:color w:val="0D0D0D" w:themeColor="text1" w:themeTint="F2"/>
        </w:rPr>
        <w:t>and Government Procurement Regulation 2007. It liaises regularly with Procurement ACT on procurement matters including through the involvement of officers of Procurement ACT in the more complex or higher value procurement processes.</w:t>
      </w:r>
    </w:p>
    <w:p w14:paraId="471ABEAB" w14:textId="77777777" w:rsidR="00C11E94" w:rsidRPr="000F0530" w:rsidRDefault="00C11E94" w:rsidP="00B560D9">
      <w:pPr>
        <w:pStyle w:val="BodyText"/>
        <w:pBdr>
          <w:bottom w:val="single" w:sz="4" w:space="1" w:color="BFBFBF" w:themeColor="background1" w:themeShade="BF"/>
        </w:pBdr>
        <w:spacing w:line="276" w:lineRule="auto"/>
        <w:ind w:right="-46"/>
      </w:pPr>
    </w:p>
    <w:p w14:paraId="6811898C" w14:textId="77777777" w:rsidR="00C11E94" w:rsidRPr="000F0530" w:rsidRDefault="00C11E94" w:rsidP="00C11E94">
      <w:pPr>
        <w:pStyle w:val="BodyText"/>
        <w:spacing w:line="276" w:lineRule="auto"/>
        <w:ind w:right="-46"/>
      </w:pPr>
    </w:p>
    <w:p w14:paraId="03D6C17D" w14:textId="77777777" w:rsidR="00C11E94" w:rsidRPr="00DD3E4E" w:rsidRDefault="00C11E94" w:rsidP="00C11E94">
      <w:pPr>
        <w:widowControl w:val="0"/>
        <w:autoSpaceDE w:val="0"/>
        <w:autoSpaceDN w:val="0"/>
        <w:spacing w:after="0" w:line="276" w:lineRule="auto"/>
        <w:ind w:right="-164"/>
        <w:outlineLvl w:val="6"/>
        <w:rPr>
          <w:rFonts w:ascii="Arial" w:eastAsia="Arial" w:hAnsi="Arial" w:cs="Arial"/>
          <w:b/>
          <w:bCs/>
          <w:color w:val="CA5F14"/>
          <w:sz w:val="36"/>
          <w:szCs w:val="36"/>
          <w:lang w:val="en-US"/>
        </w:rPr>
      </w:pPr>
      <w:r w:rsidRPr="00DB65ED">
        <w:rPr>
          <w:rFonts w:ascii="Arial" w:eastAsia="Arial" w:hAnsi="Arial" w:cs="Arial"/>
          <w:b/>
          <w:bCs/>
          <w:color w:val="CA5F14"/>
          <w:sz w:val="44"/>
          <w:szCs w:val="44"/>
          <w:lang w:val="en-US"/>
        </w:rPr>
        <w:t>C</w:t>
      </w:r>
      <w:r w:rsidRPr="00DD3E4E">
        <w:rPr>
          <w:rFonts w:ascii="Arial" w:eastAsia="Arial" w:hAnsi="Arial" w:cs="Arial"/>
          <w:b/>
          <w:bCs/>
          <w:color w:val="CA5F14"/>
          <w:sz w:val="36"/>
          <w:szCs w:val="36"/>
          <w:lang w:val="en-US"/>
        </w:rPr>
        <w:t>.5.2 External Sources of Goods,</w:t>
      </w:r>
      <w:r>
        <w:rPr>
          <w:rFonts w:ascii="Arial" w:eastAsia="Arial" w:hAnsi="Arial" w:cs="Arial"/>
          <w:b/>
          <w:bCs/>
          <w:color w:val="CA5F14"/>
          <w:sz w:val="36"/>
          <w:szCs w:val="36"/>
          <w:lang w:val="en-US"/>
        </w:rPr>
        <w:t xml:space="preserve"> </w:t>
      </w:r>
      <w:r w:rsidRPr="00DD3E4E">
        <w:rPr>
          <w:rFonts w:ascii="Arial" w:eastAsia="Arial" w:hAnsi="Arial" w:cs="Arial"/>
          <w:b/>
          <w:bCs/>
          <w:color w:val="CA5F14"/>
          <w:sz w:val="36"/>
          <w:szCs w:val="36"/>
          <w:lang w:val="en-US"/>
        </w:rPr>
        <w:t xml:space="preserve">Services </w:t>
      </w:r>
      <w:r>
        <w:rPr>
          <w:rFonts w:ascii="Arial" w:eastAsia="Arial" w:hAnsi="Arial" w:cs="Arial"/>
          <w:b/>
          <w:bCs/>
          <w:color w:val="CA5F14"/>
          <w:sz w:val="36"/>
          <w:szCs w:val="36"/>
          <w:lang w:val="en-US"/>
        </w:rPr>
        <w:t>&amp;</w:t>
      </w:r>
      <w:r w:rsidRPr="00DD3E4E">
        <w:rPr>
          <w:rFonts w:ascii="Arial" w:eastAsia="Arial" w:hAnsi="Arial" w:cs="Arial"/>
          <w:b/>
          <w:bCs/>
          <w:color w:val="CA5F14"/>
          <w:sz w:val="36"/>
          <w:szCs w:val="36"/>
          <w:lang w:val="en-US"/>
        </w:rPr>
        <w:t xml:space="preserve"> Works</w:t>
      </w:r>
    </w:p>
    <w:p w14:paraId="60C99507" w14:textId="77777777" w:rsidR="00C11E94" w:rsidRPr="00E12365" w:rsidRDefault="00C11E94" w:rsidP="00C11E94">
      <w:pPr>
        <w:spacing w:after="0" w:line="276" w:lineRule="auto"/>
        <w:rPr>
          <w:color w:val="0D0D0D" w:themeColor="text1" w:themeTint="F2"/>
        </w:rPr>
      </w:pPr>
      <w:r w:rsidRPr="00E12365">
        <w:rPr>
          <w:color w:val="0D0D0D" w:themeColor="text1" w:themeTint="F2"/>
        </w:rPr>
        <w:t>The online ACT Government Contracts Register records contracts with suppliers of goods, services and works, with a value of $25,000 or more.</w:t>
      </w:r>
    </w:p>
    <w:p w14:paraId="3067055C" w14:textId="77777777" w:rsidR="00C11E94" w:rsidRPr="00E12365" w:rsidRDefault="00C11E94" w:rsidP="00C11E94">
      <w:pPr>
        <w:spacing w:after="0" w:line="276" w:lineRule="auto"/>
        <w:rPr>
          <w:color w:val="0D0D0D" w:themeColor="text1" w:themeTint="F2"/>
        </w:rPr>
      </w:pPr>
    </w:p>
    <w:p w14:paraId="7B456FC3" w14:textId="73DE5915" w:rsidR="00C11E94" w:rsidRPr="00E12365" w:rsidRDefault="00C11E94" w:rsidP="00C11E94">
      <w:pPr>
        <w:spacing w:after="0" w:line="276" w:lineRule="auto"/>
        <w:rPr>
          <w:color w:val="0D0D0D" w:themeColor="text1" w:themeTint="F2"/>
        </w:rPr>
      </w:pPr>
      <w:r w:rsidRPr="00E12365">
        <w:rPr>
          <w:color w:val="0D0D0D" w:themeColor="text1" w:themeTint="F2"/>
        </w:rPr>
        <w:t xml:space="preserve">A full search of CFC contracts notified with an execution date from 1 July 2023 to 30 June 2024 can be made at </w:t>
      </w:r>
      <w:hyperlink r:id="rId158" w:history="1">
        <w:r w:rsidR="009076B9" w:rsidRPr="00E12365">
          <w:rPr>
            <w:rStyle w:val="Hyperlink"/>
            <w:rFonts w:cstheme="minorBidi"/>
            <w:color w:val="0D0D0D" w:themeColor="text1" w:themeTint="F2"/>
          </w:rPr>
          <w:t>www.tenders.act.gov.au/contract/search</w:t>
        </w:r>
      </w:hyperlink>
      <w:r w:rsidRPr="00E12365">
        <w:rPr>
          <w:color w:val="0D0D0D" w:themeColor="text1" w:themeTint="F2"/>
        </w:rPr>
        <w:t>.</w:t>
      </w:r>
    </w:p>
    <w:p w14:paraId="1AAE7B31" w14:textId="77777777" w:rsidR="00C11E94" w:rsidRPr="000F0530" w:rsidRDefault="00C11E94" w:rsidP="00C11E94">
      <w:pPr>
        <w:pStyle w:val="BodyText"/>
        <w:spacing w:line="276" w:lineRule="auto"/>
        <w:ind w:right="95"/>
      </w:pPr>
    </w:p>
    <w:p w14:paraId="76898809" w14:textId="7DDB1160" w:rsidR="00C11E94" w:rsidRPr="003C7B28" w:rsidRDefault="00C11E94" w:rsidP="00027A17">
      <w:pPr>
        <w:rPr>
          <w:rFonts w:ascii="Montserrat" w:hAnsi="Montserrat"/>
          <w:b/>
          <w:bCs/>
          <w:color w:val="003D4C"/>
          <w:sz w:val="28"/>
          <w:szCs w:val="28"/>
        </w:rPr>
      </w:pPr>
      <w:r>
        <w:rPr>
          <w:rFonts w:ascii="Montserrat" w:hAnsi="Montserrat"/>
          <w:b/>
          <w:bCs/>
          <w:color w:val="003D4C"/>
          <w:sz w:val="28"/>
          <w:szCs w:val="28"/>
        </w:rPr>
        <w:br w:type="page"/>
      </w:r>
      <w:r w:rsidRPr="003C7B28">
        <w:rPr>
          <w:rFonts w:ascii="Montserrat" w:hAnsi="Montserrat"/>
          <w:b/>
          <w:bCs/>
          <w:color w:val="003D4C"/>
          <w:sz w:val="28"/>
          <w:szCs w:val="28"/>
        </w:rPr>
        <w:lastRenderedPageBreak/>
        <w:t>Secure Local Jobs Code</w:t>
      </w:r>
    </w:p>
    <w:p w14:paraId="1534BD0E" w14:textId="77777777" w:rsidR="00C11E94" w:rsidRPr="00E12365" w:rsidRDefault="00C11E94" w:rsidP="00C11E94">
      <w:pPr>
        <w:spacing w:after="0" w:line="276" w:lineRule="auto"/>
        <w:rPr>
          <w:color w:val="0D0D0D" w:themeColor="text1" w:themeTint="F2"/>
        </w:rPr>
      </w:pPr>
      <w:r w:rsidRPr="00E12365">
        <w:rPr>
          <w:color w:val="0D0D0D" w:themeColor="text1" w:themeTint="F2"/>
        </w:rPr>
        <w:t>The CFC was granted an exemption in relation to procurements for heritage conservation works related to Lanyon and Mugga-Mugga Cottage.</w:t>
      </w:r>
    </w:p>
    <w:p w14:paraId="23457843" w14:textId="77777777" w:rsidR="00C11E94" w:rsidRPr="00E12365" w:rsidRDefault="00C11E94" w:rsidP="00C11E94">
      <w:pPr>
        <w:spacing w:after="0" w:line="276" w:lineRule="auto"/>
        <w:rPr>
          <w:color w:val="0D0D0D" w:themeColor="text1" w:themeTint="F2"/>
        </w:rPr>
      </w:pPr>
    </w:p>
    <w:p w14:paraId="3B236254" w14:textId="77777777" w:rsidR="00C11E94" w:rsidRPr="00E12365" w:rsidRDefault="00C11E94" w:rsidP="00C11E94">
      <w:pPr>
        <w:spacing w:after="0" w:line="276" w:lineRule="auto"/>
        <w:rPr>
          <w:color w:val="0D0D0D" w:themeColor="text1" w:themeTint="F2"/>
        </w:rPr>
      </w:pPr>
      <w:r w:rsidRPr="00E12365">
        <w:rPr>
          <w:color w:val="0D0D0D" w:themeColor="text1" w:themeTint="F2"/>
        </w:rPr>
        <w:t xml:space="preserve">These works were highly specialised </w:t>
      </w:r>
      <w:proofErr w:type="gramStart"/>
      <w:r w:rsidRPr="00E12365">
        <w:rPr>
          <w:color w:val="0D0D0D" w:themeColor="text1" w:themeTint="F2"/>
        </w:rPr>
        <w:t>heritage</w:t>
      </w:r>
      <w:proofErr w:type="gramEnd"/>
      <w:r w:rsidRPr="00E12365">
        <w:rPr>
          <w:color w:val="0D0D0D" w:themeColor="text1" w:themeTint="F2"/>
        </w:rPr>
        <w:t xml:space="preserve"> and conservation works to ACT Historic Places and there were no suitable entities available at reasonable cost to tender or contract for the respective Procurements that would enable the requirements in section 22G (1), (2) and (3) of the </w:t>
      </w:r>
      <w:r w:rsidRPr="00E12365">
        <w:rPr>
          <w:i/>
          <w:iCs/>
          <w:color w:val="0D0D0D" w:themeColor="text1" w:themeTint="F2"/>
        </w:rPr>
        <w:t>Government Procurement Act 2001</w:t>
      </w:r>
      <w:r w:rsidRPr="00E12365">
        <w:rPr>
          <w:color w:val="0D0D0D" w:themeColor="text1" w:themeTint="F2"/>
        </w:rPr>
        <w:t xml:space="preserve"> to be met. This exemption was in relation to specialist heritage trade contractors only and did not extend to general trades engaged as </w:t>
      </w:r>
      <w:proofErr w:type="gramStart"/>
      <w:r w:rsidRPr="00E12365">
        <w:rPr>
          <w:color w:val="0D0D0D" w:themeColor="text1" w:themeTint="F2"/>
        </w:rPr>
        <w:t>third party</w:t>
      </w:r>
      <w:proofErr w:type="gramEnd"/>
      <w:r w:rsidRPr="00E12365">
        <w:rPr>
          <w:color w:val="0D0D0D" w:themeColor="text1" w:themeTint="F2"/>
        </w:rPr>
        <w:t xml:space="preserve"> subcontractors to complete associated works captured by the Code requirements.</w:t>
      </w:r>
    </w:p>
    <w:p w14:paraId="57800F00" w14:textId="77777777" w:rsidR="00C11E94" w:rsidRDefault="00C11E94" w:rsidP="00B560D9">
      <w:pPr>
        <w:pStyle w:val="BodyText"/>
        <w:pBdr>
          <w:bottom w:val="single" w:sz="4" w:space="1" w:color="BFBFBF" w:themeColor="background1" w:themeShade="BF"/>
        </w:pBdr>
        <w:spacing w:line="276" w:lineRule="auto"/>
        <w:ind w:right="95"/>
      </w:pPr>
    </w:p>
    <w:p w14:paraId="66CC4EB6" w14:textId="77777777" w:rsidR="00C11E94" w:rsidRDefault="00C11E94" w:rsidP="00C11E94">
      <w:pPr>
        <w:pStyle w:val="BodyText"/>
        <w:spacing w:line="273" w:lineRule="auto"/>
        <w:ind w:right="95"/>
      </w:pPr>
    </w:p>
    <w:p w14:paraId="46F4828B" w14:textId="77777777" w:rsidR="00C11E94" w:rsidRPr="00302044" w:rsidRDefault="00C11E94" w:rsidP="00C11E94">
      <w:pPr>
        <w:spacing w:after="0" w:line="276" w:lineRule="auto"/>
        <w:ind w:right="-45"/>
        <w:rPr>
          <w:rFonts w:ascii="Arial"/>
          <w:b/>
          <w:color w:val="CA5F14"/>
          <w:sz w:val="32"/>
        </w:rPr>
      </w:pPr>
      <w:r>
        <w:rPr>
          <w:rFonts w:ascii="Arial"/>
          <w:b/>
          <w:color w:val="CA5F14"/>
          <w:sz w:val="32"/>
        </w:rPr>
        <w:t>Aboriginal</w:t>
      </w:r>
      <w:r>
        <w:rPr>
          <w:rFonts w:ascii="Arial"/>
          <w:b/>
          <w:color w:val="CA5F14"/>
          <w:spacing w:val="-5"/>
          <w:sz w:val="32"/>
        </w:rPr>
        <w:t xml:space="preserve"> </w:t>
      </w:r>
      <w:r>
        <w:rPr>
          <w:rFonts w:ascii="Arial"/>
          <w:b/>
          <w:color w:val="CA5F14"/>
          <w:sz w:val="32"/>
        </w:rPr>
        <w:t>&amp;</w:t>
      </w:r>
      <w:r>
        <w:rPr>
          <w:rFonts w:ascii="Arial"/>
          <w:b/>
          <w:color w:val="CA5F14"/>
          <w:spacing w:val="-6"/>
          <w:sz w:val="32"/>
        </w:rPr>
        <w:t xml:space="preserve"> </w:t>
      </w:r>
      <w:r>
        <w:rPr>
          <w:rFonts w:ascii="Arial"/>
          <w:b/>
          <w:color w:val="CA5F14"/>
          <w:sz w:val="32"/>
        </w:rPr>
        <w:t>Torres</w:t>
      </w:r>
      <w:r>
        <w:rPr>
          <w:rFonts w:ascii="Arial"/>
          <w:b/>
          <w:color w:val="CA5F14"/>
          <w:spacing w:val="-8"/>
          <w:sz w:val="32"/>
        </w:rPr>
        <w:t xml:space="preserve"> </w:t>
      </w:r>
      <w:r>
        <w:rPr>
          <w:rFonts w:ascii="Arial"/>
          <w:b/>
          <w:color w:val="CA5F14"/>
          <w:sz w:val="32"/>
        </w:rPr>
        <w:t>Strait</w:t>
      </w:r>
      <w:r>
        <w:rPr>
          <w:rFonts w:ascii="Arial"/>
          <w:b/>
          <w:color w:val="CA5F14"/>
          <w:spacing w:val="-8"/>
          <w:sz w:val="32"/>
        </w:rPr>
        <w:t xml:space="preserve"> </w:t>
      </w:r>
      <w:r>
        <w:rPr>
          <w:rFonts w:ascii="Arial"/>
          <w:b/>
          <w:color w:val="CA5F14"/>
          <w:sz w:val="32"/>
        </w:rPr>
        <w:t>Islander</w:t>
      </w:r>
      <w:r>
        <w:rPr>
          <w:rFonts w:ascii="Arial"/>
          <w:b/>
          <w:color w:val="CA5F14"/>
          <w:spacing w:val="-7"/>
          <w:sz w:val="32"/>
        </w:rPr>
        <w:t xml:space="preserve"> </w:t>
      </w:r>
      <w:r>
        <w:rPr>
          <w:rFonts w:ascii="Arial"/>
          <w:b/>
          <w:color w:val="CA5F14"/>
          <w:sz w:val="32"/>
        </w:rPr>
        <w:t>Procurement</w:t>
      </w:r>
      <w:r>
        <w:rPr>
          <w:rFonts w:ascii="Arial"/>
          <w:b/>
          <w:color w:val="CA5F14"/>
          <w:spacing w:val="-8"/>
          <w:sz w:val="32"/>
        </w:rPr>
        <w:t xml:space="preserve"> </w:t>
      </w:r>
      <w:r>
        <w:rPr>
          <w:rFonts w:ascii="Arial"/>
          <w:b/>
          <w:color w:val="CA5F14"/>
          <w:sz w:val="32"/>
        </w:rPr>
        <w:t xml:space="preserve">Policy </w:t>
      </w:r>
    </w:p>
    <w:p w14:paraId="2D40F3F3" w14:textId="77777777" w:rsidR="00C11E94" w:rsidRDefault="00C11E94" w:rsidP="00C11E94">
      <w:pPr>
        <w:spacing w:after="0" w:line="276" w:lineRule="auto"/>
        <w:ind w:right="-45"/>
        <w:rPr>
          <w:rFonts w:ascii="Arial"/>
          <w:b/>
          <w:color w:val="CA5F14"/>
          <w:sz w:val="32"/>
        </w:rPr>
      </w:pPr>
      <w:r>
        <w:rPr>
          <w:rFonts w:ascii="Arial"/>
          <w:b/>
          <w:color w:val="CA5F14"/>
          <w:sz w:val="32"/>
        </w:rPr>
        <w:t>(ATSIPP) Performance Measures</w:t>
      </w:r>
    </w:p>
    <w:p w14:paraId="2FDB88DF" w14:textId="77777777" w:rsidR="00C11E94" w:rsidRPr="00C53944" w:rsidRDefault="00C11E94" w:rsidP="00C11E94">
      <w:pPr>
        <w:spacing w:after="0" w:line="276" w:lineRule="auto"/>
        <w:ind w:right="-45"/>
        <w:rPr>
          <w:rFonts w:ascii="Arial"/>
          <w:b/>
          <w:sz w:val="16"/>
          <w:szCs w:val="16"/>
        </w:rPr>
      </w:pPr>
    </w:p>
    <w:tbl>
      <w:tblPr>
        <w:tblW w:w="8789" w:type="dxa"/>
        <w:tblLayout w:type="fixed"/>
        <w:tblCellMar>
          <w:left w:w="0" w:type="dxa"/>
          <w:right w:w="0" w:type="dxa"/>
        </w:tblCellMar>
        <w:tblLook w:val="01E0" w:firstRow="1" w:lastRow="1" w:firstColumn="1" w:lastColumn="1" w:noHBand="0" w:noVBand="0"/>
      </w:tblPr>
      <w:tblGrid>
        <w:gridCol w:w="1006"/>
        <w:gridCol w:w="6726"/>
        <w:gridCol w:w="1057"/>
      </w:tblGrid>
      <w:tr w:rsidR="00C11E94" w:rsidRPr="00E84C7A" w14:paraId="0370B746" w14:textId="77777777" w:rsidTr="00027A17">
        <w:trPr>
          <w:trHeight w:val="397"/>
        </w:trPr>
        <w:tc>
          <w:tcPr>
            <w:tcW w:w="1006" w:type="dxa"/>
            <w:shd w:val="clear" w:color="auto" w:fill="003C4B"/>
            <w:vAlign w:val="center"/>
          </w:tcPr>
          <w:p w14:paraId="141E9374" w14:textId="77777777" w:rsidR="00C11E94" w:rsidRPr="00E84C7A" w:rsidRDefault="00C11E94">
            <w:pPr>
              <w:pStyle w:val="TableParagraph"/>
              <w:spacing w:before="8"/>
              <w:rPr>
                <w:rFonts w:ascii="Montserrat" w:hAnsi="Montserrat"/>
                <w:b/>
                <w:color w:val="FFFFFF" w:themeColor="background1"/>
              </w:rPr>
            </w:pPr>
            <w:r w:rsidRPr="00E84C7A">
              <w:rPr>
                <w:rFonts w:ascii="Montserrat" w:hAnsi="Montserrat"/>
                <w:b/>
                <w:color w:val="FFFFFF" w:themeColor="background1"/>
              </w:rPr>
              <w:t xml:space="preserve">  No.</w:t>
            </w:r>
          </w:p>
        </w:tc>
        <w:tc>
          <w:tcPr>
            <w:tcW w:w="6726" w:type="dxa"/>
            <w:shd w:val="clear" w:color="auto" w:fill="003C4B"/>
            <w:vAlign w:val="center"/>
          </w:tcPr>
          <w:p w14:paraId="740B84B5" w14:textId="77777777" w:rsidR="00C11E94" w:rsidRPr="00E84C7A" w:rsidRDefault="00C11E94">
            <w:pPr>
              <w:pStyle w:val="TableParagraph"/>
              <w:spacing w:before="8"/>
              <w:rPr>
                <w:rFonts w:ascii="Montserrat" w:hAnsi="Montserrat"/>
                <w:b/>
                <w:color w:val="FFFFFF" w:themeColor="background1"/>
              </w:rPr>
            </w:pPr>
            <w:r w:rsidRPr="00E84C7A">
              <w:rPr>
                <w:rFonts w:ascii="Montserrat" w:hAnsi="Montserrat"/>
                <w:b/>
                <w:color w:val="FFFFFF" w:themeColor="background1"/>
              </w:rPr>
              <w:t xml:space="preserve">        ATSIPP Performance Measure</w:t>
            </w:r>
          </w:p>
        </w:tc>
        <w:tc>
          <w:tcPr>
            <w:tcW w:w="1057" w:type="dxa"/>
            <w:shd w:val="clear" w:color="auto" w:fill="003C4B"/>
            <w:vAlign w:val="center"/>
          </w:tcPr>
          <w:p w14:paraId="78EEFD1A" w14:textId="77777777" w:rsidR="00C11E94" w:rsidRPr="00E84C7A" w:rsidRDefault="00C11E94">
            <w:pPr>
              <w:pStyle w:val="TableParagraph"/>
              <w:spacing w:before="8"/>
              <w:rPr>
                <w:rFonts w:ascii="Montserrat" w:hAnsi="Montserrat"/>
                <w:b/>
                <w:color w:val="FFFFFF" w:themeColor="background1"/>
              </w:rPr>
            </w:pPr>
            <w:r w:rsidRPr="00E84C7A">
              <w:rPr>
                <w:rFonts w:ascii="Montserrat" w:hAnsi="Montserrat"/>
                <w:b/>
                <w:color w:val="FFFFFF" w:themeColor="background1"/>
              </w:rPr>
              <w:t xml:space="preserve">    Result</w:t>
            </w:r>
          </w:p>
        </w:tc>
      </w:tr>
      <w:tr w:rsidR="00C11E94" w:rsidRPr="000F0530" w14:paraId="15182940" w14:textId="77777777" w:rsidTr="00027A17">
        <w:trPr>
          <w:trHeight w:val="567"/>
        </w:trPr>
        <w:tc>
          <w:tcPr>
            <w:tcW w:w="1006" w:type="dxa"/>
          </w:tcPr>
          <w:p w14:paraId="1633B067" w14:textId="77777777" w:rsidR="00C11E94" w:rsidRDefault="00C11E94">
            <w:pPr>
              <w:pStyle w:val="TableParagraph"/>
              <w:rPr>
                <w:b/>
              </w:rPr>
            </w:pPr>
          </w:p>
          <w:p w14:paraId="58032D31" w14:textId="77777777" w:rsidR="00C11E94" w:rsidRDefault="00C11E94">
            <w:pPr>
              <w:pStyle w:val="TableParagraph"/>
              <w:ind w:left="120"/>
              <w:rPr>
                <w:rFonts w:ascii="Calibri"/>
              </w:rPr>
            </w:pPr>
            <w:r>
              <w:rPr>
                <w:rFonts w:ascii="Calibri"/>
                <w:spacing w:val="-5"/>
              </w:rPr>
              <w:t>1.</w:t>
            </w:r>
          </w:p>
        </w:tc>
        <w:tc>
          <w:tcPr>
            <w:tcW w:w="6726" w:type="dxa"/>
          </w:tcPr>
          <w:p w14:paraId="0CE99F79" w14:textId="77777777" w:rsidR="00C11E94" w:rsidRDefault="00C11E94">
            <w:pPr>
              <w:pStyle w:val="TableParagraph"/>
              <w:ind w:left="532"/>
              <w:rPr>
                <w:rFonts w:ascii="Calibri" w:hAnsi="Calibri"/>
              </w:rPr>
            </w:pPr>
            <w:r>
              <w:rPr>
                <w:rFonts w:ascii="Calibri" w:hAnsi="Calibri"/>
              </w:rPr>
              <w:t>The number of unique Aboriginal and Torres Strait Islander Enterprises</w:t>
            </w:r>
            <w:r>
              <w:rPr>
                <w:rFonts w:ascii="Calibri" w:hAnsi="Calibri"/>
                <w:spacing w:val="-6"/>
              </w:rPr>
              <w:t xml:space="preserve"> </w:t>
            </w:r>
            <w:r>
              <w:rPr>
                <w:rFonts w:ascii="Calibri" w:hAnsi="Calibri"/>
              </w:rPr>
              <w:t>that</w:t>
            </w:r>
            <w:r>
              <w:rPr>
                <w:rFonts w:ascii="Calibri" w:hAnsi="Calibri"/>
                <w:spacing w:val="-3"/>
              </w:rPr>
              <w:t xml:space="preserve"> </w:t>
            </w:r>
            <w:r>
              <w:rPr>
                <w:rFonts w:ascii="Calibri" w:hAnsi="Calibri"/>
              </w:rPr>
              <w:t>respond</w:t>
            </w:r>
            <w:r>
              <w:rPr>
                <w:rFonts w:ascii="Calibri" w:hAnsi="Calibri"/>
                <w:spacing w:val="-7"/>
              </w:rPr>
              <w:t xml:space="preserve"> </w:t>
            </w:r>
            <w:r>
              <w:rPr>
                <w:rFonts w:ascii="Calibri" w:hAnsi="Calibri"/>
              </w:rPr>
              <w:t>to</w:t>
            </w:r>
            <w:r>
              <w:rPr>
                <w:rFonts w:ascii="Calibri" w:hAnsi="Calibri"/>
                <w:spacing w:val="-5"/>
              </w:rPr>
              <w:t xml:space="preserve"> </w:t>
            </w:r>
            <w:r>
              <w:rPr>
                <w:rFonts w:ascii="Calibri" w:hAnsi="Calibri"/>
              </w:rPr>
              <w:t>the</w:t>
            </w:r>
            <w:r>
              <w:rPr>
                <w:rFonts w:ascii="Calibri" w:hAnsi="Calibri"/>
                <w:spacing w:val="-3"/>
              </w:rPr>
              <w:t xml:space="preserve"> </w:t>
            </w:r>
            <w:r>
              <w:rPr>
                <w:rFonts w:ascii="Calibri" w:hAnsi="Calibri"/>
              </w:rPr>
              <w:t>reporting</w:t>
            </w:r>
            <w:r>
              <w:rPr>
                <w:rFonts w:ascii="Calibri" w:hAnsi="Calibri"/>
                <w:spacing w:val="-7"/>
              </w:rPr>
              <w:t xml:space="preserve"> </w:t>
            </w:r>
            <w:r>
              <w:rPr>
                <w:rFonts w:ascii="Calibri" w:hAnsi="Calibri"/>
              </w:rPr>
              <w:t>entity’s</w:t>
            </w:r>
            <w:r>
              <w:rPr>
                <w:rFonts w:ascii="Calibri" w:hAnsi="Calibri"/>
                <w:spacing w:val="-4"/>
              </w:rPr>
              <w:t xml:space="preserve"> </w:t>
            </w:r>
            <w:r>
              <w:rPr>
                <w:rFonts w:ascii="Calibri" w:hAnsi="Calibri"/>
              </w:rPr>
              <w:t>tender</w:t>
            </w:r>
            <w:r>
              <w:rPr>
                <w:rFonts w:ascii="Calibri" w:hAnsi="Calibri"/>
                <w:spacing w:val="-4"/>
              </w:rPr>
              <w:t xml:space="preserve"> </w:t>
            </w:r>
            <w:r>
              <w:rPr>
                <w:rFonts w:ascii="Calibri" w:hAnsi="Calibri"/>
              </w:rPr>
              <w:t>and quotation opportunities.</w:t>
            </w:r>
          </w:p>
        </w:tc>
        <w:tc>
          <w:tcPr>
            <w:tcW w:w="1057" w:type="dxa"/>
            <w:shd w:val="clear" w:color="auto" w:fill="auto"/>
          </w:tcPr>
          <w:p w14:paraId="7997A34B" w14:textId="77777777" w:rsidR="00C11E94" w:rsidRPr="000F0530" w:rsidRDefault="00C11E94">
            <w:pPr>
              <w:pStyle w:val="TableParagraph"/>
              <w:jc w:val="right"/>
              <w:rPr>
                <w:b/>
              </w:rPr>
            </w:pPr>
          </w:p>
          <w:p w14:paraId="4960793E" w14:textId="77777777" w:rsidR="00C11E94" w:rsidRPr="000F0530" w:rsidRDefault="00C11E94">
            <w:pPr>
              <w:pStyle w:val="TableParagraph"/>
              <w:ind w:right="113"/>
              <w:jc w:val="right"/>
              <w:rPr>
                <w:rFonts w:ascii="Calibri"/>
              </w:rPr>
            </w:pPr>
            <w:r w:rsidRPr="000F0530">
              <w:rPr>
                <w:rFonts w:ascii="Calibri"/>
                <w:spacing w:val="-5"/>
              </w:rPr>
              <w:t>3</w:t>
            </w:r>
          </w:p>
        </w:tc>
      </w:tr>
      <w:tr w:rsidR="00C11E94" w:rsidRPr="000F0530" w14:paraId="06493314" w14:textId="77777777" w:rsidTr="00C637EA">
        <w:trPr>
          <w:trHeight w:val="567"/>
        </w:trPr>
        <w:tc>
          <w:tcPr>
            <w:tcW w:w="1006" w:type="dxa"/>
            <w:shd w:val="clear" w:color="auto" w:fill="EBE9E8" w:themeFill="background2"/>
            <w:vAlign w:val="center"/>
          </w:tcPr>
          <w:p w14:paraId="402CD0B7" w14:textId="77777777" w:rsidR="00C11E94" w:rsidRDefault="00C11E94" w:rsidP="00C637EA">
            <w:pPr>
              <w:pStyle w:val="TableParagraph"/>
              <w:ind w:left="120"/>
              <w:rPr>
                <w:rFonts w:ascii="Calibri"/>
              </w:rPr>
            </w:pPr>
            <w:r>
              <w:rPr>
                <w:rFonts w:ascii="Calibri"/>
                <w:spacing w:val="-5"/>
              </w:rPr>
              <w:t>2.</w:t>
            </w:r>
          </w:p>
        </w:tc>
        <w:tc>
          <w:tcPr>
            <w:tcW w:w="6726" w:type="dxa"/>
            <w:shd w:val="clear" w:color="auto" w:fill="EBE9E8" w:themeFill="background2"/>
            <w:vAlign w:val="center"/>
          </w:tcPr>
          <w:p w14:paraId="124FCD68" w14:textId="77777777" w:rsidR="00C11E94" w:rsidRDefault="00C11E94" w:rsidP="00C637EA">
            <w:pPr>
              <w:pStyle w:val="TableParagraph"/>
              <w:ind w:left="532"/>
              <w:rPr>
                <w:rFonts w:ascii="Calibri"/>
              </w:rPr>
            </w:pPr>
            <w:r>
              <w:rPr>
                <w:rFonts w:ascii="Calibri"/>
              </w:rPr>
              <w:t>The number of unique Aboriginal and Torres Strait Islander Enterprises</w:t>
            </w:r>
            <w:r>
              <w:rPr>
                <w:rFonts w:ascii="Calibri"/>
                <w:spacing w:val="-5"/>
              </w:rPr>
              <w:t xml:space="preserve"> </w:t>
            </w:r>
            <w:r>
              <w:rPr>
                <w:rFonts w:ascii="Calibri"/>
              </w:rPr>
              <w:t>attributed</w:t>
            </w:r>
            <w:r>
              <w:rPr>
                <w:rFonts w:ascii="Calibri"/>
                <w:spacing w:val="-4"/>
              </w:rPr>
              <w:t xml:space="preserve"> </w:t>
            </w:r>
            <w:r>
              <w:rPr>
                <w:rFonts w:ascii="Calibri"/>
              </w:rPr>
              <w:t>a</w:t>
            </w:r>
            <w:r>
              <w:rPr>
                <w:rFonts w:ascii="Calibri"/>
                <w:spacing w:val="-5"/>
              </w:rPr>
              <w:t xml:space="preserve"> </w:t>
            </w:r>
            <w:r>
              <w:rPr>
                <w:rFonts w:ascii="Calibri"/>
              </w:rPr>
              <w:t>value</w:t>
            </w:r>
            <w:r>
              <w:rPr>
                <w:rFonts w:ascii="Calibri"/>
                <w:spacing w:val="-3"/>
              </w:rPr>
              <w:t xml:space="preserve"> </w:t>
            </w:r>
            <w:r>
              <w:rPr>
                <w:rFonts w:ascii="Calibri"/>
              </w:rPr>
              <w:t>of</w:t>
            </w:r>
            <w:r>
              <w:rPr>
                <w:rFonts w:ascii="Calibri"/>
                <w:spacing w:val="-5"/>
              </w:rPr>
              <w:t xml:space="preserve"> </w:t>
            </w:r>
            <w:r>
              <w:rPr>
                <w:rFonts w:ascii="Calibri"/>
              </w:rPr>
              <w:t>addressable</w:t>
            </w:r>
            <w:r>
              <w:rPr>
                <w:rFonts w:ascii="Calibri"/>
                <w:spacing w:val="-5"/>
              </w:rPr>
              <w:t xml:space="preserve"> </w:t>
            </w:r>
            <w:r>
              <w:rPr>
                <w:rFonts w:ascii="Calibri"/>
              </w:rPr>
              <w:t>spend</w:t>
            </w:r>
            <w:r>
              <w:rPr>
                <w:rFonts w:ascii="Calibri"/>
                <w:spacing w:val="-4"/>
              </w:rPr>
              <w:t xml:space="preserve"> </w:t>
            </w:r>
            <w:r>
              <w:rPr>
                <w:rFonts w:ascii="Calibri"/>
              </w:rPr>
              <w:t>in</w:t>
            </w:r>
            <w:r>
              <w:rPr>
                <w:rFonts w:ascii="Calibri"/>
                <w:spacing w:val="-6"/>
              </w:rPr>
              <w:t xml:space="preserve"> </w:t>
            </w:r>
            <w:r>
              <w:rPr>
                <w:rFonts w:ascii="Calibri"/>
              </w:rPr>
              <w:t>the</w:t>
            </w:r>
            <w:r>
              <w:rPr>
                <w:rFonts w:ascii="Calibri"/>
                <w:spacing w:val="-3"/>
              </w:rPr>
              <w:t xml:space="preserve"> </w:t>
            </w:r>
            <w:r>
              <w:rPr>
                <w:rFonts w:ascii="Calibri"/>
              </w:rPr>
              <w:t xml:space="preserve">financial </w:t>
            </w:r>
            <w:r>
              <w:rPr>
                <w:rFonts w:ascii="Calibri"/>
                <w:spacing w:val="-2"/>
              </w:rPr>
              <w:t>year.</w:t>
            </w:r>
          </w:p>
        </w:tc>
        <w:tc>
          <w:tcPr>
            <w:tcW w:w="1057" w:type="dxa"/>
            <w:shd w:val="clear" w:color="auto" w:fill="EBE9E8" w:themeFill="background2"/>
            <w:vAlign w:val="center"/>
          </w:tcPr>
          <w:p w14:paraId="66312444" w14:textId="78C4A579" w:rsidR="00C11E94" w:rsidRPr="000F0530" w:rsidRDefault="00C637EA" w:rsidP="00C637EA">
            <w:pPr>
              <w:pStyle w:val="TableParagraph"/>
              <w:ind w:right="113"/>
              <w:rPr>
                <w:rFonts w:ascii="Calibri"/>
              </w:rPr>
            </w:pPr>
            <w:r>
              <w:rPr>
                <w:rFonts w:ascii="Calibri"/>
                <w:spacing w:val="-5"/>
              </w:rPr>
              <w:t xml:space="preserve">                  </w:t>
            </w:r>
            <w:r w:rsidR="00C11E94" w:rsidRPr="000F0530">
              <w:rPr>
                <w:rFonts w:ascii="Calibri"/>
                <w:spacing w:val="-5"/>
              </w:rPr>
              <w:t>3</w:t>
            </w:r>
          </w:p>
        </w:tc>
      </w:tr>
      <w:tr w:rsidR="00C11E94" w:rsidRPr="000F0530" w14:paraId="10349E25" w14:textId="77777777" w:rsidTr="00C637EA">
        <w:trPr>
          <w:trHeight w:val="429"/>
        </w:trPr>
        <w:tc>
          <w:tcPr>
            <w:tcW w:w="1006" w:type="dxa"/>
            <w:tcBorders>
              <w:bottom w:val="single" w:sz="4" w:space="0" w:color="EBE9E8" w:themeColor="background2"/>
            </w:tcBorders>
            <w:vAlign w:val="center"/>
          </w:tcPr>
          <w:p w14:paraId="48DC7D0D" w14:textId="77777777" w:rsidR="00C11E94" w:rsidRDefault="00C11E94" w:rsidP="00C637EA">
            <w:pPr>
              <w:pStyle w:val="TableParagraph"/>
              <w:ind w:left="120"/>
              <w:rPr>
                <w:rFonts w:ascii="Calibri"/>
              </w:rPr>
            </w:pPr>
            <w:r>
              <w:rPr>
                <w:rFonts w:ascii="Calibri"/>
                <w:spacing w:val="-5"/>
              </w:rPr>
              <w:t>3.</w:t>
            </w:r>
          </w:p>
        </w:tc>
        <w:tc>
          <w:tcPr>
            <w:tcW w:w="6726" w:type="dxa"/>
            <w:tcBorders>
              <w:bottom w:val="single" w:sz="4" w:space="0" w:color="EBE9E8" w:themeColor="background2"/>
            </w:tcBorders>
            <w:vAlign w:val="center"/>
          </w:tcPr>
          <w:p w14:paraId="4DB643DF" w14:textId="77777777" w:rsidR="00C11E94" w:rsidRDefault="00C11E94" w:rsidP="00C637EA">
            <w:pPr>
              <w:pStyle w:val="TableParagraph"/>
              <w:ind w:left="532" w:right="290"/>
              <w:rPr>
                <w:rFonts w:ascii="Calibri" w:hAnsi="Calibri"/>
              </w:rPr>
            </w:pPr>
            <w:r>
              <w:rPr>
                <w:rFonts w:ascii="Calibri" w:hAnsi="Calibri"/>
              </w:rPr>
              <w:t>Percentage</w:t>
            </w:r>
            <w:r>
              <w:rPr>
                <w:rFonts w:ascii="Calibri" w:hAnsi="Calibri"/>
                <w:spacing w:val="-5"/>
              </w:rPr>
              <w:t xml:space="preserve"> </w:t>
            </w:r>
            <w:r>
              <w:rPr>
                <w:rFonts w:ascii="Calibri" w:hAnsi="Calibri"/>
              </w:rPr>
              <w:t>of</w:t>
            </w:r>
            <w:r>
              <w:rPr>
                <w:rFonts w:ascii="Calibri" w:hAnsi="Calibri"/>
                <w:spacing w:val="-6"/>
              </w:rPr>
              <w:t xml:space="preserve"> </w:t>
            </w:r>
            <w:r>
              <w:rPr>
                <w:rFonts w:ascii="Calibri" w:hAnsi="Calibri"/>
              </w:rPr>
              <w:t>the</w:t>
            </w:r>
            <w:r>
              <w:rPr>
                <w:rFonts w:ascii="Calibri" w:hAnsi="Calibri"/>
                <w:spacing w:val="-2"/>
              </w:rPr>
              <w:t xml:space="preserve"> </w:t>
            </w:r>
            <w:r>
              <w:rPr>
                <w:rFonts w:ascii="Calibri" w:hAnsi="Calibri"/>
              </w:rPr>
              <w:t>financial</w:t>
            </w:r>
            <w:r>
              <w:rPr>
                <w:rFonts w:ascii="Calibri" w:hAnsi="Calibri"/>
                <w:spacing w:val="-6"/>
              </w:rPr>
              <w:t xml:space="preserve"> </w:t>
            </w:r>
            <w:r>
              <w:rPr>
                <w:rFonts w:ascii="Calibri" w:hAnsi="Calibri"/>
              </w:rPr>
              <w:t>year’s</w:t>
            </w:r>
            <w:r>
              <w:rPr>
                <w:rFonts w:ascii="Calibri" w:hAnsi="Calibri"/>
                <w:spacing w:val="-5"/>
              </w:rPr>
              <w:t xml:space="preserve"> </w:t>
            </w:r>
            <w:r>
              <w:rPr>
                <w:rFonts w:ascii="Calibri" w:hAnsi="Calibri"/>
              </w:rPr>
              <w:t>addressable</w:t>
            </w:r>
            <w:r>
              <w:rPr>
                <w:rFonts w:ascii="Calibri" w:hAnsi="Calibri"/>
                <w:spacing w:val="-5"/>
              </w:rPr>
              <w:t xml:space="preserve"> </w:t>
            </w:r>
            <w:r>
              <w:rPr>
                <w:rFonts w:ascii="Calibri" w:hAnsi="Calibri"/>
              </w:rPr>
              <w:t>spend</w:t>
            </w:r>
            <w:r>
              <w:rPr>
                <w:rFonts w:ascii="Calibri" w:hAnsi="Calibri"/>
                <w:spacing w:val="-6"/>
              </w:rPr>
              <w:t xml:space="preserve"> </w:t>
            </w:r>
            <w:r>
              <w:rPr>
                <w:rFonts w:ascii="Calibri" w:hAnsi="Calibri"/>
              </w:rPr>
              <w:t>which</w:t>
            </w:r>
            <w:r>
              <w:rPr>
                <w:rFonts w:ascii="Calibri" w:hAnsi="Calibri"/>
                <w:spacing w:val="-4"/>
              </w:rPr>
              <w:t xml:space="preserve"> </w:t>
            </w:r>
            <w:r>
              <w:rPr>
                <w:rFonts w:ascii="Calibri" w:hAnsi="Calibri"/>
              </w:rPr>
              <w:t>is spent with Aboriginal and Torres Strait Islander Enterprises.</w:t>
            </w:r>
          </w:p>
        </w:tc>
        <w:tc>
          <w:tcPr>
            <w:tcW w:w="1057" w:type="dxa"/>
            <w:tcBorders>
              <w:bottom w:val="single" w:sz="4" w:space="0" w:color="EBE9E8" w:themeColor="background2"/>
            </w:tcBorders>
            <w:shd w:val="clear" w:color="auto" w:fill="auto"/>
            <w:vAlign w:val="center"/>
          </w:tcPr>
          <w:p w14:paraId="6456AE48" w14:textId="77777777" w:rsidR="00C11E94" w:rsidRPr="000F0530" w:rsidRDefault="00C11E94" w:rsidP="00C637EA">
            <w:pPr>
              <w:pStyle w:val="TableParagraph"/>
              <w:rPr>
                <w:b/>
                <w:sz w:val="27"/>
              </w:rPr>
            </w:pPr>
          </w:p>
          <w:p w14:paraId="6C68EC0D" w14:textId="7E9DBD83" w:rsidR="00C11E94" w:rsidRPr="000F0530" w:rsidRDefault="00C637EA" w:rsidP="00C637EA">
            <w:pPr>
              <w:pStyle w:val="TableParagraph"/>
              <w:ind w:right="111"/>
              <w:jc w:val="right"/>
              <w:rPr>
                <w:rFonts w:ascii="Calibri"/>
              </w:rPr>
            </w:pPr>
            <w:r>
              <w:rPr>
                <w:rFonts w:ascii="Calibri"/>
              </w:rPr>
              <w:t xml:space="preserve">  </w:t>
            </w:r>
            <w:r w:rsidR="00C11E94" w:rsidRPr="000F0530">
              <w:rPr>
                <w:rFonts w:ascii="Calibri"/>
              </w:rPr>
              <w:t>Less</w:t>
            </w:r>
            <w:r w:rsidR="00C11E94" w:rsidRPr="000F0530">
              <w:rPr>
                <w:rFonts w:ascii="Calibri"/>
                <w:spacing w:val="-3"/>
              </w:rPr>
              <w:t xml:space="preserve"> </w:t>
            </w:r>
            <w:r w:rsidR="00C11E94" w:rsidRPr="000F0530">
              <w:rPr>
                <w:rFonts w:ascii="Calibri"/>
              </w:rPr>
              <w:t>than</w:t>
            </w:r>
            <w:r w:rsidR="00C11E94" w:rsidRPr="000F0530">
              <w:rPr>
                <w:rFonts w:ascii="Calibri"/>
                <w:spacing w:val="-2"/>
              </w:rPr>
              <w:t xml:space="preserve"> </w:t>
            </w:r>
            <w:r>
              <w:rPr>
                <w:rFonts w:ascii="Calibri"/>
                <w:spacing w:val="-2"/>
              </w:rPr>
              <w:t xml:space="preserve">    </w:t>
            </w:r>
            <w:r w:rsidR="00C11E94" w:rsidRPr="000F0530">
              <w:rPr>
                <w:rFonts w:ascii="Calibri"/>
                <w:spacing w:val="-5"/>
              </w:rPr>
              <w:t>1%</w:t>
            </w:r>
          </w:p>
        </w:tc>
      </w:tr>
    </w:tbl>
    <w:p w14:paraId="22AF2E3A" w14:textId="77777777" w:rsidR="00257D71" w:rsidRPr="00257D71" w:rsidRDefault="00257D71" w:rsidP="00027A17">
      <w:pPr>
        <w:pStyle w:val="Heading1"/>
        <w:spacing w:before="0" w:after="0"/>
        <w:rPr>
          <w:rFonts w:eastAsiaTheme="majorEastAsia"/>
          <w:sz w:val="22"/>
          <w:szCs w:val="22"/>
        </w:rPr>
      </w:pPr>
    </w:p>
    <w:p w14:paraId="24B50AB4" w14:textId="764DD346" w:rsidR="00C11E94" w:rsidRPr="00E7518A" w:rsidRDefault="00C11E94" w:rsidP="00027A17">
      <w:pPr>
        <w:pStyle w:val="Heading1"/>
        <w:spacing w:before="0" w:after="0"/>
        <w:rPr>
          <w:rFonts w:eastAsiaTheme="majorEastAsia"/>
        </w:rPr>
      </w:pPr>
      <w:bookmarkStart w:id="380" w:name="_Toc178875639"/>
      <w:r w:rsidRPr="00DB65ED">
        <w:rPr>
          <w:rFonts w:eastAsiaTheme="majorEastAsia"/>
          <w:sz w:val="72"/>
          <w:szCs w:val="72"/>
        </w:rPr>
        <w:t>C</w:t>
      </w:r>
      <w:r w:rsidRPr="00E7518A">
        <w:rPr>
          <w:rFonts w:eastAsiaTheme="majorEastAsia"/>
        </w:rPr>
        <w:t>.6 Statement of Performance</w:t>
      </w:r>
      <w:bookmarkEnd w:id="380"/>
    </w:p>
    <w:p w14:paraId="506856BC" w14:textId="3DF985CF" w:rsidR="00C11E94" w:rsidRPr="00E12365" w:rsidRDefault="00C11E94" w:rsidP="00027A17">
      <w:pPr>
        <w:spacing w:after="0" w:line="278" w:lineRule="auto"/>
        <w:ind w:right="-23"/>
        <w:rPr>
          <w:color w:val="0D0D0D" w:themeColor="text1" w:themeTint="F2"/>
        </w:rPr>
      </w:pPr>
      <w:r w:rsidRPr="00E12365">
        <w:rPr>
          <w:color w:val="0D0D0D" w:themeColor="text1" w:themeTint="F2"/>
        </w:rPr>
        <w:t>The</w:t>
      </w:r>
      <w:r w:rsidRPr="00E12365">
        <w:rPr>
          <w:color w:val="0D0D0D" w:themeColor="text1" w:themeTint="F2"/>
          <w:spacing w:val="-1"/>
        </w:rPr>
        <w:t xml:space="preserve"> </w:t>
      </w:r>
      <w:r w:rsidRPr="00E12365">
        <w:rPr>
          <w:color w:val="0D0D0D" w:themeColor="text1" w:themeTint="F2"/>
        </w:rPr>
        <w:t>CFC’s</w:t>
      </w:r>
      <w:r w:rsidRPr="00E12365">
        <w:rPr>
          <w:color w:val="0D0D0D" w:themeColor="text1" w:themeTint="F2"/>
          <w:spacing w:val="-2"/>
        </w:rPr>
        <w:t xml:space="preserve"> </w:t>
      </w:r>
      <w:r w:rsidRPr="00E12365">
        <w:rPr>
          <w:color w:val="0D0D0D" w:themeColor="text1" w:themeTint="F2"/>
        </w:rPr>
        <w:t>2023-24</w:t>
      </w:r>
      <w:r w:rsidRPr="00E12365">
        <w:rPr>
          <w:color w:val="0D0D0D" w:themeColor="text1" w:themeTint="F2"/>
          <w:spacing w:val="-3"/>
        </w:rPr>
        <w:t xml:space="preserve"> </w:t>
      </w:r>
      <w:r w:rsidRPr="00E12365">
        <w:rPr>
          <w:color w:val="0D0D0D" w:themeColor="text1" w:themeTint="F2"/>
        </w:rPr>
        <w:t>Statement</w:t>
      </w:r>
      <w:r w:rsidRPr="00E12365">
        <w:rPr>
          <w:color w:val="0D0D0D" w:themeColor="text1" w:themeTint="F2"/>
          <w:spacing w:val="-3"/>
        </w:rPr>
        <w:t xml:space="preserve"> </w:t>
      </w:r>
      <w:r w:rsidRPr="00E12365">
        <w:rPr>
          <w:color w:val="0D0D0D" w:themeColor="text1" w:themeTint="F2"/>
        </w:rPr>
        <w:t>of</w:t>
      </w:r>
      <w:r w:rsidRPr="00E12365">
        <w:rPr>
          <w:color w:val="0D0D0D" w:themeColor="text1" w:themeTint="F2"/>
          <w:spacing w:val="-3"/>
        </w:rPr>
        <w:t xml:space="preserve"> </w:t>
      </w:r>
      <w:r w:rsidRPr="00E12365">
        <w:rPr>
          <w:color w:val="0D0D0D" w:themeColor="text1" w:themeTint="F2"/>
        </w:rPr>
        <w:t>Performance</w:t>
      </w:r>
      <w:r w:rsidRPr="00E12365">
        <w:rPr>
          <w:color w:val="0D0D0D" w:themeColor="text1" w:themeTint="F2"/>
          <w:spacing w:val="-1"/>
        </w:rPr>
        <w:t xml:space="preserve"> </w:t>
      </w:r>
      <w:r w:rsidRPr="00E12365">
        <w:rPr>
          <w:color w:val="0D0D0D" w:themeColor="text1" w:themeTint="F2"/>
        </w:rPr>
        <w:t>is</w:t>
      </w:r>
      <w:r w:rsidRPr="00E12365">
        <w:rPr>
          <w:color w:val="0D0D0D" w:themeColor="text1" w:themeTint="F2"/>
          <w:spacing w:val="-4"/>
        </w:rPr>
        <w:t xml:space="preserve"> </w:t>
      </w:r>
      <w:r w:rsidRPr="00E12365">
        <w:rPr>
          <w:color w:val="0D0D0D" w:themeColor="text1" w:themeTint="F2"/>
        </w:rPr>
        <w:t>set out</w:t>
      </w:r>
      <w:r w:rsidRPr="00E12365">
        <w:rPr>
          <w:color w:val="0D0D0D" w:themeColor="text1" w:themeTint="F2"/>
          <w:spacing w:val="-3"/>
        </w:rPr>
        <w:t xml:space="preserve"> </w:t>
      </w:r>
      <w:r w:rsidRPr="00E12365">
        <w:rPr>
          <w:color w:val="0D0D0D" w:themeColor="text1" w:themeTint="F2"/>
        </w:rPr>
        <w:t>in</w:t>
      </w:r>
      <w:r w:rsidRPr="00E12365">
        <w:rPr>
          <w:color w:val="0D0D0D" w:themeColor="text1" w:themeTint="F2"/>
          <w:spacing w:val="-3"/>
        </w:rPr>
        <w:t xml:space="preserve"> </w:t>
      </w:r>
      <w:hyperlink w:anchor="_bookmark8" w:history="1">
        <w:r w:rsidRPr="00E12365">
          <w:rPr>
            <w:color w:val="0D0D0D" w:themeColor="text1" w:themeTint="F2"/>
          </w:rPr>
          <w:t>at</w:t>
        </w:r>
        <w:r w:rsidRPr="00E12365">
          <w:rPr>
            <w:color w:val="0D0D0D" w:themeColor="text1" w:themeTint="F2"/>
            <w:spacing w:val="-3"/>
          </w:rPr>
          <w:t xml:space="preserve"> </w:t>
        </w:r>
        <w:r w:rsidRPr="00E12365">
          <w:rPr>
            <w:color w:val="0D0D0D" w:themeColor="text1" w:themeTint="F2"/>
            <w:u w:val="single"/>
          </w:rPr>
          <w:t>Attachment</w:t>
        </w:r>
        <w:r w:rsidRPr="00E12365">
          <w:rPr>
            <w:color w:val="0D0D0D" w:themeColor="text1" w:themeTint="F2"/>
            <w:spacing w:val="-5"/>
            <w:u w:val="single"/>
          </w:rPr>
          <w:t xml:space="preserve"> </w:t>
        </w:r>
        <w:r w:rsidRPr="00E12365">
          <w:rPr>
            <w:color w:val="0D0D0D" w:themeColor="text1" w:themeTint="F2"/>
            <w:u w:val="single"/>
          </w:rPr>
          <w:t>1</w:t>
        </w:r>
      </w:hyperlink>
      <w:r w:rsidRPr="00E12365">
        <w:rPr>
          <w:color w:val="0D0D0D" w:themeColor="text1" w:themeTint="F2"/>
          <w:spacing w:val="-1"/>
        </w:rPr>
        <w:t xml:space="preserve"> </w:t>
      </w:r>
      <w:r w:rsidRPr="00E12365">
        <w:rPr>
          <w:color w:val="0D0D0D" w:themeColor="text1" w:themeTint="F2"/>
        </w:rPr>
        <w:t>to</w:t>
      </w:r>
      <w:r w:rsidRPr="00E12365">
        <w:rPr>
          <w:color w:val="0D0D0D" w:themeColor="text1" w:themeTint="F2"/>
          <w:spacing w:val="-3"/>
        </w:rPr>
        <w:t xml:space="preserve"> </w:t>
      </w:r>
      <w:r w:rsidRPr="00E12365">
        <w:rPr>
          <w:color w:val="0D0D0D" w:themeColor="text1" w:themeTint="F2"/>
        </w:rPr>
        <w:t xml:space="preserve">this </w:t>
      </w:r>
      <w:r w:rsidRPr="00E12365">
        <w:rPr>
          <w:color w:val="0D0D0D" w:themeColor="text1" w:themeTint="F2"/>
          <w:spacing w:val="-2"/>
        </w:rPr>
        <w:t>report.</w:t>
      </w:r>
    </w:p>
    <w:p w14:paraId="4AD21A48" w14:textId="77777777" w:rsidR="000A0617" w:rsidRDefault="000A0617" w:rsidP="00C11E94">
      <w:pPr>
        <w:rPr>
          <w:sz w:val="20"/>
          <w:szCs w:val="20"/>
        </w:rPr>
        <w:sectPr w:rsidR="000A0617" w:rsidSect="006D4177">
          <w:headerReference w:type="default" r:id="rId159"/>
          <w:pgSz w:w="11906" w:h="16838"/>
          <w:pgMar w:top="1440" w:right="1558" w:bottom="1440" w:left="1560" w:header="708" w:footer="708" w:gutter="0"/>
          <w:cols w:space="567"/>
          <w:docGrid w:linePitch="360"/>
        </w:sectPr>
      </w:pPr>
    </w:p>
    <w:p w14:paraId="4DD43EBE" w14:textId="288F3A4E" w:rsidR="00C11E94" w:rsidRDefault="000F7EFC" w:rsidP="00C11E94">
      <w:pPr>
        <w:rPr>
          <w:sz w:val="20"/>
          <w:szCs w:val="20"/>
        </w:rPr>
      </w:pPr>
      <w:r>
        <w:rPr>
          <w:noProof/>
        </w:rPr>
        <mc:AlternateContent>
          <mc:Choice Requires="wps">
            <w:drawing>
              <wp:anchor distT="0" distB="0" distL="114300" distR="114300" simplePos="0" relativeHeight="251658312" behindDoc="0" locked="0" layoutInCell="1" allowOverlap="1" wp14:anchorId="7427DF89" wp14:editId="3DF84660">
                <wp:simplePos x="0" y="0"/>
                <wp:positionH relativeFrom="column">
                  <wp:posOffset>-87086</wp:posOffset>
                </wp:positionH>
                <wp:positionV relativeFrom="paragraph">
                  <wp:posOffset>97791</wp:posOffset>
                </wp:positionV>
                <wp:extent cx="6239510" cy="2590800"/>
                <wp:effectExtent l="0" t="0" r="8890" b="0"/>
                <wp:wrapNone/>
                <wp:docPr id="619"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9510" cy="2590800"/>
                        </a:xfrm>
                        <a:prstGeom prst="rect">
                          <a:avLst/>
                        </a:prstGeom>
                        <a:solidFill>
                          <a:srgbClr val="FFFFFF"/>
                        </a:solidFill>
                        <a:ln>
                          <a:noFill/>
                        </a:ln>
                      </wps:spPr>
                      <wps:txbx>
                        <w:txbxContent>
                          <w:p w14:paraId="7242AB2A" w14:textId="77777777" w:rsidR="00C11E94" w:rsidRPr="003D10DB" w:rsidRDefault="00C11E94" w:rsidP="00C11E94">
                            <w:pPr>
                              <w:spacing w:before="100" w:beforeAutospacing="1" w:after="100" w:afterAutospacing="1"/>
                              <w:rPr>
                                <w:rFonts w:ascii="Times New Roman" w:eastAsia="Times New Roman" w:hAnsi="Times New Roman" w:cs="Times New Roman"/>
                                <w:sz w:val="24"/>
                                <w:lang w:eastAsia="en-AU"/>
                              </w:rPr>
                            </w:pPr>
                            <w:r w:rsidRPr="003D10DB">
                              <w:rPr>
                                <w:rFonts w:ascii="Times New Roman" w:eastAsia="Times New Roman" w:hAnsi="Times New Roman" w:cs="Times New Roman"/>
                                <w:noProof/>
                                <w:sz w:val="24"/>
                                <w:lang w:eastAsia="en-AU"/>
                              </w:rPr>
                              <w:drawing>
                                <wp:inline distT="0" distB="0" distL="0" distR="0" wp14:anchorId="3238B1C3" wp14:editId="13560301">
                                  <wp:extent cx="5321134" cy="2394585"/>
                                  <wp:effectExtent l="0" t="0" r="0" b="5715"/>
                                  <wp:docPr id="1568895702" name="Picture 156889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5350604" cy="2407847"/>
                                          </a:xfrm>
                                          <a:prstGeom prst="rect">
                                            <a:avLst/>
                                          </a:prstGeom>
                                          <a:noFill/>
                                          <a:ln>
                                            <a:noFill/>
                                          </a:ln>
                                        </pic:spPr>
                                      </pic:pic>
                                    </a:graphicData>
                                  </a:graphic>
                                </wp:inline>
                              </w:drawing>
                            </w:r>
                          </w:p>
                          <w:p w14:paraId="02AD5449" w14:textId="77777777" w:rsidR="00C11E94" w:rsidRDefault="00C11E94" w:rsidP="00C11E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7DF89" id="Text Box 619" o:spid="_x0000_s1147" type="#_x0000_t202" style="position:absolute;margin-left:-6.85pt;margin-top:7.7pt;width:491.3pt;height:204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" stroked="f">
                <v:textbox>
                  <w:txbxContent>
                    <w:p w14:paraId="7242AB2A" w14:textId="77777777" w:rsidR="00C11E94" w:rsidRPr="003D10DB" w:rsidRDefault="00C11E94" w:rsidP="00C11E94">
                      <w:pPr>
                        <w:spacing w:before="100" w:beforeAutospacing="1" w:after="100" w:afterAutospacing="1"/>
                        <w:rPr>
                          <w:rFonts w:ascii="Times New Roman" w:eastAsia="Times New Roman" w:hAnsi="Times New Roman" w:cs="Times New Roman"/>
                          <w:sz w:val="24"/>
                          <w:lang w:eastAsia="en-AU"/>
                        </w:rPr>
                      </w:pPr>
                      <w:r w:rsidRPr="003D10DB">
                        <w:rPr>
                          <w:rFonts w:ascii="Times New Roman" w:eastAsia="Times New Roman" w:hAnsi="Times New Roman" w:cs="Times New Roman"/>
                          <w:noProof/>
                          <w:sz w:val="24"/>
                          <w:lang w:eastAsia="en-AU"/>
                        </w:rPr>
                        <w:drawing>
                          <wp:inline distT="0" distB="0" distL="0" distR="0" wp14:anchorId="3238B1C3" wp14:editId="13560301">
                            <wp:extent cx="5321134" cy="2394585"/>
                            <wp:effectExtent l="0" t="0" r="0" b="5715"/>
                            <wp:docPr id="1568895702" name="Picture 156889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5350604" cy="2407847"/>
                                    </a:xfrm>
                                    <a:prstGeom prst="rect">
                                      <a:avLst/>
                                    </a:prstGeom>
                                    <a:noFill/>
                                    <a:ln>
                                      <a:noFill/>
                                    </a:ln>
                                  </pic:spPr>
                                </pic:pic>
                              </a:graphicData>
                            </a:graphic>
                          </wp:inline>
                        </w:drawing>
                      </w:r>
                    </w:p>
                    <w:p w14:paraId="02AD5449" w14:textId="77777777" w:rsidR="00C11E94" w:rsidRDefault="00C11E94" w:rsidP="00C11E94"/>
                  </w:txbxContent>
                </v:textbox>
              </v:shape>
            </w:pict>
          </mc:Fallback>
        </mc:AlternateContent>
      </w:r>
      <w:r w:rsidR="00C11E94">
        <w:rPr>
          <w:noProof/>
        </w:rPr>
        <mc:AlternateContent>
          <mc:Choice Requires="wps">
            <w:drawing>
              <wp:anchor distT="0" distB="0" distL="114300" distR="114300" simplePos="0" relativeHeight="251658434" behindDoc="0" locked="0" layoutInCell="1" allowOverlap="1" wp14:anchorId="6FFA36A3" wp14:editId="6D0F0DE3">
                <wp:simplePos x="0" y="0"/>
                <wp:positionH relativeFrom="column">
                  <wp:posOffset>4739640</wp:posOffset>
                </wp:positionH>
                <wp:positionV relativeFrom="paragraph">
                  <wp:posOffset>1911350</wp:posOffset>
                </wp:positionV>
                <wp:extent cx="1203960" cy="400685"/>
                <wp:effectExtent l="0" t="0" r="0" b="0"/>
                <wp:wrapNone/>
                <wp:docPr id="617" name="Rectangl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03960" cy="400685"/>
                        </a:xfrm>
                        <a:prstGeom prst="rect">
                          <a:avLst/>
                        </a:prstGeom>
                        <a:solidFill>
                          <a:srgbClr val="CB6015"/>
                        </a:solidFill>
                        <a:ln>
                          <a:noFill/>
                        </a:ln>
                      </wps:spPr>
                      <wps:txbx>
                        <w:txbxContent>
                          <w:p w14:paraId="0C437650" w14:textId="5F5698A3" w:rsidR="00C11E94" w:rsidRDefault="00C11E94" w:rsidP="00C11E94">
                            <w:pPr>
                              <w:spacing w:after="0"/>
                              <w:jc w:val="right"/>
                              <w:rPr>
                                <w:i/>
                                <w:iCs/>
                                <w:color w:val="FFFFFF" w:themeColor="background1"/>
                                <w:sz w:val="14"/>
                                <w:szCs w:val="14"/>
                              </w:rPr>
                            </w:pPr>
                            <w:r>
                              <w:rPr>
                                <w:i/>
                                <w:iCs/>
                                <w:color w:val="FFFFFF" w:themeColor="background1"/>
                                <w:sz w:val="14"/>
                                <w:szCs w:val="14"/>
                              </w:rPr>
                              <w:t xml:space="preserve">Lanyon </w:t>
                            </w:r>
                            <w:r w:rsidR="00A52D1F">
                              <w:rPr>
                                <w:i/>
                                <w:iCs/>
                                <w:color w:val="FFFFFF" w:themeColor="background1"/>
                                <w:sz w:val="14"/>
                                <w:szCs w:val="14"/>
                              </w:rPr>
                              <w:t>Homestead</w:t>
                            </w:r>
                            <w:r>
                              <w:rPr>
                                <w:i/>
                                <w:iCs/>
                                <w:color w:val="FFFFFF" w:themeColor="background1"/>
                                <w:sz w:val="14"/>
                                <w:szCs w:val="14"/>
                              </w:rPr>
                              <w:t xml:space="preserve"> Learning Programs</w:t>
                            </w:r>
                          </w:p>
                          <w:p w14:paraId="131EA3BF"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 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A36A3" id="Rectangle 617" o:spid="_x0000_s1148" style="position:absolute;margin-left:373.2pt;margin-top:150.5pt;width:94.8pt;height:31.55pt;rotation:180;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" fillcolor="#cb6015" stroked="f">
                <v:textbox>
                  <w:txbxContent>
                    <w:p w14:paraId="0C437650" w14:textId="5F5698A3" w:rsidR="00C11E94" w:rsidRDefault="00C11E94" w:rsidP="00C11E94">
                      <w:pPr>
                        <w:spacing w:after="0"/>
                        <w:jc w:val="right"/>
                        <w:rPr>
                          <w:i/>
                          <w:iCs/>
                          <w:color w:val="FFFFFF" w:themeColor="background1"/>
                          <w:sz w:val="14"/>
                          <w:szCs w:val="14"/>
                        </w:rPr>
                      </w:pPr>
                      <w:r>
                        <w:rPr>
                          <w:i/>
                          <w:iCs/>
                          <w:color w:val="FFFFFF" w:themeColor="background1"/>
                          <w:sz w:val="14"/>
                          <w:szCs w:val="14"/>
                        </w:rPr>
                        <w:t xml:space="preserve">Lanyon </w:t>
                      </w:r>
                      <w:r w:rsidR="00A52D1F">
                        <w:rPr>
                          <w:i/>
                          <w:iCs/>
                          <w:color w:val="FFFFFF" w:themeColor="background1"/>
                          <w:sz w:val="14"/>
                          <w:szCs w:val="14"/>
                        </w:rPr>
                        <w:t>Homestead</w:t>
                      </w:r>
                      <w:r>
                        <w:rPr>
                          <w:i/>
                          <w:iCs/>
                          <w:color w:val="FFFFFF" w:themeColor="background1"/>
                          <w:sz w:val="14"/>
                          <w:szCs w:val="14"/>
                        </w:rPr>
                        <w:t xml:space="preserve"> Learning Programs</w:t>
                      </w:r>
                    </w:p>
                    <w:p w14:paraId="131EA3BF"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 CFC</w:t>
                      </w:r>
                    </w:p>
                  </w:txbxContent>
                </v:textbox>
              </v:rect>
            </w:pict>
          </mc:Fallback>
        </mc:AlternateContent>
      </w:r>
      <w:r w:rsidR="00C11E94">
        <w:rPr>
          <w:sz w:val="20"/>
          <w:szCs w:val="20"/>
        </w:rPr>
        <w:br w:type="page"/>
      </w:r>
    </w:p>
    <w:p w14:paraId="5FDC38C3" w14:textId="77777777" w:rsidR="00257D71" w:rsidRDefault="00257D71" w:rsidP="00257D71">
      <w:pPr>
        <w:pStyle w:val="NormalWeb"/>
        <w:sectPr w:rsidR="00257D71" w:rsidSect="00AB588D">
          <w:type w:val="continuous"/>
          <w:pgSz w:w="11906" w:h="16838"/>
          <w:pgMar w:top="1440" w:right="1558" w:bottom="1440" w:left="1560" w:header="708" w:footer="708" w:gutter="0"/>
          <w:cols w:num="2" w:space="567"/>
          <w:docGrid w:linePitch="360"/>
        </w:sectPr>
      </w:pPr>
    </w:p>
    <w:p w14:paraId="1E7A80C9" w14:textId="4401F759" w:rsidR="00257D71" w:rsidRDefault="009B0491" w:rsidP="00257D71">
      <w:pPr>
        <w:pStyle w:val="NormalWeb"/>
        <w:sectPr w:rsidR="00257D71" w:rsidSect="00257D71">
          <w:type w:val="continuous"/>
          <w:pgSz w:w="11906" w:h="16838"/>
          <w:pgMar w:top="1440" w:right="1558" w:bottom="1440" w:left="1560" w:header="708" w:footer="708" w:gutter="0"/>
          <w:cols w:space="567"/>
          <w:docGrid w:linePitch="360"/>
        </w:sectPr>
      </w:pPr>
      <w:r w:rsidRPr="009B0491">
        <w:rPr>
          <w:rFonts w:ascii="Montserrat" w:eastAsiaTheme="majorEastAsia" w:hAnsi="Montserrat" w:cs="Arial"/>
          <w:b/>
          <w:bCs/>
          <w:noProof/>
          <w:color w:val="003D4C"/>
          <w:sz w:val="44"/>
          <w:szCs w:val="44"/>
        </w:rPr>
        <w:lastRenderedPageBreak/>
        <w:drawing>
          <wp:anchor distT="0" distB="0" distL="114300" distR="114300" simplePos="0" relativeHeight="251679969" behindDoc="0" locked="0" layoutInCell="1" allowOverlap="1" wp14:anchorId="1A7AF763" wp14:editId="17899B02">
            <wp:simplePos x="0" y="0"/>
            <wp:positionH relativeFrom="margin">
              <wp:posOffset>-1005205</wp:posOffset>
            </wp:positionH>
            <wp:positionV relativeFrom="margin">
              <wp:posOffset>-929005</wp:posOffset>
            </wp:positionV>
            <wp:extent cx="7576185" cy="10717530"/>
            <wp:effectExtent l="0" t="0" r="5715" b="7620"/>
            <wp:wrapSquare wrapText="bothSides"/>
            <wp:docPr id="1556247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screen">
                      <a:extLst>
                        <a:ext uri="{28A0092B-C50C-407E-A947-70E740481C1C}">
                          <a14:useLocalDpi xmlns:a14="http://schemas.microsoft.com/office/drawing/2010/main" val="0"/>
                        </a:ext>
                      </a:extLst>
                    </a:blip>
                    <a:srcRect/>
                    <a:stretch>
                      <a:fillRect/>
                    </a:stretch>
                  </pic:blipFill>
                  <pic:spPr bwMode="auto">
                    <a:xfrm>
                      <a:off x="0" y="0"/>
                      <a:ext cx="7576185" cy="10717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E5ADA0" w14:textId="77777777" w:rsidR="009B0491" w:rsidRDefault="009B0491" w:rsidP="00027A17">
      <w:pPr>
        <w:pStyle w:val="Heading1"/>
        <w:spacing w:before="0" w:after="0"/>
        <w:rPr>
          <w:rFonts w:eastAsiaTheme="majorEastAsia"/>
        </w:rPr>
        <w:sectPr w:rsidR="009B0491" w:rsidSect="00AB588D">
          <w:type w:val="continuous"/>
          <w:pgSz w:w="11906" w:h="16838"/>
          <w:pgMar w:top="1440" w:right="1558" w:bottom="1440" w:left="1560" w:header="708" w:footer="708" w:gutter="0"/>
          <w:cols w:num="2" w:space="567"/>
          <w:docGrid w:linePitch="360"/>
        </w:sectPr>
      </w:pPr>
      <w:bookmarkStart w:id="381" w:name="_Appendix_1"/>
      <w:bookmarkEnd w:id="381"/>
    </w:p>
    <w:p w14:paraId="7BEC8F38" w14:textId="6056315F" w:rsidR="00C11E94" w:rsidRPr="00E7518A" w:rsidRDefault="00C11E94" w:rsidP="009B0491">
      <w:pPr>
        <w:pStyle w:val="Heading1"/>
        <w:spacing w:before="0" w:after="0"/>
        <w:jc w:val="both"/>
        <w:rPr>
          <w:rFonts w:eastAsiaTheme="majorEastAsia"/>
        </w:rPr>
      </w:pPr>
      <w:bookmarkStart w:id="382" w:name="_Toc178875640"/>
      <w:r w:rsidRPr="00E7518A">
        <w:rPr>
          <w:rFonts w:eastAsiaTheme="majorEastAsia"/>
        </w:rPr>
        <w:lastRenderedPageBreak/>
        <w:t xml:space="preserve">Appendix </w:t>
      </w:r>
      <w:r w:rsidRPr="00DB65ED">
        <w:rPr>
          <w:rFonts w:eastAsiaTheme="majorEastAsia"/>
          <w:sz w:val="72"/>
          <w:szCs w:val="72"/>
        </w:rPr>
        <w:t>1</w:t>
      </w:r>
      <w:bookmarkEnd w:id="382"/>
    </w:p>
    <w:p w14:paraId="3D3F5F0A" w14:textId="77777777" w:rsidR="00C11E94" w:rsidRDefault="00C11E94" w:rsidP="00027A17">
      <w:pPr>
        <w:pStyle w:val="Heading7"/>
        <w:spacing w:before="0" w:line="240" w:lineRule="auto"/>
        <w:rPr>
          <w:rFonts w:ascii="Montserrat" w:eastAsiaTheme="minorHAnsi" w:hAnsi="Montserrat" w:cstheme="minorBidi"/>
          <w:b/>
          <w:i w:val="0"/>
          <w:iCs w:val="0"/>
          <w:color w:val="CB6016"/>
          <w:sz w:val="32"/>
        </w:rPr>
        <w:sectPr w:rsidR="00C11E94" w:rsidSect="00AB588D">
          <w:type w:val="continuous"/>
          <w:pgSz w:w="11906" w:h="16838"/>
          <w:pgMar w:top="1440" w:right="1558" w:bottom="1440" w:left="1560" w:header="708" w:footer="708" w:gutter="0"/>
          <w:cols w:num="2" w:space="567"/>
          <w:docGrid w:linePitch="360"/>
        </w:sectPr>
      </w:pPr>
    </w:p>
    <w:p w14:paraId="432DDAAC" w14:textId="77777777" w:rsidR="00C11E94" w:rsidRPr="00E7518A" w:rsidRDefault="00C11E94" w:rsidP="00027A17">
      <w:pPr>
        <w:pStyle w:val="Heading7"/>
        <w:spacing w:before="0" w:line="240" w:lineRule="auto"/>
        <w:rPr>
          <w:rFonts w:ascii="Montserrat" w:eastAsiaTheme="minorHAnsi" w:hAnsi="Montserrat" w:cstheme="minorBidi"/>
          <w:b/>
          <w:i w:val="0"/>
          <w:iCs w:val="0"/>
          <w:color w:val="CB6016"/>
          <w:sz w:val="32"/>
        </w:rPr>
      </w:pPr>
      <w:bookmarkStart w:id="383" w:name="_Members_of_the"/>
      <w:bookmarkEnd w:id="383"/>
      <w:r w:rsidRPr="00E7518A">
        <w:rPr>
          <w:rFonts w:ascii="Montserrat" w:eastAsiaTheme="minorHAnsi" w:hAnsi="Montserrat" w:cstheme="minorBidi"/>
          <w:b/>
          <w:i w:val="0"/>
          <w:iCs w:val="0"/>
          <w:color w:val="CB6016"/>
          <w:sz w:val="32"/>
        </w:rPr>
        <w:t>Members of the CFC Board During 2023-24</w:t>
      </w:r>
    </w:p>
    <w:p w14:paraId="512AE2BB" w14:textId="77777777" w:rsidR="00C11E94" w:rsidRDefault="00C11E94" w:rsidP="00C11E94">
      <w:pPr>
        <w:pStyle w:val="m281141107710818807msobodytext"/>
        <w:spacing w:before="0" w:beforeAutospacing="0" w:after="0" w:afterAutospacing="0"/>
        <w:rPr>
          <w:rFonts w:asciiTheme="minorHAnsi" w:hAnsiTheme="minorHAnsi" w:cstheme="minorHAnsi"/>
          <w:sz w:val="22"/>
          <w:szCs w:val="22"/>
        </w:rPr>
        <w:sectPr w:rsidR="00C11E94" w:rsidSect="00C11E94">
          <w:headerReference w:type="default" r:id="rId162"/>
          <w:type w:val="continuous"/>
          <w:pgSz w:w="11906" w:h="16838"/>
          <w:pgMar w:top="1440" w:right="1558" w:bottom="1440" w:left="1560" w:header="708" w:footer="708" w:gutter="0"/>
          <w:cols w:space="567"/>
          <w:docGrid w:linePitch="360"/>
        </w:sectPr>
      </w:pPr>
    </w:p>
    <w:p w14:paraId="75490F80" w14:textId="77777777" w:rsidR="00C11E94" w:rsidRDefault="00C11E94" w:rsidP="00C11E94">
      <w:pPr>
        <w:pStyle w:val="m281141107710818807msobodytext"/>
        <w:spacing w:before="0" w:beforeAutospacing="0" w:after="0" w:afterAutospacing="0"/>
        <w:rPr>
          <w:rFonts w:asciiTheme="minorHAnsi" w:hAnsiTheme="minorHAnsi" w:cstheme="minorHAnsi"/>
          <w:sz w:val="22"/>
          <w:szCs w:val="22"/>
        </w:rPr>
      </w:pPr>
      <w:r>
        <w:rPr>
          <w:noProof/>
        </w:rPr>
        <mc:AlternateContent>
          <mc:Choice Requires="wps">
            <w:drawing>
              <wp:anchor distT="0" distB="0" distL="114300" distR="114300" simplePos="0" relativeHeight="251658315" behindDoc="0" locked="0" layoutInCell="1" allowOverlap="1" wp14:anchorId="650E48FF" wp14:editId="7A2F6DE6">
                <wp:simplePos x="0" y="0"/>
                <wp:positionH relativeFrom="column">
                  <wp:posOffset>-76200</wp:posOffset>
                </wp:positionH>
                <wp:positionV relativeFrom="paragraph">
                  <wp:posOffset>185420</wp:posOffset>
                </wp:positionV>
                <wp:extent cx="2698750" cy="771525"/>
                <wp:effectExtent l="0" t="0" r="6350" b="9525"/>
                <wp:wrapNone/>
                <wp:docPr id="614" name="Flowchart: Off-page Connector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0" cy="771525"/>
                        </a:xfrm>
                        <a:prstGeom prst="flowChartOffpageConnector">
                          <a:avLst/>
                        </a:prstGeom>
                        <a:solidFill>
                          <a:srgbClr val="003D4C"/>
                        </a:solidFill>
                        <a:ln>
                          <a:noFill/>
                        </a:ln>
                      </wps:spPr>
                      <wps:txbx>
                        <w:txbxContent>
                          <w:tbl>
                            <w:tblPr>
                              <w:tblStyle w:val="TableGrid"/>
                              <w:tblW w:w="215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3D4C"/>
                              <w:tblLook w:val="04A0" w:firstRow="1" w:lastRow="0" w:firstColumn="1" w:lastColumn="0" w:noHBand="0" w:noVBand="1"/>
                            </w:tblPr>
                            <w:tblGrid>
                              <w:gridCol w:w="2154"/>
                            </w:tblGrid>
                            <w:tr w:rsidR="00C11E94" w:rsidRPr="0086595B" w14:paraId="076F5DED" w14:textId="77777777">
                              <w:trPr>
                                <w:trHeight w:val="335"/>
                              </w:trPr>
                              <w:tc>
                                <w:tcPr>
                                  <w:tcW w:w="2154" w:type="dxa"/>
                                  <w:shd w:val="clear" w:color="auto" w:fill="003D4C"/>
                                </w:tcPr>
                                <w:p w14:paraId="28F62ED5" w14:textId="77777777" w:rsidR="00C11E94" w:rsidRPr="0086595B" w:rsidRDefault="00C11E94" w:rsidP="00541E38">
                                  <w:pPr>
                                    <w:spacing w:after="60"/>
                                    <w:rPr>
                                      <w:b/>
                                      <w:color w:val="FFFFFF" w:themeColor="background1"/>
                                      <w:sz w:val="24"/>
                                    </w:rPr>
                                  </w:pPr>
                                  <w:r w:rsidRPr="00D246B6">
                                    <w:rPr>
                                      <w:rFonts w:ascii="Montserrat" w:eastAsia="Calibri" w:hAnsi="Montserrat" w:cs="Calibri"/>
                                      <w:b/>
                                      <w:bCs/>
                                      <w:color w:val="EA813A"/>
                                      <w:sz w:val="28"/>
                                      <w:szCs w:val="28"/>
                                    </w:rPr>
                                    <w:t>Helen O’Neil</w:t>
                                  </w:r>
                                </w:p>
                              </w:tc>
                            </w:tr>
                            <w:tr w:rsidR="00C11E94" w:rsidRPr="0086595B" w14:paraId="1390E899" w14:textId="77777777">
                              <w:trPr>
                                <w:trHeight w:val="301"/>
                              </w:trPr>
                              <w:tc>
                                <w:tcPr>
                                  <w:tcW w:w="2154" w:type="dxa"/>
                                  <w:shd w:val="clear" w:color="auto" w:fill="003D4C"/>
                                </w:tcPr>
                                <w:p w14:paraId="5672F795" w14:textId="77777777" w:rsidR="00C11E94" w:rsidRPr="005E049F" w:rsidRDefault="00C11E94" w:rsidP="00541E38">
                                  <w:pPr>
                                    <w:spacing w:after="60"/>
                                    <w:rPr>
                                      <w:b/>
                                      <w:color w:val="FFFFFF" w:themeColor="background1"/>
                                      <w:sz w:val="28"/>
                                      <w:szCs w:val="28"/>
                                    </w:rPr>
                                  </w:pPr>
                                  <w:r w:rsidRPr="005E049F">
                                    <w:rPr>
                                      <w:rFonts w:ascii="Montserrat" w:eastAsia="Calibri" w:hAnsi="Montserrat" w:cs="Calibri"/>
                                      <w:b/>
                                      <w:bCs/>
                                      <w:color w:val="FFFFFF" w:themeColor="background1"/>
                                      <w:sz w:val="28"/>
                                      <w:szCs w:val="28"/>
                                    </w:rPr>
                                    <w:t>Chair</w:t>
                                  </w:r>
                                </w:p>
                              </w:tc>
                            </w:tr>
                          </w:tbl>
                          <w:p w14:paraId="3937E46A" w14:textId="77777777" w:rsidR="00C11E94" w:rsidRDefault="00C11E94" w:rsidP="00C11E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0E48FF" id="_x0000_t177" coordsize="21600,21600" o:spt="177" path="m,l21600,r,17255l10800,21600,,17255xe">
                <v:stroke joinstyle="miter"/>
                <v:path gradientshapeok="t" o:connecttype="rect" textboxrect="0,0,21600,17255"/>
              </v:shapetype>
              <v:shape id="Flowchart: Off-page Connector 614" o:spid="_x0000_s1149" type="#_x0000_t177" style="position:absolute;margin-left:-6pt;margin-top:14.6pt;width:212.5pt;height:60.7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" fillcolor="#003d4c" stroked="f">
                <v:textbox>
                  <w:txbxContent>
                    <w:tbl>
                      <w:tblPr>
                        <w:tblStyle w:val="TableGrid"/>
                        <w:tblW w:w="215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3D4C"/>
                        <w:tblLook w:val="04A0" w:firstRow="1" w:lastRow="0" w:firstColumn="1" w:lastColumn="0" w:noHBand="0" w:noVBand="1"/>
                      </w:tblPr>
                      <w:tblGrid>
                        <w:gridCol w:w="2154"/>
                      </w:tblGrid>
                      <w:tr w:rsidR="00C11E94" w:rsidRPr="0086595B" w14:paraId="076F5DED" w14:textId="77777777">
                        <w:trPr>
                          <w:trHeight w:val="335"/>
                        </w:trPr>
                        <w:tc>
                          <w:tcPr>
                            <w:tcW w:w="2154" w:type="dxa"/>
                            <w:shd w:val="clear" w:color="auto" w:fill="003D4C"/>
                          </w:tcPr>
                          <w:p w14:paraId="28F62ED5" w14:textId="77777777" w:rsidR="00C11E94" w:rsidRPr="0086595B" w:rsidRDefault="00C11E94" w:rsidP="00541E38">
                            <w:pPr>
                              <w:spacing w:after="60"/>
                              <w:rPr>
                                <w:b/>
                                <w:color w:val="FFFFFF" w:themeColor="background1"/>
                                <w:sz w:val="24"/>
                              </w:rPr>
                            </w:pPr>
                            <w:r w:rsidRPr="00D246B6">
                              <w:rPr>
                                <w:rFonts w:ascii="Montserrat" w:eastAsia="Calibri" w:hAnsi="Montserrat" w:cs="Calibri"/>
                                <w:b/>
                                <w:bCs/>
                                <w:color w:val="EA813A"/>
                                <w:sz w:val="28"/>
                                <w:szCs w:val="28"/>
                              </w:rPr>
                              <w:t>Helen O’Neil</w:t>
                            </w:r>
                          </w:p>
                        </w:tc>
                      </w:tr>
                      <w:tr w:rsidR="00C11E94" w:rsidRPr="0086595B" w14:paraId="1390E899" w14:textId="77777777">
                        <w:trPr>
                          <w:trHeight w:val="301"/>
                        </w:trPr>
                        <w:tc>
                          <w:tcPr>
                            <w:tcW w:w="2154" w:type="dxa"/>
                            <w:shd w:val="clear" w:color="auto" w:fill="003D4C"/>
                          </w:tcPr>
                          <w:p w14:paraId="5672F795" w14:textId="77777777" w:rsidR="00C11E94" w:rsidRPr="005E049F" w:rsidRDefault="00C11E94" w:rsidP="00541E38">
                            <w:pPr>
                              <w:spacing w:after="60"/>
                              <w:rPr>
                                <w:b/>
                                <w:color w:val="FFFFFF" w:themeColor="background1"/>
                                <w:sz w:val="28"/>
                                <w:szCs w:val="28"/>
                              </w:rPr>
                            </w:pPr>
                            <w:r w:rsidRPr="005E049F">
                              <w:rPr>
                                <w:rFonts w:ascii="Montserrat" w:eastAsia="Calibri" w:hAnsi="Montserrat" w:cs="Calibri"/>
                                <w:b/>
                                <w:bCs/>
                                <w:color w:val="FFFFFF" w:themeColor="background1"/>
                                <w:sz w:val="28"/>
                                <w:szCs w:val="28"/>
                              </w:rPr>
                              <w:t>Chair</w:t>
                            </w:r>
                          </w:p>
                        </w:tc>
                      </w:tr>
                    </w:tbl>
                    <w:p w14:paraId="3937E46A" w14:textId="77777777" w:rsidR="00C11E94" w:rsidRDefault="00C11E94" w:rsidP="00C11E94"/>
                  </w:txbxContent>
                </v:textbox>
              </v:shape>
            </w:pict>
          </mc:Fallback>
        </mc:AlternateContent>
      </w:r>
    </w:p>
    <w:p w14:paraId="0EE48D1A" w14:textId="77777777" w:rsidR="00C11E94" w:rsidRDefault="00C11E94" w:rsidP="00C11E94">
      <w:pPr>
        <w:pStyle w:val="m281141107710818807msobodytext"/>
        <w:spacing w:before="0" w:beforeAutospacing="0" w:after="0" w:afterAutospacing="0"/>
        <w:rPr>
          <w:rFonts w:asciiTheme="minorHAnsi" w:hAnsiTheme="minorHAnsi" w:cstheme="minorHAnsi"/>
          <w:sz w:val="22"/>
          <w:szCs w:val="22"/>
        </w:rPr>
      </w:pPr>
    </w:p>
    <w:p w14:paraId="7105CBA0" w14:textId="77777777" w:rsidR="00C11E94" w:rsidRDefault="00C11E94" w:rsidP="00C11E94">
      <w:pPr>
        <w:pStyle w:val="m281141107710818807msobodytext"/>
        <w:spacing w:before="0" w:beforeAutospacing="0" w:after="0" w:afterAutospacing="0"/>
        <w:rPr>
          <w:rFonts w:asciiTheme="minorHAnsi" w:hAnsiTheme="minorHAnsi" w:cstheme="minorHAnsi"/>
          <w:sz w:val="22"/>
          <w:szCs w:val="22"/>
        </w:rPr>
      </w:pPr>
    </w:p>
    <w:p w14:paraId="0661A746" w14:textId="77777777" w:rsidR="00C11E94" w:rsidRPr="006F0FA8" w:rsidRDefault="00C11E94" w:rsidP="00C11E94">
      <w:pPr>
        <w:pStyle w:val="m281141107710818807msobodytext"/>
        <w:spacing w:before="0" w:beforeAutospacing="0" w:after="0" w:afterAutospacing="0"/>
        <w:rPr>
          <w:rFonts w:asciiTheme="minorHAnsi" w:hAnsiTheme="minorHAnsi" w:cstheme="minorHAnsi"/>
          <w:sz w:val="22"/>
          <w:szCs w:val="22"/>
        </w:rPr>
      </w:pPr>
    </w:p>
    <w:p w14:paraId="6B5ADC81" w14:textId="77777777" w:rsidR="00C11E94" w:rsidRDefault="00C11E94" w:rsidP="00C11E94">
      <w:pPr>
        <w:pStyle w:val="m281141107710818807msobodytext"/>
        <w:spacing w:before="0" w:beforeAutospacing="0" w:after="0" w:afterAutospacing="0"/>
        <w:rPr>
          <w:rFonts w:asciiTheme="minorHAnsi" w:hAnsiTheme="minorHAnsi" w:cstheme="minorHAnsi"/>
        </w:rPr>
      </w:pPr>
    </w:p>
    <w:p w14:paraId="17CA23EC" w14:textId="77777777" w:rsidR="00C11E94" w:rsidRPr="00EC0B39" w:rsidRDefault="00C11E94" w:rsidP="00C11E94">
      <w:pPr>
        <w:pStyle w:val="m281141107710818807msobodytext"/>
        <w:spacing w:before="0" w:beforeAutospacing="0" w:after="0" w:afterAutospacing="0"/>
        <w:rPr>
          <w:rFonts w:asciiTheme="minorHAnsi" w:hAnsiTheme="minorHAnsi" w:cstheme="minorHAnsi"/>
          <w:color w:val="000000"/>
          <w:kern w:val="2"/>
          <w:sz w:val="22"/>
          <w:szCs w:val="22"/>
          <w:lang w:eastAsia="en-US"/>
        </w:rPr>
      </w:pPr>
    </w:p>
    <w:p w14:paraId="40D0CD4E" w14:textId="77777777" w:rsidR="00C11E94" w:rsidRPr="00E12365" w:rsidRDefault="00C11E94" w:rsidP="00C11E94">
      <w:pPr>
        <w:autoSpaceDE w:val="0"/>
        <w:autoSpaceDN w:val="0"/>
        <w:adjustRightInd w:val="0"/>
        <w:spacing w:after="0"/>
        <w:ind w:left="-142"/>
        <w:rPr>
          <w:color w:val="0D0D0D" w:themeColor="text1" w:themeTint="F2"/>
        </w:rPr>
      </w:pPr>
      <w:r w:rsidRPr="00E12365">
        <w:rPr>
          <w:color w:val="0D0D0D" w:themeColor="text1" w:themeTint="F2"/>
        </w:rPr>
        <w:t>Helen is an experienced non-executive director and leader in the arts and creative industries. She was Chair of Performing Arts Connections, representing arts centres, touring companies and service organisations in Australian live performance, and of South East Arts. Helen was a Board member of Craft ACT, Currency House Inc, and the Australian Film Finance Corporation. Her executive experience includes roles as Country Director of the British Council in Australia leading cultural relations in the arts, science and higher education; Executive Director of the Australian Major Performing Arts Group and the Council for the Humanities, Arts and Social Sciences; and with Opera Australia. In public policy Helen was Senior Adviser to the Minister for the Arts, The Hon Simon Crean. She has worked in screen and digital areas with News Ltd, and as a journalist with the ABC and The Age. Helen has degrees from the University of Melbourne (BA) and from Harvard University's Kennedy School (MPA). She is also a Councillor in the Bega Valley Shire.</w:t>
      </w:r>
    </w:p>
    <w:p w14:paraId="2561087F" w14:textId="77777777" w:rsidR="00C11E94" w:rsidRPr="00570A70" w:rsidRDefault="00C11E94" w:rsidP="00C11E94">
      <w:pPr>
        <w:autoSpaceDE w:val="0"/>
        <w:autoSpaceDN w:val="0"/>
        <w:adjustRightInd w:val="0"/>
        <w:spacing w:after="0"/>
        <w:ind w:left="-142"/>
        <w:jc w:val="both"/>
        <w:rPr>
          <w:color w:val="000000"/>
        </w:rPr>
      </w:pPr>
    </w:p>
    <w:p w14:paraId="168FBDD7" w14:textId="77777777" w:rsidR="00C11E94" w:rsidRPr="001D4C8C" w:rsidRDefault="00C11E94" w:rsidP="00C11E94">
      <w:pPr>
        <w:pStyle w:val="m281141107710818807msobodytext"/>
        <w:spacing w:before="0" w:beforeAutospacing="0" w:after="0" w:afterAutospacing="0"/>
        <w:rPr>
          <w:rFonts w:asciiTheme="minorHAnsi" w:hAnsiTheme="minorHAnsi" w:cstheme="minorHAnsi"/>
          <w:sz w:val="22"/>
          <w:szCs w:val="22"/>
        </w:rPr>
      </w:pPr>
      <w:r>
        <w:rPr>
          <w:noProof/>
        </w:rPr>
        <mc:AlternateContent>
          <mc:Choice Requires="wps">
            <w:drawing>
              <wp:anchor distT="0" distB="0" distL="114300" distR="114300" simplePos="0" relativeHeight="251658317" behindDoc="0" locked="0" layoutInCell="1" allowOverlap="1" wp14:anchorId="2CC94DBA" wp14:editId="41B79D21">
                <wp:simplePos x="0" y="0"/>
                <wp:positionH relativeFrom="column">
                  <wp:posOffset>-91440</wp:posOffset>
                </wp:positionH>
                <wp:positionV relativeFrom="paragraph">
                  <wp:posOffset>99695</wp:posOffset>
                </wp:positionV>
                <wp:extent cx="2700020" cy="685800"/>
                <wp:effectExtent l="0" t="0" r="0" b="0"/>
                <wp:wrapNone/>
                <wp:docPr id="613" name="Flowchart: Off-page Connector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85800"/>
                        </a:xfrm>
                        <a:prstGeom prst="flowChartOffpageConnector">
                          <a:avLst/>
                        </a:prstGeom>
                        <a:solidFill>
                          <a:srgbClr val="003D4C"/>
                        </a:solidFill>
                        <a:ln>
                          <a:noFill/>
                        </a:ln>
                      </wps:spPr>
                      <wps:txbx>
                        <w:txbxContent>
                          <w:p w14:paraId="01EDF76F"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 xml:space="preserve">Dr </w:t>
                            </w:r>
                            <w:r w:rsidRPr="004D72B8">
                              <w:rPr>
                                <w:rFonts w:ascii="Montserrat" w:hAnsi="Montserrat" w:cs="Calibri"/>
                                <w:b/>
                                <w:bCs/>
                                <w:color w:val="EA813A"/>
                                <w:sz w:val="28"/>
                                <w:szCs w:val="28"/>
                                <w:lang w:val="en-US"/>
                              </w:rPr>
                              <w:t>Rach</w:t>
                            </w:r>
                            <w:r>
                              <w:rPr>
                                <w:rFonts w:ascii="Montserrat" w:hAnsi="Montserrat" w:cs="Calibri"/>
                                <w:b/>
                                <w:bCs/>
                                <w:color w:val="EA813A"/>
                                <w:sz w:val="28"/>
                                <w:szCs w:val="28"/>
                                <w:lang w:val="en-US"/>
                              </w:rPr>
                              <w:t>a</w:t>
                            </w:r>
                            <w:r w:rsidRPr="004D72B8">
                              <w:rPr>
                                <w:rFonts w:ascii="Montserrat" w:hAnsi="Montserrat" w:cs="Calibri"/>
                                <w:b/>
                                <w:bCs/>
                                <w:color w:val="EA813A"/>
                                <w:sz w:val="28"/>
                                <w:szCs w:val="28"/>
                                <w:lang w:val="en-US"/>
                              </w:rPr>
                              <w:t>el Coghlan</w:t>
                            </w:r>
                          </w:p>
                          <w:p w14:paraId="213A1453" w14:textId="77777777" w:rsidR="00C11E94" w:rsidRPr="004D72B8" w:rsidRDefault="00C11E94" w:rsidP="00C11E94">
                            <w:pPr>
                              <w:spacing w:after="0"/>
                              <w:rPr>
                                <w:rFonts w:ascii="Montserrat" w:hAnsi="Montserrat" w:cs="Calibri"/>
                                <w:b/>
                                <w:bCs/>
                                <w:color w:val="FFFFFF" w:themeColor="background1"/>
                                <w:sz w:val="28"/>
                                <w:szCs w:val="28"/>
                                <w:lang w:val="en-US"/>
                              </w:rPr>
                            </w:pPr>
                            <w:r w:rsidRPr="004D72B8">
                              <w:rPr>
                                <w:rFonts w:ascii="Montserrat" w:hAnsi="Montserrat" w:cs="Calibri"/>
                                <w:b/>
                                <w:bCs/>
                                <w:color w:val="FFFFFF" w:themeColor="background1"/>
                                <w:sz w:val="28"/>
                                <w:szCs w:val="28"/>
                                <w:lang w:val="en-US"/>
                              </w:rPr>
                              <w:t>Deputy Chair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94DBA" id="Flowchart: Off-page Connector 613" o:spid="_x0000_s1150" type="#_x0000_t177" style="position:absolute;margin-left:-7.2pt;margin-top:7.85pt;width:212.6pt;height:54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" fillcolor="#003d4c" stroked="f">
                <v:textbox>
                  <w:txbxContent>
                    <w:p w14:paraId="01EDF76F"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 xml:space="preserve">Dr </w:t>
                      </w:r>
                      <w:r w:rsidRPr="004D72B8">
                        <w:rPr>
                          <w:rFonts w:ascii="Montserrat" w:hAnsi="Montserrat" w:cs="Calibri"/>
                          <w:b/>
                          <w:bCs/>
                          <w:color w:val="EA813A"/>
                          <w:sz w:val="28"/>
                          <w:szCs w:val="28"/>
                          <w:lang w:val="en-US"/>
                        </w:rPr>
                        <w:t>Rach</w:t>
                      </w:r>
                      <w:r>
                        <w:rPr>
                          <w:rFonts w:ascii="Montserrat" w:hAnsi="Montserrat" w:cs="Calibri"/>
                          <w:b/>
                          <w:bCs/>
                          <w:color w:val="EA813A"/>
                          <w:sz w:val="28"/>
                          <w:szCs w:val="28"/>
                          <w:lang w:val="en-US"/>
                        </w:rPr>
                        <w:t>a</w:t>
                      </w:r>
                      <w:r w:rsidRPr="004D72B8">
                        <w:rPr>
                          <w:rFonts w:ascii="Montserrat" w:hAnsi="Montserrat" w:cs="Calibri"/>
                          <w:b/>
                          <w:bCs/>
                          <w:color w:val="EA813A"/>
                          <w:sz w:val="28"/>
                          <w:szCs w:val="28"/>
                          <w:lang w:val="en-US"/>
                        </w:rPr>
                        <w:t>el Coghlan</w:t>
                      </w:r>
                    </w:p>
                    <w:p w14:paraId="213A1453" w14:textId="77777777" w:rsidR="00C11E94" w:rsidRPr="004D72B8" w:rsidRDefault="00C11E94" w:rsidP="00C11E94">
                      <w:pPr>
                        <w:spacing w:after="0"/>
                        <w:rPr>
                          <w:rFonts w:ascii="Montserrat" w:hAnsi="Montserrat" w:cs="Calibri"/>
                          <w:b/>
                          <w:bCs/>
                          <w:color w:val="FFFFFF" w:themeColor="background1"/>
                          <w:sz w:val="28"/>
                          <w:szCs w:val="28"/>
                          <w:lang w:val="en-US"/>
                        </w:rPr>
                      </w:pPr>
                      <w:r w:rsidRPr="004D72B8">
                        <w:rPr>
                          <w:rFonts w:ascii="Montserrat" w:hAnsi="Montserrat" w:cs="Calibri"/>
                          <w:b/>
                          <w:bCs/>
                          <w:color w:val="FFFFFF" w:themeColor="background1"/>
                          <w:sz w:val="28"/>
                          <w:szCs w:val="28"/>
                          <w:lang w:val="en-US"/>
                        </w:rPr>
                        <w:t>Deputy Chair</w:t>
                      </w:r>
                    </w:p>
                  </w:txbxContent>
                </v:textbox>
              </v:shape>
            </w:pict>
          </mc:Fallback>
        </mc:AlternateContent>
      </w:r>
    </w:p>
    <w:p w14:paraId="2372A272" w14:textId="77777777" w:rsidR="00C11E94" w:rsidRPr="001D4C8C" w:rsidRDefault="00C11E94" w:rsidP="00C11E94">
      <w:pPr>
        <w:pStyle w:val="m281141107710818807msobodytext"/>
        <w:spacing w:before="0" w:beforeAutospacing="0" w:after="0" w:afterAutospacing="0"/>
        <w:rPr>
          <w:rFonts w:asciiTheme="minorHAnsi" w:hAnsiTheme="minorHAnsi" w:cstheme="minorHAnsi"/>
          <w:sz w:val="22"/>
          <w:szCs w:val="22"/>
        </w:rPr>
      </w:pPr>
    </w:p>
    <w:p w14:paraId="7FCEB1DF" w14:textId="77777777" w:rsidR="00C11E94" w:rsidRDefault="00C11E94" w:rsidP="00C11E94">
      <w:pPr>
        <w:spacing w:after="0"/>
        <w:rPr>
          <w:color w:val="000000"/>
          <w:sz w:val="24"/>
        </w:rPr>
      </w:pPr>
    </w:p>
    <w:p w14:paraId="378ABCA3" w14:textId="77777777" w:rsidR="00C11E94" w:rsidRPr="001D4C8C" w:rsidRDefault="00C11E94" w:rsidP="00C11E94">
      <w:pPr>
        <w:spacing w:after="0"/>
        <w:rPr>
          <w:color w:val="000000"/>
          <w:sz w:val="44"/>
          <w:szCs w:val="44"/>
        </w:rPr>
      </w:pPr>
    </w:p>
    <w:p w14:paraId="6073802C" w14:textId="77777777" w:rsidR="00C11E94" w:rsidRPr="00E12365" w:rsidRDefault="00C11E94" w:rsidP="00C11E94">
      <w:pPr>
        <w:autoSpaceDE w:val="0"/>
        <w:autoSpaceDN w:val="0"/>
        <w:adjustRightInd w:val="0"/>
        <w:spacing w:after="0"/>
        <w:ind w:left="-142"/>
        <w:rPr>
          <w:color w:val="0D0D0D" w:themeColor="text1" w:themeTint="F2"/>
        </w:rPr>
      </w:pPr>
      <w:r w:rsidRPr="00E12365">
        <w:rPr>
          <w:color w:val="0D0D0D" w:themeColor="text1" w:themeTint="F2"/>
        </w:rPr>
        <w:t xml:space="preserve">Rachael Coghlan is an experienced CEO, cultural strategist, and Board Director with a track record of executing well-designed change management and strategic renewal programs in complex environments to achieve organisational outcomes. Rachael is CEO of the Winston Churchill Memorial Trust which offers fellowships to travel the world, further knowledge in a chosen field, and </w:t>
      </w:r>
      <w:proofErr w:type="gramStart"/>
      <w:r w:rsidRPr="00E12365">
        <w:rPr>
          <w:color w:val="0D0D0D" w:themeColor="text1" w:themeTint="F2"/>
        </w:rPr>
        <w:t>make a contribution</w:t>
      </w:r>
      <w:proofErr w:type="gramEnd"/>
      <w:r w:rsidRPr="00E12365">
        <w:rPr>
          <w:color w:val="0D0D0D" w:themeColor="text1" w:themeTint="F2"/>
        </w:rPr>
        <w:t xml:space="preserve"> to Australian society. She recently </w:t>
      </w:r>
    </w:p>
    <w:p w14:paraId="4A7A6ECF" w14:textId="77777777" w:rsidR="00027A17" w:rsidRPr="00E12365" w:rsidRDefault="00027A17" w:rsidP="00C11E94">
      <w:pPr>
        <w:autoSpaceDE w:val="0"/>
        <w:autoSpaceDN w:val="0"/>
        <w:adjustRightInd w:val="0"/>
        <w:spacing w:after="0"/>
        <w:ind w:left="-142"/>
        <w:rPr>
          <w:color w:val="0D0D0D" w:themeColor="text1" w:themeTint="F2"/>
        </w:rPr>
      </w:pPr>
    </w:p>
    <w:p w14:paraId="4A08F259" w14:textId="77777777" w:rsidR="00C11E94" w:rsidRPr="00E12365" w:rsidRDefault="00C11E94" w:rsidP="00C11E94">
      <w:pPr>
        <w:autoSpaceDE w:val="0"/>
        <w:autoSpaceDN w:val="0"/>
        <w:adjustRightInd w:val="0"/>
        <w:spacing w:after="0"/>
        <w:ind w:left="-142"/>
        <w:rPr>
          <w:color w:val="0D0D0D" w:themeColor="text1" w:themeTint="F2"/>
        </w:rPr>
      </w:pPr>
    </w:p>
    <w:p w14:paraId="54461C6B" w14:textId="77777777" w:rsidR="00C11E94" w:rsidRPr="00E12365" w:rsidRDefault="00C11E94" w:rsidP="00C11E94">
      <w:pPr>
        <w:autoSpaceDE w:val="0"/>
        <w:autoSpaceDN w:val="0"/>
        <w:adjustRightInd w:val="0"/>
        <w:spacing w:after="0"/>
        <w:ind w:left="-142"/>
        <w:rPr>
          <w:color w:val="0D0D0D" w:themeColor="text1" w:themeTint="F2"/>
        </w:rPr>
      </w:pPr>
      <w:r w:rsidRPr="00E12365">
        <w:rPr>
          <w:color w:val="0D0D0D" w:themeColor="text1" w:themeTint="F2"/>
        </w:rPr>
        <w:t>led the strategic transformation of Parliament House’s public engagement and implemented a renewal program of retail strategy (instore and online) to nurture enduring confidence in, and appreciation for, Australia’s parliament and democracy. As CEO/artistic director of Craft ACT and the DESIGN Canberra festival, Rachael forged international partnerships to build visibility and income for local artists, and her commitment to interdisciplinary collaboration was acknowledged by the Australian Institute of Architects (ACT) Clem Cummings Medal. Rachael was awarded a PhD from the ANU examining how museums can become relevant, multi-vocal platforms for the wider social good.</w:t>
      </w:r>
    </w:p>
    <w:p w14:paraId="20BD17C7" w14:textId="77777777" w:rsidR="00C11E94" w:rsidRPr="00EC0B39" w:rsidRDefault="00C11E94" w:rsidP="00C11E94">
      <w:pPr>
        <w:autoSpaceDE w:val="0"/>
        <w:autoSpaceDN w:val="0"/>
        <w:adjustRightInd w:val="0"/>
        <w:spacing w:after="0"/>
        <w:ind w:left="-142"/>
        <w:rPr>
          <w:color w:val="000000"/>
        </w:rPr>
      </w:pPr>
    </w:p>
    <w:p w14:paraId="1145FE25" w14:textId="77777777" w:rsidR="00C11E94" w:rsidRPr="003567D3" w:rsidRDefault="00C11E94" w:rsidP="00C11E94">
      <w:pPr>
        <w:spacing w:after="0"/>
        <w:rPr>
          <w:color w:val="000000"/>
          <w:sz w:val="16"/>
          <w:szCs w:val="16"/>
        </w:rPr>
      </w:pPr>
      <w:r>
        <w:rPr>
          <w:noProof/>
        </w:rPr>
        <mc:AlternateContent>
          <mc:Choice Requires="wps">
            <w:drawing>
              <wp:anchor distT="0" distB="0" distL="114300" distR="114300" simplePos="0" relativeHeight="251658316" behindDoc="0" locked="0" layoutInCell="1" allowOverlap="1" wp14:anchorId="3C13DC8C" wp14:editId="6100AD5D">
                <wp:simplePos x="0" y="0"/>
                <wp:positionH relativeFrom="column">
                  <wp:posOffset>-93345</wp:posOffset>
                </wp:positionH>
                <wp:positionV relativeFrom="paragraph">
                  <wp:posOffset>85090</wp:posOffset>
                </wp:positionV>
                <wp:extent cx="2700020" cy="929005"/>
                <wp:effectExtent l="0" t="0" r="0" b="0"/>
                <wp:wrapNone/>
                <wp:docPr id="612" name="Flowchart: Off-page Connector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929005"/>
                        </a:xfrm>
                        <a:prstGeom prst="flowChartOffpageConnector">
                          <a:avLst/>
                        </a:prstGeom>
                        <a:solidFill>
                          <a:srgbClr val="003D4C"/>
                        </a:solidFill>
                        <a:ln>
                          <a:noFill/>
                        </a:ln>
                      </wps:spPr>
                      <wps:txbx>
                        <w:txbxContent>
                          <w:p w14:paraId="13B39EB3" w14:textId="77777777" w:rsidR="00C11E94" w:rsidRPr="003567D3" w:rsidRDefault="00C11E94" w:rsidP="00C11E94">
                            <w:pPr>
                              <w:spacing w:after="0"/>
                              <w:rPr>
                                <w:rFonts w:ascii="Montserrat" w:hAnsi="Montserrat" w:cs="Calibri"/>
                                <w:b/>
                                <w:bCs/>
                                <w:color w:val="EA813A"/>
                                <w:sz w:val="28"/>
                                <w:szCs w:val="28"/>
                                <w:lang w:val="en-US"/>
                              </w:rPr>
                            </w:pPr>
                            <w:r w:rsidRPr="003567D3">
                              <w:rPr>
                                <w:rFonts w:ascii="Montserrat" w:hAnsi="Montserrat" w:cs="Calibri"/>
                                <w:b/>
                                <w:bCs/>
                                <w:color w:val="EA813A"/>
                                <w:sz w:val="28"/>
                                <w:szCs w:val="28"/>
                                <w:lang w:val="en-US"/>
                              </w:rPr>
                              <w:t>Gordon Ramsay</w:t>
                            </w:r>
                          </w:p>
                          <w:p w14:paraId="6CDBE96E" w14:textId="77777777" w:rsidR="00C11E94" w:rsidRDefault="00C11E94" w:rsidP="00C11E94">
                            <w:pPr>
                              <w:spacing w:after="0"/>
                              <w:rPr>
                                <w:rFonts w:ascii="Montserrat" w:hAnsi="Montserrat" w:cs="Calibri"/>
                                <w:b/>
                                <w:bCs/>
                                <w:color w:val="FFFFFF" w:themeColor="background1"/>
                                <w:sz w:val="28"/>
                                <w:szCs w:val="28"/>
                                <w:lang w:val="en-US"/>
                              </w:rPr>
                            </w:pPr>
                            <w:r w:rsidRPr="003567D3">
                              <w:rPr>
                                <w:rFonts w:ascii="Montserrat" w:hAnsi="Montserrat" w:cs="Calibri"/>
                                <w:b/>
                                <w:bCs/>
                                <w:color w:val="FFFFFF" w:themeColor="background1"/>
                                <w:sz w:val="28"/>
                                <w:szCs w:val="28"/>
                                <w:lang w:val="en-US"/>
                              </w:rPr>
                              <w:t xml:space="preserve">Ex Officio </w:t>
                            </w:r>
                          </w:p>
                          <w:p w14:paraId="4B9707D6" w14:textId="77777777" w:rsidR="00C11E94" w:rsidRPr="003567D3" w:rsidRDefault="00C11E94" w:rsidP="00C11E94">
                            <w:pPr>
                              <w:spacing w:after="0"/>
                              <w:rPr>
                                <w:rFonts w:ascii="Montserrat" w:hAnsi="Montserrat" w:cs="Calibri"/>
                                <w:b/>
                                <w:bCs/>
                                <w:color w:val="FFFFFF" w:themeColor="background1"/>
                                <w:sz w:val="24"/>
                                <w:lang w:val="en-US"/>
                              </w:rPr>
                            </w:pPr>
                            <w:r w:rsidRPr="003567D3">
                              <w:rPr>
                                <w:rFonts w:ascii="Montserrat" w:hAnsi="Montserrat" w:cs="Calibri"/>
                                <w:b/>
                                <w:bCs/>
                                <w:color w:val="FFFFFF" w:themeColor="background1"/>
                                <w:sz w:val="24"/>
                                <w:lang w:val="en-US"/>
                              </w:rPr>
                              <w:t>as Chief Executive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3DC8C" id="Flowchart: Off-page Connector 612" o:spid="_x0000_s1151" type="#_x0000_t177" style="position:absolute;margin-left:-7.35pt;margin-top:6.7pt;width:212.6pt;height:73.1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" fillcolor="#003d4c" stroked="f">
                <v:textbox>
                  <w:txbxContent>
                    <w:p w14:paraId="13B39EB3" w14:textId="77777777" w:rsidR="00C11E94" w:rsidRPr="003567D3" w:rsidRDefault="00C11E94" w:rsidP="00C11E94">
                      <w:pPr>
                        <w:spacing w:after="0"/>
                        <w:rPr>
                          <w:rFonts w:ascii="Montserrat" w:hAnsi="Montserrat" w:cs="Calibri"/>
                          <w:b/>
                          <w:bCs/>
                          <w:color w:val="EA813A"/>
                          <w:sz w:val="28"/>
                          <w:szCs w:val="28"/>
                          <w:lang w:val="en-US"/>
                        </w:rPr>
                      </w:pPr>
                      <w:r w:rsidRPr="003567D3">
                        <w:rPr>
                          <w:rFonts w:ascii="Montserrat" w:hAnsi="Montserrat" w:cs="Calibri"/>
                          <w:b/>
                          <w:bCs/>
                          <w:color w:val="EA813A"/>
                          <w:sz w:val="28"/>
                          <w:szCs w:val="28"/>
                          <w:lang w:val="en-US"/>
                        </w:rPr>
                        <w:t>Gordon Ramsay</w:t>
                      </w:r>
                    </w:p>
                    <w:p w14:paraId="6CDBE96E" w14:textId="77777777" w:rsidR="00C11E94" w:rsidRDefault="00C11E94" w:rsidP="00C11E94">
                      <w:pPr>
                        <w:spacing w:after="0"/>
                        <w:rPr>
                          <w:rFonts w:ascii="Montserrat" w:hAnsi="Montserrat" w:cs="Calibri"/>
                          <w:b/>
                          <w:bCs/>
                          <w:color w:val="FFFFFF" w:themeColor="background1"/>
                          <w:sz w:val="28"/>
                          <w:szCs w:val="28"/>
                          <w:lang w:val="en-US"/>
                        </w:rPr>
                      </w:pPr>
                      <w:r w:rsidRPr="003567D3">
                        <w:rPr>
                          <w:rFonts w:ascii="Montserrat" w:hAnsi="Montserrat" w:cs="Calibri"/>
                          <w:b/>
                          <w:bCs/>
                          <w:color w:val="FFFFFF" w:themeColor="background1"/>
                          <w:sz w:val="28"/>
                          <w:szCs w:val="28"/>
                          <w:lang w:val="en-US"/>
                        </w:rPr>
                        <w:t xml:space="preserve">Ex Officio </w:t>
                      </w:r>
                    </w:p>
                    <w:p w14:paraId="4B9707D6" w14:textId="77777777" w:rsidR="00C11E94" w:rsidRPr="003567D3" w:rsidRDefault="00C11E94" w:rsidP="00C11E94">
                      <w:pPr>
                        <w:spacing w:after="0"/>
                        <w:rPr>
                          <w:rFonts w:ascii="Montserrat" w:hAnsi="Montserrat" w:cs="Calibri"/>
                          <w:b/>
                          <w:bCs/>
                          <w:color w:val="FFFFFF" w:themeColor="background1"/>
                          <w:sz w:val="24"/>
                          <w:lang w:val="en-US"/>
                        </w:rPr>
                      </w:pPr>
                      <w:r w:rsidRPr="003567D3">
                        <w:rPr>
                          <w:rFonts w:ascii="Montserrat" w:hAnsi="Montserrat" w:cs="Calibri"/>
                          <w:b/>
                          <w:bCs/>
                          <w:color w:val="FFFFFF" w:themeColor="background1"/>
                          <w:sz w:val="24"/>
                          <w:lang w:val="en-US"/>
                        </w:rPr>
                        <w:t>as Chief Executive Officer</w:t>
                      </w:r>
                    </w:p>
                  </w:txbxContent>
                </v:textbox>
              </v:shape>
            </w:pict>
          </mc:Fallback>
        </mc:AlternateContent>
      </w:r>
    </w:p>
    <w:p w14:paraId="4533848B" w14:textId="77777777" w:rsidR="00C11E94" w:rsidRDefault="00C11E94" w:rsidP="00C11E94">
      <w:pPr>
        <w:spacing w:after="0"/>
        <w:rPr>
          <w:color w:val="000000"/>
          <w:sz w:val="24"/>
        </w:rPr>
      </w:pPr>
    </w:p>
    <w:p w14:paraId="64709DB0" w14:textId="77777777" w:rsidR="00C11E94" w:rsidRPr="00872D4A" w:rsidRDefault="00C11E94" w:rsidP="00C11E94">
      <w:pPr>
        <w:spacing w:after="0"/>
        <w:rPr>
          <w:color w:val="000000"/>
          <w:sz w:val="24"/>
        </w:rPr>
      </w:pPr>
    </w:p>
    <w:p w14:paraId="4F5E56EE" w14:textId="77777777" w:rsidR="00C11E94" w:rsidRPr="0028473C" w:rsidRDefault="00C11E94" w:rsidP="00C11E94">
      <w:pPr>
        <w:spacing w:after="0"/>
        <w:rPr>
          <w:color w:val="000000"/>
          <w:sz w:val="24"/>
        </w:rPr>
      </w:pPr>
    </w:p>
    <w:p w14:paraId="7139DB2C" w14:textId="77777777" w:rsidR="00C11E94" w:rsidRPr="0028473C" w:rsidRDefault="00C11E94" w:rsidP="00C11E94">
      <w:pPr>
        <w:autoSpaceDE w:val="0"/>
        <w:autoSpaceDN w:val="0"/>
        <w:adjustRightInd w:val="0"/>
        <w:spacing w:after="0"/>
        <w:rPr>
          <w:sz w:val="24"/>
        </w:rPr>
      </w:pPr>
    </w:p>
    <w:p w14:paraId="539A2AB5" w14:textId="77777777" w:rsidR="00C11E94" w:rsidRPr="004D72B8" w:rsidRDefault="00C11E94" w:rsidP="00C11E94">
      <w:pPr>
        <w:autoSpaceDE w:val="0"/>
        <w:autoSpaceDN w:val="0"/>
        <w:adjustRightInd w:val="0"/>
        <w:spacing w:after="0"/>
        <w:rPr>
          <w:sz w:val="36"/>
          <w:szCs w:val="36"/>
        </w:rPr>
      </w:pPr>
    </w:p>
    <w:p w14:paraId="5C65482E" w14:textId="15D705DB" w:rsidR="00C11E94" w:rsidRPr="00E12365" w:rsidRDefault="00C11E94" w:rsidP="00C11E94">
      <w:pPr>
        <w:autoSpaceDE w:val="0"/>
        <w:autoSpaceDN w:val="0"/>
        <w:adjustRightInd w:val="0"/>
        <w:spacing w:after="0"/>
        <w:ind w:left="-142"/>
        <w:rPr>
          <w:rFonts w:ascii="Calibri" w:hAnsi="Calibri" w:cs="Calibri"/>
          <w:color w:val="0D0D0D" w:themeColor="text1" w:themeTint="F2"/>
          <w:lang w:eastAsia="en-AU"/>
        </w:rPr>
      </w:pPr>
      <w:r w:rsidRPr="00E12365">
        <w:rPr>
          <w:rFonts w:ascii="Calibri" w:hAnsi="Calibri" w:cs="Calibri"/>
          <w:color w:val="0D0D0D" w:themeColor="text1" w:themeTint="F2"/>
          <w:lang w:eastAsia="en-AU"/>
        </w:rPr>
        <w:t>Gordon is a former member of the ACT Executive (2016</w:t>
      </w:r>
      <w:r w:rsidR="001817E7" w:rsidRPr="00E12365">
        <w:rPr>
          <w:rFonts w:ascii="Calibri" w:hAnsi="Calibri" w:cs="Calibri"/>
          <w:color w:val="0D0D0D" w:themeColor="text1" w:themeTint="F2"/>
          <w:lang w:eastAsia="en-AU"/>
        </w:rPr>
        <w:t>-</w:t>
      </w:r>
      <w:r w:rsidRPr="00E12365">
        <w:rPr>
          <w:rFonts w:ascii="Calibri" w:hAnsi="Calibri" w:cs="Calibri"/>
          <w:color w:val="0D0D0D" w:themeColor="text1" w:themeTint="F2"/>
          <w:lang w:eastAsia="en-AU"/>
        </w:rPr>
        <w:t>2020) during which he held a range of portfolios, including Attorney-General and Minister for the Arts and was a member of various national ministerial councils. He has a Bachelor of Arts and a Bachelor of Law (Hons) from Sydney University and a Bachelor of Theology from the Sydney College of Divinity. After working as a lawyer in commercial and intellectual property at Freehill Hollingdale and Page</w:t>
      </w:r>
      <w:r w:rsidR="00EA5379" w:rsidRPr="00E12365">
        <w:rPr>
          <w:rFonts w:ascii="Calibri" w:hAnsi="Calibri" w:cs="Calibri"/>
          <w:color w:val="0D0D0D" w:themeColor="text1" w:themeTint="F2"/>
          <w:lang w:eastAsia="en-AU"/>
        </w:rPr>
        <w:t>,</w:t>
      </w:r>
      <w:r w:rsidRPr="00E12365">
        <w:rPr>
          <w:rFonts w:ascii="Calibri" w:hAnsi="Calibri" w:cs="Calibri"/>
          <w:color w:val="0D0D0D" w:themeColor="text1" w:themeTint="F2"/>
          <w:lang w:eastAsia="en-AU"/>
        </w:rPr>
        <w:t xml:space="preserve"> he and his family moved to Canberra where he led Kippax Uniting Church and UnitingCare Kippax for 19 years working in areas of service, social equality, inclusion and poverty. He led governance and organisational restructure with UnitingCare NSW.ACT (and then Uniting) from 2011-2016. He led the ACT Targeted Assistance Strategy and was a member of the ACT Community Inclusion Board between 2006</w:t>
      </w:r>
      <w:r w:rsidR="001817E7" w:rsidRPr="00E12365">
        <w:rPr>
          <w:rFonts w:ascii="Calibri" w:hAnsi="Calibri" w:cs="Calibri"/>
          <w:color w:val="0D0D0D" w:themeColor="text1" w:themeTint="F2"/>
          <w:lang w:eastAsia="en-AU"/>
        </w:rPr>
        <w:t>-</w:t>
      </w:r>
      <w:r w:rsidRPr="00E12365">
        <w:rPr>
          <w:rFonts w:ascii="Calibri" w:hAnsi="Calibri" w:cs="Calibri"/>
          <w:color w:val="0D0D0D" w:themeColor="text1" w:themeTint="F2"/>
          <w:lang w:eastAsia="en-AU"/>
        </w:rPr>
        <w:t xml:space="preserve">2008. He has provided consultancy support on policy and organisational governance, strategy and </w:t>
      </w:r>
      <w:r w:rsidRPr="00E12365">
        <w:rPr>
          <w:rFonts w:ascii="Calibri" w:hAnsi="Calibri" w:cs="Calibri"/>
          <w:color w:val="0D0D0D" w:themeColor="text1" w:themeTint="F2"/>
          <w:lang w:eastAsia="en-AU"/>
        </w:rPr>
        <w:lastRenderedPageBreak/>
        <w:t>structure locally and nationally for much of the past two decades. He has been an ACT Community Inclusion Advocate, member of the ACT Better Services Taskforce, Community Champion for the “Time to talk: Canberra 2030” and led ACT Anti-Poverty work. He is a former member of the Board of The Neighbourhood Canberra and the Uniting Church National Assembly Taskforce to develop an apology to the LGBTIQ+ community. He currently serves on the Board of the Australian Centre for Christianity and Culture. He was recognised in the Australian of the Year awards as an ACT Local Hero finalist in 2015.</w:t>
      </w:r>
    </w:p>
    <w:p w14:paraId="348EF22A" w14:textId="77777777" w:rsidR="00C11E94" w:rsidRPr="009D6C31" w:rsidRDefault="00C11E94" w:rsidP="00C11E94">
      <w:pPr>
        <w:pStyle w:val="m281141107710818807msobodytext"/>
        <w:spacing w:before="0" w:beforeAutospacing="0" w:after="0" w:afterAutospacing="0"/>
        <w:rPr>
          <w:rFonts w:asciiTheme="minorHAnsi" w:hAnsiTheme="minorHAnsi" w:cstheme="minorHAnsi"/>
        </w:rPr>
      </w:pPr>
    </w:p>
    <w:p w14:paraId="6AED0CD9" w14:textId="77777777" w:rsidR="00C11E94" w:rsidRDefault="00C11E94" w:rsidP="00C11E94">
      <w:pPr>
        <w:pStyle w:val="BodyText"/>
        <w:rPr>
          <w:rFonts w:eastAsia="Times New Roman" w:cstheme="minorHAnsi"/>
          <w:sz w:val="24"/>
          <w:szCs w:val="24"/>
        </w:rPr>
      </w:pPr>
      <w:r>
        <w:rPr>
          <w:noProof/>
        </w:rPr>
        <mc:AlternateContent>
          <mc:Choice Requires="wps">
            <w:drawing>
              <wp:anchor distT="0" distB="0" distL="114300" distR="114300" simplePos="0" relativeHeight="251658318" behindDoc="0" locked="0" layoutInCell="1" allowOverlap="1" wp14:anchorId="7207C610" wp14:editId="2F4648A1">
                <wp:simplePos x="0" y="0"/>
                <wp:positionH relativeFrom="column">
                  <wp:posOffset>-72390</wp:posOffset>
                </wp:positionH>
                <wp:positionV relativeFrom="paragraph">
                  <wp:posOffset>43180</wp:posOffset>
                </wp:positionV>
                <wp:extent cx="2700020" cy="685800"/>
                <wp:effectExtent l="0" t="0" r="0" b="0"/>
                <wp:wrapNone/>
                <wp:docPr id="611" name="Flowchart: Off-page Connector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85800"/>
                        </a:xfrm>
                        <a:prstGeom prst="flowChartOffpageConnector">
                          <a:avLst/>
                        </a:prstGeom>
                        <a:solidFill>
                          <a:srgbClr val="003D4C"/>
                        </a:solidFill>
                        <a:ln>
                          <a:noFill/>
                        </a:ln>
                      </wps:spPr>
                      <wps:txbx>
                        <w:txbxContent>
                          <w:p w14:paraId="3A5AA9AD"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Genevieve Jacobs AM</w:t>
                            </w:r>
                          </w:p>
                          <w:p w14:paraId="432C36C7"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7C610" id="Flowchart: Off-page Connector 611" o:spid="_x0000_s1152" type="#_x0000_t177" style="position:absolute;margin-left:-5.7pt;margin-top:3.4pt;width:212.6pt;height:54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" fillcolor="#003d4c" stroked="f">
                <v:textbox>
                  <w:txbxContent>
                    <w:p w14:paraId="3A5AA9AD"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Genevieve Jacobs AM</w:t>
                      </w:r>
                    </w:p>
                    <w:p w14:paraId="432C36C7"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2312C7A3" w14:textId="77777777" w:rsidR="00C11E94" w:rsidRDefault="00C11E94" w:rsidP="00C11E94">
      <w:pPr>
        <w:pStyle w:val="BodyText"/>
        <w:rPr>
          <w:rFonts w:eastAsia="Times New Roman" w:cstheme="minorHAnsi"/>
          <w:sz w:val="24"/>
          <w:szCs w:val="24"/>
        </w:rPr>
      </w:pPr>
    </w:p>
    <w:p w14:paraId="228173C9" w14:textId="77777777" w:rsidR="00C11E94" w:rsidRDefault="00C11E94" w:rsidP="00C11E94">
      <w:pPr>
        <w:pStyle w:val="BodyText"/>
        <w:rPr>
          <w:rFonts w:eastAsia="Times New Roman" w:cstheme="minorHAnsi"/>
          <w:sz w:val="24"/>
          <w:szCs w:val="24"/>
        </w:rPr>
      </w:pPr>
    </w:p>
    <w:p w14:paraId="5B43A901" w14:textId="77777777" w:rsidR="00C11E94" w:rsidRPr="00570A70" w:rsidRDefault="00C11E94" w:rsidP="00C11E94">
      <w:pPr>
        <w:pStyle w:val="BodyText"/>
        <w:rPr>
          <w:rFonts w:eastAsia="Times New Roman" w:cstheme="minorHAnsi"/>
          <w:sz w:val="32"/>
          <w:szCs w:val="32"/>
        </w:rPr>
      </w:pPr>
    </w:p>
    <w:p w14:paraId="4DB7740A" w14:textId="1DE0B8E6" w:rsidR="00C11E94" w:rsidRPr="00E12365" w:rsidRDefault="00C11E94" w:rsidP="00C11E94">
      <w:pPr>
        <w:autoSpaceDE w:val="0"/>
        <w:autoSpaceDN w:val="0"/>
        <w:adjustRightInd w:val="0"/>
        <w:spacing w:after="0"/>
        <w:ind w:left="-142"/>
        <w:rPr>
          <w:rFonts w:ascii="Calibri" w:hAnsi="Calibri" w:cs="Calibri"/>
          <w:color w:val="0D0D0D" w:themeColor="text1" w:themeTint="F2"/>
          <w:lang w:eastAsia="en-AU"/>
        </w:rPr>
      </w:pPr>
      <w:r w:rsidRPr="00E12365">
        <w:rPr>
          <w:rFonts w:ascii="Calibri" w:hAnsi="Calibri" w:cs="Calibri"/>
          <w:color w:val="0D0D0D" w:themeColor="text1" w:themeTint="F2"/>
          <w:lang w:eastAsia="en-AU"/>
        </w:rPr>
        <w:t xml:space="preserve">Genevieve Jacobs has been a journalist for 30 years, working in print and radio. She was a long time ABC Canberra presenter and is now the Group Editor for Region Media and a graduate of the Australian Institute of Company Directors. Genevieve is a director of the CFC, the Conflict Resolution Service and the Australian Centre for Christianity and Culture. She chaired the ACT Minister's </w:t>
      </w:r>
      <w:r w:rsidR="00471795" w:rsidRPr="00E12365">
        <w:rPr>
          <w:rFonts w:ascii="Calibri" w:hAnsi="Calibri" w:cs="Calibri"/>
          <w:color w:val="0D0D0D" w:themeColor="text1" w:themeTint="F2"/>
          <w:lang w:eastAsia="en-AU"/>
        </w:rPr>
        <w:t>Creative C</w:t>
      </w:r>
      <w:r w:rsidRPr="00E12365">
        <w:rPr>
          <w:rFonts w:ascii="Calibri" w:hAnsi="Calibri" w:cs="Calibri"/>
          <w:color w:val="0D0D0D" w:themeColor="text1" w:themeTint="F2"/>
          <w:lang w:eastAsia="en-AU"/>
        </w:rPr>
        <w:t xml:space="preserve">ouncil and Canberra International Music </w:t>
      </w:r>
      <w:r w:rsidR="00A8753E" w:rsidRPr="00E12365">
        <w:rPr>
          <w:rFonts w:ascii="Calibri" w:hAnsi="Calibri" w:cs="Calibri"/>
          <w:color w:val="0D0D0D" w:themeColor="text1" w:themeTint="F2"/>
          <w:lang w:eastAsia="en-AU"/>
        </w:rPr>
        <w:t>Festival and</w:t>
      </w:r>
      <w:r w:rsidRPr="00E12365">
        <w:rPr>
          <w:rFonts w:ascii="Calibri" w:hAnsi="Calibri" w:cs="Calibri"/>
          <w:color w:val="0D0D0D" w:themeColor="text1" w:themeTint="F2"/>
          <w:lang w:eastAsia="en-AU"/>
        </w:rPr>
        <w:t xml:space="preserve"> has an enduring interest in building and strengthening community engagement.</w:t>
      </w:r>
    </w:p>
    <w:p w14:paraId="11EB73F6" w14:textId="77777777" w:rsidR="00C11E94" w:rsidRPr="008922A0" w:rsidRDefault="00C11E94" w:rsidP="00C11E94">
      <w:pPr>
        <w:pStyle w:val="BodyText"/>
        <w:rPr>
          <w:rStyle w:val="bumpedfont20"/>
          <w:rFonts w:cstheme="minorHAnsi"/>
          <w:bCs/>
        </w:rPr>
      </w:pPr>
      <w:r>
        <w:rPr>
          <w:noProof/>
        </w:rPr>
        <mc:AlternateContent>
          <mc:Choice Requires="wps">
            <w:drawing>
              <wp:anchor distT="0" distB="0" distL="114300" distR="114300" simplePos="0" relativeHeight="251658319" behindDoc="0" locked="0" layoutInCell="1" allowOverlap="1" wp14:anchorId="365D02DC" wp14:editId="29437882">
                <wp:simplePos x="0" y="0"/>
                <wp:positionH relativeFrom="column">
                  <wp:posOffset>-72390</wp:posOffset>
                </wp:positionH>
                <wp:positionV relativeFrom="paragraph">
                  <wp:posOffset>178435</wp:posOffset>
                </wp:positionV>
                <wp:extent cx="2700020" cy="685800"/>
                <wp:effectExtent l="0" t="0" r="0" b="0"/>
                <wp:wrapNone/>
                <wp:docPr id="609" name="Flowchart: Off-page Connector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85800"/>
                        </a:xfrm>
                        <a:prstGeom prst="flowChartOffpageConnector">
                          <a:avLst/>
                        </a:prstGeom>
                        <a:solidFill>
                          <a:srgbClr val="003D4C"/>
                        </a:solidFill>
                        <a:ln>
                          <a:noFill/>
                        </a:ln>
                      </wps:spPr>
                      <wps:txbx>
                        <w:txbxContent>
                          <w:p w14:paraId="78C901E0"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Michael Sollis</w:t>
                            </w:r>
                          </w:p>
                          <w:p w14:paraId="5259F40C"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D02DC" id="Flowchart: Off-page Connector 609" o:spid="_x0000_s1153" type="#_x0000_t177" style="position:absolute;margin-left:-5.7pt;margin-top:14.05pt;width:212.6pt;height:54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" fillcolor="#003d4c" stroked="f">
                <v:textbox>
                  <w:txbxContent>
                    <w:p w14:paraId="78C901E0"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Michael Sollis</w:t>
                      </w:r>
                    </w:p>
                    <w:p w14:paraId="5259F40C"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10CC4D0E" w14:textId="77777777" w:rsidR="00C11E94" w:rsidRPr="008922A0" w:rsidRDefault="00C11E94" w:rsidP="00C11E94">
      <w:pPr>
        <w:pStyle w:val="BodyText"/>
        <w:rPr>
          <w:rStyle w:val="bumpedfont20"/>
          <w:bCs/>
        </w:rPr>
      </w:pPr>
    </w:p>
    <w:p w14:paraId="08B4DDC4" w14:textId="77777777" w:rsidR="00C11E94" w:rsidRPr="008922A0" w:rsidRDefault="00C11E94" w:rsidP="00C11E94">
      <w:pPr>
        <w:pStyle w:val="BodyText"/>
        <w:rPr>
          <w:rStyle w:val="bumpedfont20"/>
          <w:bCs/>
        </w:rPr>
      </w:pPr>
    </w:p>
    <w:p w14:paraId="1DAC6D37" w14:textId="77777777" w:rsidR="00C11E94" w:rsidRPr="008922A0" w:rsidRDefault="00C11E94" w:rsidP="00C11E94">
      <w:pPr>
        <w:pStyle w:val="BodyText"/>
        <w:rPr>
          <w:rStyle w:val="bumpedfont20"/>
          <w:bCs/>
        </w:rPr>
      </w:pPr>
    </w:p>
    <w:p w14:paraId="7AE6959E" w14:textId="77777777" w:rsidR="00C11E94" w:rsidRPr="008922A0" w:rsidRDefault="00C11E94" w:rsidP="00C11E94">
      <w:pPr>
        <w:pStyle w:val="BodyText"/>
        <w:rPr>
          <w:rStyle w:val="bumpedfont20"/>
          <w:rFonts w:cstheme="minorHAnsi"/>
          <w:bCs/>
          <w:sz w:val="24"/>
          <w:szCs w:val="24"/>
        </w:rPr>
      </w:pPr>
    </w:p>
    <w:p w14:paraId="7B06C8E7" w14:textId="77777777" w:rsidR="00C11E94" w:rsidRPr="008922A0" w:rsidRDefault="00C11E94" w:rsidP="00C11E94">
      <w:pPr>
        <w:pStyle w:val="m281141107710818807msobodytext"/>
        <w:spacing w:before="0" w:beforeAutospacing="0" w:after="0" w:afterAutospacing="0"/>
        <w:ind w:left="-142"/>
        <w:rPr>
          <w:rFonts w:asciiTheme="minorHAnsi" w:hAnsiTheme="minorHAnsi" w:cstheme="minorHAnsi"/>
          <w:sz w:val="16"/>
          <w:szCs w:val="16"/>
        </w:rPr>
      </w:pPr>
    </w:p>
    <w:p w14:paraId="4E564585" w14:textId="340C73B7" w:rsidR="00C11E94" w:rsidRPr="00E12365" w:rsidRDefault="00C11E94" w:rsidP="00C11E94">
      <w:pPr>
        <w:autoSpaceDE w:val="0"/>
        <w:autoSpaceDN w:val="0"/>
        <w:adjustRightInd w:val="0"/>
        <w:spacing w:after="0"/>
        <w:ind w:left="-142"/>
        <w:rPr>
          <w:color w:val="0D0D0D" w:themeColor="text1" w:themeTint="F2"/>
        </w:rPr>
      </w:pPr>
      <w:r w:rsidRPr="00E12365">
        <w:rPr>
          <w:rFonts w:ascii="Calibri" w:hAnsi="Calibri" w:cs="Calibri"/>
          <w:color w:val="0D0D0D" w:themeColor="text1" w:themeTint="F2"/>
          <w:lang w:eastAsia="en-AU"/>
        </w:rPr>
        <w:t>Michael Sollis is an interdisciplinary artist who promotes how the arts can nurture creative mindsets which generate new ideas. This has included work as founder, composer, and director of the Griffyn Ensemble, the very first Artistic Director, Education for Musica Viva Australia, and co-artistic director of the National Folk Festival. As a teaching artist, Michael has facilitated projects in places such as Scottish prisons, Egyptian schools, urban, rural, and remote schools across Australia, and lectured in composition at the A</w:t>
      </w:r>
      <w:r w:rsidR="00A464BF" w:rsidRPr="00E12365">
        <w:rPr>
          <w:rFonts w:ascii="Calibri" w:hAnsi="Calibri" w:cs="Calibri"/>
          <w:color w:val="0D0D0D" w:themeColor="text1" w:themeTint="F2"/>
          <w:lang w:eastAsia="en-AU"/>
        </w:rPr>
        <w:t>NU</w:t>
      </w:r>
      <w:r w:rsidRPr="00E12365">
        <w:rPr>
          <w:rFonts w:ascii="Calibri" w:hAnsi="Calibri" w:cs="Calibri"/>
          <w:color w:val="0D0D0D" w:themeColor="text1" w:themeTint="F2"/>
          <w:lang w:eastAsia="en-AU"/>
        </w:rPr>
        <w:t xml:space="preserve">. Michael is currently completing a PhD at the ANU, </w:t>
      </w:r>
      <w:r w:rsidRPr="00E12365">
        <w:rPr>
          <w:rFonts w:ascii="Calibri" w:hAnsi="Calibri" w:cs="Calibri"/>
          <w:color w:val="0D0D0D" w:themeColor="text1" w:themeTint="F2"/>
          <w:lang w:eastAsia="en-AU"/>
        </w:rPr>
        <w:t xml:space="preserve">exploring how families can be empowered to be creative when engaging with nature. His work on sung stories in the Papua New Guinea highlands is published by ANU E-Press and the Australian Journal of Linguistics. Michael was one of several artists who brought together the ACT Creative community to form the Canberra Artists Action Group and was the founding chair of the International Music Council’s Youth Board. </w:t>
      </w:r>
      <w:r w:rsidRPr="00E12365">
        <w:rPr>
          <w:color w:val="0D0D0D" w:themeColor="text1" w:themeTint="F2"/>
        </w:rPr>
        <w:t>Michael was born and raised on Ngunnawal country, following the footsteps of custodians who have listened to this land for centuries.</w:t>
      </w:r>
    </w:p>
    <w:p w14:paraId="5EB5E60B" w14:textId="77777777" w:rsidR="00C11E94" w:rsidRPr="008922A0" w:rsidRDefault="00C11E94" w:rsidP="00C11E94">
      <w:pPr>
        <w:pStyle w:val="xmsonormal"/>
        <w:ind w:left="-142"/>
      </w:pPr>
    </w:p>
    <w:p w14:paraId="03470EF7" w14:textId="77777777" w:rsidR="00C11E94" w:rsidRPr="008922A0" w:rsidRDefault="00C11E94" w:rsidP="00C11E94">
      <w:pPr>
        <w:pStyle w:val="m281141107710818807msobodytext"/>
        <w:spacing w:before="0" w:beforeAutospacing="0" w:after="0" w:afterAutospacing="0"/>
        <w:rPr>
          <w:rFonts w:asciiTheme="minorHAnsi" w:hAnsiTheme="minorHAnsi" w:cstheme="minorHAnsi"/>
          <w:sz w:val="22"/>
          <w:szCs w:val="22"/>
        </w:rPr>
      </w:pPr>
      <w:r>
        <w:rPr>
          <w:noProof/>
        </w:rPr>
        <mc:AlternateContent>
          <mc:Choice Requires="wps">
            <w:drawing>
              <wp:anchor distT="0" distB="0" distL="114300" distR="114300" simplePos="0" relativeHeight="251658320" behindDoc="0" locked="0" layoutInCell="1" allowOverlap="1" wp14:anchorId="1C72CAC0" wp14:editId="7AD8F213">
                <wp:simplePos x="0" y="0"/>
                <wp:positionH relativeFrom="column">
                  <wp:posOffset>-86360</wp:posOffset>
                </wp:positionH>
                <wp:positionV relativeFrom="paragraph">
                  <wp:posOffset>55880</wp:posOffset>
                </wp:positionV>
                <wp:extent cx="2700020" cy="685800"/>
                <wp:effectExtent l="0" t="0" r="0" b="0"/>
                <wp:wrapNone/>
                <wp:docPr id="608" name="Flowchart: Off-page Connector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85800"/>
                        </a:xfrm>
                        <a:prstGeom prst="flowChartOffpageConnector">
                          <a:avLst/>
                        </a:prstGeom>
                        <a:solidFill>
                          <a:srgbClr val="003D4C"/>
                        </a:solidFill>
                        <a:ln>
                          <a:noFill/>
                        </a:ln>
                      </wps:spPr>
                      <wps:txbx>
                        <w:txbxContent>
                          <w:p w14:paraId="3A145519"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Tim Lo Surdo</w:t>
                            </w:r>
                          </w:p>
                          <w:p w14:paraId="3911634B"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2CAC0" id="Flowchart: Off-page Connector 608" o:spid="_x0000_s1154" type="#_x0000_t177" style="position:absolute;margin-left:-6.8pt;margin-top:4.4pt;width:212.6pt;height:54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" fillcolor="#003d4c" stroked="f">
                <v:textbox>
                  <w:txbxContent>
                    <w:p w14:paraId="3A145519"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Tim Lo Surdo</w:t>
                      </w:r>
                    </w:p>
                    <w:p w14:paraId="3911634B"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5815BA79" w14:textId="77777777" w:rsidR="00C11E94" w:rsidRPr="008922A0" w:rsidRDefault="00C11E94" w:rsidP="00C11E94">
      <w:pPr>
        <w:pStyle w:val="m281141107710818807msobodytext"/>
        <w:spacing w:before="0" w:beforeAutospacing="0" w:after="0" w:afterAutospacing="0"/>
        <w:rPr>
          <w:rFonts w:asciiTheme="minorHAnsi" w:hAnsiTheme="minorHAnsi" w:cstheme="minorHAnsi"/>
          <w:sz w:val="22"/>
          <w:szCs w:val="22"/>
        </w:rPr>
      </w:pPr>
    </w:p>
    <w:p w14:paraId="549F9C42" w14:textId="77777777" w:rsidR="00C11E94" w:rsidRPr="008922A0" w:rsidRDefault="00C11E94" w:rsidP="00C11E94">
      <w:pPr>
        <w:pStyle w:val="m281141107710818807msobodytext"/>
        <w:spacing w:before="0" w:beforeAutospacing="0" w:after="0" w:afterAutospacing="0"/>
        <w:rPr>
          <w:rFonts w:asciiTheme="minorHAnsi" w:hAnsiTheme="minorHAnsi" w:cstheme="minorHAnsi"/>
          <w:sz w:val="22"/>
          <w:szCs w:val="22"/>
        </w:rPr>
      </w:pPr>
    </w:p>
    <w:p w14:paraId="0A3A7AD4" w14:textId="77777777" w:rsidR="00C11E94" w:rsidRPr="008922A0" w:rsidRDefault="00C11E94" w:rsidP="00C11E94">
      <w:pPr>
        <w:pStyle w:val="m281141107710818807msobodytext"/>
        <w:spacing w:before="0" w:beforeAutospacing="0" w:after="0" w:afterAutospacing="0"/>
        <w:rPr>
          <w:rFonts w:asciiTheme="minorHAnsi" w:hAnsiTheme="minorHAnsi" w:cstheme="minorHAnsi"/>
          <w:sz w:val="22"/>
          <w:szCs w:val="22"/>
        </w:rPr>
      </w:pPr>
    </w:p>
    <w:p w14:paraId="0086CB3F" w14:textId="77777777" w:rsidR="00C11E94" w:rsidRPr="008922A0" w:rsidRDefault="00C11E94" w:rsidP="00C11E94">
      <w:pPr>
        <w:pStyle w:val="m281141107710818807msobodytext"/>
        <w:spacing w:before="0" w:beforeAutospacing="0" w:after="0" w:afterAutospacing="0"/>
        <w:rPr>
          <w:rFonts w:asciiTheme="minorHAnsi" w:hAnsiTheme="minorHAnsi" w:cstheme="minorHAnsi"/>
          <w:sz w:val="22"/>
          <w:szCs w:val="22"/>
        </w:rPr>
      </w:pPr>
      <w:r w:rsidRPr="008922A0">
        <w:rPr>
          <w:b/>
          <w:sz w:val="22"/>
          <w:szCs w:val="22"/>
        </w:rPr>
        <w:t xml:space="preserve"> </w:t>
      </w:r>
    </w:p>
    <w:p w14:paraId="4E2FD427" w14:textId="5CBFFB56" w:rsidR="00C11E94" w:rsidRPr="000113F6" w:rsidRDefault="00C11E94" w:rsidP="00C11E94">
      <w:pPr>
        <w:autoSpaceDE w:val="0"/>
        <w:autoSpaceDN w:val="0"/>
        <w:adjustRightInd w:val="0"/>
        <w:spacing w:after="0"/>
        <w:ind w:left="-142"/>
        <w:rPr>
          <w:rFonts w:ascii="Calibri" w:hAnsi="Calibri" w:cs="Calibri"/>
          <w:lang w:eastAsia="en-AU"/>
        </w:rPr>
      </w:pPr>
      <w:bookmarkStart w:id="384" w:name="_Hlk166755083"/>
      <w:r w:rsidRPr="000113F6">
        <w:rPr>
          <w:rFonts w:ascii="Calibri" w:hAnsi="Calibri" w:cs="Calibri"/>
          <w:lang w:eastAsia="en-AU"/>
        </w:rPr>
        <w:t xml:space="preserve">Tim is the Founder of Democracy in Colour, Australia's first racial and economic justice organisation led by people of colour. Before starting Democracy in Colour, he worked with low-paid workers to set up Hospo Voice, a new union in hospitality. Previously, Tim was the Head of Campaigns at Oaktree, a senior adviser to two Senators, the Campaigns Director at Jhatkaa, the National Communications Director at UN Youth Australia, and co-founded Open Sky. Tim has served on 22 not-for-profit and government Boards. He is currently the Chairperson of No to Violence and the Jane Goodall Institute Australia and a Non-Executive Director of Plan International Australia, the Australian Marine Conservation Society, Environment Victoria, the Alliance for Gambling Reform, Inner Melbourne Community Legal, the CFC, the Consumer Policy Research Centre, the Funders Initiative for Civil Society, the Jane Goodall Institute Global, and the Victorian Government's Sustainability Fund. He is also a member of the International Advisory Board of the University of Western Australia's Public Policy Institute, the Australian Red Cross's Divisional Advisory Board, the Multicultural Queensland Advisory Council, and Australia's Open Government Forum. For his work, Tim was named an Asia-Pacific Obama Leader, the 2021 Victorian Young Achiever of the Year, a Commonwealth Young Person of the Year finalist, one of the 40 </w:t>
      </w:r>
      <w:r w:rsidRPr="000113F6">
        <w:rPr>
          <w:rFonts w:ascii="Calibri" w:hAnsi="Calibri" w:cs="Calibri"/>
          <w:lang w:eastAsia="en-AU"/>
        </w:rPr>
        <w:lastRenderedPageBreak/>
        <w:t>Under 40 Most Influential Asian-Australians, and one of 17 UN Young Leaders for the Sustainable Development Goals.</w:t>
      </w:r>
    </w:p>
    <w:p w14:paraId="1BEAB2B7" w14:textId="77777777" w:rsidR="00C11E94" w:rsidRPr="00EC0B39" w:rsidRDefault="00C11E94" w:rsidP="00C11E94">
      <w:pPr>
        <w:autoSpaceDE w:val="0"/>
        <w:autoSpaceDN w:val="0"/>
        <w:adjustRightInd w:val="0"/>
        <w:spacing w:after="0"/>
        <w:ind w:left="-142"/>
        <w:jc w:val="both"/>
        <w:rPr>
          <w:rFonts w:ascii="Calibri" w:hAnsi="Calibri" w:cs="Calibri"/>
          <w:lang w:eastAsia="en-AU"/>
        </w:rPr>
      </w:pPr>
    </w:p>
    <w:p w14:paraId="15D6CD8E" w14:textId="77777777" w:rsidR="00C11E94" w:rsidRDefault="00C11E94" w:rsidP="00C11E94">
      <w:pPr>
        <w:spacing w:after="0"/>
        <w:rPr>
          <w:rFonts w:eastAsia="Times New Roman"/>
        </w:rPr>
      </w:pPr>
      <w:r>
        <w:rPr>
          <w:noProof/>
        </w:rPr>
        <mc:AlternateContent>
          <mc:Choice Requires="wps">
            <w:drawing>
              <wp:anchor distT="0" distB="0" distL="114300" distR="114300" simplePos="0" relativeHeight="251658321" behindDoc="0" locked="0" layoutInCell="1" allowOverlap="1" wp14:anchorId="6FCBCA4C" wp14:editId="781CA823">
                <wp:simplePos x="0" y="0"/>
                <wp:positionH relativeFrom="column">
                  <wp:posOffset>-80645</wp:posOffset>
                </wp:positionH>
                <wp:positionV relativeFrom="paragraph">
                  <wp:posOffset>15240</wp:posOffset>
                </wp:positionV>
                <wp:extent cx="2700020" cy="685800"/>
                <wp:effectExtent l="0" t="0" r="0" b="0"/>
                <wp:wrapNone/>
                <wp:docPr id="607" name="Flowchart: Off-page Connector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85800"/>
                        </a:xfrm>
                        <a:prstGeom prst="flowChartOffpageConnector">
                          <a:avLst/>
                        </a:prstGeom>
                        <a:solidFill>
                          <a:srgbClr val="003D4C"/>
                        </a:solidFill>
                        <a:ln>
                          <a:noFill/>
                        </a:ln>
                      </wps:spPr>
                      <wps:txbx>
                        <w:txbxContent>
                          <w:p w14:paraId="07939832"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Christine Shannon</w:t>
                            </w:r>
                          </w:p>
                          <w:p w14:paraId="4442600D"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BCA4C" id="Flowchart: Off-page Connector 607" o:spid="_x0000_s1155" type="#_x0000_t177" style="position:absolute;margin-left:-6.35pt;margin-top:1.2pt;width:212.6pt;height:54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" fillcolor="#003d4c" stroked="f">
                <v:textbox>
                  <w:txbxContent>
                    <w:p w14:paraId="07939832"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Christine Shannon</w:t>
                      </w:r>
                    </w:p>
                    <w:p w14:paraId="4442600D"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6C988777" w14:textId="77777777" w:rsidR="00C11E94" w:rsidRDefault="00C11E94" w:rsidP="00C11E94">
      <w:pPr>
        <w:spacing w:after="0"/>
        <w:rPr>
          <w:rFonts w:eastAsia="Times New Roman"/>
        </w:rPr>
      </w:pPr>
    </w:p>
    <w:bookmarkEnd w:id="384"/>
    <w:p w14:paraId="3291D9FD" w14:textId="77777777" w:rsidR="00C11E94" w:rsidRDefault="00C11E94" w:rsidP="00C11E94">
      <w:pPr>
        <w:pStyle w:val="m281141107710818807msobodytext"/>
        <w:spacing w:before="0" w:beforeAutospacing="0" w:after="0" w:afterAutospacing="0"/>
        <w:rPr>
          <w:b/>
        </w:rPr>
      </w:pPr>
    </w:p>
    <w:p w14:paraId="20649F32" w14:textId="77777777" w:rsidR="00C11E94" w:rsidRDefault="00C11E94" w:rsidP="00C11E94">
      <w:pPr>
        <w:pStyle w:val="m281141107710818807msobodytext"/>
        <w:spacing w:before="0" w:beforeAutospacing="0" w:after="0" w:afterAutospacing="0"/>
        <w:rPr>
          <w:b/>
        </w:rPr>
      </w:pPr>
    </w:p>
    <w:p w14:paraId="4F3C044D" w14:textId="77777777" w:rsidR="00C11E94" w:rsidRPr="0013552C" w:rsidRDefault="00C11E94" w:rsidP="00C11E94">
      <w:pPr>
        <w:pStyle w:val="m281141107710818807msobodytext"/>
        <w:spacing w:before="0" w:beforeAutospacing="0" w:after="0" w:afterAutospacing="0"/>
        <w:ind w:left="-142"/>
        <w:rPr>
          <w:b/>
          <w:sz w:val="22"/>
          <w:szCs w:val="22"/>
        </w:rPr>
      </w:pPr>
    </w:p>
    <w:p w14:paraId="4C7DCE38" w14:textId="77777777" w:rsidR="00C11E94" w:rsidRPr="00E12365" w:rsidRDefault="00C11E94" w:rsidP="00C11E94">
      <w:pPr>
        <w:autoSpaceDE w:val="0"/>
        <w:autoSpaceDN w:val="0"/>
        <w:adjustRightInd w:val="0"/>
        <w:spacing w:after="0"/>
        <w:ind w:left="-142"/>
        <w:rPr>
          <w:rFonts w:ascii="Calibri" w:hAnsi="Calibri" w:cs="Calibri"/>
          <w:color w:val="0D0D0D" w:themeColor="text1" w:themeTint="F2"/>
          <w:lang w:eastAsia="en-AU"/>
        </w:rPr>
      </w:pPr>
      <w:bookmarkStart w:id="385" w:name="_Hlk166755116"/>
      <w:r w:rsidRPr="00E12365">
        <w:rPr>
          <w:rFonts w:ascii="Calibri" w:hAnsi="Calibri" w:cs="Calibri"/>
          <w:color w:val="0D0D0D" w:themeColor="text1" w:themeTint="F2"/>
          <w:lang w:eastAsia="en-AU"/>
        </w:rPr>
        <w:t>Christine Shannon has been appointed as a member of the Board and as well as Chair of the CFC’s Audit and Risk Committee. Christine brings over 25 years of experience in delivering risk and financial management expertise and strategy, as well as governance operations leadership, to the CFC. Her career highlights include delivering the first whole-of-Defence governance and accountability framework and enterprise risk management framework for the</w:t>
      </w:r>
    </w:p>
    <w:p w14:paraId="115D28CB" w14:textId="1464BF5A" w:rsidR="00C11E94" w:rsidRPr="00E12365" w:rsidRDefault="00C11E94" w:rsidP="00C11E94">
      <w:pPr>
        <w:autoSpaceDE w:val="0"/>
        <w:autoSpaceDN w:val="0"/>
        <w:adjustRightInd w:val="0"/>
        <w:spacing w:after="0"/>
        <w:ind w:left="-142"/>
        <w:rPr>
          <w:rFonts w:ascii="Calibri" w:hAnsi="Calibri" w:cs="Calibri"/>
          <w:color w:val="0D0D0D" w:themeColor="text1" w:themeTint="F2"/>
        </w:rPr>
      </w:pPr>
      <w:r w:rsidRPr="00E12365">
        <w:rPr>
          <w:rFonts w:ascii="Calibri" w:hAnsi="Calibri" w:cs="Calibri"/>
          <w:color w:val="0D0D0D" w:themeColor="text1" w:themeTint="F2"/>
          <w:lang w:eastAsia="en-AU"/>
        </w:rPr>
        <w:t>then Defence Materiel Organisation's $6 billion capital investment program. With her extensive global and local cultural networks, Christine is well-positioned to support the CFC's growth strategy, including the redevelopment of the CTC and the expansion of CM</w:t>
      </w:r>
      <w:r w:rsidR="00053451" w:rsidRPr="00E12365">
        <w:rPr>
          <w:rFonts w:ascii="Calibri" w:hAnsi="Calibri" w:cs="Calibri"/>
          <w:color w:val="0D0D0D" w:themeColor="text1" w:themeTint="F2"/>
          <w:lang w:eastAsia="en-AU"/>
        </w:rPr>
        <w:t>A</w:t>
      </w:r>
      <w:r w:rsidRPr="00E12365">
        <w:rPr>
          <w:rFonts w:ascii="Calibri" w:hAnsi="Calibri" w:cs="Calibri"/>
          <w:color w:val="0D0D0D" w:themeColor="text1" w:themeTint="F2"/>
          <w:lang w:eastAsia="en-AU"/>
        </w:rPr>
        <w:t xml:space="preserve">G. Her astute business acumen in anticipating and managing political and corporate risks, and in building stakeholder support, will be invaluable to the CFC in achieving its objectives. Christine is a governance expert and legal professional who has advised corporations on marketing and growth strategies, legal risk, enterprise-level risk, and optimal corporate structures with experience in leading workforce change, cyber security, and asset management. She is a fellow of the Australian Institute of Company Directors, and holds a Master of Laws, MBA, Bachelor of </w:t>
      </w:r>
      <w:r w:rsidRPr="00E12365">
        <w:rPr>
          <w:rFonts w:ascii="Calibri" w:hAnsi="Calibri" w:cs="Calibri"/>
          <w:color w:val="0D0D0D" w:themeColor="text1" w:themeTint="F2"/>
        </w:rPr>
        <w:t>Commerce/Laws degrees and AMusA.</w:t>
      </w:r>
    </w:p>
    <w:p w14:paraId="3DF29D2F" w14:textId="77777777" w:rsidR="00C11E94" w:rsidRDefault="00C11E94" w:rsidP="00C11E94">
      <w:pPr>
        <w:pStyle w:val="xmsonormal"/>
        <w:spacing w:after="120"/>
        <w:ind w:left="-142"/>
        <w:rPr>
          <w:rFonts w:asciiTheme="minorHAnsi" w:hAnsiTheme="minorHAnsi" w:cstheme="minorHAnsi"/>
          <w:sz w:val="24"/>
          <w:szCs w:val="24"/>
        </w:rPr>
      </w:pPr>
    </w:p>
    <w:p w14:paraId="1F84D8B6" w14:textId="77777777" w:rsidR="00C11E94" w:rsidRDefault="00C11E94" w:rsidP="00C11E94">
      <w:pPr>
        <w:pStyle w:val="xmsonormal"/>
        <w:spacing w:after="120"/>
        <w:ind w:left="-142"/>
        <w:rPr>
          <w:rFonts w:asciiTheme="minorHAnsi" w:hAnsiTheme="minorHAnsi" w:cstheme="minorHAnsi"/>
          <w:sz w:val="24"/>
          <w:szCs w:val="24"/>
        </w:rPr>
      </w:pPr>
      <w:r>
        <w:rPr>
          <w:noProof/>
        </w:rPr>
        <mc:AlternateContent>
          <mc:Choice Requires="wps">
            <w:drawing>
              <wp:anchor distT="0" distB="0" distL="114300" distR="114300" simplePos="0" relativeHeight="251658343" behindDoc="0" locked="0" layoutInCell="1" allowOverlap="1" wp14:anchorId="7E6B4185" wp14:editId="0ADC97C4">
                <wp:simplePos x="0" y="0"/>
                <wp:positionH relativeFrom="column">
                  <wp:posOffset>253365</wp:posOffset>
                </wp:positionH>
                <wp:positionV relativeFrom="paragraph">
                  <wp:posOffset>5943600</wp:posOffset>
                </wp:positionV>
                <wp:extent cx="2895600" cy="746760"/>
                <wp:effectExtent l="0" t="0" r="0" b="0"/>
                <wp:wrapNone/>
                <wp:docPr id="606" name="Rectangl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95600" cy="746760"/>
                        </a:xfrm>
                        <a:prstGeom prst="rect">
                          <a:avLst/>
                        </a:prstGeom>
                        <a:solidFill>
                          <a:srgbClr val="CB6015"/>
                        </a:solidFill>
                        <a:ln>
                          <a:noFill/>
                        </a:ln>
                      </wps:spPr>
                      <wps:txbx>
                        <w:txbxContent>
                          <w:p w14:paraId="581EA0A2" w14:textId="77777777" w:rsidR="00C11E94" w:rsidRDefault="00C11E94" w:rsidP="00C11E94">
                            <w:pPr>
                              <w:spacing w:after="0"/>
                              <w:jc w:val="right"/>
                              <w:rPr>
                                <w:i/>
                                <w:iCs/>
                                <w:color w:val="FFFFFF" w:themeColor="background1"/>
                                <w:sz w:val="14"/>
                                <w:szCs w:val="14"/>
                              </w:rPr>
                            </w:pPr>
                          </w:p>
                          <w:p w14:paraId="6E404E44" w14:textId="77777777" w:rsidR="00A52D1F" w:rsidRDefault="00A52D1F" w:rsidP="00C11E94">
                            <w:pPr>
                              <w:spacing w:after="0"/>
                              <w:jc w:val="right"/>
                              <w:rPr>
                                <w:i/>
                                <w:iCs/>
                                <w:color w:val="FFFFFF" w:themeColor="background1"/>
                                <w:sz w:val="16"/>
                                <w:szCs w:val="16"/>
                                <w:lang w:eastAsia="en-AU"/>
                              </w:rPr>
                            </w:pPr>
                            <w:r w:rsidRPr="00A52D1F">
                              <w:rPr>
                                <w:i/>
                                <w:iCs/>
                                <w:color w:val="FFFFFF" w:themeColor="background1"/>
                                <w:sz w:val="16"/>
                                <w:szCs w:val="16"/>
                                <w:lang w:eastAsia="en-AU"/>
                              </w:rPr>
                              <w:t xml:space="preserve">Marian Drew, Your body is heavy, 2026; </w:t>
                            </w:r>
                          </w:p>
                          <w:p w14:paraId="1C3A0CC6" w14:textId="12EECD22" w:rsidR="00A52D1F" w:rsidRDefault="00A52D1F" w:rsidP="00C11E94">
                            <w:pPr>
                              <w:spacing w:after="0"/>
                              <w:jc w:val="right"/>
                              <w:rPr>
                                <w:i/>
                                <w:iCs/>
                                <w:color w:val="FFFFFF" w:themeColor="background1"/>
                                <w:sz w:val="14"/>
                                <w:szCs w:val="14"/>
                              </w:rPr>
                            </w:pPr>
                            <w:r w:rsidRPr="00A52D1F">
                              <w:rPr>
                                <w:i/>
                                <w:iCs/>
                                <w:color w:val="FFFFFF" w:themeColor="background1"/>
                                <w:sz w:val="16"/>
                                <w:szCs w:val="16"/>
                                <w:lang w:eastAsia="en-AU"/>
                              </w:rPr>
                              <w:t>Ashley Jameson Eriksmoen, Cool New Things for your house, 2024</w:t>
                            </w:r>
                            <w:r w:rsidRPr="00A52D1F">
                              <w:rPr>
                                <w:i/>
                                <w:iCs/>
                                <w:color w:val="FFFFFF" w:themeColor="background1"/>
                                <w:sz w:val="14"/>
                                <w:szCs w:val="14"/>
                              </w:rPr>
                              <w:t xml:space="preserve"> </w:t>
                            </w:r>
                          </w:p>
                          <w:p w14:paraId="2A0551DA" w14:textId="192E31D2" w:rsidR="00C11E94" w:rsidRDefault="00C11E94" w:rsidP="00C11E94">
                            <w:pPr>
                              <w:spacing w:after="0"/>
                              <w:jc w:val="right"/>
                              <w:rPr>
                                <w:i/>
                                <w:iCs/>
                                <w:color w:val="FFFFFF" w:themeColor="background1"/>
                                <w:sz w:val="14"/>
                                <w:szCs w:val="14"/>
                              </w:rPr>
                            </w:pPr>
                            <w:r>
                              <w:rPr>
                                <w:i/>
                                <w:iCs/>
                                <w:color w:val="FFFFFF" w:themeColor="background1"/>
                                <w:sz w:val="14"/>
                                <w:szCs w:val="14"/>
                              </w:rPr>
                              <w:t>Materiality…but not as we know it</w:t>
                            </w:r>
                          </w:p>
                          <w:p w14:paraId="2921DA5C"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Images: 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6B4185" id="Rectangle 606" o:spid="_x0000_s1156" style="position:absolute;left:0;text-align:left;margin-left:19.95pt;margin-top:468pt;width:228pt;height:58.8pt;rotation:180;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" fillcolor="#cb6015" stroked="f">
                <v:textbox>
                  <w:txbxContent>
                    <w:p w14:paraId="581EA0A2" w14:textId="77777777" w:rsidR="00C11E94" w:rsidRDefault="00C11E94" w:rsidP="00C11E94">
                      <w:pPr>
                        <w:spacing w:after="0"/>
                        <w:jc w:val="right"/>
                        <w:rPr>
                          <w:i/>
                          <w:iCs/>
                          <w:color w:val="FFFFFF" w:themeColor="background1"/>
                          <w:sz w:val="14"/>
                          <w:szCs w:val="14"/>
                        </w:rPr>
                      </w:pPr>
                    </w:p>
                    <w:p w14:paraId="6E404E44" w14:textId="77777777" w:rsidR="00A52D1F" w:rsidRDefault="00A52D1F" w:rsidP="00C11E94">
                      <w:pPr>
                        <w:spacing w:after="0"/>
                        <w:jc w:val="right"/>
                        <w:rPr>
                          <w:i/>
                          <w:iCs/>
                          <w:color w:val="FFFFFF" w:themeColor="background1"/>
                          <w:sz w:val="16"/>
                          <w:szCs w:val="16"/>
                          <w:lang w:eastAsia="en-AU"/>
                        </w:rPr>
                      </w:pPr>
                      <w:r w:rsidRPr="00A52D1F">
                        <w:rPr>
                          <w:i/>
                          <w:iCs/>
                          <w:color w:val="FFFFFF" w:themeColor="background1"/>
                          <w:sz w:val="16"/>
                          <w:szCs w:val="16"/>
                          <w:lang w:eastAsia="en-AU"/>
                        </w:rPr>
                        <w:t xml:space="preserve">Marian Drew, Your body is heavy, 2026; </w:t>
                      </w:r>
                    </w:p>
                    <w:p w14:paraId="1C3A0CC6" w14:textId="12EECD22" w:rsidR="00A52D1F" w:rsidRDefault="00A52D1F" w:rsidP="00C11E94">
                      <w:pPr>
                        <w:spacing w:after="0"/>
                        <w:jc w:val="right"/>
                        <w:rPr>
                          <w:i/>
                          <w:iCs/>
                          <w:color w:val="FFFFFF" w:themeColor="background1"/>
                          <w:sz w:val="14"/>
                          <w:szCs w:val="14"/>
                        </w:rPr>
                      </w:pPr>
                      <w:r w:rsidRPr="00A52D1F">
                        <w:rPr>
                          <w:i/>
                          <w:iCs/>
                          <w:color w:val="FFFFFF" w:themeColor="background1"/>
                          <w:sz w:val="16"/>
                          <w:szCs w:val="16"/>
                          <w:lang w:eastAsia="en-AU"/>
                        </w:rPr>
                        <w:t>Ashley Jameson Eriksmoen, Cool New Things for your house, 2024</w:t>
                      </w:r>
                      <w:r w:rsidRPr="00A52D1F">
                        <w:rPr>
                          <w:i/>
                          <w:iCs/>
                          <w:color w:val="FFFFFF" w:themeColor="background1"/>
                          <w:sz w:val="14"/>
                          <w:szCs w:val="14"/>
                        </w:rPr>
                        <w:t xml:space="preserve"> </w:t>
                      </w:r>
                    </w:p>
                    <w:p w14:paraId="2A0551DA" w14:textId="192E31D2" w:rsidR="00C11E94" w:rsidRDefault="00C11E94" w:rsidP="00C11E94">
                      <w:pPr>
                        <w:spacing w:after="0"/>
                        <w:jc w:val="right"/>
                        <w:rPr>
                          <w:i/>
                          <w:iCs/>
                          <w:color w:val="FFFFFF" w:themeColor="background1"/>
                          <w:sz w:val="14"/>
                          <w:szCs w:val="14"/>
                        </w:rPr>
                      </w:pPr>
                      <w:r>
                        <w:rPr>
                          <w:i/>
                          <w:iCs/>
                          <w:color w:val="FFFFFF" w:themeColor="background1"/>
                          <w:sz w:val="14"/>
                          <w:szCs w:val="14"/>
                        </w:rPr>
                        <w:t>Materiality…but not as we know it</w:t>
                      </w:r>
                    </w:p>
                    <w:p w14:paraId="2921DA5C"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Images: CFC</w:t>
                      </w:r>
                    </w:p>
                  </w:txbxContent>
                </v:textbox>
              </v:rect>
            </w:pict>
          </mc:Fallback>
        </mc:AlternateContent>
      </w:r>
      <w:r>
        <w:rPr>
          <w:noProof/>
        </w:rPr>
        <w:drawing>
          <wp:inline distT="0" distB="0" distL="0" distR="0" wp14:anchorId="47F4D234" wp14:editId="65BE0BBC">
            <wp:extent cx="2784818" cy="61902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2793082" cy="6208660"/>
                    </a:xfrm>
                    <a:prstGeom prst="rect">
                      <a:avLst/>
                    </a:prstGeom>
                    <a:noFill/>
                    <a:ln>
                      <a:noFill/>
                    </a:ln>
                  </pic:spPr>
                </pic:pic>
              </a:graphicData>
            </a:graphic>
          </wp:inline>
        </w:drawing>
      </w:r>
    </w:p>
    <w:p w14:paraId="467A8047" w14:textId="77777777" w:rsidR="00C11E94" w:rsidRPr="001E1E66" w:rsidRDefault="00C11E94" w:rsidP="00C11E94">
      <w:pPr>
        <w:pStyle w:val="xmsonormal"/>
        <w:spacing w:after="120"/>
        <w:ind w:left="-142"/>
        <w:rPr>
          <w:rFonts w:cstheme="minorHAnsi"/>
          <w:sz w:val="24"/>
          <w:szCs w:val="24"/>
        </w:rPr>
      </w:pPr>
      <w:r w:rsidRPr="001E1E66">
        <w:rPr>
          <w:rFonts w:cstheme="minorHAnsi"/>
          <w:noProof/>
          <w:sz w:val="24"/>
          <w:szCs w:val="24"/>
        </w:rPr>
        <w:drawing>
          <wp:inline distT="0" distB="0" distL="0" distR="0" wp14:anchorId="6EAAC8F2" wp14:editId="46D52B59">
            <wp:extent cx="2786400" cy="209013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2786400" cy="2090138"/>
                    </a:xfrm>
                    <a:prstGeom prst="rect">
                      <a:avLst/>
                    </a:prstGeom>
                    <a:noFill/>
                    <a:ln>
                      <a:noFill/>
                    </a:ln>
                  </pic:spPr>
                </pic:pic>
              </a:graphicData>
            </a:graphic>
          </wp:inline>
        </w:drawing>
      </w:r>
    </w:p>
    <w:bookmarkEnd w:id="385"/>
    <w:p w14:paraId="64980C8A" w14:textId="77777777" w:rsidR="00C11E94" w:rsidRDefault="00C11E94" w:rsidP="00C11E94">
      <w:pPr>
        <w:spacing w:after="0" w:line="276" w:lineRule="auto"/>
        <w:rPr>
          <w:rFonts w:ascii="Arial" w:eastAsiaTheme="majorEastAsia" w:hAnsi="Arial" w:cs="Arial"/>
          <w:b/>
          <w:bCs/>
          <w:color w:val="003D4C"/>
          <w:sz w:val="44"/>
          <w:szCs w:val="44"/>
        </w:rPr>
        <w:sectPr w:rsidR="00C11E94" w:rsidSect="00C11E94">
          <w:headerReference w:type="default" r:id="rId165"/>
          <w:type w:val="continuous"/>
          <w:pgSz w:w="11906" w:h="16838"/>
          <w:pgMar w:top="1440" w:right="1558" w:bottom="1440" w:left="1560" w:header="708" w:footer="708" w:gutter="0"/>
          <w:cols w:num="2" w:space="567"/>
          <w:docGrid w:linePitch="360"/>
        </w:sectPr>
      </w:pPr>
    </w:p>
    <w:p w14:paraId="382607CA" w14:textId="77777777" w:rsidR="00C11E94" w:rsidRPr="00E7518A" w:rsidRDefault="00C11E94" w:rsidP="00027A17">
      <w:pPr>
        <w:pStyle w:val="Heading1"/>
        <w:spacing w:before="0" w:after="0"/>
        <w:rPr>
          <w:rFonts w:eastAsiaTheme="majorEastAsia"/>
        </w:rPr>
      </w:pPr>
      <w:bookmarkStart w:id="386" w:name="_Appendix_2"/>
      <w:bookmarkStart w:id="387" w:name="_Toc178875641"/>
      <w:bookmarkEnd w:id="386"/>
      <w:r w:rsidRPr="00E7518A">
        <w:rPr>
          <w:rFonts w:eastAsiaTheme="majorEastAsia"/>
        </w:rPr>
        <w:lastRenderedPageBreak/>
        <w:t xml:space="preserve">Appendix </w:t>
      </w:r>
      <w:r w:rsidRPr="00DB65ED">
        <w:rPr>
          <w:rFonts w:eastAsiaTheme="majorEastAsia"/>
          <w:sz w:val="72"/>
          <w:szCs w:val="72"/>
        </w:rPr>
        <w:t>2</w:t>
      </w:r>
      <w:bookmarkEnd w:id="387"/>
    </w:p>
    <w:p w14:paraId="26059B50" w14:textId="77777777" w:rsidR="00C11E94" w:rsidRPr="00E7518A" w:rsidRDefault="00C11E94" w:rsidP="00027A17">
      <w:pPr>
        <w:pStyle w:val="Heading7"/>
        <w:spacing w:before="0" w:line="276" w:lineRule="auto"/>
        <w:rPr>
          <w:rFonts w:ascii="Montserrat" w:eastAsiaTheme="minorHAnsi" w:hAnsi="Montserrat" w:cstheme="minorBidi"/>
          <w:b/>
          <w:i w:val="0"/>
          <w:iCs w:val="0"/>
          <w:color w:val="CB6016"/>
          <w:sz w:val="32"/>
        </w:rPr>
      </w:pPr>
      <w:r w:rsidRPr="00E7518A">
        <w:rPr>
          <w:rFonts w:ascii="Montserrat" w:eastAsiaTheme="minorHAnsi" w:hAnsi="Montserrat" w:cstheme="minorBidi"/>
          <w:b/>
          <w:i w:val="0"/>
          <w:iCs w:val="0"/>
          <w:color w:val="CB6016"/>
          <w:sz w:val="32"/>
        </w:rPr>
        <w:t>Senior Managers of the CFC</w:t>
      </w:r>
    </w:p>
    <w:p w14:paraId="4024181D" w14:textId="77777777" w:rsidR="00C11E94" w:rsidRPr="00D47BC2" w:rsidRDefault="00C11E94" w:rsidP="00C11E94">
      <w:pPr>
        <w:spacing w:after="0"/>
        <w:rPr>
          <w:b/>
          <w:sz w:val="28"/>
          <w:szCs w:val="28"/>
        </w:rPr>
      </w:pPr>
      <w:r>
        <w:rPr>
          <w:noProof/>
        </w:rPr>
        <mc:AlternateContent>
          <mc:Choice Requires="wps">
            <w:drawing>
              <wp:anchor distT="0" distB="0" distL="114300" distR="114300" simplePos="0" relativeHeight="251658323" behindDoc="0" locked="0" layoutInCell="1" allowOverlap="1" wp14:anchorId="7E8044A0" wp14:editId="6C69D40D">
                <wp:simplePos x="0" y="0"/>
                <wp:positionH relativeFrom="column">
                  <wp:posOffset>2978727</wp:posOffset>
                </wp:positionH>
                <wp:positionV relativeFrom="paragraph">
                  <wp:posOffset>134735</wp:posOffset>
                </wp:positionV>
                <wp:extent cx="2700020" cy="907473"/>
                <wp:effectExtent l="0" t="0" r="5080" b="6985"/>
                <wp:wrapNone/>
                <wp:docPr id="605" name="Flowchart: Off-page Connector 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907473"/>
                        </a:xfrm>
                        <a:prstGeom prst="flowChartOffpageConnector">
                          <a:avLst/>
                        </a:prstGeom>
                        <a:solidFill>
                          <a:srgbClr val="003D4C"/>
                        </a:solidFill>
                        <a:ln>
                          <a:noFill/>
                        </a:ln>
                      </wps:spPr>
                      <wps:txbx>
                        <w:txbxContent>
                          <w:p w14:paraId="53F8857D" w14:textId="5194F56A" w:rsidR="00C11E94" w:rsidRPr="004D72B8" w:rsidRDefault="00A52D1F"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 xml:space="preserve">Dr </w:t>
                            </w:r>
                            <w:r w:rsidR="00C11E94">
                              <w:rPr>
                                <w:rFonts w:ascii="Montserrat" w:hAnsi="Montserrat" w:cs="Calibri"/>
                                <w:b/>
                                <w:bCs/>
                                <w:color w:val="EA813A"/>
                                <w:sz w:val="28"/>
                                <w:szCs w:val="28"/>
                                <w:lang w:val="en-US"/>
                              </w:rPr>
                              <w:t>Anna Wong</w:t>
                            </w:r>
                          </w:p>
                          <w:p w14:paraId="0025FDB5"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Director</w:t>
                            </w:r>
                          </w:p>
                          <w:p w14:paraId="4C82AE71" w14:textId="258A937F" w:rsidR="00C11E94" w:rsidRPr="0058307D" w:rsidRDefault="00C11E94" w:rsidP="00C11E94">
                            <w:pPr>
                              <w:spacing w:after="0"/>
                              <w:rPr>
                                <w:rFonts w:ascii="Montserrat" w:hAnsi="Montserrat" w:cs="Calibri"/>
                                <w:b/>
                                <w:bCs/>
                                <w:color w:val="FFFFFF" w:themeColor="background1"/>
                                <w:sz w:val="24"/>
                                <w:lang w:val="en-US"/>
                              </w:rPr>
                            </w:pPr>
                            <w:r w:rsidRPr="0058307D">
                              <w:rPr>
                                <w:rFonts w:ascii="Montserrat" w:hAnsi="Montserrat" w:cs="Calibri"/>
                                <w:b/>
                                <w:bCs/>
                                <w:color w:val="FFFFFF" w:themeColor="background1"/>
                                <w:sz w:val="24"/>
                                <w:lang w:val="en-US"/>
                              </w:rPr>
                              <w:t>Galleries, Museums &amp; Heritage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044A0" id="Flowchart: Off-page Connector 605" o:spid="_x0000_s1157" type="#_x0000_t177" style="position:absolute;margin-left:234.55pt;margin-top:10.6pt;width:212.6pt;height:71.4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" fillcolor="#003d4c" stroked="f">
                <v:textbox>
                  <w:txbxContent>
                    <w:p w14:paraId="53F8857D" w14:textId="5194F56A" w:rsidR="00C11E94" w:rsidRPr="004D72B8" w:rsidRDefault="00A52D1F"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 xml:space="preserve">Dr </w:t>
                      </w:r>
                      <w:r w:rsidR="00C11E94">
                        <w:rPr>
                          <w:rFonts w:ascii="Montserrat" w:hAnsi="Montserrat" w:cs="Calibri"/>
                          <w:b/>
                          <w:bCs/>
                          <w:color w:val="EA813A"/>
                          <w:sz w:val="28"/>
                          <w:szCs w:val="28"/>
                          <w:lang w:val="en-US"/>
                        </w:rPr>
                        <w:t>Anna Wong</w:t>
                      </w:r>
                    </w:p>
                    <w:p w14:paraId="0025FDB5"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Director</w:t>
                      </w:r>
                    </w:p>
                    <w:p w14:paraId="4C82AE71" w14:textId="258A937F" w:rsidR="00C11E94" w:rsidRPr="0058307D" w:rsidRDefault="00C11E94" w:rsidP="00C11E94">
                      <w:pPr>
                        <w:spacing w:after="0"/>
                        <w:rPr>
                          <w:rFonts w:ascii="Montserrat" w:hAnsi="Montserrat" w:cs="Calibri"/>
                          <w:b/>
                          <w:bCs/>
                          <w:color w:val="FFFFFF" w:themeColor="background1"/>
                          <w:sz w:val="24"/>
                          <w:lang w:val="en-US"/>
                        </w:rPr>
                      </w:pPr>
                      <w:r w:rsidRPr="0058307D">
                        <w:rPr>
                          <w:rFonts w:ascii="Montserrat" w:hAnsi="Montserrat" w:cs="Calibri"/>
                          <w:b/>
                          <w:bCs/>
                          <w:color w:val="FFFFFF" w:themeColor="background1"/>
                          <w:sz w:val="24"/>
                          <w:lang w:val="en-US"/>
                        </w:rPr>
                        <w:t>Galleries, Museums &amp; Heritage</w:t>
                      </w:r>
                    </w:p>
                  </w:txbxContent>
                </v:textbox>
              </v:shape>
            </w:pict>
          </mc:Fallback>
        </mc:AlternateContent>
      </w:r>
      <w:r>
        <w:rPr>
          <w:noProof/>
        </w:rPr>
        <mc:AlternateContent>
          <mc:Choice Requires="wps">
            <w:drawing>
              <wp:anchor distT="0" distB="0" distL="114300" distR="114300" simplePos="0" relativeHeight="251658322" behindDoc="0" locked="0" layoutInCell="1" allowOverlap="1" wp14:anchorId="32BC1EA6" wp14:editId="75F09E44">
                <wp:simplePos x="0" y="0"/>
                <wp:positionH relativeFrom="column">
                  <wp:posOffset>22860</wp:posOffset>
                </wp:positionH>
                <wp:positionV relativeFrom="paragraph">
                  <wp:posOffset>128905</wp:posOffset>
                </wp:positionV>
                <wp:extent cx="2700020" cy="876300"/>
                <wp:effectExtent l="0" t="0" r="0" b="0"/>
                <wp:wrapNone/>
                <wp:docPr id="604" name="Flowchart: Off-page Connector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876300"/>
                        </a:xfrm>
                        <a:prstGeom prst="flowChartOffpageConnector">
                          <a:avLst/>
                        </a:prstGeom>
                        <a:solidFill>
                          <a:srgbClr val="003D4C"/>
                        </a:solidFill>
                        <a:ln>
                          <a:noFill/>
                        </a:ln>
                      </wps:spPr>
                      <wps:txbx>
                        <w:txbxContent>
                          <w:p w14:paraId="41DAD8B4"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Alex Budd</w:t>
                            </w:r>
                          </w:p>
                          <w:p w14:paraId="03B8429E"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Director</w:t>
                            </w:r>
                          </w:p>
                          <w:p w14:paraId="4EE056FA" w14:textId="77777777" w:rsidR="00C11E94" w:rsidRPr="0058307D" w:rsidRDefault="00C11E94" w:rsidP="00C11E94">
                            <w:pPr>
                              <w:spacing w:after="0"/>
                              <w:rPr>
                                <w:rFonts w:ascii="Montserrat" w:hAnsi="Montserrat" w:cs="Calibri"/>
                                <w:b/>
                                <w:bCs/>
                                <w:color w:val="FFFFFF" w:themeColor="background1"/>
                                <w:sz w:val="24"/>
                                <w:lang w:val="en-US"/>
                              </w:rPr>
                            </w:pPr>
                            <w:r w:rsidRPr="0058307D">
                              <w:rPr>
                                <w:rFonts w:ascii="Montserrat" w:hAnsi="Montserrat" w:cs="Calibri"/>
                                <w:b/>
                                <w:bCs/>
                                <w:color w:val="FFFFFF" w:themeColor="background1"/>
                                <w:sz w:val="24"/>
                                <w:lang w:val="en-US"/>
                              </w:rPr>
                              <w:t>Canberra Theatre Centre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C1EA6" id="Flowchart: Off-page Connector 604" o:spid="_x0000_s1158" type="#_x0000_t177" style="position:absolute;margin-left:1.8pt;margin-top:10.15pt;width:212.6pt;height:69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" fillcolor="#003d4c" stroked="f">
                <v:textbox>
                  <w:txbxContent>
                    <w:p w14:paraId="41DAD8B4"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Alex Budd</w:t>
                      </w:r>
                    </w:p>
                    <w:p w14:paraId="03B8429E"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Director</w:t>
                      </w:r>
                    </w:p>
                    <w:p w14:paraId="4EE056FA" w14:textId="77777777" w:rsidR="00C11E94" w:rsidRPr="0058307D" w:rsidRDefault="00C11E94" w:rsidP="00C11E94">
                      <w:pPr>
                        <w:spacing w:after="0"/>
                        <w:rPr>
                          <w:rFonts w:ascii="Montserrat" w:hAnsi="Montserrat" w:cs="Calibri"/>
                          <w:b/>
                          <w:bCs/>
                          <w:color w:val="FFFFFF" w:themeColor="background1"/>
                          <w:sz w:val="24"/>
                          <w:lang w:val="en-US"/>
                        </w:rPr>
                      </w:pPr>
                      <w:r w:rsidRPr="0058307D">
                        <w:rPr>
                          <w:rFonts w:ascii="Montserrat" w:hAnsi="Montserrat" w:cs="Calibri"/>
                          <w:b/>
                          <w:bCs/>
                          <w:color w:val="FFFFFF" w:themeColor="background1"/>
                          <w:sz w:val="24"/>
                          <w:lang w:val="en-US"/>
                        </w:rPr>
                        <w:t>Canberra Theatre Centre</w:t>
                      </w:r>
                    </w:p>
                  </w:txbxContent>
                </v:textbox>
              </v:shape>
            </w:pict>
          </mc:Fallback>
        </mc:AlternateContent>
      </w:r>
    </w:p>
    <w:p w14:paraId="43BDF863" w14:textId="77777777" w:rsidR="00C11E94" w:rsidRPr="00D47BC2" w:rsidRDefault="00C11E94" w:rsidP="00C11E94">
      <w:pPr>
        <w:spacing w:after="0"/>
        <w:rPr>
          <w:b/>
          <w:sz w:val="28"/>
          <w:szCs w:val="28"/>
        </w:rPr>
        <w:sectPr w:rsidR="00C11E94" w:rsidRPr="00D47BC2" w:rsidSect="00C11E94">
          <w:headerReference w:type="default" r:id="rId166"/>
          <w:type w:val="continuous"/>
          <w:pgSz w:w="11906" w:h="16838"/>
          <w:pgMar w:top="1440" w:right="1558" w:bottom="1440" w:left="1440" w:header="708" w:footer="708" w:gutter="0"/>
          <w:cols w:space="567"/>
          <w:docGrid w:linePitch="360"/>
        </w:sectPr>
      </w:pPr>
    </w:p>
    <w:p w14:paraId="69EEBE5C" w14:textId="77777777" w:rsidR="00C11E94" w:rsidRDefault="00C11E94" w:rsidP="00C11E94">
      <w:pPr>
        <w:pStyle w:val="BodyText"/>
        <w:spacing w:line="276" w:lineRule="auto"/>
        <w:rPr>
          <w:sz w:val="16"/>
          <w:szCs w:val="16"/>
        </w:rPr>
      </w:pPr>
    </w:p>
    <w:p w14:paraId="0709CBCE" w14:textId="77777777" w:rsidR="00C11E94" w:rsidRDefault="00C11E94" w:rsidP="00C11E94">
      <w:pPr>
        <w:pStyle w:val="BodyText"/>
        <w:spacing w:line="276" w:lineRule="auto"/>
        <w:rPr>
          <w:sz w:val="16"/>
          <w:szCs w:val="16"/>
        </w:rPr>
      </w:pPr>
    </w:p>
    <w:p w14:paraId="1DDC6565" w14:textId="77777777" w:rsidR="00C11E94" w:rsidRDefault="00C11E94" w:rsidP="00C11E94">
      <w:pPr>
        <w:pStyle w:val="BodyText"/>
        <w:spacing w:line="276" w:lineRule="auto"/>
        <w:rPr>
          <w:sz w:val="16"/>
          <w:szCs w:val="16"/>
        </w:rPr>
      </w:pPr>
    </w:p>
    <w:p w14:paraId="2B2A9914" w14:textId="77777777" w:rsidR="00C11E94" w:rsidRPr="00BA72BD" w:rsidRDefault="00C11E94" w:rsidP="00C11E94">
      <w:pPr>
        <w:pStyle w:val="BodyText"/>
        <w:spacing w:line="276" w:lineRule="auto"/>
        <w:rPr>
          <w:sz w:val="16"/>
          <w:szCs w:val="16"/>
        </w:rPr>
      </w:pPr>
    </w:p>
    <w:p w14:paraId="1C3F4F63" w14:textId="77777777" w:rsidR="00C11E94" w:rsidRDefault="00C11E94" w:rsidP="00C11E94">
      <w:pPr>
        <w:pStyle w:val="BodyText"/>
        <w:rPr>
          <w:sz w:val="24"/>
          <w:szCs w:val="24"/>
        </w:rPr>
      </w:pPr>
    </w:p>
    <w:p w14:paraId="43D54881" w14:textId="77777777" w:rsidR="00C11E94" w:rsidRPr="0058307D" w:rsidRDefault="00C11E94" w:rsidP="00C11E94">
      <w:pPr>
        <w:pStyle w:val="BodyText"/>
        <w:rPr>
          <w:sz w:val="16"/>
          <w:szCs w:val="16"/>
        </w:rPr>
      </w:pPr>
    </w:p>
    <w:p w14:paraId="684B57E6" w14:textId="31A200C1" w:rsidR="00C11E94" w:rsidRPr="00E12365" w:rsidRDefault="00C11E94" w:rsidP="00C11E94">
      <w:pPr>
        <w:autoSpaceDE w:val="0"/>
        <w:autoSpaceDN w:val="0"/>
        <w:adjustRightInd w:val="0"/>
        <w:spacing w:after="0"/>
        <w:rPr>
          <w:color w:val="0D0D0D" w:themeColor="text1" w:themeTint="F2"/>
        </w:rPr>
      </w:pPr>
      <w:r w:rsidRPr="00E12365">
        <w:rPr>
          <w:rFonts w:ascii="Calibri" w:hAnsi="Calibri" w:cs="Calibri"/>
          <w:color w:val="0D0D0D" w:themeColor="text1" w:themeTint="F2"/>
          <w:lang w:val="en-US"/>
        </w:rPr>
        <w:t xml:space="preserve">Alex Budd commenced his arts career in the lighting department at the CTC. He was a founding member of the Canberra based Chamber Opera Company, Stopera. He later worked as Head Electrician and Touring Lighting Designer for Sydney Dance Company, realising lighting designs for Graeme Murphy's ballets across Australia, Europe and the Americas. Alex joined Opera Australia as Tour Manager, Oz Opera in 2000, and has held several roles in Oz Opera and the wider company. After a year at Royal Opera House Covent Garden project managing the Paul Hamlyn Performances, Alex returned to Opera Australia as Manager, Oz Opera, before setting up the Company's Enterprises division. In 2004 Alex was appointed to the Federal Government's Playing Australia Committee and sat on the Committee for seven years. In 2008 he became General Manager, Melbourne and Enterprises, and in 2016 Executive Producer, Touring and Commercial, the Melbourne-based member of the Company's Executive, with oversight of the music theatre, regional and schools touring and commercial projects of the Opera Australia business. Alex produced 16 New Year's Eve Galas at the Sydney Opera House, as well as the musical tours of South Pacific, The King &amp; I, Anything Goes, My Fair Lady, Evita, and West Side Story. Alex was appointed Director, CTC in late 2019, and returned to Canberra to lead the organisation where his career began. Alex has served on </w:t>
      </w:r>
      <w:r w:rsidRPr="00E12365">
        <w:rPr>
          <w:color w:val="0D0D0D" w:themeColor="text1" w:themeTint="F2"/>
        </w:rPr>
        <w:t>the Executive Council for Live Performance Australia and is a currently an Executive Council Member of the Association of Asia Pacific Performing Arts Centres.</w:t>
      </w:r>
    </w:p>
    <w:p w14:paraId="2D7806FF" w14:textId="77777777" w:rsidR="00C11E94" w:rsidRPr="00B433BC" w:rsidRDefault="00C11E94" w:rsidP="00C11E94">
      <w:pPr>
        <w:pStyle w:val="BodyText"/>
        <w:ind w:right="13"/>
      </w:pPr>
    </w:p>
    <w:p w14:paraId="70B12273" w14:textId="77777777" w:rsidR="00C11E94" w:rsidRDefault="00C11E94" w:rsidP="00C11E94">
      <w:pPr>
        <w:pStyle w:val="BodyText"/>
        <w:ind w:right="13"/>
        <w:rPr>
          <w:rFonts w:ascii="Calibri-Light" w:hAnsi="Calibri-Light" w:cs="Calibri-Light"/>
          <w:sz w:val="18"/>
          <w:szCs w:val="18"/>
        </w:rPr>
      </w:pPr>
    </w:p>
    <w:p w14:paraId="5683905C" w14:textId="77777777" w:rsidR="00C11E94" w:rsidRDefault="00C11E94" w:rsidP="00C11E94">
      <w:pPr>
        <w:pStyle w:val="BodyText"/>
        <w:ind w:right="13"/>
        <w:rPr>
          <w:rFonts w:ascii="Calibri-Light" w:hAnsi="Calibri-Light" w:cs="Calibri-Light"/>
          <w:sz w:val="18"/>
          <w:szCs w:val="18"/>
        </w:rPr>
      </w:pPr>
    </w:p>
    <w:p w14:paraId="1045F98F" w14:textId="77777777" w:rsidR="00C11E94" w:rsidRDefault="00C11E94" w:rsidP="00C11E94">
      <w:pPr>
        <w:pStyle w:val="BodyText"/>
        <w:ind w:right="13"/>
        <w:rPr>
          <w:rFonts w:ascii="Calibri-Light" w:hAnsi="Calibri-Light" w:cs="Calibri-Light"/>
          <w:sz w:val="18"/>
          <w:szCs w:val="18"/>
        </w:rPr>
      </w:pPr>
    </w:p>
    <w:p w14:paraId="67839825" w14:textId="77777777" w:rsidR="00C11E94" w:rsidRDefault="00C11E94" w:rsidP="00C11E94">
      <w:pPr>
        <w:pStyle w:val="BodyText"/>
        <w:ind w:right="13"/>
        <w:rPr>
          <w:rFonts w:ascii="Calibri-Light" w:hAnsi="Calibri-Light" w:cs="Calibri-Light"/>
          <w:sz w:val="18"/>
          <w:szCs w:val="18"/>
        </w:rPr>
      </w:pPr>
    </w:p>
    <w:p w14:paraId="3E70C24C" w14:textId="77777777" w:rsidR="00C11E94" w:rsidRDefault="00C11E94" w:rsidP="00C11E94">
      <w:pPr>
        <w:pStyle w:val="BodyText"/>
        <w:ind w:right="13"/>
        <w:rPr>
          <w:rFonts w:ascii="Calibri-Light" w:hAnsi="Calibri-Light" w:cs="Calibri-Light"/>
          <w:sz w:val="18"/>
          <w:szCs w:val="18"/>
        </w:rPr>
      </w:pPr>
    </w:p>
    <w:p w14:paraId="06DAA4F2" w14:textId="77777777" w:rsidR="00C11E94" w:rsidRDefault="00C11E94" w:rsidP="00C11E94">
      <w:pPr>
        <w:pStyle w:val="BodyText"/>
        <w:ind w:right="13"/>
        <w:rPr>
          <w:rFonts w:ascii="Calibri-Light" w:hAnsi="Calibri-Light" w:cs="Calibri-Light"/>
          <w:sz w:val="18"/>
          <w:szCs w:val="18"/>
        </w:rPr>
      </w:pPr>
    </w:p>
    <w:p w14:paraId="0CF68865" w14:textId="77777777" w:rsidR="00C11E94" w:rsidRDefault="00C11E94" w:rsidP="00C11E94">
      <w:pPr>
        <w:pStyle w:val="BodyText"/>
        <w:ind w:right="13"/>
        <w:rPr>
          <w:sz w:val="24"/>
          <w:szCs w:val="24"/>
        </w:rPr>
      </w:pPr>
    </w:p>
    <w:p w14:paraId="68DB522C" w14:textId="77777777" w:rsidR="00C11E94" w:rsidRDefault="00C11E94" w:rsidP="00C11E94">
      <w:pPr>
        <w:pStyle w:val="BodyText"/>
        <w:ind w:right="13"/>
        <w:rPr>
          <w:sz w:val="24"/>
          <w:szCs w:val="24"/>
        </w:rPr>
      </w:pPr>
    </w:p>
    <w:p w14:paraId="40EC46C3" w14:textId="77777777" w:rsidR="00C11E94" w:rsidRDefault="00C11E94" w:rsidP="00C11E94">
      <w:pPr>
        <w:pStyle w:val="BodyText"/>
        <w:ind w:right="-165"/>
      </w:pPr>
      <w:bookmarkStart w:id="388" w:name="_Hlk145059293"/>
    </w:p>
    <w:p w14:paraId="43638C71" w14:textId="27CD474D" w:rsidR="00C11E94" w:rsidRDefault="008C0E10" w:rsidP="00C11E94">
      <w:pPr>
        <w:pStyle w:val="BodyText"/>
        <w:ind w:right="-23"/>
      </w:pPr>
      <w:r w:rsidRPr="00E12365">
        <w:rPr>
          <w:noProof/>
          <w:color w:val="0D0D0D" w:themeColor="text1" w:themeTint="F2"/>
          <w14:ligatures w14:val="none"/>
        </w:rPr>
        <mc:AlternateContent>
          <mc:Choice Requires="wps">
            <w:drawing>
              <wp:anchor distT="0" distB="0" distL="114300" distR="114300" simplePos="0" relativeHeight="251658443" behindDoc="0" locked="0" layoutInCell="1" allowOverlap="1" wp14:anchorId="143E96AB" wp14:editId="2B250F99">
                <wp:simplePos x="0" y="0"/>
                <wp:positionH relativeFrom="column">
                  <wp:posOffset>1342390</wp:posOffset>
                </wp:positionH>
                <wp:positionV relativeFrom="paragraph">
                  <wp:posOffset>4886325</wp:posOffset>
                </wp:positionV>
                <wp:extent cx="1623695" cy="479685"/>
                <wp:effectExtent l="0" t="0" r="0" b="0"/>
                <wp:wrapNone/>
                <wp:docPr id="1059110358" name="Text Box 11"/>
                <wp:cNvGraphicFramePr/>
                <a:graphic xmlns:a="http://schemas.openxmlformats.org/drawingml/2006/main">
                  <a:graphicData uri="http://schemas.microsoft.com/office/word/2010/wordprocessingShape">
                    <wps:wsp>
                      <wps:cNvSpPr txBox="1"/>
                      <wps:spPr>
                        <a:xfrm>
                          <a:off x="0" y="0"/>
                          <a:ext cx="1623695" cy="479685"/>
                        </a:xfrm>
                        <a:prstGeom prst="rect">
                          <a:avLst/>
                        </a:prstGeom>
                        <a:solidFill>
                          <a:srgbClr val="CB6015"/>
                        </a:solidFill>
                        <a:ln w="6350">
                          <a:noFill/>
                        </a:ln>
                      </wps:spPr>
                      <wps:txbx>
                        <w:txbxContent>
                          <w:p w14:paraId="1D3758C4" w14:textId="0F2CD173" w:rsidR="008C0E10" w:rsidRPr="00B32F72" w:rsidRDefault="008C0E10" w:rsidP="00B32F72">
                            <w:pPr>
                              <w:spacing w:after="0"/>
                              <w:jc w:val="right"/>
                              <w:rPr>
                                <w:i/>
                                <w:iCs/>
                                <w:color w:val="FFFFFF" w:themeColor="background1"/>
                                <w:sz w:val="16"/>
                                <w:szCs w:val="16"/>
                              </w:rPr>
                            </w:pPr>
                            <w:r w:rsidRPr="00B32F72">
                              <w:rPr>
                                <w:i/>
                                <w:iCs/>
                                <w:color w:val="FFFFFF" w:themeColor="background1"/>
                                <w:sz w:val="16"/>
                                <w:szCs w:val="16"/>
                              </w:rPr>
                              <w:t xml:space="preserve">School Holiday Program </w:t>
                            </w:r>
                            <w:r w:rsidR="00B32F72" w:rsidRPr="00B32F72">
                              <w:rPr>
                                <w:i/>
                                <w:iCs/>
                                <w:color w:val="FFFFFF" w:themeColor="background1"/>
                                <w:sz w:val="16"/>
                                <w:szCs w:val="16"/>
                              </w:rPr>
                              <w:t>–</w:t>
                            </w:r>
                            <w:r w:rsidRPr="00B32F72">
                              <w:rPr>
                                <w:i/>
                                <w:iCs/>
                                <w:color w:val="FFFFFF" w:themeColor="background1"/>
                                <w:sz w:val="16"/>
                                <w:szCs w:val="16"/>
                              </w:rPr>
                              <w:t xml:space="preserve"> CMAG</w:t>
                            </w:r>
                          </w:p>
                          <w:p w14:paraId="407AF692" w14:textId="386DC3E5" w:rsidR="00B32F72" w:rsidRPr="00B32F72" w:rsidRDefault="00B32F72" w:rsidP="00B32F72">
                            <w:pPr>
                              <w:spacing w:after="0"/>
                              <w:jc w:val="right"/>
                              <w:rPr>
                                <w:i/>
                                <w:iCs/>
                                <w:color w:val="FFFFFF" w:themeColor="background1"/>
                                <w:sz w:val="16"/>
                                <w:szCs w:val="16"/>
                              </w:rPr>
                            </w:pPr>
                            <w:r w:rsidRPr="00B32F72">
                              <w:rPr>
                                <w:i/>
                                <w:iCs/>
                                <w:color w:val="FFFFFF" w:themeColor="background1"/>
                                <w:sz w:val="16"/>
                                <w:szCs w:val="16"/>
                              </w:rPr>
                              <w:t>Sidney Nolan Riverbend Workshop</w:t>
                            </w:r>
                          </w:p>
                          <w:p w14:paraId="55E38B36" w14:textId="6FD3365B" w:rsidR="00B32F72" w:rsidRPr="00B32F72" w:rsidRDefault="00B32F72" w:rsidP="00B32F72">
                            <w:pPr>
                              <w:spacing w:after="0"/>
                              <w:jc w:val="right"/>
                              <w:rPr>
                                <w:i/>
                                <w:iCs/>
                                <w:color w:val="FFFFFF" w:themeColor="background1"/>
                                <w:sz w:val="16"/>
                                <w:szCs w:val="16"/>
                              </w:rPr>
                            </w:pPr>
                            <w:r w:rsidRPr="00B32F72">
                              <w:rPr>
                                <w:i/>
                                <w:iCs/>
                                <w:color w:val="FFFFFF" w:themeColor="background1"/>
                                <w:sz w:val="16"/>
                                <w:szCs w:val="16"/>
                              </w:rPr>
                              <w:t>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E96AB" id="Text Box 11" o:spid="_x0000_s1159" type="#_x0000_t202" style="position:absolute;margin-left:105.7pt;margin-top:384.75pt;width:127.85pt;height:37.75pt;z-index:251658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" fillcolor="#cb6015" stroked="f" strokeweight=".5pt">
                <v:textbox>
                  <w:txbxContent>
                    <w:p w14:paraId="1D3758C4" w14:textId="0F2CD173" w:rsidR="008C0E10" w:rsidRPr="00B32F72" w:rsidRDefault="008C0E10" w:rsidP="00B32F72">
                      <w:pPr>
                        <w:spacing w:after="0"/>
                        <w:jc w:val="right"/>
                        <w:rPr>
                          <w:i/>
                          <w:iCs/>
                          <w:color w:val="FFFFFF" w:themeColor="background1"/>
                          <w:sz w:val="16"/>
                          <w:szCs w:val="16"/>
                        </w:rPr>
                      </w:pPr>
                      <w:r w:rsidRPr="00B32F72">
                        <w:rPr>
                          <w:i/>
                          <w:iCs/>
                          <w:color w:val="FFFFFF" w:themeColor="background1"/>
                          <w:sz w:val="16"/>
                          <w:szCs w:val="16"/>
                        </w:rPr>
                        <w:t xml:space="preserve">School Holiday Program </w:t>
                      </w:r>
                      <w:r w:rsidR="00B32F72" w:rsidRPr="00B32F72">
                        <w:rPr>
                          <w:i/>
                          <w:iCs/>
                          <w:color w:val="FFFFFF" w:themeColor="background1"/>
                          <w:sz w:val="16"/>
                          <w:szCs w:val="16"/>
                        </w:rPr>
                        <w:t>–</w:t>
                      </w:r>
                      <w:r w:rsidRPr="00B32F72">
                        <w:rPr>
                          <w:i/>
                          <w:iCs/>
                          <w:color w:val="FFFFFF" w:themeColor="background1"/>
                          <w:sz w:val="16"/>
                          <w:szCs w:val="16"/>
                        </w:rPr>
                        <w:t xml:space="preserve"> CMAG</w:t>
                      </w:r>
                    </w:p>
                    <w:p w14:paraId="407AF692" w14:textId="386DC3E5" w:rsidR="00B32F72" w:rsidRPr="00B32F72" w:rsidRDefault="00B32F72" w:rsidP="00B32F72">
                      <w:pPr>
                        <w:spacing w:after="0"/>
                        <w:jc w:val="right"/>
                        <w:rPr>
                          <w:i/>
                          <w:iCs/>
                          <w:color w:val="FFFFFF" w:themeColor="background1"/>
                          <w:sz w:val="16"/>
                          <w:szCs w:val="16"/>
                        </w:rPr>
                      </w:pPr>
                      <w:r w:rsidRPr="00B32F72">
                        <w:rPr>
                          <w:i/>
                          <w:iCs/>
                          <w:color w:val="FFFFFF" w:themeColor="background1"/>
                          <w:sz w:val="16"/>
                          <w:szCs w:val="16"/>
                        </w:rPr>
                        <w:t>Sidney Nolan Riverbend Workshop</w:t>
                      </w:r>
                    </w:p>
                    <w:p w14:paraId="55E38B36" w14:textId="6FD3365B" w:rsidR="00B32F72" w:rsidRPr="00B32F72" w:rsidRDefault="00B32F72" w:rsidP="00B32F72">
                      <w:pPr>
                        <w:spacing w:after="0"/>
                        <w:jc w:val="right"/>
                        <w:rPr>
                          <w:i/>
                          <w:iCs/>
                          <w:color w:val="FFFFFF" w:themeColor="background1"/>
                          <w:sz w:val="16"/>
                          <w:szCs w:val="16"/>
                        </w:rPr>
                      </w:pPr>
                      <w:r w:rsidRPr="00B32F72">
                        <w:rPr>
                          <w:i/>
                          <w:iCs/>
                          <w:color w:val="FFFFFF" w:themeColor="background1"/>
                          <w:sz w:val="16"/>
                          <w:szCs w:val="16"/>
                        </w:rPr>
                        <w:t>Image: GMH</w:t>
                      </w:r>
                    </w:p>
                  </w:txbxContent>
                </v:textbox>
              </v:shape>
            </w:pict>
          </mc:Fallback>
        </mc:AlternateContent>
      </w:r>
      <w:r w:rsidR="00C11E94" w:rsidRPr="00E12365">
        <w:rPr>
          <w:color w:val="0D0D0D" w:themeColor="text1" w:themeTint="F2"/>
        </w:rPr>
        <w:t>Anna has worked in the museum and cultural heritage management sectors across a broad range of historic, cultural, and natural places and museums in Australia, including precinct-based activation of cultural sites. She previously held archaeology, cultural heritage, planning and museum-related positions with the NSW Government Architect’s Office (NSW Department of Public Works), NSW National Trust, NSW National Parks and Wildlife Service and the National Capital Authority. She was previously a Lecturer in Heritage Studies at the University of Sydney. Her doctoral research examined the Australian heritage conservation movement through the house museum genre and how this shaped our national identity and cultural representation of Australia’s past and present through collections, conservation, exhibitions, public programs, and community engagement. In 2005, Anna was awarded research fellowships at the International Centre for Jefferson Studies at Monticello and the Winterthur Museum in the USA. Anna has a deep interest in cultural history and the integration of contemporary programs, stories, and site activation to ensure that collections, museums, and our cultural environment continue to be relevant to current communities and audiences</w:t>
      </w:r>
      <w:r w:rsidR="00C11E94" w:rsidRPr="0013552C">
        <w:t>.</w:t>
      </w:r>
    </w:p>
    <w:p w14:paraId="5D0FB094" w14:textId="50B0DB5D" w:rsidR="00C11E94" w:rsidRPr="00B433BC" w:rsidRDefault="00C11E94" w:rsidP="00C11E94">
      <w:pPr>
        <w:pStyle w:val="BodyText"/>
        <w:rPr>
          <w:sz w:val="16"/>
          <w:szCs w:val="16"/>
        </w:rPr>
      </w:pPr>
    </w:p>
    <w:p w14:paraId="3DF5FC53" w14:textId="2BDC716D" w:rsidR="00C11E94" w:rsidRDefault="00A5159C" w:rsidP="00C11E94">
      <w:pPr>
        <w:pStyle w:val="BodyText"/>
        <w:rPr>
          <w:noProof/>
        </w:rPr>
      </w:pPr>
      <w:r>
        <w:rPr>
          <w:noProof/>
        </w:rPr>
        <mc:AlternateContent>
          <mc:Choice Requires="wps">
            <w:drawing>
              <wp:anchor distT="0" distB="0" distL="114300" distR="114300" simplePos="0" relativeHeight="251658364" behindDoc="0" locked="0" layoutInCell="1" allowOverlap="1" wp14:anchorId="2AF4A059" wp14:editId="6916E5B2">
                <wp:simplePos x="0" y="0"/>
                <wp:positionH relativeFrom="column">
                  <wp:posOffset>-151765</wp:posOffset>
                </wp:positionH>
                <wp:positionV relativeFrom="paragraph">
                  <wp:posOffset>104775</wp:posOffset>
                </wp:positionV>
                <wp:extent cx="2867618" cy="1558978"/>
                <wp:effectExtent l="0" t="0" r="0" b="3175"/>
                <wp:wrapNone/>
                <wp:docPr id="1403700650" name="Text Box 6"/>
                <wp:cNvGraphicFramePr/>
                <a:graphic xmlns:a="http://schemas.openxmlformats.org/drawingml/2006/main">
                  <a:graphicData uri="http://schemas.microsoft.com/office/word/2010/wordprocessingShape">
                    <wps:wsp>
                      <wps:cNvSpPr txBox="1"/>
                      <wps:spPr>
                        <a:xfrm>
                          <a:off x="0" y="0"/>
                          <a:ext cx="2867618" cy="1558978"/>
                        </a:xfrm>
                        <a:prstGeom prst="rect">
                          <a:avLst/>
                        </a:prstGeom>
                        <a:noFill/>
                        <a:ln w="6350">
                          <a:noFill/>
                        </a:ln>
                      </wps:spPr>
                      <wps:txbx>
                        <w:txbxContent>
                          <w:p w14:paraId="2DE5C470" w14:textId="23629D5D" w:rsidR="00C11E94" w:rsidRDefault="008C0E10" w:rsidP="00C11E94">
                            <w:r>
                              <w:rPr>
                                <w:noProof/>
                              </w:rPr>
                              <w:drawing>
                                <wp:inline distT="0" distB="0" distL="0" distR="0" wp14:anchorId="56185318" wp14:editId="7AECDF6D">
                                  <wp:extent cx="2648585" cy="1325880"/>
                                  <wp:effectExtent l="0" t="0" r="0" b="7620"/>
                                  <wp:docPr id="18299083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648585" cy="1325880"/>
                                          </a:xfrm>
                                          <a:prstGeom prst="rect">
                                            <a:avLst/>
                                          </a:prstGeom>
                                          <a:noFill/>
                                          <a:ln>
                                            <a:noFill/>
                                          </a:ln>
                                        </pic:spPr>
                                      </pic:pic>
                                    </a:graphicData>
                                  </a:graphic>
                                </wp:inline>
                              </w:drawing>
                            </w:r>
                          </w:p>
                          <w:p w14:paraId="1D941B64" w14:textId="77777777" w:rsidR="00044470" w:rsidRDefault="00044470" w:rsidP="00C11E94"/>
                          <w:p w14:paraId="46AE9388" w14:textId="77777777" w:rsidR="00044470" w:rsidRDefault="00044470" w:rsidP="00C11E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4A059" id="_x0000_s1160" type="#_x0000_t202" style="position:absolute;margin-left:-11.95pt;margin-top:8.25pt;width:225.8pt;height:122.7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" filled="f" stroked="f" strokeweight=".5pt">
                <v:textbox>
                  <w:txbxContent>
                    <w:p w14:paraId="2DE5C470" w14:textId="23629D5D" w:rsidR="00C11E94" w:rsidRDefault="008C0E10" w:rsidP="00C11E94">
                      <w:r>
                        <w:rPr>
                          <w:noProof/>
                        </w:rPr>
                        <w:drawing>
                          <wp:inline distT="0" distB="0" distL="0" distR="0" wp14:anchorId="56185318" wp14:editId="7AECDF6D">
                            <wp:extent cx="2648585" cy="1325880"/>
                            <wp:effectExtent l="0" t="0" r="0" b="7620"/>
                            <wp:docPr id="18299083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648585" cy="1325880"/>
                                    </a:xfrm>
                                    <a:prstGeom prst="rect">
                                      <a:avLst/>
                                    </a:prstGeom>
                                    <a:noFill/>
                                    <a:ln>
                                      <a:noFill/>
                                    </a:ln>
                                  </pic:spPr>
                                </pic:pic>
                              </a:graphicData>
                            </a:graphic>
                          </wp:inline>
                        </w:drawing>
                      </w:r>
                    </w:p>
                    <w:p w14:paraId="1D941B64" w14:textId="77777777" w:rsidR="00044470" w:rsidRDefault="00044470" w:rsidP="00C11E94"/>
                    <w:p w14:paraId="46AE9388" w14:textId="77777777" w:rsidR="00044470" w:rsidRDefault="00044470" w:rsidP="00C11E94"/>
                  </w:txbxContent>
                </v:textbox>
              </v:shape>
            </w:pict>
          </mc:Fallback>
        </mc:AlternateContent>
      </w:r>
    </w:p>
    <w:p w14:paraId="20DDDED6" w14:textId="77777777" w:rsidR="00C11E94" w:rsidRDefault="00C11E94" w:rsidP="00C11E94">
      <w:pPr>
        <w:pStyle w:val="BodyText"/>
        <w:rPr>
          <w:noProof/>
        </w:rPr>
      </w:pPr>
    </w:p>
    <w:p w14:paraId="7ABA73AE" w14:textId="77777777" w:rsidR="00C11E94" w:rsidRDefault="00C11E94" w:rsidP="00C11E94">
      <w:pPr>
        <w:pStyle w:val="BodyText"/>
        <w:rPr>
          <w:noProof/>
        </w:rPr>
      </w:pPr>
    </w:p>
    <w:p w14:paraId="5DF4E666" w14:textId="77777777" w:rsidR="00C11E94" w:rsidRDefault="00C11E94" w:rsidP="00C11E94">
      <w:pPr>
        <w:pStyle w:val="BodyText"/>
        <w:rPr>
          <w:noProof/>
        </w:rPr>
      </w:pPr>
    </w:p>
    <w:p w14:paraId="1737D191" w14:textId="77777777" w:rsidR="00C11E94" w:rsidRDefault="00C11E94" w:rsidP="00C11E94">
      <w:pPr>
        <w:pStyle w:val="BodyText"/>
        <w:rPr>
          <w:noProof/>
        </w:rPr>
      </w:pPr>
    </w:p>
    <w:p w14:paraId="536F5A7A" w14:textId="77777777" w:rsidR="00C11E94" w:rsidRDefault="00C11E94" w:rsidP="00C11E94">
      <w:pPr>
        <w:pStyle w:val="BodyText"/>
        <w:rPr>
          <w:noProof/>
        </w:rPr>
      </w:pPr>
    </w:p>
    <w:p w14:paraId="71EEDA00" w14:textId="77777777" w:rsidR="00C11E94" w:rsidRDefault="00C11E94" w:rsidP="00C11E94">
      <w:pPr>
        <w:pStyle w:val="BodyText"/>
        <w:rPr>
          <w:noProof/>
        </w:rPr>
      </w:pPr>
    </w:p>
    <w:p w14:paraId="732E307A" w14:textId="77777777" w:rsidR="00C11E94" w:rsidRDefault="00C11E94" w:rsidP="00C11E94">
      <w:pPr>
        <w:pStyle w:val="BodyText"/>
        <w:rPr>
          <w:noProof/>
        </w:rPr>
      </w:pPr>
    </w:p>
    <w:p w14:paraId="4E06A989" w14:textId="77777777" w:rsidR="00C11E94" w:rsidRDefault="00C11E94" w:rsidP="00C11E94">
      <w:pPr>
        <w:pStyle w:val="BodyText"/>
        <w:rPr>
          <w:sz w:val="24"/>
          <w:szCs w:val="24"/>
        </w:rPr>
      </w:pPr>
    </w:p>
    <w:p w14:paraId="767CDA49" w14:textId="77777777" w:rsidR="00044470" w:rsidRDefault="00044470" w:rsidP="00C11E94">
      <w:pPr>
        <w:pStyle w:val="BodyText"/>
        <w:rPr>
          <w:sz w:val="24"/>
          <w:szCs w:val="24"/>
        </w:rPr>
      </w:pPr>
    </w:p>
    <w:p w14:paraId="70A2D84A" w14:textId="325EB61A" w:rsidR="00C11E94" w:rsidRDefault="00C11E94" w:rsidP="00C11E94">
      <w:pPr>
        <w:pStyle w:val="BodyText"/>
        <w:rPr>
          <w:sz w:val="24"/>
          <w:szCs w:val="24"/>
        </w:rPr>
      </w:pPr>
      <w:r>
        <w:rPr>
          <w:noProof/>
        </w:rPr>
        <w:lastRenderedPageBreak/>
        <mc:AlternateContent>
          <mc:Choice Requires="wps">
            <w:drawing>
              <wp:anchor distT="0" distB="0" distL="114300" distR="114300" simplePos="0" relativeHeight="251658324" behindDoc="0" locked="0" layoutInCell="1" allowOverlap="1" wp14:anchorId="090B4F21" wp14:editId="11E75193">
                <wp:simplePos x="0" y="0"/>
                <wp:positionH relativeFrom="column">
                  <wp:posOffset>15240</wp:posOffset>
                </wp:positionH>
                <wp:positionV relativeFrom="paragraph">
                  <wp:posOffset>15240</wp:posOffset>
                </wp:positionV>
                <wp:extent cx="2700020" cy="914400"/>
                <wp:effectExtent l="0" t="0" r="5080" b="0"/>
                <wp:wrapNone/>
                <wp:docPr id="602" name="Flowchart: Off-page Connector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914400"/>
                        </a:xfrm>
                        <a:prstGeom prst="flowChartOffpageConnector">
                          <a:avLst/>
                        </a:prstGeom>
                        <a:solidFill>
                          <a:srgbClr val="003D4C"/>
                        </a:solidFill>
                        <a:ln>
                          <a:noFill/>
                        </a:ln>
                      </wps:spPr>
                      <wps:txbx>
                        <w:txbxContent>
                          <w:p w14:paraId="3D62E063"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Dr Brooke Thomas</w:t>
                            </w:r>
                          </w:p>
                          <w:p w14:paraId="1546FF3F"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Director</w:t>
                            </w:r>
                          </w:p>
                          <w:p w14:paraId="5FBAE016" w14:textId="77777777" w:rsidR="00C11E94" w:rsidRPr="0058307D" w:rsidRDefault="00C11E94" w:rsidP="00C11E94">
                            <w:pPr>
                              <w:spacing w:after="0"/>
                              <w:rPr>
                                <w:rFonts w:ascii="Montserrat" w:hAnsi="Montserrat" w:cs="Calibri"/>
                                <w:b/>
                                <w:bCs/>
                                <w:color w:val="FFFFFF" w:themeColor="background1"/>
                                <w:sz w:val="24"/>
                                <w:lang w:val="en-US"/>
                              </w:rPr>
                            </w:pPr>
                            <w:r w:rsidRPr="0058307D">
                              <w:rPr>
                                <w:rFonts w:ascii="Montserrat" w:hAnsi="Montserrat" w:cs="Calibri"/>
                                <w:b/>
                                <w:bCs/>
                                <w:color w:val="FFFFFF" w:themeColor="background1"/>
                                <w:sz w:val="24"/>
                                <w:lang w:val="en-US"/>
                              </w:rPr>
                              <w:t xml:space="preserve">Collaboration &amp; </w:t>
                            </w:r>
                            <w:r>
                              <w:rPr>
                                <w:rFonts w:ascii="Montserrat" w:hAnsi="Montserrat" w:cs="Calibri"/>
                                <w:b/>
                                <w:bCs/>
                                <w:color w:val="FFFFFF" w:themeColor="background1"/>
                                <w:sz w:val="24"/>
                                <w:lang w:val="en-US"/>
                              </w:rPr>
                              <w:t>Engag</w:t>
                            </w:r>
                            <w:r w:rsidRPr="0058307D">
                              <w:rPr>
                                <w:rFonts w:ascii="Montserrat" w:hAnsi="Montserrat" w:cs="Calibri"/>
                                <w:b/>
                                <w:bCs/>
                                <w:color w:val="FFFFFF" w:themeColor="background1"/>
                                <w:sz w:val="24"/>
                                <w:lang w:val="en-US"/>
                              </w:rPr>
                              <w:t>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B4F21" id="Flowchart: Off-page Connector 602" o:spid="_x0000_s1161" type="#_x0000_t177" style="position:absolute;margin-left:1.2pt;margin-top:1.2pt;width:212.6pt;height:1in;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" fillcolor="#003d4c" stroked="f">
                <v:textbox>
                  <w:txbxContent>
                    <w:p w14:paraId="3D62E063"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Dr Brooke Thomas</w:t>
                      </w:r>
                    </w:p>
                    <w:p w14:paraId="1546FF3F"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Director</w:t>
                      </w:r>
                    </w:p>
                    <w:p w14:paraId="5FBAE016" w14:textId="77777777" w:rsidR="00C11E94" w:rsidRPr="0058307D" w:rsidRDefault="00C11E94" w:rsidP="00C11E94">
                      <w:pPr>
                        <w:spacing w:after="0"/>
                        <w:rPr>
                          <w:rFonts w:ascii="Montserrat" w:hAnsi="Montserrat" w:cs="Calibri"/>
                          <w:b/>
                          <w:bCs/>
                          <w:color w:val="FFFFFF" w:themeColor="background1"/>
                          <w:sz w:val="24"/>
                          <w:lang w:val="en-US"/>
                        </w:rPr>
                      </w:pPr>
                      <w:r w:rsidRPr="0058307D">
                        <w:rPr>
                          <w:rFonts w:ascii="Montserrat" w:hAnsi="Montserrat" w:cs="Calibri"/>
                          <w:b/>
                          <w:bCs/>
                          <w:color w:val="FFFFFF" w:themeColor="background1"/>
                          <w:sz w:val="24"/>
                          <w:lang w:val="en-US"/>
                        </w:rPr>
                        <w:t xml:space="preserve">Collaboration &amp; </w:t>
                      </w:r>
                      <w:r>
                        <w:rPr>
                          <w:rFonts w:ascii="Montserrat" w:hAnsi="Montserrat" w:cs="Calibri"/>
                          <w:b/>
                          <w:bCs/>
                          <w:color w:val="FFFFFF" w:themeColor="background1"/>
                          <w:sz w:val="24"/>
                          <w:lang w:val="en-US"/>
                        </w:rPr>
                        <w:t>Engag</w:t>
                      </w:r>
                      <w:r w:rsidRPr="0058307D">
                        <w:rPr>
                          <w:rFonts w:ascii="Montserrat" w:hAnsi="Montserrat" w:cs="Calibri"/>
                          <w:b/>
                          <w:bCs/>
                          <w:color w:val="FFFFFF" w:themeColor="background1"/>
                          <w:sz w:val="24"/>
                          <w:lang w:val="en-US"/>
                        </w:rPr>
                        <w:t>ement</w:t>
                      </w:r>
                    </w:p>
                  </w:txbxContent>
                </v:textbox>
              </v:shape>
            </w:pict>
          </mc:Fallback>
        </mc:AlternateContent>
      </w:r>
    </w:p>
    <w:p w14:paraId="325081D3" w14:textId="77777777" w:rsidR="00C11E94" w:rsidRDefault="00C11E94" w:rsidP="00C11E94">
      <w:pPr>
        <w:pStyle w:val="BodyText"/>
        <w:rPr>
          <w:sz w:val="24"/>
          <w:szCs w:val="24"/>
        </w:rPr>
      </w:pPr>
    </w:p>
    <w:p w14:paraId="559147B4" w14:textId="77777777" w:rsidR="00C11E94" w:rsidRDefault="00C11E94" w:rsidP="00C11E94">
      <w:pPr>
        <w:pStyle w:val="BodyText"/>
        <w:rPr>
          <w:sz w:val="24"/>
          <w:szCs w:val="24"/>
        </w:rPr>
      </w:pPr>
    </w:p>
    <w:p w14:paraId="4178AC3E" w14:textId="77777777" w:rsidR="00C11E94" w:rsidRPr="00180C25" w:rsidRDefault="00C11E94" w:rsidP="00C11E94">
      <w:pPr>
        <w:pStyle w:val="BodyText"/>
        <w:rPr>
          <w:sz w:val="24"/>
          <w:szCs w:val="24"/>
        </w:rPr>
      </w:pPr>
    </w:p>
    <w:bookmarkEnd w:id="388"/>
    <w:p w14:paraId="4D7496EC" w14:textId="77777777" w:rsidR="00C11E94" w:rsidRPr="00180C25" w:rsidRDefault="00C11E94" w:rsidP="00C11E94">
      <w:pPr>
        <w:spacing w:after="0"/>
        <w:ind w:right="-23"/>
        <w:rPr>
          <w:b/>
          <w:sz w:val="24"/>
        </w:rPr>
      </w:pPr>
    </w:p>
    <w:p w14:paraId="0CCEB1C1" w14:textId="77777777" w:rsidR="00C11E94" w:rsidRPr="00035294" w:rsidRDefault="00C11E94" w:rsidP="00C11E94">
      <w:pPr>
        <w:autoSpaceDE w:val="0"/>
        <w:autoSpaceDN w:val="0"/>
        <w:adjustRightInd w:val="0"/>
        <w:spacing w:after="0"/>
        <w:rPr>
          <w:sz w:val="16"/>
          <w:szCs w:val="16"/>
          <w:lang w:eastAsia="en-AU"/>
        </w:rPr>
      </w:pPr>
    </w:p>
    <w:p w14:paraId="708600AB" w14:textId="77777777" w:rsidR="00C11E94" w:rsidRPr="00E12365" w:rsidRDefault="00C11E94" w:rsidP="00C11E94">
      <w:pPr>
        <w:autoSpaceDE w:val="0"/>
        <w:autoSpaceDN w:val="0"/>
        <w:adjustRightInd w:val="0"/>
        <w:spacing w:after="0"/>
        <w:rPr>
          <w:color w:val="0D0D0D" w:themeColor="text1" w:themeTint="F2"/>
          <w:lang w:eastAsia="en-AU"/>
        </w:rPr>
      </w:pPr>
      <w:r w:rsidRPr="00E12365">
        <w:rPr>
          <w:color w:val="0D0D0D" w:themeColor="text1" w:themeTint="F2"/>
          <w:lang w:eastAsia="en-AU"/>
        </w:rPr>
        <w:t>Brooke has 20 years’ experience in a range of public service, tertiary sector, community arts, and political advisory roles with expertise in social policy development and implementation, complex program management, stakeholder engagement, organisational change, and international relations. She has a PhD in Literature and is an active contributor to the ACT community dance scene as a teacher, performer, volunteer, and fundraiser. Her role at the CFC has a broad remit covering leading on human resources management and a range of corporate governance areas, ministerial and parliamentary matters, strategic coordination of communications and stakeholder engagement, driving organisational capability building through a range of projects, and leading on collaboration, business development, and audience diversification. </w:t>
      </w:r>
    </w:p>
    <w:p w14:paraId="5FD48BDE" w14:textId="77777777" w:rsidR="00C11E94" w:rsidRDefault="00C11E94" w:rsidP="00C11E94">
      <w:pPr>
        <w:autoSpaceDE w:val="0"/>
        <w:autoSpaceDN w:val="0"/>
        <w:adjustRightInd w:val="0"/>
        <w:spacing w:after="0"/>
        <w:rPr>
          <w:lang w:eastAsia="en-AU"/>
        </w:rPr>
      </w:pPr>
      <w:r>
        <w:rPr>
          <w:noProof/>
          <w:lang w:eastAsia="en-AU"/>
        </w:rPr>
        <mc:AlternateContent>
          <mc:Choice Requires="wps">
            <w:drawing>
              <wp:anchor distT="0" distB="0" distL="114300" distR="114300" simplePos="0" relativeHeight="251658361" behindDoc="0" locked="0" layoutInCell="1" allowOverlap="1" wp14:anchorId="72312ACC" wp14:editId="6343CF5D">
                <wp:simplePos x="0" y="0"/>
                <wp:positionH relativeFrom="column">
                  <wp:posOffset>-175260</wp:posOffset>
                </wp:positionH>
                <wp:positionV relativeFrom="paragraph">
                  <wp:posOffset>122555</wp:posOffset>
                </wp:positionV>
                <wp:extent cx="6202680" cy="3985260"/>
                <wp:effectExtent l="0" t="0" r="0" b="0"/>
                <wp:wrapNone/>
                <wp:docPr id="433893630" name="Text Box 2"/>
                <wp:cNvGraphicFramePr/>
                <a:graphic xmlns:a="http://schemas.openxmlformats.org/drawingml/2006/main">
                  <a:graphicData uri="http://schemas.microsoft.com/office/word/2010/wordprocessingShape">
                    <wps:wsp>
                      <wps:cNvSpPr txBox="1"/>
                      <wps:spPr>
                        <a:xfrm>
                          <a:off x="0" y="0"/>
                          <a:ext cx="6202680" cy="3985260"/>
                        </a:xfrm>
                        <a:prstGeom prst="rect">
                          <a:avLst/>
                        </a:prstGeom>
                        <a:noFill/>
                        <a:ln w="6350">
                          <a:noFill/>
                        </a:ln>
                      </wps:spPr>
                      <wps:txbx>
                        <w:txbxContent>
                          <w:p w14:paraId="1AD23DD1" w14:textId="77777777" w:rsidR="00C11E94" w:rsidRPr="00470682" w:rsidRDefault="00C11E94" w:rsidP="00D2208A">
                            <w:pPr>
                              <w:spacing w:before="100" w:beforeAutospacing="1" w:after="100" w:afterAutospacing="1"/>
                              <w:jc w:val="center"/>
                              <w:rPr>
                                <w:rFonts w:ascii="Times New Roman" w:eastAsia="Times New Roman" w:hAnsi="Times New Roman" w:cs="Times New Roman"/>
                                <w:sz w:val="24"/>
                                <w:lang w:eastAsia="en-AU"/>
                              </w:rPr>
                            </w:pPr>
                            <w:r w:rsidRPr="00470682">
                              <w:rPr>
                                <w:rFonts w:ascii="Times New Roman" w:eastAsia="Times New Roman" w:hAnsi="Times New Roman" w:cs="Times New Roman"/>
                                <w:noProof/>
                                <w:sz w:val="24"/>
                                <w:lang w:eastAsia="en-AU"/>
                              </w:rPr>
                              <w:drawing>
                                <wp:inline distT="0" distB="0" distL="0" distR="0" wp14:anchorId="19B7113B" wp14:editId="6C446097">
                                  <wp:extent cx="5163373" cy="3444240"/>
                                  <wp:effectExtent l="0" t="0" r="0" b="3810"/>
                                  <wp:docPr id="2755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5168426" cy="3447611"/>
                                          </a:xfrm>
                                          <a:prstGeom prst="rect">
                                            <a:avLst/>
                                          </a:prstGeom>
                                          <a:noFill/>
                                          <a:ln>
                                            <a:noFill/>
                                          </a:ln>
                                        </pic:spPr>
                                      </pic:pic>
                                    </a:graphicData>
                                  </a:graphic>
                                </wp:inline>
                              </w:drawing>
                            </w:r>
                          </w:p>
                          <w:p w14:paraId="0E9A2B55" w14:textId="77777777" w:rsidR="00C11E94" w:rsidRDefault="00C11E94" w:rsidP="00C11E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12ACC" id="Text Box 2" o:spid="_x0000_s1162" type="#_x0000_t202" style="position:absolute;margin-left:-13.8pt;margin-top:9.65pt;width:488.4pt;height:313.8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" filled="f" stroked="f" strokeweight=".5pt">
                <v:textbox>
                  <w:txbxContent>
                    <w:p w14:paraId="1AD23DD1" w14:textId="77777777" w:rsidR="00C11E94" w:rsidRPr="00470682" w:rsidRDefault="00C11E94" w:rsidP="00D2208A">
                      <w:pPr>
                        <w:spacing w:before="100" w:beforeAutospacing="1" w:after="100" w:afterAutospacing="1"/>
                        <w:jc w:val="center"/>
                        <w:rPr>
                          <w:rFonts w:ascii="Times New Roman" w:eastAsia="Times New Roman" w:hAnsi="Times New Roman" w:cs="Times New Roman"/>
                          <w:sz w:val="24"/>
                          <w:lang w:eastAsia="en-AU"/>
                        </w:rPr>
                      </w:pPr>
                      <w:r w:rsidRPr="00470682">
                        <w:rPr>
                          <w:rFonts w:ascii="Times New Roman" w:eastAsia="Times New Roman" w:hAnsi="Times New Roman" w:cs="Times New Roman"/>
                          <w:noProof/>
                          <w:sz w:val="24"/>
                          <w:lang w:eastAsia="en-AU"/>
                        </w:rPr>
                        <w:drawing>
                          <wp:inline distT="0" distB="0" distL="0" distR="0" wp14:anchorId="19B7113B" wp14:editId="6C446097">
                            <wp:extent cx="5163373" cy="3444240"/>
                            <wp:effectExtent l="0" t="0" r="0" b="3810"/>
                            <wp:docPr id="2755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5168426" cy="3447611"/>
                                    </a:xfrm>
                                    <a:prstGeom prst="rect">
                                      <a:avLst/>
                                    </a:prstGeom>
                                    <a:noFill/>
                                    <a:ln>
                                      <a:noFill/>
                                    </a:ln>
                                  </pic:spPr>
                                </pic:pic>
                              </a:graphicData>
                            </a:graphic>
                          </wp:inline>
                        </w:drawing>
                      </w:r>
                    </w:p>
                    <w:p w14:paraId="0E9A2B55" w14:textId="77777777" w:rsidR="00C11E94" w:rsidRDefault="00C11E94" w:rsidP="00C11E94"/>
                  </w:txbxContent>
                </v:textbox>
              </v:shape>
            </w:pict>
          </mc:Fallback>
        </mc:AlternateContent>
      </w:r>
    </w:p>
    <w:p w14:paraId="7806A547" w14:textId="77777777" w:rsidR="00C11E94" w:rsidRDefault="00C11E94" w:rsidP="00C11E94">
      <w:pPr>
        <w:autoSpaceDE w:val="0"/>
        <w:autoSpaceDN w:val="0"/>
        <w:adjustRightInd w:val="0"/>
        <w:spacing w:after="0"/>
        <w:rPr>
          <w:lang w:eastAsia="en-AU"/>
        </w:rPr>
      </w:pPr>
    </w:p>
    <w:p w14:paraId="31FF88A2" w14:textId="77777777" w:rsidR="00C11E94" w:rsidRDefault="00C11E94" w:rsidP="00C11E94">
      <w:pPr>
        <w:autoSpaceDE w:val="0"/>
        <w:autoSpaceDN w:val="0"/>
        <w:adjustRightInd w:val="0"/>
        <w:spacing w:after="0"/>
        <w:rPr>
          <w:lang w:eastAsia="en-AU"/>
        </w:rPr>
      </w:pPr>
    </w:p>
    <w:p w14:paraId="332981CC" w14:textId="77777777" w:rsidR="00C11E94" w:rsidRDefault="00C11E94" w:rsidP="00C11E94">
      <w:pPr>
        <w:autoSpaceDE w:val="0"/>
        <w:autoSpaceDN w:val="0"/>
        <w:adjustRightInd w:val="0"/>
        <w:spacing w:after="0"/>
        <w:rPr>
          <w:lang w:eastAsia="en-AU"/>
        </w:rPr>
      </w:pPr>
    </w:p>
    <w:p w14:paraId="5A654BDF" w14:textId="77777777" w:rsidR="00C11E94" w:rsidRDefault="00C11E94" w:rsidP="00C11E94">
      <w:pPr>
        <w:autoSpaceDE w:val="0"/>
        <w:autoSpaceDN w:val="0"/>
        <w:adjustRightInd w:val="0"/>
        <w:spacing w:after="0"/>
        <w:rPr>
          <w:lang w:eastAsia="en-AU"/>
        </w:rPr>
      </w:pPr>
    </w:p>
    <w:p w14:paraId="7B1C7EE7" w14:textId="77777777" w:rsidR="00C11E94" w:rsidRDefault="00C11E94" w:rsidP="00C11E94">
      <w:pPr>
        <w:autoSpaceDE w:val="0"/>
        <w:autoSpaceDN w:val="0"/>
        <w:adjustRightInd w:val="0"/>
        <w:spacing w:after="0"/>
        <w:rPr>
          <w:lang w:eastAsia="en-AU"/>
        </w:rPr>
      </w:pPr>
    </w:p>
    <w:p w14:paraId="0F3D5C68" w14:textId="77777777" w:rsidR="00C11E94" w:rsidRDefault="00C11E94" w:rsidP="00C11E94">
      <w:pPr>
        <w:autoSpaceDE w:val="0"/>
        <w:autoSpaceDN w:val="0"/>
        <w:adjustRightInd w:val="0"/>
        <w:spacing w:after="0"/>
        <w:rPr>
          <w:lang w:eastAsia="en-AU"/>
        </w:rPr>
      </w:pPr>
    </w:p>
    <w:p w14:paraId="400EB841" w14:textId="77777777" w:rsidR="00C11E94" w:rsidRDefault="00C11E94" w:rsidP="00C11E94">
      <w:pPr>
        <w:autoSpaceDE w:val="0"/>
        <w:autoSpaceDN w:val="0"/>
        <w:adjustRightInd w:val="0"/>
        <w:spacing w:after="0"/>
        <w:rPr>
          <w:lang w:eastAsia="en-AU"/>
        </w:rPr>
      </w:pPr>
    </w:p>
    <w:p w14:paraId="0FBF717B" w14:textId="77777777" w:rsidR="00C11E94" w:rsidRDefault="00C11E94" w:rsidP="00C11E94">
      <w:pPr>
        <w:autoSpaceDE w:val="0"/>
        <w:autoSpaceDN w:val="0"/>
        <w:adjustRightInd w:val="0"/>
        <w:spacing w:after="0"/>
        <w:rPr>
          <w:lang w:eastAsia="en-AU"/>
        </w:rPr>
      </w:pPr>
    </w:p>
    <w:p w14:paraId="3E712352" w14:textId="77777777" w:rsidR="00C11E94" w:rsidRDefault="00C11E94" w:rsidP="00C11E94">
      <w:pPr>
        <w:autoSpaceDE w:val="0"/>
        <w:autoSpaceDN w:val="0"/>
        <w:adjustRightInd w:val="0"/>
        <w:spacing w:after="0"/>
        <w:rPr>
          <w:lang w:eastAsia="en-AU"/>
        </w:rPr>
      </w:pPr>
    </w:p>
    <w:p w14:paraId="1564DE01" w14:textId="77777777" w:rsidR="00C11E94" w:rsidRDefault="00C11E94" w:rsidP="00C11E94">
      <w:pPr>
        <w:autoSpaceDE w:val="0"/>
        <w:autoSpaceDN w:val="0"/>
        <w:adjustRightInd w:val="0"/>
        <w:spacing w:after="0"/>
        <w:rPr>
          <w:lang w:eastAsia="en-AU"/>
        </w:rPr>
      </w:pPr>
    </w:p>
    <w:p w14:paraId="59A57E57" w14:textId="77777777" w:rsidR="00C11E94" w:rsidRDefault="00C11E94" w:rsidP="00C11E94">
      <w:pPr>
        <w:autoSpaceDE w:val="0"/>
        <w:autoSpaceDN w:val="0"/>
        <w:adjustRightInd w:val="0"/>
        <w:spacing w:after="0"/>
        <w:rPr>
          <w:lang w:eastAsia="en-AU"/>
        </w:rPr>
      </w:pPr>
    </w:p>
    <w:p w14:paraId="3CECAF5D" w14:textId="77777777" w:rsidR="00C11E94" w:rsidRDefault="00C11E94" w:rsidP="00C11E94">
      <w:pPr>
        <w:autoSpaceDE w:val="0"/>
        <w:autoSpaceDN w:val="0"/>
        <w:adjustRightInd w:val="0"/>
        <w:spacing w:after="0"/>
        <w:rPr>
          <w:lang w:eastAsia="en-AU"/>
        </w:rPr>
      </w:pPr>
    </w:p>
    <w:p w14:paraId="5F1061DE" w14:textId="77777777" w:rsidR="00C11E94" w:rsidRDefault="00C11E94" w:rsidP="00C11E94">
      <w:pPr>
        <w:autoSpaceDE w:val="0"/>
        <w:autoSpaceDN w:val="0"/>
        <w:adjustRightInd w:val="0"/>
        <w:spacing w:after="0"/>
        <w:rPr>
          <w:lang w:eastAsia="en-AU"/>
        </w:rPr>
      </w:pPr>
    </w:p>
    <w:p w14:paraId="12876EBF" w14:textId="77777777" w:rsidR="00C11E94" w:rsidRDefault="00C11E94" w:rsidP="00C11E94">
      <w:pPr>
        <w:autoSpaceDE w:val="0"/>
        <w:autoSpaceDN w:val="0"/>
        <w:adjustRightInd w:val="0"/>
        <w:spacing w:after="0"/>
        <w:rPr>
          <w:lang w:eastAsia="en-AU"/>
        </w:rPr>
      </w:pPr>
    </w:p>
    <w:p w14:paraId="70B05AD8" w14:textId="77777777" w:rsidR="00C11E94" w:rsidRDefault="00C11E94" w:rsidP="00C11E94">
      <w:pPr>
        <w:autoSpaceDE w:val="0"/>
        <w:autoSpaceDN w:val="0"/>
        <w:adjustRightInd w:val="0"/>
        <w:spacing w:after="0"/>
        <w:rPr>
          <w:lang w:eastAsia="en-AU"/>
        </w:rPr>
      </w:pPr>
    </w:p>
    <w:p w14:paraId="3899F8EB" w14:textId="77777777" w:rsidR="00C11E94" w:rsidRDefault="00C11E94" w:rsidP="00C11E94">
      <w:pPr>
        <w:autoSpaceDE w:val="0"/>
        <w:autoSpaceDN w:val="0"/>
        <w:adjustRightInd w:val="0"/>
        <w:spacing w:after="0"/>
        <w:rPr>
          <w:lang w:eastAsia="en-AU"/>
        </w:rPr>
      </w:pPr>
    </w:p>
    <w:p w14:paraId="05EF314E" w14:textId="77777777" w:rsidR="00C11E94" w:rsidRDefault="00C11E94" w:rsidP="00C11E94">
      <w:pPr>
        <w:autoSpaceDE w:val="0"/>
        <w:autoSpaceDN w:val="0"/>
        <w:adjustRightInd w:val="0"/>
        <w:spacing w:after="0"/>
        <w:rPr>
          <w:lang w:eastAsia="en-AU"/>
        </w:rPr>
      </w:pPr>
    </w:p>
    <w:p w14:paraId="44434052" w14:textId="77777777" w:rsidR="00C11E94" w:rsidRDefault="00C11E94" w:rsidP="00C11E94">
      <w:pPr>
        <w:autoSpaceDE w:val="0"/>
        <w:autoSpaceDN w:val="0"/>
        <w:adjustRightInd w:val="0"/>
        <w:spacing w:after="0"/>
        <w:rPr>
          <w:lang w:eastAsia="en-AU"/>
        </w:rPr>
      </w:pPr>
    </w:p>
    <w:p w14:paraId="63077276" w14:textId="77777777" w:rsidR="00C11E94" w:rsidRDefault="00C11E94" w:rsidP="00C11E94">
      <w:pPr>
        <w:autoSpaceDE w:val="0"/>
        <w:autoSpaceDN w:val="0"/>
        <w:adjustRightInd w:val="0"/>
        <w:spacing w:after="0"/>
        <w:rPr>
          <w:lang w:eastAsia="en-AU"/>
        </w:rPr>
      </w:pPr>
    </w:p>
    <w:p w14:paraId="2FBF0F8E" w14:textId="77777777" w:rsidR="00C11E94" w:rsidRDefault="00C11E94" w:rsidP="00C11E94">
      <w:pPr>
        <w:autoSpaceDE w:val="0"/>
        <w:autoSpaceDN w:val="0"/>
        <w:adjustRightInd w:val="0"/>
        <w:spacing w:after="0"/>
        <w:rPr>
          <w:lang w:eastAsia="en-AU"/>
        </w:rPr>
      </w:pPr>
    </w:p>
    <w:p w14:paraId="4FC489A2" w14:textId="77777777" w:rsidR="00C11E94" w:rsidRDefault="00C11E94" w:rsidP="00C11E94">
      <w:pPr>
        <w:autoSpaceDE w:val="0"/>
        <w:autoSpaceDN w:val="0"/>
        <w:adjustRightInd w:val="0"/>
        <w:spacing w:after="0"/>
        <w:rPr>
          <w:lang w:eastAsia="en-AU"/>
        </w:rPr>
      </w:pPr>
    </w:p>
    <w:p w14:paraId="41E0FDE5" w14:textId="77777777" w:rsidR="00C11E94" w:rsidRDefault="00C11E94" w:rsidP="00C11E94">
      <w:pPr>
        <w:autoSpaceDE w:val="0"/>
        <w:autoSpaceDN w:val="0"/>
        <w:adjustRightInd w:val="0"/>
        <w:spacing w:after="0"/>
        <w:rPr>
          <w:lang w:eastAsia="en-AU"/>
        </w:rPr>
      </w:pPr>
    </w:p>
    <w:p w14:paraId="6F78FF33" w14:textId="77777777" w:rsidR="00C11E94" w:rsidRDefault="00C11E94" w:rsidP="00C11E94">
      <w:pPr>
        <w:autoSpaceDE w:val="0"/>
        <w:autoSpaceDN w:val="0"/>
        <w:adjustRightInd w:val="0"/>
        <w:spacing w:after="0"/>
        <w:rPr>
          <w:lang w:eastAsia="en-AU"/>
        </w:rPr>
      </w:pPr>
    </w:p>
    <w:p w14:paraId="0FE32C89" w14:textId="77777777" w:rsidR="00C11E94" w:rsidRPr="00683CFF" w:rsidRDefault="00C11E94" w:rsidP="00C11E94">
      <w:pPr>
        <w:autoSpaceDE w:val="0"/>
        <w:autoSpaceDN w:val="0"/>
        <w:adjustRightInd w:val="0"/>
        <w:spacing w:after="0"/>
        <w:rPr>
          <w:lang w:eastAsia="en-AU"/>
        </w:rPr>
      </w:pPr>
    </w:p>
    <w:p w14:paraId="1930318E" w14:textId="77777777" w:rsidR="00C11E94" w:rsidRDefault="00C11E94" w:rsidP="00C11E94">
      <w:pPr>
        <w:pStyle w:val="BodyText"/>
        <w:ind w:right="-23"/>
        <w:rPr>
          <w:sz w:val="24"/>
          <w:szCs w:val="24"/>
        </w:rPr>
      </w:pPr>
      <w:r>
        <w:rPr>
          <w:noProof/>
        </w:rPr>
        <mc:AlternateContent>
          <mc:Choice Requires="wps">
            <w:drawing>
              <wp:anchor distT="0" distB="0" distL="114300" distR="114300" simplePos="0" relativeHeight="251658325" behindDoc="0" locked="0" layoutInCell="1" allowOverlap="1" wp14:anchorId="3B771B58" wp14:editId="6360E2C5">
                <wp:simplePos x="0" y="0"/>
                <wp:positionH relativeFrom="column">
                  <wp:posOffset>5080</wp:posOffset>
                </wp:positionH>
                <wp:positionV relativeFrom="paragraph">
                  <wp:posOffset>11430</wp:posOffset>
                </wp:positionV>
                <wp:extent cx="2700020" cy="914400"/>
                <wp:effectExtent l="0" t="0" r="5080" b="0"/>
                <wp:wrapNone/>
                <wp:docPr id="601" name="Flowchart: Off-page Connector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914400"/>
                        </a:xfrm>
                        <a:prstGeom prst="flowChartOffpageConnector">
                          <a:avLst/>
                        </a:prstGeom>
                        <a:solidFill>
                          <a:srgbClr val="003D4C"/>
                        </a:solidFill>
                        <a:ln>
                          <a:noFill/>
                        </a:ln>
                      </wps:spPr>
                      <wps:txbx>
                        <w:txbxContent>
                          <w:p w14:paraId="2D7D23A9"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Sharon Lu</w:t>
                            </w:r>
                          </w:p>
                          <w:p w14:paraId="34CDD732"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 xml:space="preserve">Chief Financial Officer </w:t>
                            </w:r>
                          </w:p>
                          <w:p w14:paraId="57C579F8"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w:t>
                            </w:r>
                            <w:r w:rsidRPr="00744E07">
                              <w:rPr>
                                <w:rFonts w:ascii="Montserrat" w:hAnsi="Montserrat" w:cs="Calibri"/>
                                <w:b/>
                                <w:bCs/>
                                <w:color w:val="FFFFFF" w:themeColor="background1"/>
                                <w:sz w:val="24"/>
                                <w:lang w:val="en-US"/>
                              </w:rPr>
                              <w:t>from 5 December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71B58" id="Flowchart: Off-page Connector 601" o:spid="_x0000_s1163" type="#_x0000_t177" style="position:absolute;margin-left:.4pt;margin-top:.9pt;width:212.6pt;height:1in;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" fillcolor="#003d4c" stroked="f">
                <v:textbox>
                  <w:txbxContent>
                    <w:p w14:paraId="2D7D23A9"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Sharon Lu</w:t>
                      </w:r>
                    </w:p>
                    <w:p w14:paraId="34CDD732"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 xml:space="preserve">Chief Financial Officer </w:t>
                      </w:r>
                    </w:p>
                    <w:p w14:paraId="57C579F8"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w:t>
                      </w:r>
                      <w:r w:rsidRPr="00744E07">
                        <w:rPr>
                          <w:rFonts w:ascii="Montserrat" w:hAnsi="Montserrat" w:cs="Calibri"/>
                          <w:b/>
                          <w:bCs/>
                          <w:color w:val="FFFFFF" w:themeColor="background1"/>
                          <w:sz w:val="24"/>
                          <w:lang w:val="en-US"/>
                        </w:rPr>
                        <w:t>from 5 December 2023)</w:t>
                      </w:r>
                    </w:p>
                  </w:txbxContent>
                </v:textbox>
              </v:shape>
            </w:pict>
          </mc:Fallback>
        </mc:AlternateContent>
      </w:r>
      <w:r w:rsidRPr="00180C25">
        <w:rPr>
          <w:sz w:val="24"/>
          <w:szCs w:val="24"/>
        </w:rPr>
        <w:t>  </w:t>
      </w:r>
    </w:p>
    <w:p w14:paraId="68E9C763" w14:textId="77777777" w:rsidR="00C11E94" w:rsidRPr="00180C25" w:rsidRDefault="00C11E94" w:rsidP="00C11E94">
      <w:pPr>
        <w:pStyle w:val="BodyText"/>
        <w:ind w:right="-23"/>
        <w:rPr>
          <w:sz w:val="24"/>
          <w:szCs w:val="24"/>
        </w:rPr>
      </w:pPr>
    </w:p>
    <w:p w14:paraId="6B9300A5" w14:textId="77777777" w:rsidR="00C11E94" w:rsidRDefault="00C11E94" w:rsidP="00C11E94">
      <w:pPr>
        <w:pStyle w:val="NormalWeb"/>
        <w:spacing w:before="0" w:beforeAutospacing="0" w:after="0" w:afterAutospacing="0"/>
        <w:ind w:right="-23"/>
        <w:rPr>
          <w:rFonts w:asciiTheme="minorHAnsi" w:eastAsiaTheme="minorHAnsi" w:hAnsiTheme="minorHAnsi" w:cstheme="minorBidi"/>
        </w:rPr>
      </w:pPr>
    </w:p>
    <w:p w14:paraId="018CB86D" w14:textId="77777777" w:rsidR="00C11E94" w:rsidRDefault="00C11E94" w:rsidP="00C11E94">
      <w:pPr>
        <w:pStyle w:val="NormalWeb"/>
        <w:spacing w:before="0" w:beforeAutospacing="0" w:after="0" w:afterAutospacing="0"/>
        <w:ind w:right="-23"/>
        <w:rPr>
          <w:rFonts w:asciiTheme="minorHAnsi" w:eastAsiaTheme="minorHAnsi" w:hAnsiTheme="minorHAnsi" w:cstheme="minorBidi"/>
        </w:rPr>
      </w:pPr>
    </w:p>
    <w:p w14:paraId="0E8BD217" w14:textId="77777777" w:rsidR="00C11E94" w:rsidRDefault="00C11E94" w:rsidP="00C11E94">
      <w:pPr>
        <w:pStyle w:val="NormalWeb"/>
        <w:spacing w:before="0" w:beforeAutospacing="0" w:after="0" w:afterAutospacing="0"/>
        <w:ind w:right="-23"/>
        <w:rPr>
          <w:rFonts w:asciiTheme="minorHAnsi" w:eastAsiaTheme="minorHAnsi" w:hAnsiTheme="minorHAnsi" w:cstheme="minorBidi"/>
        </w:rPr>
      </w:pPr>
    </w:p>
    <w:p w14:paraId="25078171" w14:textId="77777777" w:rsidR="00C11E94" w:rsidRPr="00EB6C18" w:rsidRDefault="00C11E94" w:rsidP="00C11E94">
      <w:pPr>
        <w:pStyle w:val="NormalWeb"/>
        <w:spacing w:before="0" w:beforeAutospacing="0" w:after="0" w:afterAutospacing="0"/>
        <w:ind w:right="-23"/>
        <w:rPr>
          <w:rFonts w:asciiTheme="minorHAnsi" w:eastAsiaTheme="minorHAnsi" w:hAnsiTheme="minorHAnsi" w:cstheme="minorBidi"/>
          <w:sz w:val="16"/>
          <w:szCs w:val="16"/>
        </w:rPr>
      </w:pPr>
    </w:p>
    <w:p w14:paraId="2BFD9D2A" w14:textId="3CF85E14" w:rsidR="00C11E94" w:rsidRPr="00E12365" w:rsidRDefault="00C11E94" w:rsidP="00C11E94">
      <w:pPr>
        <w:pStyle w:val="NormalWeb"/>
        <w:spacing w:before="0" w:beforeAutospacing="0" w:after="0" w:afterAutospacing="0"/>
        <w:ind w:right="-23"/>
        <w:rPr>
          <w:rFonts w:asciiTheme="minorHAnsi" w:eastAsiaTheme="minorHAnsi" w:hAnsiTheme="minorHAnsi" w:cstheme="minorBidi"/>
          <w:color w:val="0D0D0D" w:themeColor="text1" w:themeTint="F2"/>
          <w:sz w:val="22"/>
          <w:szCs w:val="22"/>
        </w:rPr>
      </w:pPr>
      <w:r w:rsidRPr="00E12365">
        <w:rPr>
          <w:rFonts w:asciiTheme="minorHAnsi" w:eastAsiaTheme="minorHAnsi" w:hAnsiTheme="minorHAnsi" w:cstheme="minorBidi"/>
          <w:color w:val="0D0D0D" w:themeColor="text1" w:themeTint="F2"/>
          <w:sz w:val="22"/>
          <w:szCs w:val="22"/>
        </w:rPr>
        <w:t>Sharon is a member of Certified Practising Accountants Australia. She has a Master of Professional Accounting and a Master of Financial Management from the ANU. Following her experience in the not-for profit sector, Sharon joined the ACT Government in 2013 and has held various managerial positions in the ACT Government to promote financial sustainability, strong governance, and stakeholder collaboration.</w:t>
      </w:r>
      <w:r w:rsidRPr="00E12365">
        <w:rPr>
          <w:rFonts w:asciiTheme="minorHAnsi" w:eastAsiaTheme="minorHAnsi" w:hAnsiTheme="minorHAnsi" w:cstheme="minorBidi"/>
          <w:color w:val="0D0D0D" w:themeColor="text1" w:themeTint="F2"/>
        </w:rPr>
        <w:t xml:space="preserve"> </w:t>
      </w:r>
      <w:r w:rsidRPr="00E12365">
        <w:rPr>
          <w:rFonts w:asciiTheme="minorHAnsi" w:eastAsiaTheme="minorHAnsi" w:hAnsiTheme="minorHAnsi" w:cstheme="minorBidi"/>
          <w:color w:val="0D0D0D" w:themeColor="text1" w:themeTint="F2"/>
          <w:sz w:val="22"/>
          <w:szCs w:val="22"/>
        </w:rPr>
        <w:t xml:space="preserve">Before joining </w:t>
      </w:r>
      <w:r w:rsidR="009076B9" w:rsidRPr="00E12365">
        <w:rPr>
          <w:rFonts w:asciiTheme="minorHAnsi" w:eastAsiaTheme="minorHAnsi" w:hAnsiTheme="minorHAnsi" w:cstheme="minorBidi"/>
          <w:color w:val="0D0D0D" w:themeColor="text1" w:themeTint="F2"/>
          <w:sz w:val="22"/>
          <w:szCs w:val="22"/>
        </w:rPr>
        <w:t xml:space="preserve">the </w:t>
      </w:r>
      <w:r w:rsidRPr="00E12365">
        <w:rPr>
          <w:rFonts w:asciiTheme="minorHAnsi" w:eastAsiaTheme="minorHAnsi" w:hAnsiTheme="minorHAnsi" w:cstheme="minorBidi"/>
          <w:color w:val="0D0D0D" w:themeColor="text1" w:themeTint="F2"/>
          <w:sz w:val="22"/>
          <w:szCs w:val="22"/>
        </w:rPr>
        <w:t>CFC in 2023, Sharon was the acting Chief Finance Officer and a member of the Senior Executive Leadership group of MPC, guiding the organisation through complex financial landscapes and driving strategic</w:t>
      </w:r>
    </w:p>
    <w:p w14:paraId="3B830C91" w14:textId="77777777" w:rsidR="00C11E94" w:rsidRPr="00E12365" w:rsidRDefault="00C11E94" w:rsidP="00C11E94">
      <w:pPr>
        <w:pStyle w:val="NormalWeb"/>
        <w:spacing w:before="0" w:beforeAutospacing="0" w:after="0" w:afterAutospacing="0"/>
        <w:ind w:right="-23"/>
        <w:rPr>
          <w:rFonts w:asciiTheme="minorHAnsi" w:eastAsiaTheme="minorHAnsi" w:hAnsiTheme="minorHAnsi" w:cstheme="minorBidi"/>
          <w:color w:val="0D0D0D" w:themeColor="text1" w:themeTint="F2"/>
          <w:sz w:val="22"/>
          <w:szCs w:val="22"/>
        </w:rPr>
      </w:pPr>
      <w:r w:rsidRPr="00E12365">
        <w:rPr>
          <w:rFonts w:asciiTheme="minorHAnsi" w:eastAsiaTheme="minorHAnsi" w:hAnsiTheme="minorHAnsi" w:cstheme="minorBidi"/>
          <w:color w:val="0D0D0D" w:themeColor="text1" w:themeTint="F2"/>
          <w:sz w:val="22"/>
          <w:szCs w:val="22"/>
        </w:rPr>
        <w:t xml:space="preserve"> decision-making in the infrastructure delivery of the ACT Government.</w:t>
      </w:r>
    </w:p>
    <w:p w14:paraId="2D85F0A1"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066D1979"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2276E74A"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4693BB6D"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2C8A319F" w14:textId="2F540736"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4C9E5F40" w14:textId="45A5732A" w:rsidR="00C11E94" w:rsidRDefault="00FE6CB5" w:rsidP="00C11E94">
      <w:pPr>
        <w:pStyle w:val="NormalWeb"/>
        <w:spacing w:before="0" w:beforeAutospacing="0" w:after="0" w:afterAutospacing="0"/>
        <w:ind w:right="-23"/>
        <w:rPr>
          <w:rFonts w:asciiTheme="minorHAnsi" w:eastAsiaTheme="minorHAnsi" w:hAnsiTheme="minorHAnsi" w:cstheme="minorBidi"/>
          <w:sz w:val="22"/>
          <w:szCs w:val="22"/>
        </w:rPr>
      </w:pPr>
      <w:r>
        <w:rPr>
          <w:noProof/>
        </w:rPr>
        <mc:AlternateContent>
          <mc:Choice Requires="wps">
            <w:drawing>
              <wp:anchor distT="0" distB="0" distL="114300" distR="114300" simplePos="0" relativeHeight="251658363" behindDoc="0" locked="0" layoutInCell="1" allowOverlap="1" wp14:anchorId="16E89DAC" wp14:editId="6F3137D0">
                <wp:simplePos x="0" y="0"/>
                <wp:positionH relativeFrom="column">
                  <wp:posOffset>851535</wp:posOffset>
                </wp:positionH>
                <wp:positionV relativeFrom="paragraph">
                  <wp:posOffset>95703</wp:posOffset>
                </wp:positionV>
                <wp:extent cx="2019300" cy="464695"/>
                <wp:effectExtent l="0" t="0" r="0" b="0"/>
                <wp:wrapNone/>
                <wp:docPr id="158820459" name="Rectangle 158820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019300" cy="464695"/>
                        </a:xfrm>
                        <a:prstGeom prst="rect">
                          <a:avLst/>
                        </a:prstGeom>
                        <a:solidFill>
                          <a:srgbClr val="CB6015"/>
                        </a:solidFill>
                        <a:ln>
                          <a:noFill/>
                        </a:ln>
                      </wps:spPr>
                      <wps:txbx>
                        <w:txbxContent>
                          <w:p w14:paraId="68170D7D" w14:textId="32214D7A" w:rsidR="00C11E94" w:rsidRDefault="00C11E94" w:rsidP="00C11E94">
                            <w:pPr>
                              <w:spacing w:after="0"/>
                              <w:jc w:val="right"/>
                              <w:rPr>
                                <w:i/>
                                <w:iCs/>
                                <w:color w:val="FFFFFF" w:themeColor="background1"/>
                                <w:sz w:val="14"/>
                                <w:szCs w:val="14"/>
                              </w:rPr>
                            </w:pPr>
                            <w:r>
                              <w:rPr>
                                <w:i/>
                                <w:iCs/>
                                <w:color w:val="FFFFFF" w:themeColor="background1"/>
                                <w:sz w:val="14"/>
                                <w:szCs w:val="14"/>
                              </w:rPr>
                              <w:t>Dancers perform</w:t>
                            </w:r>
                            <w:r w:rsidR="00C5486F">
                              <w:rPr>
                                <w:i/>
                                <w:iCs/>
                                <w:color w:val="FFFFFF" w:themeColor="background1"/>
                                <w:sz w:val="14"/>
                                <w:szCs w:val="14"/>
                              </w:rPr>
                              <w:t xml:space="preserve"> at the</w:t>
                            </w:r>
                            <w:r>
                              <w:rPr>
                                <w:i/>
                                <w:iCs/>
                                <w:color w:val="FFFFFF" w:themeColor="background1"/>
                                <w:sz w:val="14"/>
                                <w:szCs w:val="14"/>
                              </w:rPr>
                              <w:t xml:space="preserve"> Historic Places Plant Fair</w:t>
                            </w:r>
                          </w:p>
                          <w:p w14:paraId="5E2E35C0" w14:textId="77777777" w:rsidR="00A5159C" w:rsidRDefault="00A5159C" w:rsidP="00C11E94">
                            <w:pPr>
                              <w:spacing w:after="0"/>
                              <w:jc w:val="right"/>
                              <w:rPr>
                                <w:i/>
                                <w:iCs/>
                                <w:color w:val="FFFFFF" w:themeColor="background1"/>
                                <w:sz w:val="14"/>
                                <w:szCs w:val="14"/>
                              </w:rPr>
                            </w:pPr>
                            <w:r>
                              <w:rPr>
                                <w:i/>
                                <w:iCs/>
                                <w:color w:val="FFFFFF" w:themeColor="background1"/>
                                <w:sz w:val="14"/>
                                <w:szCs w:val="14"/>
                              </w:rPr>
                              <w:t>Lanyon Homestead</w:t>
                            </w:r>
                          </w:p>
                          <w:p w14:paraId="576D657A" w14:textId="364708ED" w:rsidR="00C11E94" w:rsidRDefault="00C11E94" w:rsidP="00C11E94">
                            <w:pPr>
                              <w:spacing w:after="0"/>
                              <w:jc w:val="right"/>
                              <w:rPr>
                                <w:i/>
                                <w:iCs/>
                                <w:color w:val="FFFFFF" w:themeColor="background1"/>
                                <w:sz w:val="14"/>
                                <w:szCs w:val="14"/>
                              </w:rPr>
                            </w:pPr>
                            <w:r>
                              <w:rPr>
                                <w:i/>
                                <w:iCs/>
                                <w:color w:val="FFFFFF" w:themeColor="background1"/>
                                <w:sz w:val="14"/>
                                <w:szCs w:val="14"/>
                              </w:rPr>
                              <w:t>Image: Jane Duong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89DAC" id="Rectangle 158820459" o:spid="_x0000_s1164" style="position:absolute;margin-left:67.05pt;margin-top:7.55pt;width:159pt;height:36.6pt;rotation:180;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" fillcolor="#cb6015" stroked="f">
                <v:textbox>
                  <w:txbxContent>
                    <w:p w14:paraId="68170D7D" w14:textId="32214D7A" w:rsidR="00C11E94" w:rsidRDefault="00C11E94" w:rsidP="00C11E94">
                      <w:pPr>
                        <w:spacing w:after="0"/>
                        <w:jc w:val="right"/>
                        <w:rPr>
                          <w:i/>
                          <w:iCs/>
                          <w:color w:val="FFFFFF" w:themeColor="background1"/>
                          <w:sz w:val="14"/>
                          <w:szCs w:val="14"/>
                        </w:rPr>
                      </w:pPr>
                      <w:r>
                        <w:rPr>
                          <w:i/>
                          <w:iCs/>
                          <w:color w:val="FFFFFF" w:themeColor="background1"/>
                          <w:sz w:val="14"/>
                          <w:szCs w:val="14"/>
                        </w:rPr>
                        <w:t>Dancers perform</w:t>
                      </w:r>
                      <w:r w:rsidR="00C5486F">
                        <w:rPr>
                          <w:i/>
                          <w:iCs/>
                          <w:color w:val="FFFFFF" w:themeColor="background1"/>
                          <w:sz w:val="14"/>
                          <w:szCs w:val="14"/>
                        </w:rPr>
                        <w:t xml:space="preserve"> at the</w:t>
                      </w:r>
                      <w:r>
                        <w:rPr>
                          <w:i/>
                          <w:iCs/>
                          <w:color w:val="FFFFFF" w:themeColor="background1"/>
                          <w:sz w:val="14"/>
                          <w:szCs w:val="14"/>
                        </w:rPr>
                        <w:t xml:space="preserve"> Historic Places Plant Fair</w:t>
                      </w:r>
                    </w:p>
                    <w:p w14:paraId="5E2E35C0" w14:textId="77777777" w:rsidR="00A5159C" w:rsidRDefault="00A5159C" w:rsidP="00C11E94">
                      <w:pPr>
                        <w:spacing w:after="0"/>
                        <w:jc w:val="right"/>
                        <w:rPr>
                          <w:i/>
                          <w:iCs/>
                          <w:color w:val="FFFFFF" w:themeColor="background1"/>
                          <w:sz w:val="14"/>
                          <w:szCs w:val="14"/>
                        </w:rPr>
                      </w:pPr>
                      <w:r>
                        <w:rPr>
                          <w:i/>
                          <w:iCs/>
                          <w:color w:val="FFFFFF" w:themeColor="background1"/>
                          <w:sz w:val="14"/>
                          <w:szCs w:val="14"/>
                        </w:rPr>
                        <w:t>Lanyon Homestead</w:t>
                      </w:r>
                    </w:p>
                    <w:p w14:paraId="576D657A" w14:textId="364708ED" w:rsidR="00C11E94" w:rsidRDefault="00C11E94" w:rsidP="00C11E94">
                      <w:pPr>
                        <w:spacing w:after="0"/>
                        <w:jc w:val="right"/>
                        <w:rPr>
                          <w:i/>
                          <w:iCs/>
                          <w:color w:val="FFFFFF" w:themeColor="background1"/>
                          <w:sz w:val="14"/>
                          <w:szCs w:val="14"/>
                        </w:rPr>
                      </w:pPr>
                      <w:r>
                        <w:rPr>
                          <w:i/>
                          <w:iCs/>
                          <w:color w:val="FFFFFF" w:themeColor="background1"/>
                          <w:sz w:val="14"/>
                          <w:szCs w:val="14"/>
                        </w:rPr>
                        <w:t>Image: Jane Duong</w:t>
                      </w:r>
                    </w:p>
                  </w:txbxContent>
                </v:textbox>
              </v:rect>
            </w:pict>
          </mc:Fallback>
        </mc:AlternateContent>
      </w:r>
    </w:p>
    <w:p w14:paraId="72B906D1"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3F4787B2"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362D9699"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0DF74ABF"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62FB28B9"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585628E8"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7C6C351A"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5E3E2B11"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12071880"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35439A80"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7D8AFC95"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5808E965"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68EEBEE6"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2A1E7D62"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6EBCEDCB"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60FB72BD"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296DAF61"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6FEDD33C"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11CD8B14"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155D2F7F" w14:textId="77777777" w:rsidR="00C11E94"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32F3DB94" w14:textId="77777777" w:rsidR="00C11E94" w:rsidRPr="0013552C" w:rsidRDefault="00C11E94" w:rsidP="00C11E94">
      <w:pPr>
        <w:pStyle w:val="NormalWeb"/>
        <w:spacing w:before="0" w:beforeAutospacing="0" w:after="0" w:afterAutospacing="0"/>
        <w:ind w:right="-23"/>
        <w:rPr>
          <w:rFonts w:asciiTheme="minorHAnsi" w:eastAsiaTheme="minorHAnsi" w:hAnsiTheme="minorHAnsi" w:cstheme="minorBidi"/>
          <w:sz w:val="22"/>
          <w:szCs w:val="22"/>
        </w:rPr>
      </w:pPr>
    </w:p>
    <w:p w14:paraId="503B7855" w14:textId="77777777" w:rsidR="00C11E94" w:rsidRPr="006D33EC" w:rsidRDefault="00C11E94" w:rsidP="00C11E94">
      <w:pPr>
        <w:spacing w:after="0"/>
        <w:ind w:right="-23"/>
        <w:rPr>
          <w:bCs/>
          <w:color w:val="808080" w:themeColor="background1" w:themeShade="80"/>
          <w:sz w:val="24"/>
        </w:rPr>
      </w:pPr>
    </w:p>
    <w:p w14:paraId="14843E3B" w14:textId="77777777" w:rsidR="00C11E94" w:rsidRPr="00B557B0" w:rsidRDefault="00C11E94" w:rsidP="00C11E94">
      <w:pPr>
        <w:spacing w:after="0"/>
        <w:ind w:right="-23"/>
        <w:rPr>
          <w:bCs/>
          <w:color w:val="808080" w:themeColor="background1" w:themeShade="80"/>
          <w:sz w:val="16"/>
          <w:szCs w:val="16"/>
          <w:highlight w:val="lightGray"/>
        </w:rPr>
      </w:pPr>
      <w:r>
        <w:rPr>
          <w:noProof/>
        </w:rPr>
        <w:lastRenderedPageBreak/>
        <mc:AlternateContent>
          <mc:Choice Requires="wps">
            <w:drawing>
              <wp:anchor distT="0" distB="0" distL="114300" distR="114300" simplePos="0" relativeHeight="251658326" behindDoc="0" locked="0" layoutInCell="1" allowOverlap="1" wp14:anchorId="0DB5DA9D" wp14:editId="14907CD9">
                <wp:simplePos x="0" y="0"/>
                <wp:positionH relativeFrom="column">
                  <wp:posOffset>-1098</wp:posOffset>
                </wp:positionH>
                <wp:positionV relativeFrom="paragraph">
                  <wp:posOffset>-172508</wp:posOffset>
                </wp:positionV>
                <wp:extent cx="2700020" cy="1112520"/>
                <wp:effectExtent l="0" t="0" r="0" b="0"/>
                <wp:wrapNone/>
                <wp:docPr id="600" name="Flowchart: Off-page Connector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1112520"/>
                        </a:xfrm>
                        <a:prstGeom prst="flowChartOffpageConnector">
                          <a:avLst/>
                        </a:prstGeom>
                        <a:solidFill>
                          <a:srgbClr val="003D4C"/>
                        </a:solidFill>
                        <a:ln>
                          <a:noFill/>
                        </a:ln>
                      </wps:spPr>
                      <wps:txbx>
                        <w:txbxContent>
                          <w:p w14:paraId="5870773A"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Danielle Buffier</w:t>
                            </w:r>
                          </w:p>
                          <w:p w14:paraId="6D9AE1B5"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Director</w:t>
                            </w:r>
                          </w:p>
                          <w:p w14:paraId="45E3A807" w14:textId="5C9E40F5" w:rsidR="00891025" w:rsidRPr="004D72B8" w:rsidRDefault="00C11E94" w:rsidP="00891025">
                            <w:pPr>
                              <w:spacing w:after="0"/>
                              <w:rPr>
                                <w:rFonts w:ascii="Montserrat" w:hAnsi="Montserrat" w:cs="Calibri"/>
                                <w:b/>
                                <w:bCs/>
                                <w:color w:val="FFFFFF" w:themeColor="background1"/>
                                <w:sz w:val="28"/>
                                <w:szCs w:val="28"/>
                                <w:lang w:val="en-US"/>
                              </w:rPr>
                            </w:pPr>
                            <w:r w:rsidRPr="0058307D">
                              <w:rPr>
                                <w:rFonts w:ascii="Montserrat" w:hAnsi="Montserrat" w:cs="Calibri"/>
                                <w:b/>
                                <w:bCs/>
                                <w:color w:val="FFFFFF" w:themeColor="background1"/>
                                <w:sz w:val="24"/>
                                <w:lang w:val="en-US"/>
                              </w:rPr>
                              <w:t>Facility Operations &amp; Capital W</w:t>
                            </w:r>
                            <w:r>
                              <w:rPr>
                                <w:rFonts w:ascii="Montserrat" w:hAnsi="Montserrat" w:cs="Calibri"/>
                                <w:b/>
                                <w:bCs/>
                                <w:color w:val="FFFFFF" w:themeColor="background1"/>
                                <w:sz w:val="24"/>
                                <w:lang w:val="en-US"/>
                              </w:rPr>
                              <w:t>o</w:t>
                            </w:r>
                            <w:r w:rsidRPr="0058307D">
                              <w:rPr>
                                <w:rFonts w:ascii="Montserrat" w:hAnsi="Montserrat" w:cs="Calibri"/>
                                <w:b/>
                                <w:bCs/>
                                <w:color w:val="FFFFFF" w:themeColor="background1"/>
                                <w:sz w:val="24"/>
                                <w:lang w:val="en-US"/>
                              </w:rPr>
                              <w:t>rks</w:t>
                            </w:r>
                            <w:r w:rsidR="00891025">
                              <w:rPr>
                                <w:rFonts w:ascii="Montserrat" w:hAnsi="Montserrat" w:cs="Calibri"/>
                                <w:b/>
                                <w:bCs/>
                                <w:color w:val="FFFFFF" w:themeColor="background1"/>
                                <w:sz w:val="24"/>
                                <w:lang w:val="en-US"/>
                              </w:rPr>
                              <w:t xml:space="preserve"> </w:t>
                            </w:r>
                            <w:r w:rsidR="00891025">
                              <w:rPr>
                                <w:rFonts w:ascii="Montserrat" w:hAnsi="Montserrat" w:cs="Calibri"/>
                                <w:b/>
                                <w:bCs/>
                                <w:color w:val="FFFFFF" w:themeColor="background1"/>
                                <w:sz w:val="28"/>
                                <w:szCs w:val="28"/>
                                <w:lang w:val="en-US"/>
                              </w:rPr>
                              <w:t>(</w:t>
                            </w:r>
                            <w:r w:rsidR="00891025" w:rsidRPr="00744E07">
                              <w:rPr>
                                <w:rFonts w:ascii="Montserrat" w:hAnsi="Montserrat" w:cs="Calibri"/>
                                <w:b/>
                                <w:bCs/>
                                <w:color w:val="FFFFFF" w:themeColor="background1"/>
                                <w:sz w:val="24"/>
                                <w:lang w:val="en-US"/>
                              </w:rPr>
                              <w:t xml:space="preserve">from </w:t>
                            </w:r>
                            <w:r w:rsidR="00891025">
                              <w:rPr>
                                <w:rFonts w:ascii="Montserrat" w:hAnsi="Montserrat" w:cs="Calibri"/>
                                <w:b/>
                                <w:bCs/>
                                <w:color w:val="FFFFFF" w:themeColor="background1"/>
                                <w:sz w:val="24"/>
                                <w:lang w:val="en-US"/>
                              </w:rPr>
                              <w:t>19 June</w:t>
                            </w:r>
                            <w:r w:rsidR="00891025" w:rsidRPr="00744E07">
                              <w:rPr>
                                <w:rFonts w:ascii="Montserrat" w:hAnsi="Montserrat" w:cs="Calibri"/>
                                <w:b/>
                                <w:bCs/>
                                <w:color w:val="FFFFFF" w:themeColor="background1"/>
                                <w:sz w:val="24"/>
                                <w:lang w:val="en-US"/>
                              </w:rPr>
                              <w:t xml:space="preserve"> 202</w:t>
                            </w:r>
                            <w:r w:rsidR="00891025">
                              <w:rPr>
                                <w:rFonts w:ascii="Montserrat" w:hAnsi="Montserrat" w:cs="Calibri"/>
                                <w:b/>
                                <w:bCs/>
                                <w:color w:val="FFFFFF" w:themeColor="background1"/>
                                <w:sz w:val="24"/>
                                <w:lang w:val="en-US"/>
                              </w:rPr>
                              <w:t>4</w:t>
                            </w:r>
                            <w:r w:rsidR="00891025" w:rsidRPr="00744E07">
                              <w:rPr>
                                <w:rFonts w:ascii="Montserrat" w:hAnsi="Montserrat" w:cs="Calibri"/>
                                <w:b/>
                                <w:bCs/>
                                <w:color w:val="FFFFFF" w:themeColor="background1"/>
                                <w:sz w:val="24"/>
                                <w:lang w:val="en-US"/>
                              </w:rPr>
                              <w:t>)</w:t>
                            </w:r>
                          </w:p>
                          <w:p w14:paraId="69D1BD56" w14:textId="49B1F247" w:rsidR="00C11E94" w:rsidRPr="0058307D" w:rsidRDefault="00C11E94" w:rsidP="00C11E94">
                            <w:pPr>
                              <w:spacing w:after="0"/>
                              <w:rPr>
                                <w:rFonts w:ascii="Montserrat" w:hAnsi="Montserrat" w:cs="Calibri"/>
                                <w:b/>
                                <w:bCs/>
                                <w:color w:val="FFFFFF" w:themeColor="background1"/>
                                <w:sz w:val="24"/>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5DA9D" id="Flowchart: Off-page Connector 600" o:spid="_x0000_s1165" type="#_x0000_t177" style="position:absolute;margin-left:-.1pt;margin-top:-13.6pt;width:212.6pt;height:87.6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" fillcolor="#003d4c" stroked="f">
                <v:textbox>
                  <w:txbxContent>
                    <w:p w14:paraId="5870773A"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Danielle Buffier</w:t>
                      </w:r>
                    </w:p>
                    <w:p w14:paraId="6D9AE1B5"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Director</w:t>
                      </w:r>
                    </w:p>
                    <w:p w14:paraId="45E3A807" w14:textId="5C9E40F5" w:rsidR="00891025" w:rsidRPr="004D72B8" w:rsidRDefault="00C11E94" w:rsidP="00891025">
                      <w:pPr>
                        <w:spacing w:after="0"/>
                        <w:rPr>
                          <w:rFonts w:ascii="Montserrat" w:hAnsi="Montserrat" w:cs="Calibri"/>
                          <w:b/>
                          <w:bCs/>
                          <w:color w:val="FFFFFF" w:themeColor="background1"/>
                          <w:sz w:val="28"/>
                          <w:szCs w:val="28"/>
                          <w:lang w:val="en-US"/>
                        </w:rPr>
                      </w:pPr>
                      <w:r w:rsidRPr="0058307D">
                        <w:rPr>
                          <w:rFonts w:ascii="Montserrat" w:hAnsi="Montserrat" w:cs="Calibri"/>
                          <w:b/>
                          <w:bCs/>
                          <w:color w:val="FFFFFF" w:themeColor="background1"/>
                          <w:sz w:val="24"/>
                          <w:lang w:val="en-US"/>
                        </w:rPr>
                        <w:t>Facility Operations &amp; Capital W</w:t>
                      </w:r>
                      <w:r>
                        <w:rPr>
                          <w:rFonts w:ascii="Montserrat" w:hAnsi="Montserrat" w:cs="Calibri"/>
                          <w:b/>
                          <w:bCs/>
                          <w:color w:val="FFFFFF" w:themeColor="background1"/>
                          <w:sz w:val="24"/>
                          <w:lang w:val="en-US"/>
                        </w:rPr>
                        <w:t>o</w:t>
                      </w:r>
                      <w:r w:rsidRPr="0058307D">
                        <w:rPr>
                          <w:rFonts w:ascii="Montserrat" w:hAnsi="Montserrat" w:cs="Calibri"/>
                          <w:b/>
                          <w:bCs/>
                          <w:color w:val="FFFFFF" w:themeColor="background1"/>
                          <w:sz w:val="24"/>
                          <w:lang w:val="en-US"/>
                        </w:rPr>
                        <w:t>rks</w:t>
                      </w:r>
                      <w:r w:rsidR="00891025">
                        <w:rPr>
                          <w:rFonts w:ascii="Montserrat" w:hAnsi="Montserrat" w:cs="Calibri"/>
                          <w:b/>
                          <w:bCs/>
                          <w:color w:val="FFFFFF" w:themeColor="background1"/>
                          <w:sz w:val="24"/>
                          <w:lang w:val="en-US"/>
                        </w:rPr>
                        <w:t xml:space="preserve"> </w:t>
                      </w:r>
                      <w:r w:rsidR="00891025">
                        <w:rPr>
                          <w:rFonts w:ascii="Montserrat" w:hAnsi="Montserrat" w:cs="Calibri"/>
                          <w:b/>
                          <w:bCs/>
                          <w:color w:val="FFFFFF" w:themeColor="background1"/>
                          <w:sz w:val="28"/>
                          <w:szCs w:val="28"/>
                          <w:lang w:val="en-US"/>
                        </w:rPr>
                        <w:t>(</w:t>
                      </w:r>
                      <w:r w:rsidR="00891025" w:rsidRPr="00744E07">
                        <w:rPr>
                          <w:rFonts w:ascii="Montserrat" w:hAnsi="Montserrat" w:cs="Calibri"/>
                          <w:b/>
                          <w:bCs/>
                          <w:color w:val="FFFFFF" w:themeColor="background1"/>
                          <w:sz w:val="24"/>
                          <w:lang w:val="en-US"/>
                        </w:rPr>
                        <w:t xml:space="preserve">from </w:t>
                      </w:r>
                      <w:r w:rsidR="00891025">
                        <w:rPr>
                          <w:rFonts w:ascii="Montserrat" w:hAnsi="Montserrat" w:cs="Calibri"/>
                          <w:b/>
                          <w:bCs/>
                          <w:color w:val="FFFFFF" w:themeColor="background1"/>
                          <w:sz w:val="24"/>
                          <w:lang w:val="en-US"/>
                        </w:rPr>
                        <w:t>19 June</w:t>
                      </w:r>
                      <w:r w:rsidR="00891025" w:rsidRPr="00744E07">
                        <w:rPr>
                          <w:rFonts w:ascii="Montserrat" w:hAnsi="Montserrat" w:cs="Calibri"/>
                          <w:b/>
                          <w:bCs/>
                          <w:color w:val="FFFFFF" w:themeColor="background1"/>
                          <w:sz w:val="24"/>
                          <w:lang w:val="en-US"/>
                        </w:rPr>
                        <w:t xml:space="preserve"> 202</w:t>
                      </w:r>
                      <w:r w:rsidR="00891025">
                        <w:rPr>
                          <w:rFonts w:ascii="Montserrat" w:hAnsi="Montserrat" w:cs="Calibri"/>
                          <w:b/>
                          <w:bCs/>
                          <w:color w:val="FFFFFF" w:themeColor="background1"/>
                          <w:sz w:val="24"/>
                          <w:lang w:val="en-US"/>
                        </w:rPr>
                        <w:t>4</w:t>
                      </w:r>
                      <w:r w:rsidR="00891025" w:rsidRPr="00744E07">
                        <w:rPr>
                          <w:rFonts w:ascii="Montserrat" w:hAnsi="Montserrat" w:cs="Calibri"/>
                          <w:b/>
                          <w:bCs/>
                          <w:color w:val="FFFFFF" w:themeColor="background1"/>
                          <w:sz w:val="24"/>
                          <w:lang w:val="en-US"/>
                        </w:rPr>
                        <w:t>)</w:t>
                      </w:r>
                    </w:p>
                    <w:p w14:paraId="69D1BD56" w14:textId="49B1F247" w:rsidR="00C11E94" w:rsidRPr="0058307D" w:rsidRDefault="00C11E94" w:rsidP="00C11E94">
                      <w:pPr>
                        <w:spacing w:after="0"/>
                        <w:rPr>
                          <w:rFonts w:ascii="Montserrat" w:hAnsi="Montserrat" w:cs="Calibri"/>
                          <w:b/>
                          <w:bCs/>
                          <w:color w:val="FFFFFF" w:themeColor="background1"/>
                          <w:sz w:val="24"/>
                          <w:lang w:val="en-US"/>
                        </w:rPr>
                      </w:pPr>
                    </w:p>
                  </w:txbxContent>
                </v:textbox>
              </v:shape>
            </w:pict>
          </mc:Fallback>
        </mc:AlternateContent>
      </w:r>
    </w:p>
    <w:p w14:paraId="30541FBF" w14:textId="77777777" w:rsidR="00C11E94" w:rsidRPr="00B557B0" w:rsidRDefault="00C11E94" w:rsidP="00C11E94">
      <w:pPr>
        <w:spacing w:after="0"/>
        <w:ind w:right="-23"/>
        <w:rPr>
          <w:bCs/>
          <w:color w:val="808080" w:themeColor="background1" w:themeShade="80"/>
          <w:sz w:val="16"/>
          <w:szCs w:val="16"/>
          <w:highlight w:val="lightGray"/>
        </w:rPr>
      </w:pPr>
    </w:p>
    <w:p w14:paraId="2652B2B6" w14:textId="77777777" w:rsidR="00C11E94" w:rsidRPr="00B557B0" w:rsidRDefault="00C11E94" w:rsidP="00C11E94">
      <w:pPr>
        <w:spacing w:after="0"/>
        <w:ind w:right="-23"/>
        <w:rPr>
          <w:bCs/>
          <w:color w:val="808080" w:themeColor="background1" w:themeShade="80"/>
          <w:sz w:val="16"/>
          <w:szCs w:val="16"/>
          <w:highlight w:val="lightGray"/>
        </w:rPr>
      </w:pPr>
    </w:p>
    <w:p w14:paraId="4D9EBF2B" w14:textId="77777777" w:rsidR="00C11E94" w:rsidRPr="00B557B0" w:rsidRDefault="00C11E94" w:rsidP="00C11E94">
      <w:pPr>
        <w:spacing w:after="0"/>
        <w:ind w:right="-23"/>
        <w:rPr>
          <w:bCs/>
          <w:color w:val="808080" w:themeColor="background1" w:themeShade="80"/>
          <w:sz w:val="16"/>
          <w:szCs w:val="16"/>
          <w:highlight w:val="lightGray"/>
        </w:rPr>
      </w:pPr>
    </w:p>
    <w:p w14:paraId="5E18A04C" w14:textId="77777777" w:rsidR="00C11E94" w:rsidRPr="00B557B0" w:rsidRDefault="00C11E94" w:rsidP="00C11E94">
      <w:pPr>
        <w:spacing w:after="0"/>
        <w:ind w:right="-23"/>
        <w:rPr>
          <w:bCs/>
          <w:color w:val="808080" w:themeColor="background1" w:themeShade="80"/>
          <w:sz w:val="16"/>
          <w:szCs w:val="16"/>
          <w:highlight w:val="lightGray"/>
        </w:rPr>
      </w:pPr>
    </w:p>
    <w:p w14:paraId="71CA6EFB" w14:textId="77777777" w:rsidR="00C11E94" w:rsidRPr="005C0DE0" w:rsidRDefault="00C11E94" w:rsidP="00C11E94">
      <w:pPr>
        <w:spacing w:after="0"/>
        <w:ind w:right="-23"/>
        <w:rPr>
          <w:b/>
          <w:sz w:val="24"/>
        </w:rPr>
      </w:pPr>
    </w:p>
    <w:p w14:paraId="7E10782F" w14:textId="77777777" w:rsidR="00C11E94" w:rsidRPr="00027A17" w:rsidRDefault="00C11E94" w:rsidP="00C11E94">
      <w:pPr>
        <w:spacing w:after="0"/>
        <w:ind w:right="-23"/>
        <w:rPr>
          <w:lang w:eastAsia="en-AU"/>
        </w:rPr>
      </w:pPr>
    </w:p>
    <w:p w14:paraId="15AD365F" w14:textId="7EC2CDA7" w:rsidR="00C11E94" w:rsidRPr="00E12365" w:rsidRDefault="00C11E94" w:rsidP="00C11E94">
      <w:pPr>
        <w:spacing w:after="0"/>
        <w:textAlignment w:val="baseline"/>
        <w:rPr>
          <w:color w:val="0D0D0D" w:themeColor="text1" w:themeTint="F2"/>
          <w:lang w:eastAsia="en-AU"/>
        </w:rPr>
      </w:pPr>
      <w:r w:rsidRPr="00E12365">
        <w:rPr>
          <w:color w:val="0D0D0D" w:themeColor="text1" w:themeTint="F2"/>
          <w:lang w:eastAsia="en-AU"/>
        </w:rPr>
        <w:t>Danielle is the Director, Facilities Operations and Capital Works (FOCW), CFC and is a highly experienced Program and Project Management Leader with over 25 years of experience spearheading large-scale civil engineering, transportation, and infrastructure projects. Danielle is adept at driving strategic initiatives, delivering excellence, and fostering innovation within cross-functional teams and has a proven track record of successfully managing multi-million-dollar projects. Recogni</w:t>
      </w:r>
      <w:r w:rsidR="00616CC6" w:rsidRPr="00E12365">
        <w:rPr>
          <w:color w:val="0D0D0D" w:themeColor="text1" w:themeTint="F2"/>
          <w:lang w:eastAsia="en-AU"/>
        </w:rPr>
        <w:t>s</w:t>
      </w:r>
      <w:r w:rsidRPr="00E12365">
        <w:rPr>
          <w:color w:val="0D0D0D" w:themeColor="text1" w:themeTint="F2"/>
          <w:lang w:eastAsia="en-AU"/>
        </w:rPr>
        <w:t>ed as a values-driven leader and a champion of innovation, she creates a shared vision for success and builds positive relationships with teams based on credibility, trust and authenticity. Danielle loves building high-performing teams and fostering a culture of positivity, problem solving, and no problem is too large or small. She believes in lifting the team together, mentoring, leading equality and cohesive behaviours and caring for staff and team members on an individual basis. Danielle is skilled in leading programs and projects from inception to completion, and has extensive experience in managing civil engineering projects, including roadways, bridges, interchanges, and airport infrastructure. Danielle has also worked on programs and initiatives such as solar farms, wind farms, Indigenous housing, education facilities, health facilities, and highly technical projects such as air traffic control and airport terminals. She is all about the team, rolling up your sleeves and digging in together. </w:t>
      </w:r>
    </w:p>
    <w:p w14:paraId="310B9ACD" w14:textId="4545CFB9" w:rsidR="00C11E94" w:rsidRDefault="00C11E94" w:rsidP="00C11E94">
      <w:pPr>
        <w:spacing w:after="0"/>
        <w:textAlignment w:val="baseline"/>
        <w:rPr>
          <w:lang w:eastAsia="en-AU"/>
        </w:rPr>
      </w:pPr>
    </w:p>
    <w:p w14:paraId="253E7E78" w14:textId="223ED6C2" w:rsidR="00C11E94" w:rsidRDefault="00D2208A" w:rsidP="00C11E94">
      <w:pPr>
        <w:spacing w:after="0"/>
        <w:textAlignment w:val="baseline"/>
        <w:rPr>
          <w:lang w:eastAsia="en-AU"/>
        </w:rPr>
      </w:pPr>
      <w:r>
        <w:rPr>
          <w:noProof/>
          <w:lang w:eastAsia="en-AU"/>
        </w:rPr>
        <mc:AlternateContent>
          <mc:Choice Requires="wps">
            <w:drawing>
              <wp:anchor distT="0" distB="0" distL="114300" distR="114300" simplePos="0" relativeHeight="251658365" behindDoc="0" locked="0" layoutInCell="1" allowOverlap="1" wp14:anchorId="74BAFE5C" wp14:editId="76B739A9">
                <wp:simplePos x="0" y="0"/>
                <wp:positionH relativeFrom="column">
                  <wp:posOffset>1188720</wp:posOffset>
                </wp:positionH>
                <wp:positionV relativeFrom="paragraph">
                  <wp:posOffset>166484</wp:posOffset>
                </wp:positionV>
                <wp:extent cx="2019300" cy="342900"/>
                <wp:effectExtent l="0" t="0" r="0" b="0"/>
                <wp:wrapNone/>
                <wp:docPr id="1322313675" name="Rectangle 1322313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019300" cy="342900"/>
                        </a:xfrm>
                        <a:prstGeom prst="rect">
                          <a:avLst/>
                        </a:prstGeom>
                        <a:solidFill>
                          <a:srgbClr val="CB6015"/>
                        </a:solidFill>
                        <a:ln>
                          <a:noFill/>
                        </a:ln>
                      </wps:spPr>
                      <wps:txbx>
                        <w:txbxContent>
                          <w:p w14:paraId="1EA16EE4" w14:textId="77777777" w:rsidR="00C11E94" w:rsidRPr="000A5F0F" w:rsidRDefault="00C11E94" w:rsidP="00C11E94">
                            <w:pPr>
                              <w:spacing w:after="0"/>
                              <w:jc w:val="right"/>
                              <w:rPr>
                                <w:i/>
                                <w:iCs/>
                                <w:color w:val="FFFFFF" w:themeColor="background1"/>
                                <w:sz w:val="16"/>
                                <w:szCs w:val="16"/>
                              </w:rPr>
                            </w:pPr>
                            <w:r w:rsidRPr="000A5F0F">
                              <w:rPr>
                                <w:i/>
                                <w:iCs/>
                                <w:color w:val="FFFFFF" w:themeColor="background1"/>
                                <w:sz w:val="16"/>
                                <w:szCs w:val="16"/>
                              </w:rPr>
                              <w:t>The River that Ran Uphill</w:t>
                            </w:r>
                          </w:p>
                          <w:p w14:paraId="3227F13A" w14:textId="77777777" w:rsidR="00C11E94" w:rsidRPr="000A5F0F" w:rsidRDefault="00C11E94" w:rsidP="00C11E94">
                            <w:pPr>
                              <w:spacing w:after="0"/>
                              <w:jc w:val="right"/>
                              <w:rPr>
                                <w:i/>
                                <w:iCs/>
                                <w:color w:val="FFFFFF" w:themeColor="background1"/>
                                <w:sz w:val="16"/>
                                <w:szCs w:val="16"/>
                              </w:rPr>
                            </w:pPr>
                            <w:r w:rsidRPr="000A5F0F">
                              <w:rPr>
                                <w:i/>
                                <w:iCs/>
                                <w:color w:val="FFFFFF" w:themeColor="background1"/>
                                <w:sz w:val="16"/>
                                <w:szCs w:val="16"/>
                              </w:rPr>
                              <w:t>Image: Andy Rasheed Eyefood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BAFE5C" id="Rectangle 1322313675" o:spid="_x0000_s1166" style="position:absolute;margin-left:93.6pt;margin-top:13.1pt;width:159pt;height:27pt;rotation:180;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" fillcolor="#cb6015" stroked="f">
                <v:textbox>
                  <w:txbxContent>
                    <w:p w14:paraId="1EA16EE4" w14:textId="77777777" w:rsidR="00C11E94" w:rsidRPr="000A5F0F" w:rsidRDefault="00C11E94" w:rsidP="00C11E94">
                      <w:pPr>
                        <w:spacing w:after="0"/>
                        <w:jc w:val="right"/>
                        <w:rPr>
                          <w:i/>
                          <w:iCs/>
                          <w:color w:val="FFFFFF" w:themeColor="background1"/>
                          <w:sz w:val="16"/>
                          <w:szCs w:val="16"/>
                        </w:rPr>
                      </w:pPr>
                      <w:r w:rsidRPr="000A5F0F">
                        <w:rPr>
                          <w:i/>
                          <w:iCs/>
                          <w:color w:val="FFFFFF" w:themeColor="background1"/>
                          <w:sz w:val="16"/>
                          <w:szCs w:val="16"/>
                        </w:rPr>
                        <w:t>The River that Ran Uphill</w:t>
                      </w:r>
                    </w:p>
                    <w:p w14:paraId="3227F13A" w14:textId="77777777" w:rsidR="00C11E94" w:rsidRPr="000A5F0F" w:rsidRDefault="00C11E94" w:rsidP="00C11E94">
                      <w:pPr>
                        <w:spacing w:after="0"/>
                        <w:jc w:val="right"/>
                        <w:rPr>
                          <w:i/>
                          <w:iCs/>
                          <w:color w:val="FFFFFF" w:themeColor="background1"/>
                          <w:sz w:val="16"/>
                          <w:szCs w:val="16"/>
                        </w:rPr>
                      </w:pPr>
                      <w:r w:rsidRPr="000A5F0F">
                        <w:rPr>
                          <w:i/>
                          <w:iCs/>
                          <w:color w:val="FFFFFF" w:themeColor="background1"/>
                          <w:sz w:val="16"/>
                          <w:szCs w:val="16"/>
                        </w:rPr>
                        <w:t>Image: Andy Rasheed Eyefood</w:t>
                      </w:r>
                    </w:p>
                  </w:txbxContent>
                </v:textbox>
              </v:rect>
            </w:pict>
          </mc:Fallback>
        </mc:AlternateContent>
      </w:r>
    </w:p>
    <w:p w14:paraId="69868CD2" w14:textId="7AAC4743" w:rsidR="00C11E94" w:rsidRDefault="00C11E94" w:rsidP="00C11E94">
      <w:pPr>
        <w:spacing w:after="0"/>
        <w:textAlignment w:val="baseline"/>
        <w:rPr>
          <w:lang w:eastAsia="en-AU"/>
        </w:rPr>
      </w:pPr>
    </w:p>
    <w:p w14:paraId="69D53C36" w14:textId="77777777" w:rsidR="00C11E94" w:rsidRDefault="00C11E94" w:rsidP="00C11E94">
      <w:pPr>
        <w:spacing w:after="0"/>
        <w:textAlignment w:val="baseline"/>
        <w:rPr>
          <w:lang w:eastAsia="en-AU"/>
        </w:rPr>
      </w:pPr>
    </w:p>
    <w:p w14:paraId="3473E159" w14:textId="77777777" w:rsidR="00C11E94" w:rsidRDefault="00C11E94" w:rsidP="00C11E94">
      <w:pPr>
        <w:spacing w:after="0"/>
        <w:textAlignment w:val="baseline"/>
        <w:rPr>
          <w:lang w:eastAsia="en-AU"/>
        </w:rPr>
      </w:pPr>
    </w:p>
    <w:p w14:paraId="5C98E53A" w14:textId="77777777" w:rsidR="00C11E94" w:rsidRDefault="00C11E94" w:rsidP="00C11E94">
      <w:pPr>
        <w:spacing w:after="0"/>
        <w:textAlignment w:val="baseline"/>
        <w:rPr>
          <w:lang w:eastAsia="en-AU"/>
        </w:rPr>
      </w:pPr>
    </w:p>
    <w:p w14:paraId="709ED05D" w14:textId="77777777" w:rsidR="00C11E94" w:rsidRDefault="00C11E94" w:rsidP="00C11E94">
      <w:pPr>
        <w:spacing w:after="0"/>
        <w:textAlignment w:val="baseline"/>
        <w:rPr>
          <w:lang w:eastAsia="en-AU"/>
        </w:rPr>
      </w:pPr>
    </w:p>
    <w:p w14:paraId="17AC6803" w14:textId="77777777" w:rsidR="00C11E94" w:rsidRDefault="00C11E94" w:rsidP="00C11E94">
      <w:pPr>
        <w:spacing w:after="0"/>
        <w:textAlignment w:val="baseline"/>
        <w:rPr>
          <w:lang w:eastAsia="en-AU"/>
        </w:rPr>
      </w:pPr>
    </w:p>
    <w:p w14:paraId="5D845660" w14:textId="77777777" w:rsidR="00C11E94" w:rsidRDefault="00C11E94" w:rsidP="00C11E94">
      <w:pPr>
        <w:spacing w:after="0"/>
        <w:textAlignment w:val="baseline"/>
        <w:rPr>
          <w:lang w:eastAsia="en-AU"/>
        </w:rPr>
      </w:pPr>
    </w:p>
    <w:p w14:paraId="490E4E51" w14:textId="77777777" w:rsidR="00044470" w:rsidRDefault="00044470" w:rsidP="00C11E94">
      <w:pPr>
        <w:spacing w:after="0"/>
        <w:textAlignment w:val="baseline"/>
        <w:rPr>
          <w:lang w:eastAsia="en-AU"/>
        </w:rPr>
      </w:pPr>
    </w:p>
    <w:p w14:paraId="38F28C8C" w14:textId="77777777" w:rsidR="00C11E94" w:rsidRDefault="00C11E94" w:rsidP="00C11E94">
      <w:pPr>
        <w:spacing w:after="0"/>
        <w:textAlignment w:val="baseline"/>
        <w:rPr>
          <w:lang w:eastAsia="en-AU"/>
        </w:rPr>
      </w:pPr>
      <w:r>
        <w:rPr>
          <w:noProof/>
          <w:lang w:eastAsia="en-AU"/>
        </w:rPr>
        <mc:AlternateContent>
          <mc:Choice Requires="wps">
            <w:drawing>
              <wp:anchor distT="0" distB="0" distL="114300" distR="114300" simplePos="0" relativeHeight="251658349" behindDoc="0" locked="0" layoutInCell="1" allowOverlap="1" wp14:anchorId="21DF97F7" wp14:editId="4E60B94B">
                <wp:simplePos x="0" y="0"/>
                <wp:positionH relativeFrom="column">
                  <wp:posOffset>-55336</wp:posOffset>
                </wp:positionH>
                <wp:positionV relativeFrom="paragraph">
                  <wp:posOffset>-179432</wp:posOffset>
                </wp:positionV>
                <wp:extent cx="2700020" cy="906780"/>
                <wp:effectExtent l="0" t="0" r="5080" b="7620"/>
                <wp:wrapNone/>
                <wp:docPr id="492" name="Flowchart: Off-page Connector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906780"/>
                        </a:xfrm>
                        <a:prstGeom prst="flowChartOffpageConnector">
                          <a:avLst/>
                        </a:prstGeom>
                        <a:solidFill>
                          <a:srgbClr val="003D4C"/>
                        </a:solidFill>
                        <a:ln>
                          <a:noFill/>
                        </a:ln>
                      </wps:spPr>
                      <wps:txbx>
                        <w:txbxContent>
                          <w:p w14:paraId="51357DE9"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Ian Tidy</w:t>
                            </w:r>
                          </w:p>
                          <w:p w14:paraId="0C2C3F65"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Chief Financial Officer</w:t>
                            </w:r>
                          </w:p>
                          <w:p w14:paraId="1888C0D0" w14:textId="77777777" w:rsidR="00C11E94" w:rsidRPr="005F7D9F" w:rsidRDefault="00C11E94" w:rsidP="00C11E94">
                            <w:pPr>
                              <w:spacing w:after="0"/>
                              <w:rPr>
                                <w:rFonts w:ascii="Montserrat" w:hAnsi="Montserrat" w:cs="Calibri"/>
                                <w:b/>
                                <w:bCs/>
                                <w:color w:val="FFFFFF" w:themeColor="background1"/>
                                <w:sz w:val="24"/>
                                <w:lang w:val="en-US"/>
                              </w:rPr>
                            </w:pPr>
                            <w:r w:rsidRPr="005F7D9F">
                              <w:rPr>
                                <w:rFonts w:ascii="Montserrat" w:hAnsi="Montserrat" w:cs="Calibri"/>
                                <w:b/>
                                <w:bCs/>
                                <w:color w:val="FFFFFF" w:themeColor="background1"/>
                                <w:sz w:val="24"/>
                                <w:lang w:val="en-US"/>
                              </w:rPr>
                              <w:t>(end date 4 December 202</w:t>
                            </w:r>
                            <w:r>
                              <w:rPr>
                                <w:rFonts w:ascii="Montserrat" w:hAnsi="Montserrat" w:cs="Calibri"/>
                                <w:b/>
                                <w:bCs/>
                                <w:color w:val="FFFFFF" w:themeColor="background1"/>
                                <w:sz w:val="24"/>
                                <w:lang w:val="en-US"/>
                              </w:rPr>
                              <w:t>3</w:t>
                            </w:r>
                            <w:r w:rsidRPr="005F7D9F">
                              <w:rPr>
                                <w:rFonts w:ascii="Montserrat" w:hAnsi="Montserrat" w:cs="Calibri"/>
                                <w:b/>
                                <w:bCs/>
                                <w:color w:val="FFFFFF" w:themeColor="background1"/>
                                <w:sz w:val="24"/>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F97F7" id="Flowchart: Off-page Connector 492" o:spid="_x0000_s1167" type="#_x0000_t177" style="position:absolute;margin-left:-4.35pt;margin-top:-14.15pt;width:212.6pt;height:71.4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" fillcolor="#003d4c" stroked="f">
                <v:textbox>
                  <w:txbxContent>
                    <w:p w14:paraId="51357DE9"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Ian Tidy</w:t>
                      </w:r>
                    </w:p>
                    <w:p w14:paraId="0C2C3F65"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Chief Financial Officer</w:t>
                      </w:r>
                    </w:p>
                    <w:p w14:paraId="1888C0D0" w14:textId="77777777" w:rsidR="00C11E94" w:rsidRPr="005F7D9F" w:rsidRDefault="00C11E94" w:rsidP="00C11E94">
                      <w:pPr>
                        <w:spacing w:after="0"/>
                        <w:rPr>
                          <w:rFonts w:ascii="Montserrat" w:hAnsi="Montserrat" w:cs="Calibri"/>
                          <w:b/>
                          <w:bCs/>
                          <w:color w:val="FFFFFF" w:themeColor="background1"/>
                          <w:sz w:val="24"/>
                          <w:lang w:val="en-US"/>
                        </w:rPr>
                      </w:pPr>
                      <w:r w:rsidRPr="005F7D9F">
                        <w:rPr>
                          <w:rFonts w:ascii="Montserrat" w:hAnsi="Montserrat" w:cs="Calibri"/>
                          <w:b/>
                          <w:bCs/>
                          <w:color w:val="FFFFFF" w:themeColor="background1"/>
                          <w:sz w:val="24"/>
                          <w:lang w:val="en-US"/>
                        </w:rPr>
                        <w:t>(end date 4 December 202</w:t>
                      </w:r>
                      <w:r>
                        <w:rPr>
                          <w:rFonts w:ascii="Montserrat" w:hAnsi="Montserrat" w:cs="Calibri"/>
                          <w:b/>
                          <w:bCs/>
                          <w:color w:val="FFFFFF" w:themeColor="background1"/>
                          <w:sz w:val="24"/>
                          <w:lang w:val="en-US"/>
                        </w:rPr>
                        <w:t>3</w:t>
                      </w:r>
                      <w:r w:rsidRPr="005F7D9F">
                        <w:rPr>
                          <w:rFonts w:ascii="Montserrat" w:hAnsi="Montserrat" w:cs="Calibri"/>
                          <w:b/>
                          <w:bCs/>
                          <w:color w:val="FFFFFF" w:themeColor="background1"/>
                          <w:sz w:val="24"/>
                          <w:lang w:val="en-US"/>
                        </w:rPr>
                        <w:t>)</w:t>
                      </w:r>
                    </w:p>
                  </w:txbxContent>
                </v:textbox>
              </v:shape>
            </w:pict>
          </mc:Fallback>
        </mc:AlternateContent>
      </w:r>
    </w:p>
    <w:p w14:paraId="4C06B15F" w14:textId="77777777" w:rsidR="00C11E94" w:rsidRDefault="00C11E94" w:rsidP="00C11E94">
      <w:pPr>
        <w:spacing w:after="0"/>
        <w:textAlignment w:val="baseline"/>
        <w:rPr>
          <w:lang w:eastAsia="en-AU"/>
        </w:rPr>
      </w:pPr>
    </w:p>
    <w:p w14:paraId="37CF7389" w14:textId="77777777" w:rsidR="00C11E94" w:rsidRDefault="00C11E94" w:rsidP="00C11E94">
      <w:pPr>
        <w:spacing w:after="0"/>
        <w:textAlignment w:val="baseline"/>
        <w:rPr>
          <w:lang w:eastAsia="en-AU"/>
        </w:rPr>
      </w:pPr>
    </w:p>
    <w:p w14:paraId="2C90296F" w14:textId="77777777" w:rsidR="00C11E94" w:rsidRDefault="00C11E94" w:rsidP="00C11E94">
      <w:pPr>
        <w:spacing w:after="0"/>
        <w:textAlignment w:val="baseline"/>
        <w:rPr>
          <w:lang w:eastAsia="en-AU"/>
        </w:rPr>
      </w:pPr>
    </w:p>
    <w:p w14:paraId="319258EC" w14:textId="77777777" w:rsidR="00C11E94" w:rsidRPr="005C0DE0" w:rsidRDefault="00C11E94" w:rsidP="00C11E94">
      <w:pPr>
        <w:spacing w:after="0"/>
        <w:textAlignment w:val="baseline"/>
        <w:rPr>
          <w:lang w:eastAsia="en-AU"/>
        </w:rPr>
      </w:pPr>
    </w:p>
    <w:p w14:paraId="419358E1" w14:textId="77777777" w:rsidR="00C11E94" w:rsidRPr="00E12365" w:rsidRDefault="00C11E94" w:rsidP="00027A17">
      <w:pPr>
        <w:pStyle w:val="BodyText"/>
        <w:rPr>
          <w:rFonts w:asciiTheme="minorHAnsi" w:eastAsiaTheme="minorHAnsi" w:hAnsiTheme="minorHAnsi" w:cstheme="minorBidi"/>
          <w:color w:val="0D0D0D" w:themeColor="text1" w:themeTint="F2"/>
          <w:lang w:val="en-AU" w:eastAsia="en-AU"/>
          <w14:ligatures w14:val="none"/>
        </w:rPr>
      </w:pPr>
      <w:r w:rsidRPr="00E12365">
        <w:rPr>
          <w:rFonts w:asciiTheme="minorHAnsi" w:eastAsiaTheme="minorHAnsi" w:hAnsiTheme="minorHAnsi" w:cstheme="minorBidi"/>
          <w:color w:val="0D0D0D" w:themeColor="text1" w:themeTint="F2"/>
          <w:lang w:val="en-AU" w:eastAsia="en-AU"/>
          <w14:ligatures w14:val="none"/>
        </w:rPr>
        <w:t>Ian is a member of Chartered Accountants Australia and New Zealand and has held previous financial roles in retail with Discount Variety Group and in the audit team at BDO Kendalls in Brisbane. He has been employed with the CFC since December 2005, previously as the Financial Controller before taking up this position in 2010. He has an undergraduate degree in Business with QUT and has experience in the not-for-profit sector, previously serving on the Board of ArtSound FM. Ian retired from the CFC in July 2024.</w:t>
      </w:r>
    </w:p>
    <w:p w14:paraId="4CC57B1E" w14:textId="3C45B36C" w:rsidR="00C11E94" w:rsidRDefault="00C11E94" w:rsidP="00C11E94">
      <w:pPr>
        <w:pStyle w:val="BodyText"/>
        <w:spacing w:line="276" w:lineRule="auto"/>
      </w:pPr>
    </w:p>
    <w:p w14:paraId="4F10FD66" w14:textId="5F961004" w:rsidR="00C11E94" w:rsidRDefault="00D2208A" w:rsidP="00C11E94">
      <w:pPr>
        <w:pStyle w:val="BodyText"/>
        <w:spacing w:line="276" w:lineRule="auto"/>
      </w:pPr>
      <w:r>
        <w:rPr>
          <w:noProof/>
          <w:lang w:eastAsia="en-AU"/>
        </w:rPr>
        <mc:AlternateContent>
          <mc:Choice Requires="wps">
            <w:drawing>
              <wp:anchor distT="0" distB="0" distL="114300" distR="114300" simplePos="0" relativeHeight="251658362" behindDoc="0" locked="0" layoutInCell="1" allowOverlap="1" wp14:anchorId="06125313" wp14:editId="0B9A19D4">
                <wp:simplePos x="0" y="0"/>
                <wp:positionH relativeFrom="column">
                  <wp:posOffset>-143510</wp:posOffset>
                </wp:positionH>
                <wp:positionV relativeFrom="paragraph">
                  <wp:posOffset>157678</wp:posOffset>
                </wp:positionV>
                <wp:extent cx="3268980" cy="5707380"/>
                <wp:effectExtent l="0" t="0" r="0" b="7620"/>
                <wp:wrapNone/>
                <wp:docPr id="1429363122" name="Text Box 3"/>
                <wp:cNvGraphicFramePr/>
                <a:graphic xmlns:a="http://schemas.openxmlformats.org/drawingml/2006/main">
                  <a:graphicData uri="http://schemas.microsoft.com/office/word/2010/wordprocessingShape">
                    <wps:wsp>
                      <wps:cNvSpPr txBox="1"/>
                      <wps:spPr>
                        <a:xfrm>
                          <a:off x="0" y="0"/>
                          <a:ext cx="3268980" cy="5707380"/>
                        </a:xfrm>
                        <a:prstGeom prst="rect">
                          <a:avLst/>
                        </a:prstGeom>
                        <a:noFill/>
                        <a:ln w="6350">
                          <a:noFill/>
                        </a:ln>
                      </wps:spPr>
                      <wps:txbx>
                        <w:txbxContent>
                          <w:p w14:paraId="744F28B5" w14:textId="77777777" w:rsidR="00C11E94" w:rsidRDefault="00C11E94" w:rsidP="00C11E94">
                            <w:r w:rsidRPr="00986DD5">
                              <w:rPr>
                                <w:rFonts w:ascii="Times New Roman" w:eastAsia="Times New Roman" w:hAnsi="Times New Roman" w:cs="Times New Roman"/>
                                <w:noProof/>
                                <w:sz w:val="24"/>
                                <w:lang w:eastAsia="en-AU"/>
                              </w:rPr>
                              <w:drawing>
                                <wp:inline distT="0" distB="0" distL="0" distR="0" wp14:anchorId="047DFCD3" wp14:editId="163A74C6">
                                  <wp:extent cx="3020741" cy="4533900"/>
                                  <wp:effectExtent l="0" t="0" r="8255" b="0"/>
                                  <wp:docPr id="8713279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3027116" cy="45434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25313" id="_x0000_s1168" type="#_x0000_t202" style="position:absolute;margin-left:-11.3pt;margin-top:12.4pt;width:257.4pt;height:449.4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" filled="f" stroked="f" strokeweight=".5pt">
                <v:textbox>
                  <w:txbxContent>
                    <w:p w14:paraId="744F28B5" w14:textId="77777777" w:rsidR="00C11E94" w:rsidRDefault="00C11E94" w:rsidP="00C11E94">
                      <w:r w:rsidRPr="00986DD5">
                        <w:rPr>
                          <w:rFonts w:ascii="Times New Roman" w:eastAsia="Times New Roman" w:hAnsi="Times New Roman" w:cs="Times New Roman"/>
                          <w:noProof/>
                          <w:sz w:val="24"/>
                          <w:lang w:eastAsia="en-AU"/>
                        </w:rPr>
                        <w:drawing>
                          <wp:inline distT="0" distB="0" distL="0" distR="0" wp14:anchorId="047DFCD3" wp14:editId="163A74C6">
                            <wp:extent cx="3020741" cy="4533900"/>
                            <wp:effectExtent l="0" t="0" r="8255" b="0"/>
                            <wp:docPr id="8713279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3027116" cy="4543469"/>
                                    </a:xfrm>
                                    <a:prstGeom prst="rect">
                                      <a:avLst/>
                                    </a:prstGeom>
                                    <a:noFill/>
                                    <a:ln>
                                      <a:noFill/>
                                    </a:ln>
                                  </pic:spPr>
                                </pic:pic>
                              </a:graphicData>
                            </a:graphic>
                          </wp:inline>
                        </w:drawing>
                      </w:r>
                    </w:p>
                  </w:txbxContent>
                </v:textbox>
              </v:shape>
            </w:pict>
          </mc:Fallback>
        </mc:AlternateContent>
      </w:r>
    </w:p>
    <w:p w14:paraId="59D6012D" w14:textId="77777777" w:rsidR="00C11E94" w:rsidRDefault="00C11E94" w:rsidP="00C11E94">
      <w:pPr>
        <w:pStyle w:val="BodyText"/>
        <w:spacing w:line="276" w:lineRule="auto"/>
      </w:pPr>
    </w:p>
    <w:p w14:paraId="01F8145C" w14:textId="77777777" w:rsidR="00C11E94" w:rsidRDefault="00C11E94" w:rsidP="00C11E94">
      <w:pPr>
        <w:pStyle w:val="BodyText"/>
        <w:spacing w:line="276" w:lineRule="auto"/>
      </w:pPr>
    </w:p>
    <w:p w14:paraId="2531CE50" w14:textId="77777777" w:rsidR="00C11E94" w:rsidRDefault="00C11E94" w:rsidP="00C11E94">
      <w:pPr>
        <w:pStyle w:val="BodyText"/>
        <w:spacing w:line="276" w:lineRule="auto"/>
      </w:pPr>
    </w:p>
    <w:p w14:paraId="02C49215" w14:textId="77777777" w:rsidR="00C11E94" w:rsidRDefault="00C11E94" w:rsidP="00C11E94">
      <w:pPr>
        <w:pStyle w:val="BodyText"/>
        <w:spacing w:line="276" w:lineRule="auto"/>
      </w:pPr>
    </w:p>
    <w:p w14:paraId="4A24F0E4" w14:textId="77777777" w:rsidR="00C11E94" w:rsidRDefault="00C11E94" w:rsidP="00C11E94">
      <w:pPr>
        <w:pStyle w:val="BodyText"/>
        <w:spacing w:line="276" w:lineRule="auto"/>
      </w:pPr>
    </w:p>
    <w:p w14:paraId="063A3CB1" w14:textId="77777777" w:rsidR="00C11E94" w:rsidRDefault="00C11E94" w:rsidP="00C11E94">
      <w:pPr>
        <w:pStyle w:val="BodyText"/>
        <w:spacing w:line="276" w:lineRule="auto"/>
      </w:pPr>
    </w:p>
    <w:p w14:paraId="0336FEF6" w14:textId="77777777" w:rsidR="00C11E94" w:rsidRDefault="00C11E94" w:rsidP="00C11E94">
      <w:pPr>
        <w:pStyle w:val="BodyText"/>
        <w:spacing w:line="276" w:lineRule="auto"/>
      </w:pPr>
    </w:p>
    <w:p w14:paraId="6FDFE0BB" w14:textId="77777777" w:rsidR="00C11E94" w:rsidRDefault="00C11E94" w:rsidP="00C11E94">
      <w:pPr>
        <w:pStyle w:val="BodyText"/>
        <w:spacing w:line="276" w:lineRule="auto"/>
      </w:pPr>
    </w:p>
    <w:p w14:paraId="7ABD5D12" w14:textId="77777777" w:rsidR="00C11E94" w:rsidRDefault="00C11E94" w:rsidP="00C11E94">
      <w:pPr>
        <w:pStyle w:val="BodyText"/>
        <w:spacing w:line="276" w:lineRule="auto"/>
      </w:pPr>
    </w:p>
    <w:p w14:paraId="4DA8651D" w14:textId="77777777" w:rsidR="00C11E94" w:rsidRDefault="00C11E94" w:rsidP="00C11E94">
      <w:pPr>
        <w:pStyle w:val="BodyText"/>
        <w:spacing w:line="276" w:lineRule="auto"/>
      </w:pPr>
    </w:p>
    <w:p w14:paraId="503BE0D3" w14:textId="77777777" w:rsidR="00C11E94" w:rsidRDefault="00C11E94" w:rsidP="00C11E94">
      <w:pPr>
        <w:pStyle w:val="BodyText"/>
        <w:spacing w:line="276" w:lineRule="auto"/>
      </w:pPr>
    </w:p>
    <w:p w14:paraId="242CEFF2" w14:textId="77777777" w:rsidR="00C11E94" w:rsidRDefault="00C11E94" w:rsidP="00C11E94">
      <w:pPr>
        <w:pStyle w:val="BodyText"/>
        <w:spacing w:line="276" w:lineRule="auto"/>
      </w:pPr>
    </w:p>
    <w:p w14:paraId="6AFDE2F7" w14:textId="77777777" w:rsidR="00C11E94" w:rsidRDefault="00C11E94" w:rsidP="00C11E94">
      <w:pPr>
        <w:pStyle w:val="BodyText"/>
        <w:spacing w:line="276" w:lineRule="auto"/>
      </w:pPr>
    </w:p>
    <w:p w14:paraId="28F90595" w14:textId="77777777" w:rsidR="00C11E94" w:rsidRDefault="00C11E94" w:rsidP="00C11E94">
      <w:pPr>
        <w:pStyle w:val="BodyText"/>
        <w:spacing w:line="276" w:lineRule="auto"/>
      </w:pPr>
    </w:p>
    <w:p w14:paraId="7457F5AD" w14:textId="77777777" w:rsidR="00C11E94" w:rsidRDefault="00C11E94" w:rsidP="00C11E94">
      <w:pPr>
        <w:pStyle w:val="BodyText"/>
        <w:spacing w:line="276" w:lineRule="auto"/>
      </w:pPr>
    </w:p>
    <w:p w14:paraId="6D78D1CD" w14:textId="77777777" w:rsidR="00C11E94" w:rsidRDefault="00C11E94" w:rsidP="00C11E94">
      <w:pPr>
        <w:pStyle w:val="BodyText"/>
        <w:spacing w:line="276" w:lineRule="auto"/>
      </w:pPr>
    </w:p>
    <w:p w14:paraId="4F158B4D" w14:textId="77777777" w:rsidR="00C11E94" w:rsidRDefault="00C11E94" w:rsidP="00C11E94">
      <w:pPr>
        <w:pStyle w:val="BodyText"/>
        <w:spacing w:line="276" w:lineRule="auto"/>
      </w:pPr>
    </w:p>
    <w:p w14:paraId="088DDD1F" w14:textId="77777777" w:rsidR="00C11E94" w:rsidRDefault="00C11E94" w:rsidP="00C11E94">
      <w:pPr>
        <w:pStyle w:val="BodyText"/>
        <w:spacing w:line="276" w:lineRule="auto"/>
      </w:pPr>
    </w:p>
    <w:p w14:paraId="4568A110" w14:textId="77777777" w:rsidR="00C11E94" w:rsidRDefault="00C11E94" w:rsidP="00C11E94">
      <w:pPr>
        <w:pStyle w:val="BodyText"/>
        <w:spacing w:line="276" w:lineRule="auto"/>
      </w:pPr>
    </w:p>
    <w:p w14:paraId="59F7C27F" w14:textId="77777777" w:rsidR="00C11E94" w:rsidRDefault="00C11E94" w:rsidP="00C11E94">
      <w:pPr>
        <w:pStyle w:val="BodyText"/>
        <w:spacing w:line="276" w:lineRule="auto"/>
      </w:pPr>
    </w:p>
    <w:p w14:paraId="10ED5A41" w14:textId="77777777" w:rsidR="00C11E94" w:rsidRDefault="00C11E94" w:rsidP="00C11E94">
      <w:pPr>
        <w:pStyle w:val="BodyText"/>
        <w:spacing w:line="276" w:lineRule="auto"/>
      </w:pPr>
    </w:p>
    <w:p w14:paraId="7CAC3A77" w14:textId="77777777" w:rsidR="00C11E94" w:rsidRDefault="00C11E94" w:rsidP="00C11E94">
      <w:pPr>
        <w:pStyle w:val="BodyText"/>
        <w:spacing w:line="276" w:lineRule="auto"/>
      </w:pPr>
    </w:p>
    <w:p w14:paraId="764BD2AD" w14:textId="77777777" w:rsidR="00C11E94" w:rsidRDefault="00C11E94" w:rsidP="00C11E94">
      <w:pPr>
        <w:pStyle w:val="BodyText"/>
        <w:spacing w:line="276" w:lineRule="auto"/>
      </w:pPr>
    </w:p>
    <w:p w14:paraId="55DE22F8" w14:textId="77777777" w:rsidR="00C11E94" w:rsidRDefault="00C11E94" w:rsidP="00C11E94">
      <w:pPr>
        <w:pStyle w:val="BodyText"/>
        <w:spacing w:line="276" w:lineRule="auto"/>
      </w:pPr>
    </w:p>
    <w:p w14:paraId="45F06221" w14:textId="77777777" w:rsidR="00C11E94" w:rsidRDefault="00C11E94" w:rsidP="00C11E94">
      <w:pPr>
        <w:pStyle w:val="BodyText"/>
        <w:spacing w:line="276" w:lineRule="auto"/>
      </w:pPr>
    </w:p>
    <w:p w14:paraId="31F16441" w14:textId="77777777" w:rsidR="00C11E94" w:rsidRDefault="00C11E94" w:rsidP="00C11E94">
      <w:pPr>
        <w:pStyle w:val="BodyText"/>
        <w:spacing w:line="276" w:lineRule="auto"/>
      </w:pPr>
    </w:p>
    <w:p w14:paraId="149FEA68" w14:textId="77777777" w:rsidR="00C11E94" w:rsidRDefault="00C11E94" w:rsidP="00C11E94">
      <w:pPr>
        <w:pStyle w:val="BodyText"/>
        <w:spacing w:line="276" w:lineRule="auto"/>
        <w:sectPr w:rsidR="00C11E94" w:rsidSect="00C11E94">
          <w:headerReference w:type="default" r:id="rId170"/>
          <w:type w:val="continuous"/>
          <w:pgSz w:w="11906" w:h="16838"/>
          <w:pgMar w:top="1440" w:right="1558" w:bottom="1440" w:left="1440" w:header="708" w:footer="708" w:gutter="0"/>
          <w:cols w:num="2" w:space="448"/>
          <w:docGrid w:linePitch="360"/>
        </w:sectPr>
      </w:pPr>
    </w:p>
    <w:p w14:paraId="55F0549F" w14:textId="77777777" w:rsidR="00C11E94" w:rsidRPr="00E7518A" w:rsidRDefault="00C11E94" w:rsidP="00027A17">
      <w:pPr>
        <w:pStyle w:val="Heading1"/>
        <w:spacing w:before="0" w:after="0"/>
        <w:rPr>
          <w:rFonts w:eastAsiaTheme="majorEastAsia"/>
        </w:rPr>
      </w:pPr>
      <w:bookmarkStart w:id="389" w:name="_Toc178875642"/>
      <w:r w:rsidRPr="00E7518A">
        <w:rPr>
          <w:rFonts w:eastAsiaTheme="majorEastAsia"/>
        </w:rPr>
        <w:lastRenderedPageBreak/>
        <w:t xml:space="preserve">Appendix </w:t>
      </w:r>
      <w:r w:rsidRPr="00DB65ED">
        <w:rPr>
          <w:rFonts w:eastAsiaTheme="majorEastAsia"/>
          <w:sz w:val="72"/>
          <w:szCs w:val="72"/>
        </w:rPr>
        <w:t>3</w:t>
      </w:r>
      <w:bookmarkEnd w:id="389"/>
    </w:p>
    <w:p w14:paraId="7FEB447B" w14:textId="77777777" w:rsidR="00C11E94" w:rsidRPr="00E7518A" w:rsidRDefault="00C11E94" w:rsidP="00027A17">
      <w:pPr>
        <w:pStyle w:val="Heading7"/>
        <w:spacing w:before="0" w:line="240" w:lineRule="auto"/>
        <w:rPr>
          <w:rFonts w:ascii="Montserrat" w:eastAsiaTheme="minorHAnsi" w:hAnsi="Montserrat" w:cstheme="minorBidi"/>
          <w:b/>
          <w:i w:val="0"/>
          <w:iCs w:val="0"/>
          <w:color w:val="CB6016"/>
          <w:sz w:val="32"/>
        </w:rPr>
      </w:pPr>
      <w:bookmarkStart w:id="390" w:name="_Advisory_Committees_2023-24"/>
      <w:bookmarkEnd w:id="390"/>
      <w:r w:rsidRPr="00E7518A">
        <w:rPr>
          <w:rFonts w:ascii="Montserrat" w:eastAsiaTheme="minorHAnsi" w:hAnsi="Montserrat" w:cstheme="minorBidi"/>
          <w:b/>
          <w:i w:val="0"/>
          <w:iCs w:val="0"/>
          <w:color w:val="CB6016"/>
          <w:sz w:val="32"/>
        </w:rPr>
        <w:t xml:space="preserve">Advisory Committees 2023-24 </w:t>
      </w:r>
    </w:p>
    <w:p w14:paraId="7FAF1206" w14:textId="77777777" w:rsidR="00C11E94" w:rsidRDefault="00C11E94" w:rsidP="00027A17">
      <w:pPr>
        <w:pStyle w:val="BodyText"/>
        <w:rPr>
          <w:rFonts w:asciiTheme="minorHAnsi" w:eastAsiaTheme="minorHAnsi" w:hAnsiTheme="minorHAnsi" w:cstheme="minorHAnsi"/>
          <w:kern w:val="2"/>
          <w:sz w:val="24"/>
          <w:szCs w:val="24"/>
          <w:lang w:val="en-AU"/>
        </w:rPr>
        <w:sectPr w:rsidR="00C11E94" w:rsidSect="00C11E94">
          <w:headerReference w:type="default" r:id="rId171"/>
          <w:type w:val="continuous"/>
          <w:pgSz w:w="11906" w:h="16838"/>
          <w:pgMar w:top="1134" w:right="1559" w:bottom="1440" w:left="1440" w:header="709" w:footer="709" w:gutter="0"/>
          <w:cols w:space="567"/>
          <w:docGrid w:linePitch="360"/>
        </w:sectPr>
      </w:pPr>
    </w:p>
    <w:p w14:paraId="5199C9E6" w14:textId="77777777" w:rsidR="00027A17" w:rsidRDefault="00027A17" w:rsidP="00C11E94">
      <w:pPr>
        <w:pStyle w:val="BodyText"/>
        <w:rPr>
          <w:rFonts w:asciiTheme="minorHAnsi" w:eastAsiaTheme="minorHAnsi" w:hAnsiTheme="minorHAnsi" w:cstheme="minorHAnsi"/>
          <w:kern w:val="2"/>
          <w:lang w:val="en-AU"/>
        </w:rPr>
      </w:pPr>
    </w:p>
    <w:p w14:paraId="6D983685" w14:textId="793717D2" w:rsidR="00C11E94" w:rsidRPr="009F5371" w:rsidRDefault="00C11E94" w:rsidP="00C11E94">
      <w:pPr>
        <w:pStyle w:val="BodyText"/>
        <w:rPr>
          <w:rFonts w:asciiTheme="minorHAnsi" w:eastAsiaTheme="minorHAnsi" w:hAnsiTheme="minorHAnsi" w:cstheme="minorHAnsi"/>
          <w:kern w:val="2"/>
          <w:lang w:val="en-AU"/>
        </w:rPr>
      </w:pPr>
      <w:r w:rsidRPr="009F5371">
        <w:rPr>
          <w:rFonts w:asciiTheme="minorHAnsi" w:eastAsiaTheme="minorHAnsi" w:hAnsiTheme="minorHAnsi" w:cstheme="minorHAnsi"/>
          <w:kern w:val="2"/>
          <w:lang w:val="en-AU"/>
        </w:rPr>
        <w:t>The CFC</w:t>
      </w:r>
      <w:r>
        <w:rPr>
          <w:rFonts w:asciiTheme="minorHAnsi" w:eastAsiaTheme="minorHAnsi" w:hAnsiTheme="minorHAnsi" w:cstheme="minorHAnsi"/>
          <w:kern w:val="2"/>
          <w:lang w:val="en-AU"/>
        </w:rPr>
        <w:t xml:space="preserve">’s </w:t>
      </w:r>
      <w:r w:rsidRPr="009F5371">
        <w:rPr>
          <w:rFonts w:asciiTheme="minorHAnsi" w:eastAsiaTheme="minorHAnsi" w:hAnsiTheme="minorHAnsi" w:cstheme="minorHAnsi"/>
          <w:kern w:val="2"/>
          <w:lang w:val="en-AU"/>
        </w:rPr>
        <w:t>three Advisory Committees,</w:t>
      </w:r>
      <w:r>
        <w:rPr>
          <w:rFonts w:asciiTheme="minorHAnsi" w:eastAsiaTheme="minorHAnsi" w:hAnsiTheme="minorHAnsi" w:cstheme="minorHAnsi"/>
          <w:kern w:val="2"/>
          <w:lang w:val="en-AU"/>
        </w:rPr>
        <w:t xml:space="preserve"> operating</w:t>
      </w:r>
      <w:r w:rsidRPr="009F5371">
        <w:rPr>
          <w:rFonts w:asciiTheme="minorHAnsi" w:eastAsiaTheme="minorHAnsi" w:hAnsiTheme="minorHAnsi" w:cstheme="minorHAnsi"/>
          <w:kern w:val="2"/>
          <w:lang w:val="en-AU"/>
        </w:rPr>
        <w:t xml:space="preserve"> in accordance with Section 8 (i)(a) of the CFC Act, provide expert strategic advice in relation to their respective specialist areas. The committees include the </w:t>
      </w:r>
      <w:r w:rsidRPr="00027A17">
        <w:rPr>
          <w:rFonts w:asciiTheme="minorHAnsi" w:eastAsiaTheme="minorHAnsi" w:hAnsiTheme="minorHAnsi" w:cstheme="minorHAnsi"/>
          <w:b/>
          <w:bCs/>
          <w:color w:val="CB6015"/>
          <w:kern w:val="2"/>
          <w:lang w:val="en-AU"/>
        </w:rPr>
        <w:t>Canberra Museum and Gallery Advisory Committee, Historic Places Advisory Committee</w:t>
      </w:r>
      <w:r>
        <w:rPr>
          <w:rFonts w:asciiTheme="minorHAnsi" w:eastAsiaTheme="minorHAnsi" w:hAnsiTheme="minorHAnsi" w:cstheme="minorHAnsi"/>
          <w:kern w:val="2"/>
          <w:lang w:val="en-AU"/>
        </w:rPr>
        <w:t>,</w:t>
      </w:r>
      <w:r w:rsidRPr="009F5371">
        <w:rPr>
          <w:rFonts w:asciiTheme="minorHAnsi" w:eastAsiaTheme="minorHAnsi" w:hAnsiTheme="minorHAnsi" w:cstheme="minorHAnsi"/>
          <w:kern w:val="2"/>
          <w:lang w:val="en-AU"/>
        </w:rPr>
        <w:t xml:space="preserve"> and </w:t>
      </w:r>
      <w:r>
        <w:rPr>
          <w:rFonts w:asciiTheme="minorHAnsi" w:eastAsiaTheme="minorHAnsi" w:hAnsiTheme="minorHAnsi" w:cstheme="minorHAnsi"/>
          <w:kern w:val="2"/>
          <w:lang w:val="en-AU"/>
        </w:rPr>
        <w:t xml:space="preserve">the </w:t>
      </w:r>
      <w:r w:rsidRPr="00027A17">
        <w:rPr>
          <w:rFonts w:asciiTheme="minorHAnsi" w:eastAsiaTheme="minorHAnsi" w:hAnsiTheme="minorHAnsi" w:cstheme="minorHAnsi"/>
          <w:b/>
          <w:bCs/>
          <w:color w:val="CB6015"/>
          <w:kern w:val="2"/>
          <w:lang w:val="en-AU"/>
        </w:rPr>
        <w:t>Canberra Theatre Centre Advisory Committee</w:t>
      </w:r>
      <w:r w:rsidRPr="009F5371">
        <w:rPr>
          <w:rFonts w:asciiTheme="minorHAnsi" w:eastAsiaTheme="minorHAnsi" w:hAnsiTheme="minorHAnsi" w:cstheme="minorHAnsi"/>
          <w:kern w:val="2"/>
          <w:lang w:val="en-AU"/>
        </w:rPr>
        <w:t>.</w:t>
      </w:r>
    </w:p>
    <w:p w14:paraId="03707824" w14:textId="77777777" w:rsidR="00C11E94" w:rsidRPr="009F5371" w:rsidRDefault="00C11E94" w:rsidP="00C11E94">
      <w:pPr>
        <w:spacing w:after="0"/>
        <w:rPr>
          <w:b/>
          <w:color w:val="808080" w:themeColor="background1" w:themeShade="80"/>
        </w:rPr>
      </w:pPr>
    </w:p>
    <w:p w14:paraId="0CBDBF3E" w14:textId="77777777" w:rsidR="00C11E94" w:rsidRPr="009F5371" w:rsidRDefault="00C11E94" w:rsidP="00C11E94">
      <w:pPr>
        <w:spacing w:after="0"/>
        <w:rPr>
          <w:bCs/>
          <w:color w:val="CA5F14"/>
        </w:rPr>
        <w:sectPr w:rsidR="00C11E94" w:rsidRPr="009F5371" w:rsidSect="00C11E94">
          <w:headerReference w:type="default" r:id="rId172"/>
          <w:type w:val="continuous"/>
          <w:pgSz w:w="11906" w:h="16838"/>
          <w:pgMar w:top="1440" w:right="1559" w:bottom="1440" w:left="1440" w:header="709" w:footer="709" w:gutter="0"/>
          <w:cols w:space="567"/>
          <w:docGrid w:linePitch="360"/>
        </w:sectPr>
      </w:pPr>
    </w:p>
    <w:p w14:paraId="665E6FE8" w14:textId="43E1CEDE" w:rsidR="00C11E94" w:rsidRPr="003C7B28" w:rsidRDefault="00C11E94" w:rsidP="00C11E94">
      <w:pPr>
        <w:pStyle w:val="BodyText"/>
        <w:tabs>
          <w:tab w:val="left" w:pos="1418"/>
        </w:tabs>
        <w:spacing w:before="38"/>
        <w:ind w:right="-46"/>
        <w:rPr>
          <w:rFonts w:ascii="Montserrat" w:hAnsi="Montserrat"/>
          <w:b/>
          <w:bCs/>
          <w:color w:val="003D4C"/>
          <w:sz w:val="28"/>
          <w:szCs w:val="28"/>
        </w:rPr>
      </w:pPr>
      <w:r w:rsidRPr="003C7B28">
        <w:rPr>
          <w:rFonts w:ascii="Montserrat" w:hAnsi="Montserrat"/>
          <w:b/>
          <w:bCs/>
          <w:color w:val="003D4C"/>
          <w:sz w:val="28"/>
          <w:szCs w:val="28"/>
        </w:rPr>
        <w:t xml:space="preserve">Canberra Museum &amp; Gallery Advisory Committee </w:t>
      </w:r>
    </w:p>
    <w:p w14:paraId="4FF814EF" w14:textId="77777777" w:rsidR="00C11E94" w:rsidRPr="003C7B28" w:rsidRDefault="00C11E94" w:rsidP="00C11E94">
      <w:pPr>
        <w:pStyle w:val="BodyText"/>
        <w:tabs>
          <w:tab w:val="left" w:pos="1418"/>
        </w:tabs>
        <w:spacing w:before="38"/>
        <w:ind w:right="-46"/>
        <w:rPr>
          <w:rFonts w:ascii="Montserrat" w:hAnsi="Montserrat"/>
          <w:b/>
          <w:bCs/>
          <w:color w:val="003D4C"/>
          <w:sz w:val="28"/>
          <w:szCs w:val="28"/>
        </w:rPr>
        <w:sectPr w:rsidR="00C11E94" w:rsidRPr="003C7B28" w:rsidSect="00C11E94">
          <w:headerReference w:type="default" r:id="rId173"/>
          <w:type w:val="continuous"/>
          <w:pgSz w:w="11906" w:h="16838"/>
          <w:pgMar w:top="1440" w:right="1559" w:bottom="1440" w:left="1440" w:header="709" w:footer="709" w:gutter="0"/>
          <w:cols w:space="567"/>
          <w:docGrid w:linePitch="360"/>
        </w:sectPr>
      </w:pPr>
    </w:p>
    <w:p w14:paraId="7B48061D" w14:textId="77777777" w:rsidR="00C11E94" w:rsidRDefault="00C11E94" w:rsidP="00C11E94">
      <w:pPr>
        <w:spacing w:after="0"/>
        <w:rPr>
          <w:b/>
        </w:rPr>
      </w:pPr>
      <w:r>
        <w:rPr>
          <w:noProof/>
        </w:rPr>
        <mc:AlternateContent>
          <mc:Choice Requires="wps">
            <w:drawing>
              <wp:anchor distT="0" distB="0" distL="114300" distR="114300" simplePos="0" relativeHeight="251658327" behindDoc="0" locked="0" layoutInCell="1" allowOverlap="1" wp14:anchorId="31652C48" wp14:editId="11608AF2">
                <wp:simplePos x="0" y="0"/>
                <wp:positionH relativeFrom="column">
                  <wp:posOffset>-7620</wp:posOffset>
                </wp:positionH>
                <wp:positionV relativeFrom="paragraph">
                  <wp:posOffset>146685</wp:posOffset>
                </wp:positionV>
                <wp:extent cx="2700020" cy="640080"/>
                <wp:effectExtent l="0" t="0" r="0" b="0"/>
                <wp:wrapNone/>
                <wp:docPr id="599" name="Flowchart: Off-page Connector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40080"/>
                        </a:xfrm>
                        <a:prstGeom prst="flowChartOffpageConnector">
                          <a:avLst/>
                        </a:prstGeom>
                        <a:solidFill>
                          <a:srgbClr val="003D4C"/>
                        </a:solidFill>
                        <a:ln>
                          <a:noFill/>
                        </a:ln>
                      </wps:spPr>
                      <wps:txbx>
                        <w:txbxContent>
                          <w:p w14:paraId="7805DF7B"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Professor Nicholas Brown</w:t>
                            </w:r>
                          </w:p>
                          <w:p w14:paraId="145B6620"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Convenor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52C48" id="Flowchart: Off-page Connector 599" o:spid="_x0000_s1169" type="#_x0000_t177" style="position:absolute;margin-left:-.6pt;margin-top:11.55pt;width:212.6pt;height:50.4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" fillcolor="#003d4c" stroked="f">
                <v:textbox>
                  <w:txbxContent>
                    <w:p w14:paraId="7805DF7B"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Professor Nicholas Brown</w:t>
                      </w:r>
                    </w:p>
                    <w:p w14:paraId="145B6620" w14:textId="77777777" w:rsidR="00C11E94"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Convenor</w:t>
                      </w:r>
                    </w:p>
                  </w:txbxContent>
                </v:textbox>
              </v:shape>
            </w:pict>
          </mc:Fallback>
        </mc:AlternateContent>
      </w:r>
    </w:p>
    <w:p w14:paraId="151F78F4" w14:textId="77777777" w:rsidR="00C11E94" w:rsidRDefault="00C11E94" w:rsidP="00C11E94">
      <w:pPr>
        <w:spacing w:after="0"/>
        <w:rPr>
          <w:b/>
        </w:rPr>
      </w:pPr>
    </w:p>
    <w:p w14:paraId="736FEA33" w14:textId="77777777" w:rsidR="00C11E94" w:rsidRDefault="00C11E94" w:rsidP="00C11E94">
      <w:pPr>
        <w:spacing w:after="0"/>
        <w:rPr>
          <w:b/>
        </w:rPr>
      </w:pPr>
    </w:p>
    <w:p w14:paraId="2778A442" w14:textId="77777777" w:rsidR="00C11E94" w:rsidRDefault="00C11E94" w:rsidP="00C11E94">
      <w:pPr>
        <w:spacing w:after="0"/>
        <w:rPr>
          <w:b/>
        </w:rPr>
      </w:pPr>
    </w:p>
    <w:p w14:paraId="5A424A06" w14:textId="77777777" w:rsidR="00C11E94" w:rsidRPr="00390637" w:rsidRDefault="00C11E94" w:rsidP="00C11E94">
      <w:pPr>
        <w:spacing w:after="0"/>
        <w:rPr>
          <w:rFonts w:ascii="Calibri" w:hAnsi="Calibri" w:cs="Calibri"/>
          <w:lang w:val="en-US"/>
        </w:rPr>
      </w:pPr>
    </w:p>
    <w:p w14:paraId="3C1E9E0C" w14:textId="78A670EF" w:rsidR="00C11E94" w:rsidRPr="00E12365" w:rsidRDefault="00C11E94" w:rsidP="00C11E94">
      <w:pPr>
        <w:autoSpaceDE w:val="0"/>
        <w:autoSpaceDN w:val="0"/>
        <w:adjustRightInd w:val="0"/>
        <w:spacing w:after="0"/>
        <w:rPr>
          <w:color w:val="0D0D0D" w:themeColor="text1" w:themeTint="F2"/>
        </w:rPr>
      </w:pPr>
      <w:r w:rsidRPr="00E12365">
        <w:rPr>
          <w:rFonts w:ascii="Calibri" w:hAnsi="Calibri" w:cs="Calibri"/>
          <w:color w:val="0D0D0D" w:themeColor="text1" w:themeTint="F2"/>
          <w:lang w:val="en-US"/>
        </w:rPr>
        <w:t xml:space="preserve">Nicholas Brown FASSA is a professor in the School of History, College of Arts and Social Sciences, ANU. He has recently served as the Visiting Cabinet Historian with the National Archives of Australia, on the ACT Heritage Council and continues as a member of the Commonwealth and ACT Working Party of the Australian Dictionary of Biography. He is the author and </w:t>
      </w:r>
      <w:r w:rsidRPr="00E12365">
        <w:rPr>
          <w:color w:val="0D0D0D" w:themeColor="text1" w:themeTint="F2"/>
        </w:rPr>
        <w:t>co-author of a number of books, edited collections, and journal articles, including A History of Canberra (2016) with Cambridge University Press.</w:t>
      </w:r>
    </w:p>
    <w:p w14:paraId="7DA21257" w14:textId="77777777" w:rsidR="00C11E94" w:rsidRPr="0013552C" w:rsidRDefault="00C11E94" w:rsidP="00C11E94">
      <w:pPr>
        <w:pStyle w:val="BodyText"/>
      </w:pPr>
    </w:p>
    <w:p w14:paraId="4DA68798" w14:textId="77777777" w:rsidR="00C11E94" w:rsidRDefault="00C11E94" w:rsidP="00C11E94">
      <w:pPr>
        <w:pStyle w:val="BodyText"/>
        <w:rPr>
          <w:sz w:val="24"/>
          <w:szCs w:val="24"/>
        </w:rPr>
      </w:pPr>
      <w:r>
        <w:rPr>
          <w:noProof/>
        </w:rPr>
        <mc:AlternateContent>
          <mc:Choice Requires="wps">
            <w:drawing>
              <wp:anchor distT="0" distB="0" distL="114300" distR="114300" simplePos="0" relativeHeight="251658328" behindDoc="0" locked="0" layoutInCell="1" allowOverlap="1" wp14:anchorId="3FBF0FA6" wp14:editId="1FC833D1">
                <wp:simplePos x="0" y="0"/>
                <wp:positionH relativeFrom="column">
                  <wp:posOffset>-7620</wp:posOffset>
                </wp:positionH>
                <wp:positionV relativeFrom="paragraph">
                  <wp:posOffset>8255</wp:posOffset>
                </wp:positionV>
                <wp:extent cx="2700020" cy="632460"/>
                <wp:effectExtent l="0" t="0" r="0" b="0"/>
                <wp:wrapNone/>
                <wp:docPr id="598" name="Flowchart: Off-page Connector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32460"/>
                        </a:xfrm>
                        <a:prstGeom prst="flowChartOffpageConnector">
                          <a:avLst/>
                        </a:prstGeom>
                        <a:solidFill>
                          <a:srgbClr val="003D4C"/>
                        </a:solidFill>
                        <a:ln>
                          <a:noFill/>
                        </a:ln>
                      </wps:spPr>
                      <wps:txbx>
                        <w:txbxContent>
                          <w:p w14:paraId="1AE95E04"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Professor Denise Ferris</w:t>
                            </w:r>
                          </w:p>
                          <w:p w14:paraId="05C870FC"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F0FA6" id="Flowchart: Off-page Connector 598" o:spid="_x0000_s1170" type="#_x0000_t177" style="position:absolute;margin-left:-.6pt;margin-top:.65pt;width:212.6pt;height:49.8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" fillcolor="#003d4c" stroked="f">
                <v:textbox>
                  <w:txbxContent>
                    <w:p w14:paraId="1AE95E04"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Professor Denise Ferris</w:t>
                      </w:r>
                    </w:p>
                    <w:p w14:paraId="05C870FC"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08ACB2F4" w14:textId="77777777" w:rsidR="00C11E94" w:rsidRDefault="00C11E94" w:rsidP="00C11E94">
      <w:pPr>
        <w:pStyle w:val="BodyText"/>
        <w:rPr>
          <w:sz w:val="24"/>
          <w:szCs w:val="24"/>
        </w:rPr>
      </w:pPr>
    </w:p>
    <w:p w14:paraId="645A0139" w14:textId="77777777" w:rsidR="00C11E94" w:rsidRDefault="00C11E94" w:rsidP="00C11E94">
      <w:pPr>
        <w:pStyle w:val="BodyText"/>
        <w:rPr>
          <w:sz w:val="24"/>
          <w:szCs w:val="24"/>
        </w:rPr>
      </w:pPr>
    </w:p>
    <w:p w14:paraId="6BEDC597" w14:textId="77777777" w:rsidR="00C11E94" w:rsidRPr="000E4F8B" w:rsidRDefault="00C11E94" w:rsidP="00C11E94">
      <w:pPr>
        <w:pStyle w:val="BodyText"/>
        <w:rPr>
          <w:sz w:val="24"/>
          <w:szCs w:val="24"/>
        </w:rPr>
      </w:pPr>
    </w:p>
    <w:p w14:paraId="5801745C" w14:textId="4E0909D4" w:rsidR="00B919E7" w:rsidRDefault="00C11E94" w:rsidP="00C11E94">
      <w:pPr>
        <w:pStyle w:val="BodyText"/>
      </w:pPr>
      <w:r w:rsidRPr="004120E0">
        <w:t>Denise Ferris is an Emeritus Professor at the ANU, in the School of Art &amp; Design where she was previously Head of School. She is a co-opted board member of the Deans and Directors of Creative Arts (DDCA), a peak body for the tertiary art and design sector, and a board member of South East Arts. Denise holds degrees from Sydney University and University of Technology Sydney. An art practitioner, Ferris’ photographs are held in Australian public collections, including the NGA, National Library, Australian War Memorial,</w:t>
      </w:r>
      <w:r w:rsidRPr="004120E0">
        <w:rPr>
          <w:sz w:val="24"/>
          <w:szCs w:val="24"/>
        </w:rPr>
        <w:t xml:space="preserve"> </w:t>
      </w:r>
      <w:r w:rsidRPr="004120E0">
        <w:t>ACT Legislative Assembly Art Collection and</w:t>
      </w:r>
      <w:r w:rsidRPr="004120E0">
        <w:rPr>
          <w:sz w:val="24"/>
          <w:szCs w:val="24"/>
        </w:rPr>
        <w:t xml:space="preserve"> </w:t>
      </w:r>
      <w:r w:rsidRPr="004120E0">
        <w:t xml:space="preserve">CMAG as well as international collections including </w:t>
      </w:r>
    </w:p>
    <w:p w14:paraId="1BC2228D" w14:textId="4AD9D619" w:rsidR="00C11E94" w:rsidRPr="0013552C" w:rsidRDefault="00C11E94" w:rsidP="00C11E94">
      <w:pPr>
        <w:pStyle w:val="BodyText"/>
      </w:pPr>
      <w:r w:rsidRPr="004120E0">
        <w:t>the District Six Museum, Cape Town and Nara City, Japan.</w:t>
      </w:r>
      <w:r w:rsidRPr="0013552C">
        <w:t xml:space="preserve"> </w:t>
      </w:r>
    </w:p>
    <w:p w14:paraId="2ACBF87C" w14:textId="77777777" w:rsidR="00863A25" w:rsidRDefault="00863A25" w:rsidP="00C11E94">
      <w:pPr>
        <w:pStyle w:val="BodyText"/>
      </w:pPr>
    </w:p>
    <w:p w14:paraId="57D20C2C" w14:textId="77777777" w:rsidR="00863A25" w:rsidRDefault="00863A25" w:rsidP="00C11E94">
      <w:pPr>
        <w:pStyle w:val="BodyText"/>
      </w:pPr>
    </w:p>
    <w:p w14:paraId="01B435E5" w14:textId="6E08848D" w:rsidR="00C11E94" w:rsidRPr="0013552C" w:rsidRDefault="00C11E94" w:rsidP="00C11E94">
      <w:pPr>
        <w:pStyle w:val="BodyText"/>
      </w:pPr>
      <w:r>
        <w:rPr>
          <w:noProof/>
        </w:rPr>
        <mc:AlternateContent>
          <mc:Choice Requires="wps">
            <w:drawing>
              <wp:anchor distT="0" distB="0" distL="114300" distR="114300" simplePos="0" relativeHeight="251658329" behindDoc="0" locked="0" layoutInCell="1" allowOverlap="1" wp14:anchorId="5E788A9A" wp14:editId="4C37F8FD">
                <wp:simplePos x="0" y="0"/>
                <wp:positionH relativeFrom="column">
                  <wp:posOffset>6985</wp:posOffset>
                </wp:positionH>
                <wp:positionV relativeFrom="paragraph">
                  <wp:posOffset>144780</wp:posOffset>
                </wp:positionV>
                <wp:extent cx="2700020" cy="956930"/>
                <wp:effectExtent l="0" t="0" r="5080" b="0"/>
                <wp:wrapNone/>
                <wp:docPr id="597" name="Flowchart: Off-page Connector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956930"/>
                        </a:xfrm>
                        <a:prstGeom prst="flowChartOffpageConnector">
                          <a:avLst/>
                        </a:prstGeom>
                        <a:solidFill>
                          <a:srgbClr val="003D4C"/>
                        </a:solidFill>
                        <a:ln>
                          <a:noFill/>
                        </a:ln>
                      </wps:spPr>
                      <wps:txbx>
                        <w:txbxContent>
                          <w:p w14:paraId="0F7BBE96" w14:textId="77777777" w:rsidR="00C11E94"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 xml:space="preserve">Squadron Leader </w:t>
                            </w:r>
                          </w:p>
                          <w:p w14:paraId="194B450E"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Gary Oakley OAM</w:t>
                            </w:r>
                          </w:p>
                          <w:p w14:paraId="77A4E547"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788A9A" id="Flowchart: Off-page Connector 597" o:spid="_x0000_s1171" type="#_x0000_t177" style="position:absolute;margin-left:.55pt;margin-top:11.4pt;width:212.6pt;height:75.3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" fillcolor="#003d4c" stroked="f">
                <v:textbox>
                  <w:txbxContent>
                    <w:p w14:paraId="0F7BBE96" w14:textId="77777777" w:rsidR="00C11E94"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 xml:space="preserve">Squadron Leader </w:t>
                      </w:r>
                    </w:p>
                    <w:p w14:paraId="194B450E"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Gary Oakley OAM</w:t>
                      </w:r>
                    </w:p>
                    <w:p w14:paraId="77A4E547"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79844E48" w14:textId="77777777" w:rsidR="00C11E94" w:rsidRDefault="00C11E94" w:rsidP="00C11E94">
      <w:pPr>
        <w:pStyle w:val="BodyText"/>
        <w:spacing w:before="35" w:line="276" w:lineRule="auto"/>
        <w:rPr>
          <w:rFonts w:asciiTheme="minorHAnsi" w:eastAsiaTheme="minorHAnsi" w:hAnsiTheme="minorHAnsi" w:cstheme="minorHAnsi"/>
          <w:kern w:val="2"/>
          <w:lang w:val="en-AU"/>
        </w:rPr>
      </w:pPr>
    </w:p>
    <w:p w14:paraId="618D8143" w14:textId="77777777" w:rsidR="00863A25" w:rsidRDefault="00863A25" w:rsidP="00C11E94">
      <w:pPr>
        <w:pStyle w:val="BodyText"/>
        <w:spacing w:before="35" w:line="276" w:lineRule="auto"/>
        <w:rPr>
          <w:rFonts w:asciiTheme="minorHAnsi" w:eastAsiaTheme="minorHAnsi" w:hAnsiTheme="minorHAnsi" w:cstheme="minorHAnsi"/>
          <w:kern w:val="2"/>
          <w:lang w:val="en-AU"/>
        </w:rPr>
      </w:pPr>
    </w:p>
    <w:p w14:paraId="2A319540" w14:textId="77777777" w:rsidR="00863A25" w:rsidRDefault="00863A25" w:rsidP="00C11E94">
      <w:pPr>
        <w:pStyle w:val="BodyText"/>
        <w:spacing w:before="35" w:line="276" w:lineRule="auto"/>
        <w:rPr>
          <w:rFonts w:asciiTheme="minorHAnsi" w:eastAsiaTheme="minorHAnsi" w:hAnsiTheme="minorHAnsi" w:cstheme="minorHAnsi"/>
          <w:kern w:val="2"/>
          <w:lang w:val="en-AU"/>
        </w:rPr>
      </w:pPr>
    </w:p>
    <w:p w14:paraId="2DAFF0BF" w14:textId="77777777" w:rsidR="00863A25" w:rsidRDefault="00863A25" w:rsidP="00C11E94">
      <w:pPr>
        <w:pStyle w:val="BodyText"/>
        <w:spacing w:before="35" w:line="276" w:lineRule="auto"/>
        <w:rPr>
          <w:rFonts w:asciiTheme="minorHAnsi" w:eastAsiaTheme="minorHAnsi" w:hAnsiTheme="minorHAnsi" w:cstheme="minorHAnsi"/>
          <w:kern w:val="2"/>
          <w:lang w:val="en-AU"/>
        </w:rPr>
      </w:pPr>
    </w:p>
    <w:p w14:paraId="701779CA" w14:textId="77777777" w:rsidR="00863A25" w:rsidRPr="00863A25" w:rsidRDefault="00863A25" w:rsidP="00C11E94">
      <w:pPr>
        <w:pStyle w:val="BodyText"/>
        <w:spacing w:before="35" w:line="276" w:lineRule="auto"/>
        <w:rPr>
          <w:rFonts w:asciiTheme="minorHAnsi" w:eastAsiaTheme="minorHAnsi" w:hAnsiTheme="minorHAnsi" w:cstheme="minorHAnsi"/>
          <w:kern w:val="2"/>
          <w:sz w:val="16"/>
          <w:szCs w:val="16"/>
          <w:lang w:val="en-AU"/>
        </w:rPr>
      </w:pPr>
    </w:p>
    <w:p w14:paraId="3FA844E1" w14:textId="2F03B1A6" w:rsidR="00C11E94" w:rsidRDefault="00C11E94" w:rsidP="00C11E94">
      <w:pPr>
        <w:pStyle w:val="BodyText"/>
        <w:ind w:right="-83"/>
        <w:rPr>
          <w:rFonts w:asciiTheme="minorHAnsi" w:eastAsiaTheme="minorHAnsi" w:hAnsiTheme="minorHAnsi" w:cstheme="minorHAnsi"/>
          <w:kern w:val="2"/>
          <w:lang w:val="en-AU"/>
        </w:rPr>
      </w:pPr>
      <w:r w:rsidRPr="00F45FB2">
        <w:rPr>
          <w:rFonts w:asciiTheme="minorHAnsi" w:eastAsiaTheme="minorHAnsi" w:hAnsiTheme="minorHAnsi" w:cstheme="minorHAnsi"/>
          <w:kern w:val="2"/>
          <w:lang w:val="en-AU"/>
        </w:rPr>
        <w:t xml:space="preserve">Gary is currently serving in the Royal Australian Air Force (RAAF) in the History and Heritage section as the Indigenous Historian/Curator. He also holds the position of National President of the Aboriginal and Torres Strait Islander Veterans and Services Association. Starting his career as a 15-year-old Junior Recruit in the Royal Australian Navy (RAN) Gary served for 22 years, mostly in submarines. As a Vietnam War veteran for service in HMAS Sydney, he left to take up a position as an Assistant Curator in the Military and Heraldry Section of the Australian War Memorial. After several years Gary moved to the then Gallery Development, later Exhibitions, section as the Exhibitions Curator to curate most of the galleries currently in the Memorial. Gary was the first Indigenous Liaison Officer appointed by the Memorial. Whilst a curator at the Memorial Gary spent time as a curator and research at the Bavarian Army Museum in Ingolstadt, Germany. As a RAN Reservist Gary worked with the Navy History Section and Australian Defence Force Indigenous Affairs. Gary was offered a position in </w:t>
      </w:r>
      <w:r w:rsidR="009076B9">
        <w:rPr>
          <w:rFonts w:asciiTheme="minorHAnsi" w:eastAsiaTheme="minorHAnsi" w:hAnsiTheme="minorHAnsi" w:cstheme="minorHAnsi"/>
          <w:kern w:val="2"/>
          <w:lang w:val="en-AU"/>
        </w:rPr>
        <w:t xml:space="preserve">the </w:t>
      </w:r>
      <w:r w:rsidRPr="00F45FB2">
        <w:rPr>
          <w:rFonts w:asciiTheme="minorHAnsi" w:eastAsiaTheme="minorHAnsi" w:hAnsiTheme="minorHAnsi" w:cstheme="minorHAnsi"/>
          <w:kern w:val="2"/>
          <w:lang w:val="en-AU"/>
        </w:rPr>
        <w:t>Air Force in their newly set up Equity and Diversity branch and retired from the Public Service to take up a commission in the RAAF.</w:t>
      </w:r>
    </w:p>
    <w:p w14:paraId="35673DDC" w14:textId="77777777" w:rsidR="00C11E94" w:rsidRDefault="00C11E94" w:rsidP="00C11E94">
      <w:pPr>
        <w:pStyle w:val="BodyText"/>
        <w:ind w:right="-83"/>
        <w:rPr>
          <w:rFonts w:asciiTheme="minorHAnsi" w:eastAsiaTheme="minorHAnsi" w:hAnsiTheme="minorHAnsi" w:cstheme="minorHAnsi"/>
          <w:kern w:val="2"/>
          <w:lang w:val="en-AU"/>
        </w:rPr>
      </w:pPr>
    </w:p>
    <w:p w14:paraId="5121DD8E" w14:textId="77777777" w:rsidR="00FE6CB5" w:rsidRDefault="00FE6CB5" w:rsidP="00C11E94">
      <w:pPr>
        <w:pStyle w:val="BodyText"/>
        <w:ind w:right="-83"/>
        <w:rPr>
          <w:rFonts w:asciiTheme="minorHAnsi" w:eastAsiaTheme="minorHAnsi" w:hAnsiTheme="minorHAnsi" w:cstheme="minorHAnsi"/>
          <w:kern w:val="2"/>
          <w:lang w:val="en-AU"/>
        </w:rPr>
      </w:pPr>
    </w:p>
    <w:p w14:paraId="58906057" w14:textId="77777777" w:rsidR="005E4569" w:rsidRDefault="005E4569" w:rsidP="00C11E94">
      <w:pPr>
        <w:pStyle w:val="BodyText"/>
        <w:ind w:right="-83"/>
        <w:rPr>
          <w:rFonts w:asciiTheme="minorHAnsi" w:eastAsiaTheme="minorHAnsi" w:hAnsiTheme="minorHAnsi" w:cstheme="minorHAnsi"/>
          <w:kern w:val="2"/>
          <w:lang w:val="en-AU"/>
        </w:rPr>
      </w:pPr>
    </w:p>
    <w:p w14:paraId="0E585CB9" w14:textId="77777777" w:rsidR="005E4569" w:rsidRDefault="005E4569" w:rsidP="00C11E94">
      <w:pPr>
        <w:pStyle w:val="BodyText"/>
        <w:ind w:right="-83"/>
        <w:rPr>
          <w:rFonts w:asciiTheme="minorHAnsi" w:eastAsiaTheme="minorHAnsi" w:hAnsiTheme="minorHAnsi" w:cstheme="minorHAnsi"/>
          <w:kern w:val="2"/>
          <w:lang w:val="en-AU"/>
        </w:rPr>
      </w:pPr>
    </w:p>
    <w:p w14:paraId="1CC9F90D" w14:textId="77777777" w:rsidR="00FE6CB5" w:rsidRDefault="00FE6CB5" w:rsidP="00C11E94">
      <w:pPr>
        <w:pStyle w:val="BodyText"/>
        <w:ind w:right="-83"/>
        <w:rPr>
          <w:rFonts w:asciiTheme="minorHAnsi" w:eastAsiaTheme="minorHAnsi" w:hAnsiTheme="minorHAnsi" w:cstheme="minorHAnsi"/>
          <w:kern w:val="2"/>
          <w:lang w:val="en-AU"/>
        </w:rPr>
      </w:pPr>
    </w:p>
    <w:p w14:paraId="1AFE3EFE" w14:textId="77777777" w:rsidR="00FE6CB5" w:rsidRDefault="00FE6CB5" w:rsidP="00C11E94">
      <w:pPr>
        <w:pStyle w:val="BodyText"/>
        <w:ind w:right="-83"/>
        <w:rPr>
          <w:rFonts w:asciiTheme="minorHAnsi" w:eastAsiaTheme="minorHAnsi" w:hAnsiTheme="minorHAnsi" w:cstheme="minorHAnsi"/>
          <w:kern w:val="2"/>
          <w:lang w:val="en-AU"/>
        </w:rPr>
      </w:pPr>
    </w:p>
    <w:p w14:paraId="4A422DAE" w14:textId="77777777" w:rsidR="00C11E94" w:rsidRDefault="00C11E94" w:rsidP="00C11E94">
      <w:pPr>
        <w:pStyle w:val="BodyText"/>
        <w:rPr>
          <w:rFonts w:asciiTheme="minorHAnsi" w:eastAsiaTheme="minorHAnsi" w:hAnsiTheme="minorHAnsi" w:cstheme="minorHAnsi"/>
          <w:kern w:val="2"/>
          <w:sz w:val="24"/>
          <w:szCs w:val="24"/>
          <w:lang w:val="en-AU"/>
        </w:rPr>
      </w:pPr>
      <w:r>
        <w:rPr>
          <w:noProof/>
        </w:rPr>
        <w:lastRenderedPageBreak/>
        <mc:AlternateContent>
          <mc:Choice Requires="wps">
            <w:drawing>
              <wp:anchor distT="0" distB="0" distL="114300" distR="114300" simplePos="0" relativeHeight="251658330" behindDoc="0" locked="0" layoutInCell="1" allowOverlap="1" wp14:anchorId="6F61E75E" wp14:editId="19F5ECC0">
                <wp:simplePos x="0" y="0"/>
                <wp:positionH relativeFrom="column">
                  <wp:posOffset>-7620</wp:posOffset>
                </wp:positionH>
                <wp:positionV relativeFrom="paragraph">
                  <wp:posOffset>26035</wp:posOffset>
                </wp:positionV>
                <wp:extent cx="2700020" cy="624840"/>
                <wp:effectExtent l="0" t="0" r="0" b="0"/>
                <wp:wrapNone/>
                <wp:docPr id="596" name="Flowchart: Off-page Connector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2AE5342B"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Dr Charlotte Craw</w:t>
                            </w:r>
                          </w:p>
                          <w:p w14:paraId="360F3229"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1E75E" id="Flowchart: Off-page Connector 596" o:spid="_x0000_s1172" type="#_x0000_t177" style="position:absolute;margin-left:-.6pt;margin-top:2.05pt;width:212.6pt;height:49.2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" fillcolor="#003d4c" stroked="f">
                <v:textbox>
                  <w:txbxContent>
                    <w:p w14:paraId="2AE5342B"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Dr Charlotte Craw</w:t>
                      </w:r>
                    </w:p>
                    <w:p w14:paraId="360F3229"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67DF4BAB" w14:textId="77777777" w:rsidR="00C11E94" w:rsidRDefault="00C11E94" w:rsidP="00C11E94">
      <w:pPr>
        <w:pStyle w:val="BodyText"/>
        <w:rPr>
          <w:rFonts w:asciiTheme="minorHAnsi" w:eastAsiaTheme="minorHAnsi" w:hAnsiTheme="minorHAnsi" w:cstheme="minorHAnsi"/>
          <w:kern w:val="2"/>
          <w:sz w:val="24"/>
          <w:szCs w:val="24"/>
          <w:lang w:val="en-AU"/>
        </w:rPr>
      </w:pPr>
    </w:p>
    <w:p w14:paraId="31B9A555" w14:textId="77777777" w:rsidR="00FE6CB5" w:rsidRDefault="00FE6CB5" w:rsidP="00C11E94">
      <w:pPr>
        <w:pStyle w:val="BodyText"/>
        <w:rPr>
          <w:rFonts w:asciiTheme="minorHAnsi" w:eastAsiaTheme="minorHAnsi" w:hAnsiTheme="minorHAnsi" w:cstheme="minorHAnsi"/>
          <w:kern w:val="2"/>
          <w:sz w:val="24"/>
          <w:szCs w:val="24"/>
          <w:lang w:val="en-AU"/>
        </w:rPr>
      </w:pPr>
    </w:p>
    <w:p w14:paraId="6FD922BA" w14:textId="77777777" w:rsidR="00FE6CB5" w:rsidRDefault="00FE6CB5" w:rsidP="00C11E94">
      <w:pPr>
        <w:pStyle w:val="BodyText"/>
        <w:rPr>
          <w:rFonts w:asciiTheme="minorHAnsi" w:eastAsiaTheme="minorHAnsi" w:hAnsiTheme="minorHAnsi" w:cstheme="minorHAnsi"/>
          <w:kern w:val="2"/>
          <w:sz w:val="24"/>
          <w:szCs w:val="24"/>
          <w:lang w:val="en-AU"/>
        </w:rPr>
      </w:pPr>
    </w:p>
    <w:p w14:paraId="1C564110" w14:textId="77777777" w:rsidR="00C11E94" w:rsidRPr="0039598E" w:rsidRDefault="00C11E94" w:rsidP="00C11E94">
      <w:pPr>
        <w:pStyle w:val="BodyText"/>
        <w:rPr>
          <w:rFonts w:asciiTheme="minorHAnsi" w:eastAsiaTheme="minorHAnsi" w:hAnsiTheme="minorHAnsi" w:cstheme="minorHAnsi"/>
          <w:kern w:val="2"/>
          <w:lang w:val="en-AU"/>
        </w:rPr>
      </w:pPr>
      <w:r w:rsidRPr="00E07AE4">
        <w:rPr>
          <w:rFonts w:asciiTheme="minorHAnsi" w:eastAsiaTheme="minorHAnsi" w:hAnsiTheme="minorHAnsi" w:cstheme="minorHAnsi"/>
          <w:kern w:val="2"/>
          <w:lang w:val="en-AU"/>
        </w:rPr>
        <w:t>Charlotte Craw is an arts, culture and heritage professional with experience working in cultural institutions, public policy, community arts and tertiary education in Australia, Cambodia and New Zealand. She holds a PhD in Australian Indigenous Studies, and her most recent roles have focused on Aboriginal and Torres Strait Islander cultures and heritage. She is a co-author of the Ningaloo Coast and Sambor Prei Kuk World Heritage nominations, and her other publications include academic articles, art criticism, poetry and short fiction.</w:t>
      </w:r>
    </w:p>
    <w:p w14:paraId="340AD2FD" w14:textId="77777777" w:rsidR="00C11E94" w:rsidRDefault="00C11E94" w:rsidP="00C11E94">
      <w:pPr>
        <w:spacing w:after="0"/>
      </w:pPr>
      <w:r>
        <w:rPr>
          <w:noProof/>
        </w:rPr>
        <mc:AlternateContent>
          <mc:Choice Requires="wps">
            <w:drawing>
              <wp:anchor distT="0" distB="0" distL="114300" distR="114300" simplePos="0" relativeHeight="251658331" behindDoc="0" locked="0" layoutInCell="1" allowOverlap="1" wp14:anchorId="0A882EEF" wp14:editId="257D4E9C">
                <wp:simplePos x="0" y="0"/>
                <wp:positionH relativeFrom="column">
                  <wp:posOffset>-7620</wp:posOffset>
                </wp:positionH>
                <wp:positionV relativeFrom="paragraph">
                  <wp:posOffset>134620</wp:posOffset>
                </wp:positionV>
                <wp:extent cx="2700020" cy="624840"/>
                <wp:effectExtent l="0" t="0" r="0" b="0"/>
                <wp:wrapNone/>
                <wp:docPr id="595" name="Flowchart: Off-page Connector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36BBD296"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Sara Kelly</w:t>
                            </w:r>
                          </w:p>
                          <w:p w14:paraId="5E8AA034"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82EEF" id="Flowchart: Off-page Connector 595" o:spid="_x0000_s1173" type="#_x0000_t177" style="position:absolute;margin-left:-.6pt;margin-top:10.6pt;width:212.6pt;height:49.2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" fillcolor="#003d4c" stroked="f">
                <v:textbox>
                  <w:txbxContent>
                    <w:p w14:paraId="36BBD296"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Sara Kelly</w:t>
                      </w:r>
                    </w:p>
                    <w:p w14:paraId="5E8AA034"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1E4CF506" w14:textId="77777777" w:rsidR="00C11E94" w:rsidRDefault="00C11E94" w:rsidP="00C11E94">
      <w:pPr>
        <w:spacing w:after="0"/>
      </w:pPr>
    </w:p>
    <w:p w14:paraId="0960BB1A" w14:textId="77777777" w:rsidR="00C11E94" w:rsidRDefault="00C11E94" w:rsidP="00C11E94">
      <w:pPr>
        <w:spacing w:after="0"/>
      </w:pPr>
    </w:p>
    <w:p w14:paraId="5EF698B4" w14:textId="77777777" w:rsidR="00C11E94" w:rsidRDefault="00C11E94" w:rsidP="00C11E94">
      <w:pPr>
        <w:spacing w:after="0"/>
      </w:pPr>
    </w:p>
    <w:p w14:paraId="354D1D70" w14:textId="77777777" w:rsidR="00C11E94" w:rsidRPr="0044630E" w:rsidRDefault="00C11E94" w:rsidP="00C11E94">
      <w:pPr>
        <w:autoSpaceDE w:val="0"/>
        <w:autoSpaceDN w:val="0"/>
        <w:adjustRightInd w:val="0"/>
        <w:spacing w:after="0"/>
        <w:rPr>
          <w:rFonts w:ascii="Calibri-Bold" w:hAnsi="Calibri-Bold" w:cs="Calibri-Bold"/>
          <w:b/>
          <w:bCs/>
          <w:sz w:val="28"/>
          <w:szCs w:val="28"/>
        </w:rPr>
      </w:pPr>
    </w:p>
    <w:p w14:paraId="6A6F28AD" w14:textId="173E1AC0" w:rsidR="00C11E94" w:rsidRPr="00E12365" w:rsidRDefault="00C11E94" w:rsidP="00C11E94">
      <w:pPr>
        <w:autoSpaceDE w:val="0"/>
        <w:autoSpaceDN w:val="0"/>
        <w:adjustRightInd w:val="0"/>
        <w:spacing w:after="0"/>
        <w:rPr>
          <w:color w:val="0D0D0D" w:themeColor="text1" w:themeTint="F2"/>
        </w:rPr>
      </w:pPr>
      <w:r w:rsidRPr="00E12365">
        <w:rPr>
          <w:rFonts w:ascii="Calibri" w:hAnsi="Calibri" w:cs="Calibri"/>
          <w:color w:val="0D0D0D" w:themeColor="text1" w:themeTint="F2"/>
        </w:rPr>
        <w:t>Since early 1982 Sara has worked in art galleries and museums at a National, State, University and Local level. Roles undertaken include</w:t>
      </w:r>
      <w:r w:rsidRPr="00E12365">
        <w:rPr>
          <w:color w:val="0D0D0D" w:themeColor="text1" w:themeTint="F2"/>
        </w:rPr>
        <w:t xml:space="preserve"> </w:t>
      </w:r>
      <w:r w:rsidRPr="00E12365">
        <w:rPr>
          <w:rFonts w:ascii="Calibri" w:hAnsi="Calibri" w:cs="Calibri"/>
          <w:color w:val="0D0D0D" w:themeColor="text1" w:themeTint="F2"/>
        </w:rPr>
        <w:t>Director, Curator, Registrar, and Loans and Collections</w:t>
      </w:r>
      <w:r w:rsidRPr="00E12365">
        <w:rPr>
          <w:color w:val="0D0D0D" w:themeColor="text1" w:themeTint="F2"/>
        </w:rPr>
        <w:t xml:space="preserve"> </w:t>
      </w:r>
      <w:r w:rsidRPr="00E12365">
        <w:rPr>
          <w:rFonts w:ascii="Calibri" w:hAnsi="Calibri" w:cs="Calibri"/>
          <w:color w:val="0D0D0D" w:themeColor="text1" w:themeTint="F2"/>
        </w:rPr>
        <w:t>Manager. In addition to a Fine Art</w:t>
      </w:r>
      <w:r w:rsidR="009076B9" w:rsidRPr="00E12365">
        <w:rPr>
          <w:rFonts w:ascii="Calibri" w:hAnsi="Calibri" w:cs="Calibri"/>
          <w:color w:val="0D0D0D" w:themeColor="text1" w:themeTint="F2"/>
        </w:rPr>
        <w:t>s</w:t>
      </w:r>
      <w:r w:rsidRPr="00E12365">
        <w:rPr>
          <w:rFonts w:ascii="Calibri" w:hAnsi="Calibri" w:cs="Calibri"/>
          <w:color w:val="0D0D0D" w:themeColor="text1" w:themeTint="F2"/>
        </w:rPr>
        <w:t xml:space="preserve"> degree from the ANU, she has a Diploma in Law</w:t>
      </w:r>
      <w:r w:rsidRPr="00E12365">
        <w:rPr>
          <w:color w:val="0D0D0D" w:themeColor="text1" w:themeTint="F2"/>
        </w:rPr>
        <w:t xml:space="preserve"> </w:t>
      </w:r>
      <w:r w:rsidRPr="00E12365">
        <w:rPr>
          <w:rFonts w:ascii="Calibri" w:hAnsi="Calibri" w:cs="Calibri"/>
          <w:color w:val="0D0D0D" w:themeColor="text1" w:themeTint="F2"/>
        </w:rPr>
        <w:t>and Collection Management. The latter qualification facilitated extensive work on state and international transport logistics and compliance</w:t>
      </w:r>
      <w:r w:rsidRPr="00E12365">
        <w:rPr>
          <w:color w:val="0D0D0D" w:themeColor="text1" w:themeTint="F2"/>
        </w:rPr>
        <w:t xml:space="preserve"> </w:t>
      </w:r>
      <w:r w:rsidRPr="00E12365">
        <w:rPr>
          <w:rFonts w:ascii="Calibri" w:hAnsi="Calibri" w:cs="Calibri"/>
          <w:color w:val="0D0D0D" w:themeColor="text1" w:themeTint="F2"/>
        </w:rPr>
        <w:t xml:space="preserve">across a number of areas, </w:t>
      </w:r>
      <w:r w:rsidRPr="00E12365">
        <w:rPr>
          <w:color w:val="0D0D0D" w:themeColor="text1" w:themeTint="F2"/>
        </w:rPr>
        <w:t>i</w:t>
      </w:r>
      <w:r w:rsidRPr="00E12365">
        <w:rPr>
          <w:rFonts w:ascii="Calibri" w:hAnsi="Calibri" w:cs="Calibri"/>
          <w:color w:val="0D0D0D" w:themeColor="text1" w:themeTint="F2"/>
        </w:rPr>
        <w:t>ncluding</w:t>
      </w:r>
      <w:r w:rsidRPr="00E12365">
        <w:rPr>
          <w:color w:val="0D0D0D" w:themeColor="text1" w:themeTint="F2"/>
        </w:rPr>
        <w:t xml:space="preserve"> </w:t>
      </w:r>
      <w:r w:rsidRPr="00E12365">
        <w:rPr>
          <w:rFonts w:ascii="Calibri" w:hAnsi="Calibri" w:cs="Calibri"/>
          <w:color w:val="0D0D0D" w:themeColor="text1" w:themeTint="F2"/>
        </w:rPr>
        <w:t>Indemnity and Sanctions and their reporting for the movement of cultural material. For the last five years Sara has undertaken consulting work, and volunteer research and committee work for cultural institutions.</w:t>
      </w:r>
    </w:p>
    <w:p w14:paraId="457870A1" w14:textId="77777777" w:rsidR="00C11E94" w:rsidRPr="0044630E" w:rsidRDefault="00C11E94" w:rsidP="00C11E94">
      <w:pPr>
        <w:pStyle w:val="BodyText"/>
      </w:pPr>
    </w:p>
    <w:p w14:paraId="3885AD07" w14:textId="77777777" w:rsidR="00C11E94" w:rsidRPr="0039598E" w:rsidRDefault="00C11E94" w:rsidP="00C11E94">
      <w:pPr>
        <w:spacing w:after="0"/>
      </w:pPr>
      <w:r>
        <w:rPr>
          <w:noProof/>
        </w:rPr>
        <mc:AlternateContent>
          <mc:Choice Requires="wps">
            <w:drawing>
              <wp:anchor distT="0" distB="0" distL="114300" distR="114300" simplePos="0" relativeHeight="251658332" behindDoc="0" locked="0" layoutInCell="1" allowOverlap="1" wp14:anchorId="533D6A99" wp14:editId="762F44B3">
                <wp:simplePos x="0" y="0"/>
                <wp:positionH relativeFrom="column">
                  <wp:posOffset>-5715</wp:posOffset>
                </wp:positionH>
                <wp:positionV relativeFrom="paragraph">
                  <wp:posOffset>10795</wp:posOffset>
                </wp:positionV>
                <wp:extent cx="2700020" cy="624840"/>
                <wp:effectExtent l="0" t="0" r="0" b="0"/>
                <wp:wrapNone/>
                <wp:docPr id="594" name="Flowchart: Off-page Connector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78EEBDF3"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Amelia Zaraftis</w:t>
                            </w:r>
                          </w:p>
                          <w:p w14:paraId="79FA1619"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D6A99" id="Flowchart: Off-page Connector 594" o:spid="_x0000_s1174" type="#_x0000_t177" style="position:absolute;margin-left:-.45pt;margin-top:.85pt;width:212.6pt;height:49.2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" fillcolor="#003d4c" stroked="f">
                <v:textbox>
                  <w:txbxContent>
                    <w:p w14:paraId="78EEBDF3"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Amelia Zaraftis</w:t>
                      </w:r>
                    </w:p>
                    <w:p w14:paraId="79FA1619"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r>
        <w:rPr>
          <w:rFonts w:ascii="ArialMT" w:hAnsi="ArialMT" w:cs="ArialMT"/>
          <w:sz w:val="14"/>
          <w:szCs w:val="14"/>
        </w:rPr>
        <w:t>Sara has undertaken consulting work, and volunteer research and committee work for cultural institutions.</w:t>
      </w:r>
    </w:p>
    <w:p w14:paraId="7B4BA587" w14:textId="77777777" w:rsidR="00C11E94" w:rsidRPr="0039598E" w:rsidRDefault="00C11E94" w:rsidP="00C11E94">
      <w:pPr>
        <w:spacing w:after="0"/>
      </w:pPr>
    </w:p>
    <w:p w14:paraId="201A30E5" w14:textId="77777777" w:rsidR="00C11E94" w:rsidRPr="0039598E" w:rsidRDefault="00C11E94" w:rsidP="00C11E94">
      <w:pPr>
        <w:spacing w:after="0"/>
      </w:pPr>
    </w:p>
    <w:p w14:paraId="27D2769E" w14:textId="77777777" w:rsidR="00C11E94" w:rsidRPr="0039598E" w:rsidRDefault="00C11E94" w:rsidP="00C11E94">
      <w:pPr>
        <w:spacing w:after="0"/>
      </w:pPr>
    </w:p>
    <w:p w14:paraId="501D526E" w14:textId="77777777" w:rsidR="00C11E94" w:rsidRPr="0044630E" w:rsidRDefault="00C11E94" w:rsidP="00C11E94">
      <w:pPr>
        <w:autoSpaceDE w:val="0"/>
        <w:autoSpaceDN w:val="0"/>
        <w:adjustRightInd w:val="0"/>
        <w:spacing w:after="0"/>
      </w:pPr>
      <w:r w:rsidRPr="0044630E">
        <w:rPr>
          <w:color w:val="000000"/>
        </w:rPr>
        <w:t xml:space="preserve">Amelia Zaraftis is an executive leader, </w:t>
      </w:r>
      <w:r>
        <w:rPr>
          <w:color w:val="000000"/>
        </w:rPr>
        <w:t>f</w:t>
      </w:r>
      <w:r w:rsidRPr="0044630E">
        <w:rPr>
          <w:color w:val="000000"/>
        </w:rPr>
        <w:t>undraiser, educator, artist, and reconciliation advocate, living on Ngunnawal Ngambri</w:t>
      </w:r>
      <w:r>
        <w:rPr>
          <w:color w:val="000000"/>
        </w:rPr>
        <w:t xml:space="preserve"> </w:t>
      </w:r>
      <w:r w:rsidRPr="0044630E">
        <w:rPr>
          <w:color w:val="000000"/>
        </w:rPr>
        <w:t>Country. As the</w:t>
      </w:r>
      <w:r>
        <w:rPr>
          <w:color w:val="000000"/>
        </w:rPr>
        <w:t xml:space="preserve"> </w:t>
      </w:r>
      <w:r w:rsidRPr="0044630E">
        <w:rPr>
          <w:color w:val="000000"/>
        </w:rPr>
        <w:t xml:space="preserve">Director of Advancement at Burgmann College, a not-for-profit residential college on the ANU campus, Amelia leads the </w:t>
      </w:r>
      <w:r w:rsidRPr="0044630E">
        <w:rPr>
          <w:color w:val="000000"/>
        </w:rPr>
        <w:t>College’s alumni</w:t>
      </w:r>
      <w:r>
        <w:rPr>
          <w:color w:val="000000"/>
        </w:rPr>
        <w:t xml:space="preserve"> </w:t>
      </w:r>
      <w:r w:rsidRPr="0044630E">
        <w:rPr>
          <w:color w:val="000000"/>
        </w:rPr>
        <w:t>relations, communications, and fundraising program, and champions the College’s Reconciliation program. At</w:t>
      </w:r>
      <w:r>
        <w:rPr>
          <w:color w:val="000000"/>
        </w:rPr>
        <w:t xml:space="preserve"> </w:t>
      </w:r>
      <w:r w:rsidRPr="0044630E">
        <w:rPr>
          <w:color w:val="000000"/>
        </w:rPr>
        <w:t>the ANU School of Art &amp;</w:t>
      </w:r>
      <w:r>
        <w:rPr>
          <w:color w:val="000000"/>
        </w:rPr>
        <w:t xml:space="preserve"> </w:t>
      </w:r>
      <w:r w:rsidRPr="0044630E">
        <w:rPr>
          <w:color w:val="000000"/>
        </w:rPr>
        <w:t xml:space="preserve">Design, Amelia also co-leads the ArtsACT-funded </w:t>
      </w:r>
      <w:r w:rsidRPr="0044630E">
        <w:rPr>
          <w:i/>
          <w:iCs/>
          <w:color w:val="000000"/>
        </w:rPr>
        <w:t xml:space="preserve">Sharing Stories Arts Exchange </w:t>
      </w:r>
      <w:r w:rsidRPr="0044630E">
        <w:rPr>
          <w:color w:val="000000"/>
        </w:rPr>
        <w:t>project which facilitates artists’ engagement with First</w:t>
      </w:r>
      <w:r>
        <w:rPr>
          <w:color w:val="000000"/>
        </w:rPr>
        <w:t xml:space="preserve"> </w:t>
      </w:r>
      <w:r w:rsidRPr="0044630E">
        <w:rPr>
          <w:color w:val="000000"/>
        </w:rPr>
        <w:t>Nations communities in Canberra and surrounds. Early in her career, Amelia was the Education</w:t>
      </w:r>
      <w:r>
        <w:rPr>
          <w:color w:val="000000"/>
        </w:rPr>
        <w:t xml:space="preserve"> </w:t>
      </w:r>
      <w:r w:rsidRPr="0044630E">
        <w:rPr>
          <w:color w:val="000000"/>
        </w:rPr>
        <w:t>and Community Programs Officer at CMAG. In</w:t>
      </w:r>
      <w:r>
        <w:rPr>
          <w:color w:val="000000"/>
        </w:rPr>
        <w:t xml:space="preserve"> </w:t>
      </w:r>
      <w:r w:rsidRPr="0044630E">
        <w:rPr>
          <w:color w:val="000000"/>
        </w:rPr>
        <w:t xml:space="preserve">2018, Amelia was a co-recipient of the ANU Vice </w:t>
      </w:r>
      <w:r>
        <w:rPr>
          <w:color w:val="000000"/>
        </w:rPr>
        <w:t>C</w:t>
      </w:r>
      <w:r w:rsidRPr="0044630E">
        <w:rPr>
          <w:color w:val="000000"/>
        </w:rPr>
        <w:t>hancellor’s Award for Reconciliation. Amelia holds a Bachelor of Visual Arts (First Class</w:t>
      </w:r>
      <w:r>
        <w:rPr>
          <w:color w:val="000000"/>
        </w:rPr>
        <w:t xml:space="preserve"> </w:t>
      </w:r>
      <w:r w:rsidRPr="0044630E">
        <w:rPr>
          <w:color w:val="000000"/>
        </w:rPr>
        <w:t>Honours) from the ANU and a Bachelor of Education from the University of Canberra</w:t>
      </w:r>
      <w:r w:rsidRPr="0044630E">
        <w:rPr>
          <w:color w:val="2F5497"/>
        </w:rPr>
        <w:t>.</w:t>
      </w:r>
    </w:p>
    <w:p w14:paraId="0FF0274C" w14:textId="77777777" w:rsidR="00C11E94" w:rsidRDefault="00C11E94" w:rsidP="00C11E94">
      <w:pPr>
        <w:pStyle w:val="BodyText"/>
        <w:spacing w:line="273" w:lineRule="auto"/>
        <w:ind w:right="-225"/>
        <w:rPr>
          <w:rFonts w:asciiTheme="minorHAnsi" w:eastAsiaTheme="minorHAnsi" w:hAnsiTheme="minorHAnsi" w:cstheme="minorHAnsi"/>
          <w:kern w:val="2"/>
          <w:highlight w:val="yellow"/>
          <w:lang w:val="en-AU"/>
        </w:rPr>
      </w:pPr>
    </w:p>
    <w:p w14:paraId="0B204037" w14:textId="77777777" w:rsidR="00C11E94" w:rsidRDefault="00C11E94" w:rsidP="00C11E94">
      <w:pPr>
        <w:pStyle w:val="BodyText"/>
        <w:spacing w:line="273" w:lineRule="auto"/>
        <w:rPr>
          <w:rFonts w:asciiTheme="minorHAnsi" w:eastAsiaTheme="minorHAnsi" w:hAnsiTheme="minorHAnsi" w:cstheme="minorHAnsi"/>
          <w:kern w:val="2"/>
          <w:lang w:val="en-AU"/>
        </w:rPr>
      </w:pPr>
    </w:p>
    <w:p w14:paraId="6F4C3AE5" w14:textId="44ADD482" w:rsidR="00C11E94" w:rsidRDefault="00D03D4A" w:rsidP="00C11E94">
      <w:pPr>
        <w:pStyle w:val="BodyText"/>
        <w:spacing w:line="273" w:lineRule="auto"/>
        <w:rPr>
          <w:rFonts w:asciiTheme="minorHAnsi" w:eastAsiaTheme="minorHAnsi" w:hAnsiTheme="minorHAnsi" w:cstheme="minorHAnsi"/>
          <w:kern w:val="2"/>
          <w:lang w:val="en-AU"/>
        </w:rPr>
      </w:pPr>
      <w:r>
        <w:rPr>
          <w:noProof/>
        </w:rPr>
        <mc:AlternateContent>
          <mc:Choice Requires="wps">
            <w:drawing>
              <wp:anchor distT="0" distB="0" distL="114300" distR="114300" simplePos="0" relativeHeight="251658344" behindDoc="0" locked="0" layoutInCell="1" allowOverlap="1" wp14:anchorId="0E6B6E0F" wp14:editId="12FCD13D">
                <wp:simplePos x="0" y="0"/>
                <wp:positionH relativeFrom="column">
                  <wp:posOffset>-1270</wp:posOffset>
                </wp:positionH>
                <wp:positionV relativeFrom="paragraph">
                  <wp:posOffset>4181475</wp:posOffset>
                </wp:positionV>
                <wp:extent cx="2897505" cy="689548"/>
                <wp:effectExtent l="0" t="0" r="0" b="0"/>
                <wp:wrapNone/>
                <wp:docPr id="593" name="Rectangle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97505" cy="689548"/>
                        </a:xfrm>
                        <a:prstGeom prst="rect">
                          <a:avLst/>
                        </a:prstGeom>
                        <a:solidFill>
                          <a:srgbClr val="CB6015"/>
                        </a:solidFill>
                        <a:ln>
                          <a:noFill/>
                        </a:ln>
                      </wps:spPr>
                      <wps:txbx>
                        <w:txbxContent>
                          <w:p w14:paraId="3EFAE170" w14:textId="37512312" w:rsidR="00C11E94" w:rsidRDefault="00A52D1F" w:rsidP="00A52D1F">
                            <w:pPr>
                              <w:tabs>
                                <w:tab w:val="clear" w:pos="1190"/>
                              </w:tabs>
                              <w:autoSpaceDE w:val="0"/>
                              <w:autoSpaceDN w:val="0"/>
                              <w:adjustRightInd w:val="0"/>
                              <w:spacing w:after="0"/>
                              <w:jc w:val="right"/>
                              <w:rPr>
                                <w:i/>
                                <w:iCs/>
                                <w:color w:val="FFFFFF" w:themeColor="background1"/>
                                <w:sz w:val="14"/>
                                <w:szCs w:val="14"/>
                              </w:rPr>
                            </w:pPr>
                            <w:r w:rsidRPr="00A52D1F">
                              <w:rPr>
                                <w:i/>
                                <w:iCs/>
                                <w:color w:val="FFFFFF" w:themeColor="background1"/>
                                <w:sz w:val="16"/>
                                <w:szCs w:val="16"/>
                                <w:lang w:eastAsia="en-AU"/>
                              </w:rPr>
                              <w:t xml:space="preserve">Objects from CMAG, Australian Army Museum Duntroon, Canberra and Disctrict Historical Society and the Campbell Family; Duntroon Estate: Work with all your </w:t>
                            </w:r>
                            <w:r>
                              <w:rPr>
                                <w:i/>
                                <w:iCs/>
                                <w:color w:val="FFFFFF" w:themeColor="background1"/>
                                <w:sz w:val="16"/>
                                <w:szCs w:val="16"/>
                                <w:lang w:eastAsia="en-AU"/>
                              </w:rPr>
                              <w:t>might</w:t>
                            </w:r>
                            <w:r w:rsidR="00C11E94" w:rsidRPr="0062577F">
                              <w:rPr>
                                <w:i/>
                                <w:iCs/>
                                <w:color w:val="FFFFFF" w:themeColor="background1"/>
                                <w:sz w:val="14"/>
                                <w:szCs w:val="14"/>
                              </w:rPr>
                              <w:t xml:space="preserve"> exhibition</w:t>
                            </w:r>
                            <w:r w:rsidR="00C11E94">
                              <w:rPr>
                                <w:i/>
                                <w:iCs/>
                                <w:color w:val="FFFFFF" w:themeColor="background1"/>
                                <w:sz w:val="14"/>
                                <w:szCs w:val="14"/>
                              </w:rPr>
                              <w:t xml:space="preserve"> </w:t>
                            </w:r>
                          </w:p>
                          <w:p w14:paraId="39A75FC1"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w:t>
                            </w:r>
                            <w:r w:rsidRPr="0062577F">
                              <w:rPr>
                                <w:i/>
                                <w:iCs/>
                                <w:color w:val="FFFFFF" w:themeColor="background1"/>
                                <w:sz w:val="14"/>
                                <w:szCs w:val="14"/>
                              </w:rPr>
                              <w:t xml:space="preserve"> Brenton McGeachie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B6E0F" id="Rectangle 593" o:spid="_x0000_s1175" style="position:absolute;margin-left:-.1pt;margin-top:329.25pt;width:228.15pt;height:54.3pt;rotation:180;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" fillcolor="#cb6015" stroked="f">
                <v:textbox>
                  <w:txbxContent>
                    <w:p w14:paraId="3EFAE170" w14:textId="37512312" w:rsidR="00C11E94" w:rsidRDefault="00A52D1F" w:rsidP="00A52D1F">
                      <w:pPr>
                        <w:tabs>
                          <w:tab w:val="clear" w:pos="1190"/>
                        </w:tabs>
                        <w:autoSpaceDE w:val="0"/>
                        <w:autoSpaceDN w:val="0"/>
                        <w:adjustRightInd w:val="0"/>
                        <w:spacing w:after="0"/>
                        <w:jc w:val="right"/>
                        <w:rPr>
                          <w:i/>
                          <w:iCs/>
                          <w:color w:val="FFFFFF" w:themeColor="background1"/>
                          <w:sz w:val="14"/>
                          <w:szCs w:val="14"/>
                        </w:rPr>
                      </w:pPr>
                      <w:r w:rsidRPr="00A52D1F">
                        <w:rPr>
                          <w:i/>
                          <w:iCs/>
                          <w:color w:val="FFFFFF" w:themeColor="background1"/>
                          <w:sz w:val="16"/>
                          <w:szCs w:val="16"/>
                          <w:lang w:eastAsia="en-AU"/>
                        </w:rPr>
                        <w:t xml:space="preserve">Objects from CMAG, Australian Army Museum Duntroon, Canberra and Disctrict Historical Society and the Campbell Family; Duntroon Estate: Work with all your </w:t>
                      </w:r>
                      <w:r>
                        <w:rPr>
                          <w:i/>
                          <w:iCs/>
                          <w:color w:val="FFFFFF" w:themeColor="background1"/>
                          <w:sz w:val="16"/>
                          <w:szCs w:val="16"/>
                          <w:lang w:eastAsia="en-AU"/>
                        </w:rPr>
                        <w:t>might</w:t>
                      </w:r>
                      <w:r w:rsidR="00C11E94" w:rsidRPr="0062577F">
                        <w:rPr>
                          <w:i/>
                          <w:iCs/>
                          <w:color w:val="FFFFFF" w:themeColor="background1"/>
                          <w:sz w:val="14"/>
                          <w:szCs w:val="14"/>
                        </w:rPr>
                        <w:t xml:space="preserve"> exhibition</w:t>
                      </w:r>
                      <w:r w:rsidR="00C11E94">
                        <w:rPr>
                          <w:i/>
                          <w:iCs/>
                          <w:color w:val="FFFFFF" w:themeColor="background1"/>
                          <w:sz w:val="14"/>
                          <w:szCs w:val="14"/>
                        </w:rPr>
                        <w:t xml:space="preserve"> </w:t>
                      </w:r>
                    </w:p>
                    <w:p w14:paraId="39A75FC1"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w:t>
                      </w:r>
                      <w:r w:rsidRPr="0062577F">
                        <w:rPr>
                          <w:i/>
                          <w:iCs/>
                          <w:color w:val="FFFFFF" w:themeColor="background1"/>
                          <w:sz w:val="14"/>
                          <w:szCs w:val="14"/>
                        </w:rPr>
                        <w:t xml:space="preserve"> Brenton McGeachie</w:t>
                      </w:r>
                    </w:p>
                  </w:txbxContent>
                </v:textbox>
              </v:rect>
            </w:pict>
          </mc:Fallback>
        </mc:AlternateContent>
      </w:r>
      <w:r w:rsidR="00C11E94">
        <w:rPr>
          <w:noProof/>
        </w:rPr>
        <w:drawing>
          <wp:inline distT="0" distB="0" distL="0" distR="0" wp14:anchorId="5AB52DCE" wp14:editId="5B9E8367">
            <wp:extent cx="2898083" cy="418338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2901286" cy="4188003"/>
                    </a:xfrm>
                    <a:prstGeom prst="rect">
                      <a:avLst/>
                    </a:prstGeom>
                    <a:noFill/>
                    <a:ln>
                      <a:noFill/>
                    </a:ln>
                  </pic:spPr>
                </pic:pic>
              </a:graphicData>
            </a:graphic>
          </wp:inline>
        </w:drawing>
      </w:r>
    </w:p>
    <w:p w14:paraId="5A7C56E1" w14:textId="06FD763E" w:rsidR="00C11E94" w:rsidRDefault="00C11E94" w:rsidP="00C11E94">
      <w:pPr>
        <w:pStyle w:val="BodyText"/>
        <w:spacing w:line="273" w:lineRule="auto"/>
        <w:rPr>
          <w:rFonts w:asciiTheme="minorHAnsi" w:eastAsiaTheme="minorHAnsi" w:hAnsiTheme="minorHAnsi" w:cstheme="minorHAnsi"/>
          <w:kern w:val="2"/>
          <w:lang w:val="en-AU"/>
        </w:rPr>
      </w:pPr>
    </w:p>
    <w:p w14:paraId="6F1DE0F5" w14:textId="77777777" w:rsidR="00C11E94" w:rsidRDefault="00C11E94" w:rsidP="00C11E94">
      <w:pPr>
        <w:pStyle w:val="BodyText"/>
        <w:spacing w:line="273" w:lineRule="auto"/>
        <w:rPr>
          <w:rFonts w:asciiTheme="minorHAnsi" w:eastAsiaTheme="minorHAnsi" w:hAnsiTheme="minorHAnsi" w:cstheme="minorHAnsi"/>
          <w:kern w:val="2"/>
          <w:lang w:val="en-AU"/>
        </w:rPr>
      </w:pPr>
    </w:p>
    <w:p w14:paraId="684C146F" w14:textId="77777777" w:rsidR="00C11E94" w:rsidRDefault="00C11E94" w:rsidP="00C11E94">
      <w:pPr>
        <w:pStyle w:val="BodyText"/>
        <w:spacing w:line="273" w:lineRule="auto"/>
        <w:rPr>
          <w:rFonts w:asciiTheme="minorHAnsi" w:eastAsiaTheme="minorHAnsi" w:hAnsiTheme="minorHAnsi" w:cstheme="minorHAnsi"/>
          <w:kern w:val="2"/>
          <w:lang w:val="en-AU"/>
        </w:rPr>
      </w:pPr>
    </w:p>
    <w:p w14:paraId="49B8C2DC" w14:textId="77777777" w:rsidR="00C11E94" w:rsidRDefault="00C11E94" w:rsidP="00C11E94">
      <w:pPr>
        <w:pStyle w:val="BodyText"/>
        <w:spacing w:line="273" w:lineRule="auto"/>
        <w:rPr>
          <w:rFonts w:asciiTheme="minorHAnsi" w:eastAsiaTheme="minorHAnsi" w:hAnsiTheme="minorHAnsi" w:cstheme="minorHAnsi"/>
          <w:kern w:val="2"/>
          <w:lang w:val="en-AU"/>
        </w:rPr>
      </w:pPr>
    </w:p>
    <w:p w14:paraId="50185846" w14:textId="77777777" w:rsidR="00C11E94" w:rsidRDefault="00C11E94" w:rsidP="00C11E94">
      <w:pPr>
        <w:pStyle w:val="BodyText"/>
        <w:spacing w:line="273" w:lineRule="auto"/>
        <w:rPr>
          <w:rFonts w:asciiTheme="minorHAnsi" w:eastAsiaTheme="minorHAnsi" w:hAnsiTheme="minorHAnsi" w:cstheme="minorHAnsi"/>
          <w:kern w:val="2"/>
          <w:lang w:val="en-AU"/>
        </w:rPr>
      </w:pPr>
    </w:p>
    <w:p w14:paraId="50FF53EA" w14:textId="77777777" w:rsidR="00C11E94" w:rsidRDefault="00C11E94" w:rsidP="00C11E94">
      <w:pPr>
        <w:pStyle w:val="BodyText"/>
        <w:spacing w:line="273" w:lineRule="auto"/>
        <w:rPr>
          <w:rFonts w:asciiTheme="minorHAnsi" w:eastAsiaTheme="minorHAnsi" w:hAnsiTheme="minorHAnsi" w:cstheme="minorHAnsi"/>
          <w:kern w:val="2"/>
          <w:lang w:val="en-AU"/>
        </w:rPr>
      </w:pPr>
    </w:p>
    <w:p w14:paraId="6E4313B8" w14:textId="77777777" w:rsidR="00C11E94" w:rsidRDefault="00C11E94" w:rsidP="00C11E94">
      <w:pPr>
        <w:spacing w:after="0"/>
        <w:rPr>
          <w:rFonts w:ascii="Montserrat" w:hAnsi="Montserrat" w:cs="Arial"/>
          <w:b/>
          <w:color w:val="003D4C"/>
        </w:rPr>
        <w:sectPr w:rsidR="00C11E94" w:rsidSect="00C11E94">
          <w:headerReference w:type="default" r:id="rId175"/>
          <w:type w:val="continuous"/>
          <w:pgSz w:w="11906" w:h="16838"/>
          <w:pgMar w:top="1440" w:right="1559" w:bottom="1134" w:left="1440" w:header="709" w:footer="709" w:gutter="0"/>
          <w:cols w:num="2" w:space="447"/>
          <w:docGrid w:linePitch="360"/>
        </w:sectPr>
      </w:pPr>
    </w:p>
    <w:p w14:paraId="1E586046" w14:textId="77777777" w:rsidR="00C11E94" w:rsidRDefault="00C11E94" w:rsidP="00C11E94">
      <w:pPr>
        <w:pStyle w:val="BodyText"/>
        <w:tabs>
          <w:tab w:val="left" w:pos="1418"/>
        </w:tabs>
        <w:spacing w:before="38"/>
        <w:ind w:right="-46"/>
        <w:rPr>
          <w:rFonts w:ascii="Montserrat" w:hAnsi="Montserrat"/>
          <w:b/>
          <w:bCs/>
          <w:color w:val="003D4C"/>
          <w:sz w:val="28"/>
          <w:szCs w:val="28"/>
        </w:rPr>
      </w:pPr>
    </w:p>
    <w:p w14:paraId="787B19A4" w14:textId="77777777" w:rsidR="006D4177" w:rsidRDefault="006D4177" w:rsidP="00C11E94">
      <w:pPr>
        <w:pStyle w:val="BodyText"/>
        <w:tabs>
          <w:tab w:val="left" w:pos="1418"/>
        </w:tabs>
        <w:spacing w:before="38"/>
        <w:ind w:right="-46"/>
        <w:rPr>
          <w:rFonts w:ascii="Montserrat" w:hAnsi="Montserrat"/>
          <w:b/>
          <w:bCs/>
          <w:color w:val="003D4C"/>
          <w:sz w:val="28"/>
          <w:szCs w:val="28"/>
        </w:rPr>
      </w:pPr>
    </w:p>
    <w:p w14:paraId="3F721C98" w14:textId="77777777" w:rsidR="00C11E94" w:rsidRDefault="00C11E94" w:rsidP="00C11E94">
      <w:pPr>
        <w:pStyle w:val="BodyText"/>
        <w:tabs>
          <w:tab w:val="left" w:pos="1418"/>
        </w:tabs>
        <w:spacing w:before="38"/>
        <w:ind w:right="-46"/>
        <w:rPr>
          <w:rFonts w:ascii="Montserrat" w:hAnsi="Montserrat"/>
          <w:b/>
          <w:bCs/>
          <w:color w:val="003D4C"/>
          <w:sz w:val="28"/>
          <w:szCs w:val="28"/>
        </w:rPr>
      </w:pPr>
    </w:p>
    <w:p w14:paraId="34DFA1F9" w14:textId="77777777" w:rsidR="00C11E94" w:rsidRPr="003C7B28" w:rsidRDefault="00C11E94" w:rsidP="00C11E94">
      <w:pPr>
        <w:pStyle w:val="BodyText"/>
        <w:tabs>
          <w:tab w:val="left" w:pos="1418"/>
        </w:tabs>
        <w:spacing w:before="38"/>
        <w:ind w:right="-46"/>
        <w:rPr>
          <w:rFonts w:ascii="Montserrat" w:hAnsi="Montserrat"/>
          <w:b/>
          <w:bCs/>
          <w:color w:val="003D4C"/>
          <w:sz w:val="28"/>
          <w:szCs w:val="28"/>
        </w:rPr>
      </w:pPr>
      <w:r w:rsidRPr="003C7B28">
        <w:rPr>
          <w:rFonts w:ascii="Montserrat" w:hAnsi="Montserrat"/>
          <w:b/>
          <w:bCs/>
          <w:color w:val="003D4C"/>
          <w:sz w:val="28"/>
          <w:szCs w:val="28"/>
        </w:rPr>
        <w:lastRenderedPageBreak/>
        <w:t>ACT Historic Places Advisory Committee</w:t>
      </w:r>
    </w:p>
    <w:p w14:paraId="0255AFC4" w14:textId="77777777" w:rsidR="00C11E94" w:rsidRPr="003C7B28" w:rsidRDefault="00C11E94" w:rsidP="00C11E94">
      <w:pPr>
        <w:pStyle w:val="BodyText"/>
        <w:tabs>
          <w:tab w:val="left" w:pos="1418"/>
        </w:tabs>
        <w:spacing w:before="38"/>
        <w:ind w:right="-46"/>
        <w:rPr>
          <w:rFonts w:ascii="Montserrat" w:hAnsi="Montserrat"/>
          <w:b/>
          <w:bCs/>
          <w:color w:val="003D4C"/>
          <w:sz w:val="28"/>
          <w:szCs w:val="28"/>
        </w:rPr>
        <w:sectPr w:rsidR="00C11E94" w:rsidRPr="003C7B28" w:rsidSect="00C11E94">
          <w:headerReference w:type="default" r:id="rId176"/>
          <w:type w:val="continuous"/>
          <w:pgSz w:w="11906" w:h="16838"/>
          <w:pgMar w:top="1440" w:right="1559" w:bottom="1440" w:left="1440" w:header="709" w:footer="709" w:gutter="0"/>
          <w:cols w:space="567"/>
          <w:docGrid w:linePitch="360"/>
        </w:sectPr>
      </w:pPr>
    </w:p>
    <w:p w14:paraId="2C44B1AB" w14:textId="77777777" w:rsidR="00C11E94" w:rsidRDefault="00C11E94" w:rsidP="00C11E94">
      <w:pPr>
        <w:spacing w:after="0"/>
      </w:pPr>
    </w:p>
    <w:p w14:paraId="6260C131" w14:textId="77777777" w:rsidR="00C11E94" w:rsidRDefault="00C11E94" w:rsidP="00C11E94">
      <w:pPr>
        <w:spacing w:after="0"/>
      </w:pPr>
      <w:r>
        <w:rPr>
          <w:noProof/>
        </w:rPr>
        <mc:AlternateContent>
          <mc:Choice Requires="wps">
            <w:drawing>
              <wp:anchor distT="0" distB="0" distL="114300" distR="114300" simplePos="0" relativeHeight="251658333" behindDoc="0" locked="0" layoutInCell="1" allowOverlap="1" wp14:anchorId="06981717" wp14:editId="03CD19AE">
                <wp:simplePos x="0" y="0"/>
                <wp:positionH relativeFrom="column">
                  <wp:posOffset>-20955</wp:posOffset>
                </wp:positionH>
                <wp:positionV relativeFrom="paragraph">
                  <wp:posOffset>59055</wp:posOffset>
                </wp:positionV>
                <wp:extent cx="2700020" cy="957600"/>
                <wp:effectExtent l="0" t="0" r="5080" b="0"/>
                <wp:wrapNone/>
                <wp:docPr id="592" name="Flowchart: Off-page Connector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957600"/>
                        </a:xfrm>
                        <a:prstGeom prst="flowChartOffpageConnector">
                          <a:avLst/>
                        </a:prstGeom>
                        <a:solidFill>
                          <a:srgbClr val="003D4C"/>
                        </a:solidFill>
                        <a:ln>
                          <a:noFill/>
                        </a:ln>
                      </wps:spPr>
                      <wps:txbx>
                        <w:txbxContent>
                          <w:p w14:paraId="5F51768A" w14:textId="77777777" w:rsidR="00C11E94"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 xml:space="preserve">Barbara Reeve, FIIC, </w:t>
                            </w:r>
                          </w:p>
                          <w:p w14:paraId="533D81D8" w14:textId="77777777" w:rsidR="00C11E94"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M.ICOMOS, CPHD</w:t>
                            </w:r>
                          </w:p>
                          <w:p w14:paraId="79AB2304"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Convenor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81717" id="Flowchart: Off-page Connector 592" o:spid="_x0000_s1176" type="#_x0000_t177" style="position:absolute;margin-left:-1.65pt;margin-top:4.65pt;width:212.6pt;height:75.4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" fillcolor="#003d4c" stroked="f">
                <v:textbox>
                  <w:txbxContent>
                    <w:p w14:paraId="5F51768A" w14:textId="77777777" w:rsidR="00C11E94"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 xml:space="preserve">Barbara Reeve, FIIC, </w:t>
                      </w:r>
                    </w:p>
                    <w:p w14:paraId="533D81D8" w14:textId="77777777" w:rsidR="00C11E94"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M.ICOMOS, CPHD</w:t>
                      </w:r>
                    </w:p>
                    <w:p w14:paraId="79AB2304"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Convenor</w:t>
                      </w:r>
                    </w:p>
                  </w:txbxContent>
                </v:textbox>
              </v:shape>
            </w:pict>
          </mc:Fallback>
        </mc:AlternateContent>
      </w:r>
    </w:p>
    <w:p w14:paraId="34E05E00" w14:textId="77777777" w:rsidR="00C11E94" w:rsidRDefault="00C11E94" w:rsidP="00C11E94">
      <w:pPr>
        <w:spacing w:after="0"/>
      </w:pPr>
    </w:p>
    <w:p w14:paraId="1E8300BE" w14:textId="77777777" w:rsidR="00C11E94" w:rsidRPr="0083080F" w:rsidRDefault="00C11E94" w:rsidP="00C11E94">
      <w:pPr>
        <w:spacing w:after="0"/>
      </w:pPr>
    </w:p>
    <w:p w14:paraId="22C02B3A" w14:textId="77777777" w:rsidR="00C11E94" w:rsidRDefault="00C11E94" w:rsidP="00C11E94">
      <w:pPr>
        <w:pStyle w:val="BodyText"/>
        <w:spacing w:line="276" w:lineRule="auto"/>
        <w:ind w:right="57"/>
        <w:rPr>
          <w:rFonts w:asciiTheme="minorHAnsi" w:eastAsiaTheme="minorHAnsi" w:hAnsiTheme="minorHAnsi" w:cstheme="minorHAnsi"/>
          <w:kern w:val="2"/>
          <w:lang w:val="en-AU"/>
        </w:rPr>
      </w:pPr>
    </w:p>
    <w:p w14:paraId="41471E5F" w14:textId="77777777" w:rsidR="00C11E94" w:rsidRDefault="00C11E94" w:rsidP="00C11E94">
      <w:pPr>
        <w:pStyle w:val="BodyText"/>
        <w:spacing w:line="276" w:lineRule="auto"/>
        <w:ind w:right="57"/>
        <w:rPr>
          <w:rFonts w:asciiTheme="minorHAnsi" w:eastAsiaTheme="minorHAnsi" w:hAnsiTheme="minorHAnsi" w:cstheme="minorHAnsi"/>
          <w:kern w:val="2"/>
          <w:lang w:val="en-AU"/>
        </w:rPr>
      </w:pPr>
    </w:p>
    <w:p w14:paraId="6064F53B" w14:textId="77777777" w:rsidR="00C11E94" w:rsidRPr="00FD4FBD" w:rsidRDefault="00C11E94" w:rsidP="00C11E94">
      <w:pPr>
        <w:pStyle w:val="BodyText"/>
        <w:spacing w:line="276" w:lineRule="auto"/>
        <w:ind w:right="57"/>
        <w:rPr>
          <w:rFonts w:asciiTheme="minorHAnsi" w:eastAsiaTheme="minorHAnsi" w:hAnsiTheme="minorHAnsi" w:cstheme="minorHAnsi"/>
          <w:kern w:val="2"/>
          <w:sz w:val="16"/>
          <w:szCs w:val="16"/>
          <w:lang w:val="en-AU"/>
        </w:rPr>
      </w:pPr>
    </w:p>
    <w:p w14:paraId="4A15C9FA" w14:textId="77777777" w:rsidR="00B919E7" w:rsidRPr="00E12365" w:rsidRDefault="00B919E7" w:rsidP="00C11E94">
      <w:pPr>
        <w:autoSpaceDE w:val="0"/>
        <w:autoSpaceDN w:val="0"/>
        <w:adjustRightInd w:val="0"/>
        <w:spacing w:after="0"/>
        <w:rPr>
          <w:sz w:val="16"/>
          <w:szCs w:val="16"/>
        </w:rPr>
      </w:pPr>
    </w:p>
    <w:p w14:paraId="1C20C6A8" w14:textId="77777777" w:rsidR="00C11E94" w:rsidRPr="00E12365" w:rsidRDefault="00C11E94" w:rsidP="00C11E94">
      <w:pPr>
        <w:autoSpaceDE w:val="0"/>
        <w:autoSpaceDN w:val="0"/>
        <w:adjustRightInd w:val="0"/>
        <w:spacing w:after="0"/>
        <w:rPr>
          <w:color w:val="0D0D0D" w:themeColor="text1" w:themeTint="F2"/>
        </w:rPr>
      </w:pPr>
      <w:r w:rsidRPr="00E12365">
        <w:rPr>
          <w:color w:val="0D0D0D" w:themeColor="text1" w:themeTint="F2"/>
        </w:rPr>
        <w:t>Barbara qualified as a Certified Passivhaus Designer/Consultant (CPHD) and Owner-Builder in 2020, and this year will move into the Passivhaus home she designed to replace her family home. From 1998-2014 she served as the Australian War Memorial's Head of Collection Services, responsible for the Conservation, Registration, and Collection Management System teams. Stepping into the role of Manager, Heritage Preservation Projects, (2014-2017), she managed the Reconstruction of the AWM's Commemorative Area, construction of the Flanders Fields Memorial Garden, and the transport and installation of the Menin Gate Lions in Ypres, amongst other projects. Prior to moving to Canberra, she was the inaugural Head of Conservation, Australian National Maritime Museum (1993-98). Her professional training includes: BA (Archaeology) Bryn Mawr College; BSc (Conservation) University of London; Museum Leadership Program, 2001, 2003, 2005; Visiting Scholar, Wolfson College, Cambridge, 2010; Advance Professional Development course, Best Practice in Managing Heritage Places, ANU, 2014; Certified Passivhaus Designer/Consultant, Passivhaus Institut, 2020. A Fellow and past Ordinary Member of Council for the International Institute for Conservation, and former Director, AusHeritage, her international experience includes establishing conservation training at Hong Kong University, and work for museums, collectors, and archaeological excavations in Europe, the Asia-Pacific, and the Middle East. Barbara’s professional interests and publications include conservation education and practice, bushfire recovery, and sustainability/eco-effectiveness in the building and heritage sectors.</w:t>
      </w:r>
    </w:p>
    <w:p w14:paraId="3071D5ED" w14:textId="77777777" w:rsidR="00C11E94" w:rsidRDefault="00C11E94" w:rsidP="00C11E94">
      <w:pPr>
        <w:autoSpaceDE w:val="0"/>
        <w:autoSpaceDN w:val="0"/>
        <w:adjustRightInd w:val="0"/>
        <w:spacing w:after="0"/>
      </w:pPr>
    </w:p>
    <w:p w14:paraId="1A28B619" w14:textId="77777777" w:rsidR="00C11E94" w:rsidRDefault="00C11E94" w:rsidP="00C11E94">
      <w:pPr>
        <w:autoSpaceDE w:val="0"/>
        <w:autoSpaceDN w:val="0"/>
        <w:adjustRightInd w:val="0"/>
        <w:spacing w:after="0"/>
      </w:pPr>
    </w:p>
    <w:p w14:paraId="4564D837" w14:textId="77777777" w:rsidR="00C11E94" w:rsidRDefault="00C11E94" w:rsidP="00C11E94">
      <w:pPr>
        <w:autoSpaceDE w:val="0"/>
        <w:autoSpaceDN w:val="0"/>
        <w:adjustRightInd w:val="0"/>
        <w:spacing w:after="0"/>
      </w:pPr>
    </w:p>
    <w:p w14:paraId="48C77E5C" w14:textId="77777777" w:rsidR="00C11E94" w:rsidRDefault="00C11E94" w:rsidP="00C11E94">
      <w:pPr>
        <w:pStyle w:val="BodyText"/>
        <w:ind w:right="57"/>
        <w:rPr>
          <w:rFonts w:asciiTheme="minorHAnsi" w:hAnsiTheme="minorHAnsi" w:cstheme="minorHAnsi"/>
          <w:sz w:val="24"/>
          <w:szCs w:val="24"/>
        </w:rPr>
      </w:pPr>
      <w:r>
        <w:rPr>
          <w:noProof/>
        </w:rPr>
        <mc:AlternateContent>
          <mc:Choice Requires="wps">
            <w:drawing>
              <wp:anchor distT="0" distB="0" distL="114300" distR="114300" simplePos="0" relativeHeight="251658334" behindDoc="0" locked="0" layoutInCell="1" allowOverlap="1" wp14:anchorId="75043C03" wp14:editId="751ECD2B">
                <wp:simplePos x="0" y="0"/>
                <wp:positionH relativeFrom="column">
                  <wp:posOffset>-13335</wp:posOffset>
                </wp:positionH>
                <wp:positionV relativeFrom="paragraph">
                  <wp:posOffset>46990</wp:posOffset>
                </wp:positionV>
                <wp:extent cx="2700020" cy="662940"/>
                <wp:effectExtent l="0" t="0" r="5080" b="3810"/>
                <wp:wrapNone/>
                <wp:docPr id="591" name="Flowchart: Off-page Connector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62940"/>
                        </a:xfrm>
                        <a:prstGeom prst="flowChartOffpageConnector">
                          <a:avLst/>
                        </a:prstGeom>
                        <a:solidFill>
                          <a:srgbClr val="003D4C"/>
                        </a:solidFill>
                        <a:ln>
                          <a:noFill/>
                        </a:ln>
                      </wps:spPr>
                      <wps:txbx>
                        <w:txbxContent>
                          <w:p w14:paraId="712A4CF7"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Dr Dianne Firth OAM</w:t>
                            </w:r>
                          </w:p>
                          <w:p w14:paraId="7ED7931E"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Deputy Convenor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43C03" id="Flowchart: Off-page Connector 591" o:spid="_x0000_s1177" type="#_x0000_t177" style="position:absolute;margin-left:-1.05pt;margin-top:3.7pt;width:212.6pt;height:52.2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" fillcolor="#003d4c" stroked="f">
                <v:textbox>
                  <w:txbxContent>
                    <w:p w14:paraId="712A4CF7"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Dr Dianne Firth OAM</w:t>
                      </w:r>
                    </w:p>
                    <w:p w14:paraId="7ED7931E"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Deputy Convenor</w:t>
                      </w:r>
                    </w:p>
                  </w:txbxContent>
                </v:textbox>
              </v:shape>
            </w:pict>
          </mc:Fallback>
        </mc:AlternateContent>
      </w:r>
    </w:p>
    <w:p w14:paraId="28477B18" w14:textId="77777777" w:rsidR="00C11E94" w:rsidRDefault="00C11E94" w:rsidP="00C11E94">
      <w:pPr>
        <w:pStyle w:val="BodyText"/>
        <w:ind w:right="57"/>
        <w:rPr>
          <w:rFonts w:asciiTheme="minorHAnsi" w:hAnsiTheme="minorHAnsi" w:cstheme="minorHAnsi"/>
          <w:sz w:val="24"/>
          <w:szCs w:val="24"/>
        </w:rPr>
      </w:pPr>
    </w:p>
    <w:p w14:paraId="594A223B" w14:textId="77777777" w:rsidR="00C11E94" w:rsidRDefault="00C11E94" w:rsidP="00C11E94">
      <w:pPr>
        <w:autoSpaceDE w:val="0"/>
        <w:autoSpaceDN w:val="0"/>
        <w:adjustRightInd w:val="0"/>
        <w:spacing w:after="0"/>
        <w:rPr>
          <w:lang w:eastAsia="en-AU"/>
        </w:rPr>
      </w:pPr>
    </w:p>
    <w:p w14:paraId="0C101B76" w14:textId="77777777" w:rsidR="00C11E94" w:rsidRPr="00FD4FBD" w:rsidRDefault="00C11E94" w:rsidP="00C11E94">
      <w:pPr>
        <w:autoSpaceDE w:val="0"/>
        <w:autoSpaceDN w:val="0"/>
        <w:adjustRightInd w:val="0"/>
        <w:spacing w:after="0"/>
        <w:rPr>
          <w:sz w:val="28"/>
          <w:szCs w:val="28"/>
          <w:lang w:eastAsia="en-AU"/>
        </w:rPr>
      </w:pPr>
    </w:p>
    <w:p w14:paraId="60FA322A" w14:textId="77777777" w:rsidR="00C11E94" w:rsidRPr="00E12365" w:rsidRDefault="00C11E94" w:rsidP="00C11E94">
      <w:pPr>
        <w:autoSpaceDE w:val="0"/>
        <w:autoSpaceDN w:val="0"/>
        <w:adjustRightInd w:val="0"/>
        <w:spacing w:after="0"/>
        <w:rPr>
          <w:rFonts w:ascii="Calibri-Light" w:hAnsi="Calibri-Light" w:cs="Calibri-Light"/>
          <w:color w:val="0D0D0D" w:themeColor="text1" w:themeTint="F2"/>
        </w:rPr>
      </w:pPr>
      <w:r w:rsidRPr="00E12365">
        <w:rPr>
          <w:rFonts w:ascii="Calibri-Light" w:hAnsi="Calibri-Light" w:cs="Calibri-Light"/>
          <w:color w:val="0D0D0D" w:themeColor="text1" w:themeTint="F2"/>
        </w:rPr>
        <w:t xml:space="preserve">Dr Dianne Firth is Adjunct Associate Professor in the Faculty of Arts and Design at the University of Canberra and is a registered landscape architect and Fellow of the Australian Institute of Landscape Architects. She holds a PhD, B Land Arch, BSc, and Dip Ed. She was Head of the Landscape Architecture program at the University of Canberra until 2012 and was Deputy Chair of the ACT Heritage Council until March 2018. In 2017 Dianne was awarded an OAM for her service to landscape architecture and education. Her PhD, </w:t>
      </w:r>
      <w:r w:rsidRPr="00E12365">
        <w:rPr>
          <w:rFonts w:ascii="Calibri-LightItalic" w:hAnsi="Calibri-LightItalic" w:cs="Calibri-LightItalic"/>
          <w:i/>
          <w:iCs/>
          <w:color w:val="0D0D0D" w:themeColor="text1" w:themeTint="F2"/>
        </w:rPr>
        <w:t>Behind the Landscape of Lake Burley Griffin: landscape, water, politics, and the National Capital 1899-1964</w:t>
      </w:r>
      <w:r w:rsidRPr="00E12365">
        <w:rPr>
          <w:rFonts w:ascii="Calibri-Light" w:hAnsi="Calibri-Light" w:cs="Calibri-Light"/>
          <w:color w:val="0D0D0D" w:themeColor="text1" w:themeTint="F2"/>
        </w:rPr>
        <w:t xml:space="preserve">, was completed in 2000. The current focus of her research, publication and lecturing is Canberra’s landscape: its design, legacy, and heritage. She has served as chair for the review of the National Capital Open Space System for the National Capital Authority, as a member of the Design Review Panel for the ACT Government, and as a </w:t>
      </w:r>
      <w:r w:rsidRPr="00E12365">
        <w:rPr>
          <w:rFonts w:ascii="Calibri-LightItalic" w:hAnsi="Calibri-LightItalic" w:cs="Calibri-LightItalic"/>
          <w:i/>
          <w:iCs/>
          <w:color w:val="0D0D0D" w:themeColor="text1" w:themeTint="F2"/>
        </w:rPr>
        <w:t>landscape expert on the ACT Government's Tree Renewal Strategic Plan</w:t>
      </w:r>
      <w:r w:rsidRPr="00E12365">
        <w:rPr>
          <w:rFonts w:ascii="Calibri-Light" w:hAnsi="Calibri-Light" w:cs="Calibri-Light"/>
          <w:color w:val="0D0D0D" w:themeColor="text1" w:themeTint="F2"/>
        </w:rPr>
        <w:t>. Firth is also an acknowledged textile artist with works in public collections in Australia and overseas.</w:t>
      </w:r>
    </w:p>
    <w:p w14:paraId="79636D37" w14:textId="77777777" w:rsidR="00C11E94" w:rsidRPr="00E07AE4" w:rsidRDefault="00C11E94" w:rsidP="00C11E94">
      <w:pPr>
        <w:autoSpaceDE w:val="0"/>
        <w:autoSpaceDN w:val="0"/>
        <w:adjustRightInd w:val="0"/>
        <w:spacing w:after="0"/>
        <w:rPr>
          <w:lang w:eastAsia="en-AU"/>
        </w:rPr>
      </w:pPr>
    </w:p>
    <w:p w14:paraId="7661CFC3" w14:textId="77777777" w:rsidR="00C11E94" w:rsidRDefault="00C11E94" w:rsidP="00C11E94">
      <w:pPr>
        <w:spacing w:after="0" w:line="276" w:lineRule="auto"/>
      </w:pPr>
      <w:r>
        <w:rPr>
          <w:noProof/>
        </w:rPr>
        <mc:AlternateContent>
          <mc:Choice Requires="wps">
            <w:drawing>
              <wp:anchor distT="0" distB="0" distL="114300" distR="114300" simplePos="0" relativeHeight="251658335" behindDoc="0" locked="0" layoutInCell="1" allowOverlap="1" wp14:anchorId="3369A975" wp14:editId="7796CA69">
                <wp:simplePos x="0" y="0"/>
                <wp:positionH relativeFrom="column">
                  <wp:posOffset>0</wp:posOffset>
                </wp:positionH>
                <wp:positionV relativeFrom="paragraph">
                  <wp:posOffset>46990</wp:posOffset>
                </wp:positionV>
                <wp:extent cx="2700020" cy="624840"/>
                <wp:effectExtent l="0" t="0" r="0" b="0"/>
                <wp:wrapNone/>
                <wp:docPr id="590" name="Flowchart: Off-page Connector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737CD74B"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Alistair Grinbergs</w:t>
                            </w:r>
                          </w:p>
                          <w:p w14:paraId="175C6078"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9A975" id="Flowchart: Off-page Connector 590" o:spid="_x0000_s1178" type="#_x0000_t177" style="position:absolute;margin-left:0;margin-top:3.7pt;width:212.6pt;height:49.2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" fillcolor="#003d4c" stroked="f">
                <v:textbox>
                  <w:txbxContent>
                    <w:p w14:paraId="737CD74B"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Alistair Grinbergs</w:t>
                      </w:r>
                    </w:p>
                    <w:p w14:paraId="175C6078"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216C648D" w14:textId="77777777" w:rsidR="00C11E94" w:rsidRDefault="00C11E94" w:rsidP="00C11E94">
      <w:pPr>
        <w:spacing w:after="0" w:line="276" w:lineRule="auto"/>
      </w:pPr>
    </w:p>
    <w:p w14:paraId="565A40AD" w14:textId="77777777" w:rsidR="00C11E94" w:rsidRDefault="00C11E94" w:rsidP="00C11E94">
      <w:pPr>
        <w:spacing w:after="0" w:line="276" w:lineRule="auto"/>
      </w:pPr>
    </w:p>
    <w:p w14:paraId="5F700350" w14:textId="77777777" w:rsidR="00C11E94" w:rsidRPr="0039598E" w:rsidRDefault="00C11E94" w:rsidP="00C11E94">
      <w:pPr>
        <w:spacing w:after="0" w:line="276" w:lineRule="auto"/>
      </w:pPr>
    </w:p>
    <w:p w14:paraId="673C056D" w14:textId="7786400E" w:rsidR="00C11E94" w:rsidRPr="00E12365" w:rsidRDefault="00C11E94" w:rsidP="00C11E94">
      <w:pPr>
        <w:autoSpaceDE w:val="0"/>
        <w:autoSpaceDN w:val="0"/>
        <w:adjustRightInd w:val="0"/>
        <w:spacing w:after="0"/>
        <w:rPr>
          <w:color w:val="0D0D0D" w:themeColor="text1" w:themeTint="F2"/>
        </w:rPr>
      </w:pPr>
      <w:r w:rsidRPr="00E12365">
        <w:rPr>
          <w:color w:val="0D0D0D" w:themeColor="text1" w:themeTint="F2"/>
        </w:rPr>
        <w:t xml:space="preserve">Alistair is an archaeologist and heritage management consultant working across the First Nations, historic and natural heritage environments with a particular focus on the mining and natural resources sectors in Western Australia and New South Wales. From 1993 to 1997: NSW National Parks &amp; Wildlife Service - responsible for advice on First Nations and historic heritage places and values in the context of environmental impact assessment and negotiation with NSW and Commonwealth Government agencies on the management of </w:t>
      </w:r>
      <w:r w:rsidRPr="00E12365">
        <w:rPr>
          <w:color w:val="0D0D0D" w:themeColor="text1" w:themeTint="F2"/>
        </w:rPr>
        <w:lastRenderedPageBreak/>
        <w:t xml:space="preserve">legacy Snowy Mountains Scheme assets within Kosciuszko National Park. From 1997 to 1999: Australian Heritage Commission - responsibility for coordinating complex advice to the Government on National Estate listed places and related policy matters including amendments to the Environment Protection and Biodiversity Conservation Act. In 2000: Australian National Antarctic Research Expedition to Heard &amp; McDonald Islands - led a heritage assessment of the former Australian base at Atlas Cove. During 2001 to 2003: Environment Australia - managing a review of the Ozone Protection Act and associated amendments to the legislation to include synthetic greenhouse gasses used as alternatives to ozone depleting substances. From 2003 to 2008: Independent consulting practice - completed a range of projects including organisational restructures of Booderee and Kakadu National Parks, a national review of heritage tourism in protected areas and the assessment of National Heritage List values of the Australian Alps National Parks. From 2008 to 2016: Ironbark Heritage &amp; Environment </w:t>
      </w:r>
      <w:r w:rsidR="001817E7" w:rsidRPr="00E12365">
        <w:rPr>
          <w:color w:val="0D0D0D" w:themeColor="text1" w:themeTint="F2"/>
        </w:rPr>
        <w:t>-</w:t>
      </w:r>
      <w:r w:rsidRPr="00E12365">
        <w:rPr>
          <w:color w:val="0D0D0D" w:themeColor="text1" w:themeTint="F2"/>
        </w:rPr>
        <w:t xml:space="preserve"> Director of a consulting practice that focused on First Nations heritage assessments in the rapidly expanding WA iron ore mining sector. During 2017 to 2020: EcoLogical Australia and later Lantern Heritage. 2021-2022: Research</w:t>
      </w:r>
    </w:p>
    <w:p w14:paraId="04A91FFC" w14:textId="77777777" w:rsidR="00C11E94" w:rsidRPr="00E12365" w:rsidRDefault="00C11E94" w:rsidP="00C11E94">
      <w:pPr>
        <w:autoSpaceDE w:val="0"/>
        <w:autoSpaceDN w:val="0"/>
        <w:adjustRightInd w:val="0"/>
        <w:spacing w:after="0"/>
        <w:rPr>
          <w:color w:val="0D0D0D" w:themeColor="text1" w:themeTint="F2"/>
        </w:rPr>
      </w:pPr>
      <w:r w:rsidRPr="00E12365">
        <w:rPr>
          <w:color w:val="0D0D0D" w:themeColor="text1" w:themeTint="F2"/>
        </w:rPr>
        <w:t>scholar with the Centre for Creative and Cultural Research at the University of Canberra.</w:t>
      </w:r>
    </w:p>
    <w:p w14:paraId="673CC3E9" w14:textId="77777777" w:rsidR="00C11E94" w:rsidRPr="00E07AE4" w:rsidRDefault="00C11E94" w:rsidP="00C11E94">
      <w:pPr>
        <w:autoSpaceDE w:val="0"/>
        <w:autoSpaceDN w:val="0"/>
        <w:adjustRightInd w:val="0"/>
        <w:spacing w:after="0"/>
      </w:pPr>
      <w:r>
        <w:rPr>
          <w:noProof/>
        </w:rPr>
        <mc:AlternateContent>
          <mc:Choice Requires="wps">
            <w:drawing>
              <wp:anchor distT="0" distB="0" distL="114300" distR="114300" simplePos="0" relativeHeight="251658342" behindDoc="0" locked="0" layoutInCell="1" allowOverlap="1" wp14:anchorId="6EE02756" wp14:editId="2851FE90">
                <wp:simplePos x="0" y="0"/>
                <wp:positionH relativeFrom="column">
                  <wp:posOffset>0</wp:posOffset>
                </wp:positionH>
                <wp:positionV relativeFrom="paragraph">
                  <wp:posOffset>161925</wp:posOffset>
                </wp:positionV>
                <wp:extent cx="2700020" cy="624840"/>
                <wp:effectExtent l="0" t="0" r="0" b="0"/>
                <wp:wrapNone/>
                <wp:docPr id="589" name="Flowchart: Off-page Connector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2EE3E836"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Joanne Lisinski</w:t>
                            </w:r>
                          </w:p>
                          <w:p w14:paraId="78502752"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02756" id="Flowchart: Off-page Connector 589" o:spid="_x0000_s1179" type="#_x0000_t177" style="position:absolute;margin-left:0;margin-top:12.75pt;width:212.6pt;height:49.2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" fillcolor="#003d4c" stroked="f">
                <v:textbox>
                  <w:txbxContent>
                    <w:p w14:paraId="2EE3E836"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Joanne Lisinski</w:t>
                      </w:r>
                    </w:p>
                    <w:p w14:paraId="78502752"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2134B8C8" w14:textId="77777777" w:rsidR="00C11E94" w:rsidRDefault="00C11E94" w:rsidP="00C11E94">
      <w:pPr>
        <w:pStyle w:val="BodyText"/>
        <w:rPr>
          <w:rFonts w:asciiTheme="minorHAnsi" w:hAnsiTheme="minorHAnsi" w:cstheme="minorHAnsi"/>
          <w:sz w:val="24"/>
          <w:szCs w:val="24"/>
        </w:rPr>
      </w:pPr>
    </w:p>
    <w:p w14:paraId="7EA1A326" w14:textId="77777777" w:rsidR="00C11E94" w:rsidRDefault="00C11E94" w:rsidP="00C11E94">
      <w:pPr>
        <w:pStyle w:val="BodyText"/>
        <w:rPr>
          <w:rFonts w:asciiTheme="minorHAnsi" w:hAnsiTheme="minorHAnsi" w:cstheme="minorHAnsi"/>
          <w:sz w:val="24"/>
          <w:szCs w:val="24"/>
        </w:rPr>
      </w:pPr>
    </w:p>
    <w:p w14:paraId="19FCE87C" w14:textId="77777777" w:rsidR="00C11E94" w:rsidRDefault="00C11E94" w:rsidP="00C11E94">
      <w:pPr>
        <w:pStyle w:val="BodyText"/>
        <w:rPr>
          <w:rFonts w:asciiTheme="minorHAnsi" w:hAnsiTheme="minorHAnsi" w:cstheme="minorHAnsi"/>
          <w:sz w:val="24"/>
          <w:szCs w:val="24"/>
        </w:rPr>
      </w:pPr>
    </w:p>
    <w:p w14:paraId="166FA44E" w14:textId="7B13BFF9" w:rsidR="00C11E94" w:rsidRDefault="00C11E94" w:rsidP="00C11E94">
      <w:pPr>
        <w:pStyle w:val="BodyText"/>
        <w:rPr>
          <w:rFonts w:asciiTheme="minorHAnsi" w:hAnsiTheme="minorHAnsi" w:cstheme="minorHAnsi"/>
          <w:sz w:val="24"/>
          <w:szCs w:val="24"/>
        </w:rPr>
      </w:pPr>
    </w:p>
    <w:p w14:paraId="53FF1435" w14:textId="0D324F0C" w:rsidR="00C11E94" w:rsidRPr="006559A8" w:rsidRDefault="00C11E94" w:rsidP="00C11E94">
      <w:pPr>
        <w:pStyle w:val="BodyText"/>
        <w:rPr>
          <w:rFonts w:eastAsiaTheme="minorHAnsi"/>
          <w:lang w:val="en-AU" w:eastAsia="en-AU"/>
        </w:rPr>
      </w:pPr>
      <w:r w:rsidRPr="006559A8">
        <w:rPr>
          <w:rFonts w:eastAsiaTheme="minorHAnsi"/>
          <w:lang w:val="en-AU" w:eastAsia="en-AU"/>
        </w:rPr>
        <w:t xml:space="preserve">Joanne is a Conservator and specialises in modern materials and materials analysis. She has experience in archaeological and built heritage preservation and management and is currently a Senior Conservator at the Australian War Memorial. Prior to this, Joanne worked in the Middle East for 15 years in Conservation and Technical Art History. She completed Master’s degrees in Conservation Science (University College London), Middle Eastern and Central Asian Studies (ANU), and Undergraduate studies in Fine Arts (RMIT). She </w:t>
      </w:r>
      <w:r w:rsidRPr="006559A8">
        <w:rPr>
          <w:rFonts w:eastAsiaTheme="minorHAnsi"/>
          <w:lang w:val="en-AU" w:eastAsia="en-AU"/>
        </w:rPr>
        <w:t xml:space="preserve">has particular interest in experimental and contemporary art practice. Joanne is a Board Member at You Are Here (YAH) and Secretary of the Australian Museums and Galleries Association Art, Craft and Design National Network (AMaGA ACD NN). In 2020, Joanne was selected to attend the Audrey Fagan Board Traineeship Program and completed a one-year mentorship program with CFC’s then CEO. Her </w:t>
      </w:r>
      <w:r>
        <w:rPr>
          <w:rFonts w:eastAsiaTheme="minorHAnsi"/>
          <w:lang w:val="en-AU" w:eastAsia="en-AU"/>
        </w:rPr>
        <w:t>p</w:t>
      </w:r>
      <w:r w:rsidRPr="006559A8">
        <w:rPr>
          <w:rFonts w:eastAsiaTheme="minorHAnsi"/>
          <w:lang w:val="en-AU" w:eastAsia="en-AU"/>
        </w:rPr>
        <w:t>rofessional interests and publications include conservation science, collection hazard and risk management, and workplace health and safety.</w:t>
      </w:r>
    </w:p>
    <w:p w14:paraId="7BB72737" w14:textId="77777777" w:rsidR="00C11E94" w:rsidRDefault="00C11E94" w:rsidP="00C11E94">
      <w:pPr>
        <w:pStyle w:val="BodyText"/>
        <w:rPr>
          <w:rFonts w:asciiTheme="minorHAnsi" w:hAnsiTheme="minorHAnsi" w:cstheme="minorHAnsi"/>
          <w:sz w:val="24"/>
          <w:szCs w:val="24"/>
        </w:rPr>
      </w:pPr>
    </w:p>
    <w:p w14:paraId="3C6873C0" w14:textId="77777777" w:rsidR="00C11E94" w:rsidRDefault="00C11E94" w:rsidP="00C11E94">
      <w:pPr>
        <w:spacing w:after="0"/>
        <w:rPr>
          <w:sz w:val="24"/>
        </w:rPr>
      </w:pPr>
      <w:r>
        <w:rPr>
          <w:noProof/>
        </w:rPr>
        <mc:AlternateContent>
          <mc:Choice Requires="wps">
            <w:drawing>
              <wp:anchor distT="0" distB="0" distL="114300" distR="114300" simplePos="0" relativeHeight="251658336" behindDoc="0" locked="0" layoutInCell="1" allowOverlap="1" wp14:anchorId="6C9F9893" wp14:editId="41AD3D6F">
                <wp:simplePos x="0" y="0"/>
                <wp:positionH relativeFrom="column">
                  <wp:posOffset>0</wp:posOffset>
                </wp:positionH>
                <wp:positionV relativeFrom="paragraph">
                  <wp:posOffset>17145</wp:posOffset>
                </wp:positionV>
                <wp:extent cx="2613660" cy="624840"/>
                <wp:effectExtent l="0" t="0" r="0" b="0"/>
                <wp:wrapNone/>
                <wp:docPr id="588" name="Flowchart: Off-page Connector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3660" cy="624840"/>
                        </a:xfrm>
                        <a:prstGeom prst="flowChartOffpageConnector">
                          <a:avLst/>
                        </a:prstGeom>
                        <a:solidFill>
                          <a:srgbClr val="003D4C"/>
                        </a:solidFill>
                        <a:ln>
                          <a:noFill/>
                        </a:ln>
                      </wps:spPr>
                      <wps:txbx>
                        <w:txbxContent>
                          <w:p w14:paraId="6FF7F132"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Dr Shannyn Palmer</w:t>
                            </w:r>
                          </w:p>
                          <w:p w14:paraId="15ECF1D2"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F9893" id="Flowchart: Off-page Connector 588" o:spid="_x0000_s1180" type="#_x0000_t177" style="position:absolute;margin-left:0;margin-top:1.35pt;width:205.8pt;height:49.2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" fillcolor="#003d4c" stroked="f">
                <v:textbox>
                  <w:txbxContent>
                    <w:p w14:paraId="6FF7F132" w14:textId="77777777" w:rsidR="00C11E94" w:rsidRPr="004D72B8" w:rsidRDefault="00C11E94" w:rsidP="00C11E94">
                      <w:pPr>
                        <w:spacing w:after="0"/>
                        <w:rPr>
                          <w:rFonts w:ascii="Montserrat" w:hAnsi="Montserrat" w:cs="Calibri"/>
                          <w:b/>
                          <w:bCs/>
                          <w:color w:val="EA813A"/>
                          <w:sz w:val="28"/>
                          <w:szCs w:val="28"/>
                          <w:lang w:val="en-US"/>
                        </w:rPr>
                      </w:pPr>
                      <w:r>
                        <w:rPr>
                          <w:rFonts w:ascii="Montserrat" w:hAnsi="Montserrat" w:cs="Calibri"/>
                          <w:b/>
                          <w:bCs/>
                          <w:color w:val="EA813A"/>
                          <w:sz w:val="28"/>
                          <w:szCs w:val="28"/>
                          <w:lang w:val="en-US"/>
                        </w:rPr>
                        <w:t>Dr Shannyn Palmer</w:t>
                      </w:r>
                    </w:p>
                    <w:p w14:paraId="15ECF1D2"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0E2D4F84" w14:textId="77777777" w:rsidR="00C11E94" w:rsidRDefault="00C11E94" w:rsidP="00C11E94">
      <w:pPr>
        <w:spacing w:after="0"/>
        <w:rPr>
          <w:sz w:val="24"/>
        </w:rPr>
      </w:pPr>
    </w:p>
    <w:p w14:paraId="7B50285B" w14:textId="77777777" w:rsidR="00C11E94" w:rsidRDefault="00C11E94" w:rsidP="00C11E94">
      <w:pPr>
        <w:spacing w:after="0"/>
        <w:rPr>
          <w:sz w:val="24"/>
        </w:rPr>
      </w:pPr>
    </w:p>
    <w:p w14:paraId="4D292E1C" w14:textId="77777777" w:rsidR="00C11E94" w:rsidRPr="00EC2FA8" w:rsidRDefault="00C11E94" w:rsidP="00C11E94">
      <w:pPr>
        <w:spacing w:after="0"/>
        <w:rPr>
          <w:sz w:val="24"/>
        </w:rPr>
      </w:pPr>
    </w:p>
    <w:p w14:paraId="3FDAB62C" w14:textId="709334EF" w:rsidR="00C11E94" w:rsidRDefault="00C11E94" w:rsidP="00C11E94">
      <w:pPr>
        <w:pStyle w:val="m-6420374391396485878msobodytext"/>
        <w:spacing w:before="0" w:beforeAutospacing="0" w:after="0" w:afterAutospacing="0"/>
      </w:pPr>
      <w:r w:rsidRPr="0039598E">
        <w:t xml:space="preserve">Shannyn is a community-engaged practitioner, researcher, and writer. She currently works as a consultant, helping organisations and </w:t>
      </w:r>
      <w:r w:rsidRPr="00E07AE4">
        <w:t>institutions to achieve best practice in community engagement and create meaningful collaborations. She has over a decade of experience working in community engagement, facilitation, and research with First Nations and Culturally and Linguistically Diverse peoples and communities, and government and non-government organisations in the arts, cultural and cultural heritage sectors. She has a PhD in History from the ANU and recently published her first book with Melbourne University Press,</w:t>
      </w:r>
      <w:r w:rsidRPr="00E07AE4">
        <w:rPr>
          <w:i/>
          <w:iCs/>
        </w:rPr>
        <w:t xml:space="preserve"> Unmaking Angas Downs: Myth and History on a Central Australian Pastoral Station</w:t>
      </w:r>
      <w:r w:rsidRPr="00E07AE4">
        <w:t>, which traces a history of colonisation in Central Australia from the perspective of Anangu who lived there. She is committed to the development of community-engaged practice and meaningful intercultural conversations and collaborations.</w:t>
      </w:r>
    </w:p>
    <w:p w14:paraId="142DF8B6" w14:textId="77777777" w:rsidR="00C11E94" w:rsidRDefault="00C11E94" w:rsidP="00C11E94">
      <w:pPr>
        <w:pStyle w:val="m-6420374391396485878msobodytext"/>
        <w:spacing w:before="0" w:beforeAutospacing="0" w:after="0" w:afterAutospacing="0"/>
      </w:pPr>
    </w:p>
    <w:p w14:paraId="448B9332" w14:textId="26DF1F1F" w:rsidR="00C11E94" w:rsidRDefault="00C11E94" w:rsidP="00C11E94">
      <w:pPr>
        <w:pStyle w:val="m-6420374391396485878msobodytext"/>
        <w:spacing w:before="0" w:beforeAutospacing="0" w:after="0" w:afterAutospacing="0"/>
      </w:pPr>
      <w:r>
        <w:rPr>
          <w:noProof/>
        </w:rPr>
        <mc:AlternateContent>
          <mc:Choice Requires="wps">
            <w:drawing>
              <wp:anchor distT="0" distB="0" distL="114300" distR="114300" simplePos="0" relativeHeight="251658360" behindDoc="0" locked="0" layoutInCell="1" allowOverlap="1" wp14:anchorId="2E1A92E2" wp14:editId="6AD76309">
                <wp:simplePos x="0" y="0"/>
                <wp:positionH relativeFrom="column">
                  <wp:posOffset>1440180</wp:posOffset>
                </wp:positionH>
                <wp:positionV relativeFrom="paragraph">
                  <wp:posOffset>142875</wp:posOffset>
                </wp:positionV>
                <wp:extent cx="1623060" cy="382905"/>
                <wp:effectExtent l="0" t="0" r="15240" b="17145"/>
                <wp:wrapNone/>
                <wp:docPr id="581" name="Text 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060" cy="382905"/>
                        </a:xfrm>
                        <a:prstGeom prst="rect">
                          <a:avLst/>
                        </a:prstGeom>
                        <a:solidFill>
                          <a:srgbClr val="CB6015"/>
                        </a:solidFill>
                        <a:ln w="9525">
                          <a:solidFill>
                            <a:srgbClr val="CB6015"/>
                          </a:solidFill>
                          <a:miter lim="800000"/>
                          <a:headEnd/>
                          <a:tailEnd/>
                        </a:ln>
                      </wps:spPr>
                      <wps:txbx>
                        <w:txbxContent>
                          <w:p w14:paraId="7BB392B3" w14:textId="77777777" w:rsidR="00C11E94" w:rsidRPr="00490AD9" w:rsidRDefault="00C11E94" w:rsidP="00C11E94">
                            <w:pPr>
                              <w:spacing w:after="0"/>
                              <w:jc w:val="right"/>
                              <w:rPr>
                                <w:i/>
                                <w:iCs/>
                                <w:color w:val="FFFFFF" w:themeColor="background1"/>
                                <w:sz w:val="16"/>
                                <w:szCs w:val="16"/>
                              </w:rPr>
                            </w:pPr>
                            <w:r w:rsidRPr="00490AD9">
                              <w:rPr>
                                <w:i/>
                                <w:iCs/>
                                <w:color w:val="FFFFFF" w:themeColor="background1"/>
                                <w:sz w:val="16"/>
                                <w:szCs w:val="16"/>
                              </w:rPr>
                              <w:t>Mugga-Mugga grassland species.</w:t>
                            </w:r>
                          </w:p>
                          <w:p w14:paraId="330FE313" w14:textId="77777777" w:rsidR="00C11E94" w:rsidRPr="00490AD9" w:rsidRDefault="00C11E94" w:rsidP="00C11E94">
                            <w:pPr>
                              <w:spacing w:after="0"/>
                              <w:jc w:val="right"/>
                              <w:rPr>
                                <w:i/>
                                <w:iCs/>
                                <w:color w:val="FFFFFF" w:themeColor="background1"/>
                                <w:sz w:val="16"/>
                                <w:szCs w:val="16"/>
                              </w:rPr>
                            </w:pPr>
                            <w:r w:rsidRPr="00490AD9">
                              <w:rPr>
                                <w:i/>
                                <w:iCs/>
                                <w:color w:val="FFFFFF" w:themeColor="background1"/>
                                <w:sz w:val="16"/>
                                <w:szCs w:val="16"/>
                              </w:rPr>
                              <w:t>Image: Carolyn Young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A92E2" id="Text Box 581" o:spid="_x0000_s1181" type="#_x0000_t202" style="position:absolute;margin-left:113.4pt;margin-top:11.25pt;width:127.8pt;height:30.1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" fillcolor="#cb6015" strokecolor="#cb6015">
                <v:textbox>
                  <w:txbxContent>
                    <w:p w14:paraId="7BB392B3" w14:textId="77777777" w:rsidR="00C11E94" w:rsidRPr="00490AD9" w:rsidRDefault="00C11E94" w:rsidP="00C11E94">
                      <w:pPr>
                        <w:spacing w:after="0"/>
                        <w:jc w:val="right"/>
                        <w:rPr>
                          <w:i/>
                          <w:iCs/>
                          <w:color w:val="FFFFFF" w:themeColor="background1"/>
                          <w:sz w:val="16"/>
                          <w:szCs w:val="16"/>
                        </w:rPr>
                      </w:pPr>
                      <w:r w:rsidRPr="00490AD9">
                        <w:rPr>
                          <w:i/>
                          <w:iCs/>
                          <w:color w:val="FFFFFF" w:themeColor="background1"/>
                          <w:sz w:val="16"/>
                          <w:szCs w:val="16"/>
                        </w:rPr>
                        <w:t>Mugga-Mugga grassland species.</w:t>
                      </w:r>
                    </w:p>
                    <w:p w14:paraId="330FE313" w14:textId="77777777" w:rsidR="00C11E94" w:rsidRPr="00490AD9" w:rsidRDefault="00C11E94" w:rsidP="00C11E94">
                      <w:pPr>
                        <w:spacing w:after="0"/>
                        <w:jc w:val="right"/>
                        <w:rPr>
                          <w:i/>
                          <w:iCs/>
                          <w:color w:val="FFFFFF" w:themeColor="background1"/>
                          <w:sz w:val="16"/>
                          <w:szCs w:val="16"/>
                        </w:rPr>
                      </w:pPr>
                      <w:r w:rsidRPr="00490AD9">
                        <w:rPr>
                          <w:i/>
                          <w:iCs/>
                          <w:color w:val="FFFFFF" w:themeColor="background1"/>
                          <w:sz w:val="16"/>
                          <w:szCs w:val="16"/>
                        </w:rPr>
                        <w:t>Image: Carolyn Young</w:t>
                      </w:r>
                    </w:p>
                  </w:txbxContent>
                </v:textbox>
              </v:shape>
            </w:pict>
          </mc:Fallback>
        </mc:AlternateContent>
      </w:r>
      <w:r>
        <w:rPr>
          <w:noProof/>
        </w:rPr>
        <w:drawing>
          <wp:inline distT="0" distB="0" distL="0" distR="0" wp14:anchorId="0210A9ED" wp14:editId="6763CC5B">
            <wp:extent cx="2479430" cy="166878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screen">
                      <a:extLst>
                        <a:ext uri="{28A0092B-C50C-407E-A947-70E740481C1C}">
                          <a14:useLocalDpi xmlns:a14="http://schemas.microsoft.com/office/drawing/2010/main" val="0"/>
                        </a:ext>
                      </a:extLst>
                    </a:blip>
                    <a:srcRect/>
                    <a:stretch>
                      <a:fillRect/>
                    </a:stretch>
                  </pic:blipFill>
                  <pic:spPr bwMode="auto">
                    <a:xfrm>
                      <a:off x="0" y="0"/>
                      <a:ext cx="2499016" cy="1681962"/>
                    </a:xfrm>
                    <a:prstGeom prst="rect">
                      <a:avLst/>
                    </a:prstGeom>
                    <a:noFill/>
                    <a:ln>
                      <a:noFill/>
                    </a:ln>
                  </pic:spPr>
                </pic:pic>
              </a:graphicData>
            </a:graphic>
          </wp:inline>
        </w:drawing>
      </w:r>
    </w:p>
    <w:p w14:paraId="3896FBD9" w14:textId="204D5177" w:rsidR="00C11E94" w:rsidRDefault="00C11E94" w:rsidP="00C11E94">
      <w:pPr>
        <w:spacing w:after="0" w:line="276" w:lineRule="auto"/>
        <w:sectPr w:rsidR="00C11E94" w:rsidSect="00C11E94">
          <w:headerReference w:type="default" r:id="rId178"/>
          <w:type w:val="continuous"/>
          <w:pgSz w:w="11906" w:h="16838"/>
          <w:pgMar w:top="1440" w:right="1559" w:bottom="1440" w:left="1440" w:header="709" w:footer="709" w:gutter="0"/>
          <w:cols w:num="2" w:space="447"/>
          <w:docGrid w:linePitch="360"/>
        </w:sectPr>
      </w:pPr>
    </w:p>
    <w:p w14:paraId="13487A92" w14:textId="77777777" w:rsidR="00C11E94" w:rsidRPr="003C7B28" w:rsidRDefault="00C11E94" w:rsidP="00C11E94">
      <w:pPr>
        <w:pStyle w:val="BodyText"/>
        <w:tabs>
          <w:tab w:val="left" w:pos="1418"/>
        </w:tabs>
        <w:spacing w:before="38"/>
        <w:ind w:right="-46"/>
        <w:rPr>
          <w:rFonts w:ascii="Montserrat" w:hAnsi="Montserrat"/>
          <w:b/>
          <w:bCs/>
          <w:color w:val="003D4C"/>
          <w:sz w:val="28"/>
          <w:szCs w:val="28"/>
        </w:rPr>
        <w:sectPr w:rsidR="00C11E94" w:rsidRPr="003C7B28" w:rsidSect="00C11E94">
          <w:headerReference w:type="default" r:id="rId179"/>
          <w:type w:val="continuous"/>
          <w:pgSz w:w="11906" w:h="16838"/>
          <w:pgMar w:top="1440" w:right="1559" w:bottom="1440" w:left="1440" w:header="709" w:footer="709" w:gutter="0"/>
          <w:cols w:space="567"/>
          <w:docGrid w:linePitch="360"/>
        </w:sectPr>
      </w:pPr>
      <w:r w:rsidRPr="00242055">
        <w:rPr>
          <w:rFonts w:ascii="Montserrat" w:hAnsi="Montserrat"/>
          <w:b/>
          <w:bCs/>
          <w:color w:val="003D4C"/>
          <w:sz w:val="28"/>
          <w:szCs w:val="28"/>
        </w:rPr>
        <w:lastRenderedPageBreak/>
        <w:t>Canberra Theatre Centre Advisory Committee</w:t>
      </w:r>
    </w:p>
    <w:p w14:paraId="5E92E085" w14:textId="77777777" w:rsidR="00C11E94" w:rsidRPr="001F71FE" w:rsidRDefault="00C11E94" w:rsidP="00C11E94">
      <w:pPr>
        <w:spacing w:after="0"/>
        <w:rPr>
          <w:sz w:val="24"/>
        </w:rPr>
      </w:pPr>
    </w:p>
    <w:p w14:paraId="43BC31F9" w14:textId="77777777" w:rsidR="00C11E94" w:rsidRDefault="00C11E94" w:rsidP="00C11E94">
      <w:pPr>
        <w:pStyle w:val="BodyText"/>
        <w:ind w:right="-24"/>
        <w:rPr>
          <w:rFonts w:asciiTheme="minorHAnsi" w:eastAsiaTheme="minorHAnsi" w:hAnsiTheme="minorHAnsi" w:cstheme="minorHAnsi"/>
          <w:kern w:val="2"/>
          <w:sz w:val="24"/>
          <w:szCs w:val="24"/>
          <w:lang w:val="en-AU"/>
        </w:rPr>
      </w:pPr>
      <w:r>
        <w:rPr>
          <w:noProof/>
        </w:rPr>
        <mc:AlternateContent>
          <mc:Choice Requires="wps">
            <w:drawing>
              <wp:anchor distT="0" distB="0" distL="114300" distR="114300" simplePos="0" relativeHeight="251658337" behindDoc="0" locked="0" layoutInCell="1" allowOverlap="1" wp14:anchorId="557BC5F3" wp14:editId="0865EFB9">
                <wp:simplePos x="0" y="0"/>
                <wp:positionH relativeFrom="column">
                  <wp:posOffset>-20320</wp:posOffset>
                </wp:positionH>
                <wp:positionV relativeFrom="paragraph">
                  <wp:posOffset>21590</wp:posOffset>
                </wp:positionV>
                <wp:extent cx="2700020" cy="624840"/>
                <wp:effectExtent l="0" t="0" r="0" b="0"/>
                <wp:wrapNone/>
                <wp:docPr id="587" name="Flowchart: Off-page Connector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7319F28A" w14:textId="77777777" w:rsidR="00C11E94" w:rsidRPr="004D72B8" w:rsidRDefault="00C11E94" w:rsidP="00C11E94">
                            <w:pPr>
                              <w:spacing w:after="0"/>
                              <w:rPr>
                                <w:rFonts w:ascii="Montserrat" w:hAnsi="Montserrat" w:cs="Calibri"/>
                                <w:b/>
                                <w:bCs/>
                                <w:color w:val="EA813A"/>
                                <w:sz w:val="28"/>
                                <w:szCs w:val="28"/>
                                <w:lang w:val="en-US"/>
                              </w:rPr>
                            </w:pPr>
                            <w:bookmarkStart w:id="391" w:name="_Hlk171083839"/>
                            <w:r>
                              <w:rPr>
                                <w:rFonts w:ascii="Montserrat" w:hAnsi="Montserrat" w:cs="Calibri"/>
                                <w:b/>
                                <w:bCs/>
                                <w:color w:val="EA813A"/>
                                <w:sz w:val="28"/>
                                <w:szCs w:val="28"/>
                                <w:lang w:val="en-US"/>
                              </w:rPr>
                              <w:t>Claudia Santangelo</w:t>
                            </w:r>
                          </w:p>
                          <w:bookmarkEnd w:id="391"/>
                          <w:p w14:paraId="457A7F75"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Convenor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BC5F3" id="Flowchart: Off-page Connector 587" o:spid="_x0000_s1182" type="#_x0000_t177" style="position:absolute;margin-left:-1.6pt;margin-top:1.7pt;width:212.6pt;height:49.2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" fillcolor="#003d4c" stroked="f">
                <v:textbox>
                  <w:txbxContent>
                    <w:p w14:paraId="7319F28A" w14:textId="77777777" w:rsidR="00C11E94" w:rsidRPr="004D72B8" w:rsidRDefault="00C11E94" w:rsidP="00C11E94">
                      <w:pPr>
                        <w:spacing w:after="0"/>
                        <w:rPr>
                          <w:rFonts w:ascii="Montserrat" w:hAnsi="Montserrat" w:cs="Calibri"/>
                          <w:b/>
                          <w:bCs/>
                          <w:color w:val="EA813A"/>
                          <w:sz w:val="28"/>
                          <w:szCs w:val="28"/>
                          <w:lang w:val="en-US"/>
                        </w:rPr>
                      </w:pPr>
                      <w:bookmarkStart w:id="392" w:name="_Hlk171083839"/>
                      <w:r>
                        <w:rPr>
                          <w:rFonts w:ascii="Montserrat" w:hAnsi="Montserrat" w:cs="Calibri"/>
                          <w:b/>
                          <w:bCs/>
                          <w:color w:val="EA813A"/>
                          <w:sz w:val="28"/>
                          <w:szCs w:val="28"/>
                          <w:lang w:val="en-US"/>
                        </w:rPr>
                        <w:t>Claudia Santangelo</w:t>
                      </w:r>
                    </w:p>
                    <w:bookmarkEnd w:id="392"/>
                    <w:p w14:paraId="457A7F75"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Convenor</w:t>
                      </w:r>
                    </w:p>
                  </w:txbxContent>
                </v:textbox>
              </v:shape>
            </w:pict>
          </mc:Fallback>
        </mc:AlternateContent>
      </w:r>
    </w:p>
    <w:p w14:paraId="25D5E743" w14:textId="77777777" w:rsidR="00C11E94" w:rsidRDefault="00C11E94" w:rsidP="00C11E94">
      <w:pPr>
        <w:pStyle w:val="BodyText"/>
        <w:ind w:right="-24"/>
        <w:rPr>
          <w:rFonts w:asciiTheme="minorHAnsi" w:eastAsiaTheme="minorHAnsi" w:hAnsiTheme="minorHAnsi" w:cstheme="minorHAnsi"/>
          <w:kern w:val="2"/>
          <w:sz w:val="24"/>
          <w:szCs w:val="24"/>
          <w:lang w:val="en-AU"/>
        </w:rPr>
      </w:pPr>
    </w:p>
    <w:p w14:paraId="1A15CBF6" w14:textId="77777777" w:rsidR="00C11E94" w:rsidRDefault="00C11E94" w:rsidP="00C11E94">
      <w:pPr>
        <w:pStyle w:val="BodyText"/>
        <w:ind w:right="-24"/>
        <w:rPr>
          <w:rFonts w:asciiTheme="minorHAnsi" w:eastAsiaTheme="minorHAnsi" w:hAnsiTheme="minorHAnsi" w:cstheme="minorHAnsi"/>
          <w:kern w:val="2"/>
          <w:sz w:val="24"/>
          <w:szCs w:val="24"/>
          <w:lang w:val="en-AU"/>
        </w:rPr>
      </w:pPr>
    </w:p>
    <w:p w14:paraId="513E4EF1" w14:textId="77777777" w:rsidR="00C11E94" w:rsidRPr="008B3EA2" w:rsidRDefault="00C11E94" w:rsidP="00C11E94">
      <w:pPr>
        <w:pStyle w:val="BodyText"/>
        <w:ind w:right="-24"/>
        <w:rPr>
          <w:rFonts w:asciiTheme="minorHAnsi" w:eastAsiaTheme="minorHAnsi" w:hAnsiTheme="minorHAnsi" w:cstheme="minorHAnsi"/>
          <w:kern w:val="2"/>
          <w:sz w:val="28"/>
          <w:szCs w:val="28"/>
          <w:lang w:val="en-AU"/>
        </w:rPr>
      </w:pPr>
    </w:p>
    <w:p w14:paraId="5E6764B1" w14:textId="4E751E06" w:rsidR="00C11E94" w:rsidRPr="002A4EF7" w:rsidRDefault="00C11E94" w:rsidP="00C11E94">
      <w:pPr>
        <w:pStyle w:val="BodyText"/>
        <w:rPr>
          <w:rFonts w:asciiTheme="minorHAnsi" w:eastAsiaTheme="minorHAnsi" w:hAnsiTheme="minorHAnsi" w:cstheme="minorHAnsi"/>
          <w:lang w:val="en-AU"/>
        </w:rPr>
      </w:pPr>
      <w:r w:rsidRPr="002A4EF7">
        <w:rPr>
          <w:rFonts w:asciiTheme="minorHAnsi" w:eastAsiaTheme="minorHAnsi" w:hAnsiTheme="minorHAnsi" w:cstheme="minorHAnsi"/>
          <w:lang w:val="en-AU"/>
        </w:rPr>
        <w:t xml:space="preserve">Claudia is the Stakeholder Engagement Manager at </w:t>
      </w:r>
      <w:hyperlink r:id="rId180" w:history="1">
        <w:r w:rsidRPr="002A4EF7">
          <w:rPr>
            <w:rFonts w:asciiTheme="minorHAnsi" w:eastAsiaTheme="minorHAnsi" w:hAnsiTheme="minorHAnsi" w:cstheme="minorHAnsi"/>
            <w:lang w:val="en-AU"/>
          </w:rPr>
          <w:t>Yardhura Walani</w:t>
        </w:r>
      </w:hyperlink>
      <w:r w:rsidRPr="002A4EF7">
        <w:rPr>
          <w:rFonts w:asciiTheme="minorHAnsi" w:eastAsiaTheme="minorHAnsi" w:hAnsiTheme="minorHAnsi" w:cstheme="minorHAnsi"/>
          <w:lang w:val="en-AU"/>
        </w:rPr>
        <w:t xml:space="preserve"> (meaning strong, powerful and health energy and place in Ngunnawal). Yardhura Walani is the National Centre for Aboriginal and Torres Strait Islander Wellbeing Research at the</w:t>
      </w:r>
      <w:r w:rsidR="009076B9">
        <w:rPr>
          <w:rFonts w:asciiTheme="minorHAnsi" w:eastAsiaTheme="minorHAnsi" w:hAnsiTheme="minorHAnsi" w:cstheme="minorHAnsi"/>
          <w:lang w:val="en-AU"/>
        </w:rPr>
        <w:t xml:space="preserve"> </w:t>
      </w:r>
      <w:r w:rsidRPr="002A4EF7">
        <w:rPr>
          <w:rFonts w:asciiTheme="minorHAnsi" w:eastAsiaTheme="minorHAnsi" w:hAnsiTheme="minorHAnsi" w:cstheme="minorHAnsi"/>
          <w:lang w:val="en-AU"/>
        </w:rPr>
        <w:t>ANU. Claudia supports this Indigenous led, and governed team with funding partnerships, grant writing, project delivery and stakeholder relations to support the successful growth and operations of the Centre. Prior to joining Yardhura Walani, she worked for eight years as a major gift fundraiser at</w:t>
      </w:r>
      <w:r>
        <w:rPr>
          <w:rFonts w:asciiTheme="minorHAnsi" w:eastAsiaTheme="minorHAnsi" w:hAnsiTheme="minorHAnsi" w:cstheme="minorHAnsi"/>
          <w:lang w:val="en-AU"/>
        </w:rPr>
        <w:t xml:space="preserve"> </w:t>
      </w:r>
      <w:r w:rsidRPr="002A4EF7">
        <w:rPr>
          <w:rFonts w:asciiTheme="minorHAnsi" w:eastAsiaTheme="minorHAnsi" w:hAnsiTheme="minorHAnsi" w:cstheme="minorHAnsi"/>
          <w:lang w:val="en-AU"/>
        </w:rPr>
        <w:t>ANU driving philanthropic growth in support of Aboriginal and Torres Strait Islander-led projects, and environment and public health initiatives. Claudia has a strong background in the arts industry. She has produced her own shows for Sydney Fringe, Co-Directed a multi-day arts and music festival, and spent three years as Manager of Sydney Film Festival’s Travelling Film Festival, among other production and events management gigs. Through 2013- 2015 Claudia worked in Timor-Leste, first as an Australian Youth Ambassador with the Association of Community Radio, supporting this local collective to build their profile, funding and reach. She then worked with the Timor-Leste’s President’s office, successfully establishing a n</w:t>
      </w:r>
      <w:r>
        <w:rPr>
          <w:rFonts w:asciiTheme="minorHAnsi" w:eastAsiaTheme="minorHAnsi" w:hAnsiTheme="minorHAnsi" w:cstheme="minorHAnsi"/>
          <w:lang w:val="en-AU"/>
        </w:rPr>
        <w:t>a</w:t>
      </w:r>
      <w:r w:rsidRPr="002A4EF7">
        <w:rPr>
          <w:rFonts w:asciiTheme="minorHAnsi" w:eastAsiaTheme="minorHAnsi" w:hAnsiTheme="minorHAnsi" w:cstheme="minorHAnsi"/>
          <w:lang w:val="en-AU"/>
        </w:rPr>
        <w:t xml:space="preserve">tional nutrition awards program. In a Graduate scholarship position at IBM, she managed </w:t>
      </w:r>
      <w:r>
        <w:rPr>
          <w:rFonts w:asciiTheme="minorHAnsi" w:eastAsiaTheme="minorHAnsi" w:hAnsiTheme="minorHAnsi" w:cstheme="minorHAnsi"/>
          <w:lang w:val="en-AU"/>
        </w:rPr>
        <w:t>I</w:t>
      </w:r>
      <w:r w:rsidRPr="002A4EF7">
        <w:rPr>
          <w:rFonts w:asciiTheme="minorHAnsi" w:eastAsiaTheme="minorHAnsi" w:hAnsiTheme="minorHAnsi" w:cstheme="minorHAnsi"/>
          <w:lang w:val="en-AU"/>
        </w:rPr>
        <w:t xml:space="preserve">BM’s Cape York Program, working with Indigenous Enterprise Partnerships to coordinate staff secondments supporting community driven projects. Claudia also currently serves as member of the Board of Directors for </w:t>
      </w:r>
      <w:hyperlink r:id="rId181" w:history="1">
        <w:r w:rsidRPr="002A4EF7">
          <w:rPr>
            <w:rFonts w:asciiTheme="minorHAnsi" w:eastAsiaTheme="minorHAnsi" w:hAnsiTheme="minorHAnsi" w:cstheme="minorHAnsi"/>
            <w:lang w:val="en-AU"/>
          </w:rPr>
          <w:t>Arts Capital Limited</w:t>
        </w:r>
      </w:hyperlink>
      <w:r w:rsidRPr="002A4EF7">
        <w:rPr>
          <w:rFonts w:asciiTheme="minorHAnsi" w:eastAsiaTheme="minorHAnsi" w:hAnsiTheme="minorHAnsi" w:cstheme="minorHAnsi"/>
          <w:lang w:val="en-AU"/>
        </w:rPr>
        <w:t xml:space="preserve">. </w:t>
      </w:r>
    </w:p>
    <w:p w14:paraId="3F8EBEC8" w14:textId="343E1B7B" w:rsidR="00C11E94" w:rsidRPr="003C27F3" w:rsidRDefault="00F56B40" w:rsidP="00C11E94">
      <w:pPr>
        <w:pStyle w:val="BodyText"/>
        <w:ind w:right="-24"/>
        <w:rPr>
          <w:rFonts w:asciiTheme="minorHAnsi" w:eastAsiaTheme="minorHAnsi" w:hAnsiTheme="minorHAnsi" w:cstheme="minorHAnsi"/>
          <w:kern w:val="2"/>
          <w:sz w:val="24"/>
          <w:szCs w:val="24"/>
          <w:highlight w:val="yellow"/>
          <w:lang w:val="en-AU"/>
        </w:rPr>
      </w:pPr>
      <w:r>
        <w:rPr>
          <w:rFonts w:asciiTheme="minorHAnsi" w:eastAsiaTheme="minorHAnsi" w:hAnsiTheme="minorHAnsi" w:cstheme="minorHAnsi"/>
          <w:noProof/>
          <w:kern w:val="2"/>
          <w:sz w:val="24"/>
          <w:szCs w:val="24"/>
          <w:lang w:val="en-AU"/>
          <w14:ligatures w14:val="none"/>
        </w:rPr>
        <mc:AlternateContent>
          <mc:Choice Requires="wps">
            <w:drawing>
              <wp:anchor distT="0" distB="0" distL="114300" distR="114300" simplePos="0" relativeHeight="251658444" behindDoc="0" locked="0" layoutInCell="1" allowOverlap="1" wp14:anchorId="32995853" wp14:editId="152A4F98">
                <wp:simplePos x="0" y="0"/>
                <wp:positionH relativeFrom="column">
                  <wp:posOffset>-160111</wp:posOffset>
                </wp:positionH>
                <wp:positionV relativeFrom="paragraph">
                  <wp:posOffset>205014</wp:posOffset>
                </wp:positionV>
                <wp:extent cx="1081082" cy="374754"/>
                <wp:effectExtent l="0" t="0" r="5080" b="6350"/>
                <wp:wrapNone/>
                <wp:docPr id="426366017" name="Text Box 9"/>
                <wp:cNvGraphicFramePr/>
                <a:graphic xmlns:a="http://schemas.openxmlformats.org/drawingml/2006/main">
                  <a:graphicData uri="http://schemas.microsoft.com/office/word/2010/wordprocessingShape">
                    <wps:wsp>
                      <wps:cNvSpPr txBox="1"/>
                      <wps:spPr>
                        <a:xfrm>
                          <a:off x="0" y="0"/>
                          <a:ext cx="1081082" cy="374754"/>
                        </a:xfrm>
                        <a:prstGeom prst="rect">
                          <a:avLst/>
                        </a:prstGeom>
                        <a:solidFill>
                          <a:srgbClr val="CB6015"/>
                        </a:solidFill>
                        <a:ln w="6350">
                          <a:noFill/>
                        </a:ln>
                      </wps:spPr>
                      <wps:txbx>
                        <w:txbxContent>
                          <w:p w14:paraId="02112EEB" w14:textId="1DB0C28B" w:rsidR="002C0DEA" w:rsidRPr="001F5070" w:rsidRDefault="002C0DEA" w:rsidP="001F5070">
                            <w:pPr>
                              <w:spacing w:after="0"/>
                              <w:jc w:val="right"/>
                              <w:rPr>
                                <w:i/>
                                <w:iCs/>
                                <w:color w:val="FFFFFF" w:themeColor="background1"/>
                                <w:sz w:val="16"/>
                                <w:szCs w:val="16"/>
                              </w:rPr>
                            </w:pPr>
                            <w:r w:rsidRPr="001F5070">
                              <w:rPr>
                                <w:i/>
                                <w:iCs/>
                                <w:color w:val="FFFFFF" w:themeColor="background1"/>
                                <w:sz w:val="16"/>
                                <w:szCs w:val="16"/>
                              </w:rPr>
                              <w:t>Briefs</w:t>
                            </w:r>
                          </w:p>
                          <w:p w14:paraId="0BD49311" w14:textId="62340E30" w:rsidR="002C0DEA" w:rsidRPr="001F5070" w:rsidRDefault="002C0DEA" w:rsidP="001F5070">
                            <w:pPr>
                              <w:spacing w:after="0"/>
                              <w:jc w:val="right"/>
                              <w:rPr>
                                <w:i/>
                                <w:iCs/>
                                <w:color w:val="FFFFFF" w:themeColor="background1"/>
                                <w:sz w:val="16"/>
                                <w:szCs w:val="16"/>
                              </w:rPr>
                            </w:pPr>
                            <w:r w:rsidRPr="001F5070">
                              <w:rPr>
                                <w:i/>
                                <w:iCs/>
                                <w:color w:val="FFFFFF" w:themeColor="background1"/>
                                <w:sz w:val="16"/>
                                <w:szCs w:val="16"/>
                              </w:rPr>
                              <w:t>Image: Naomi Reed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95853" id="Text Box 9" o:spid="_x0000_s1183" type="#_x0000_t202" style="position:absolute;margin-left:-12.6pt;margin-top:16.15pt;width:85.1pt;height:29.5pt;z-index:251658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" fillcolor="#cb6015" stroked="f" strokeweight=".5pt">
                <v:textbox>
                  <w:txbxContent>
                    <w:p w14:paraId="02112EEB" w14:textId="1DB0C28B" w:rsidR="002C0DEA" w:rsidRPr="001F5070" w:rsidRDefault="002C0DEA" w:rsidP="001F5070">
                      <w:pPr>
                        <w:spacing w:after="0"/>
                        <w:jc w:val="right"/>
                        <w:rPr>
                          <w:i/>
                          <w:iCs/>
                          <w:color w:val="FFFFFF" w:themeColor="background1"/>
                          <w:sz w:val="16"/>
                          <w:szCs w:val="16"/>
                        </w:rPr>
                      </w:pPr>
                      <w:r w:rsidRPr="001F5070">
                        <w:rPr>
                          <w:i/>
                          <w:iCs/>
                          <w:color w:val="FFFFFF" w:themeColor="background1"/>
                          <w:sz w:val="16"/>
                          <w:szCs w:val="16"/>
                        </w:rPr>
                        <w:t>Briefs</w:t>
                      </w:r>
                    </w:p>
                    <w:p w14:paraId="0BD49311" w14:textId="62340E30" w:rsidR="002C0DEA" w:rsidRPr="001F5070" w:rsidRDefault="002C0DEA" w:rsidP="001F5070">
                      <w:pPr>
                        <w:spacing w:after="0"/>
                        <w:jc w:val="right"/>
                        <w:rPr>
                          <w:i/>
                          <w:iCs/>
                          <w:color w:val="FFFFFF" w:themeColor="background1"/>
                          <w:sz w:val="16"/>
                          <w:szCs w:val="16"/>
                        </w:rPr>
                      </w:pPr>
                      <w:r w:rsidRPr="001F5070">
                        <w:rPr>
                          <w:i/>
                          <w:iCs/>
                          <w:color w:val="FFFFFF" w:themeColor="background1"/>
                          <w:sz w:val="16"/>
                          <w:szCs w:val="16"/>
                        </w:rPr>
                        <w:t>Image: Naomi Reed</w:t>
                      </w:r>
                    </w:p>
                  </w:txbxContent>
                </v:textbox>
              </v:shape>
            </w:pict>
          </mc:Fallback>
        </mc:AlternateContent>
      </w:r>
      <w:r w:rsidR="008276EA">
        <w:rPr>
          <w:rFonts w:asciiTheme="minorHAnsi" w:eastAsiaTheme="minorHAnsi" w:hAnsiTheme="minorHAnsi" w:cstheme="minorHAnsi"/>
          <w:noProof/>
          <w:kern w:val="2"/>
          <w:sz w:val="24"/>
          <w:szCs w:val="24"/>
          <w:lang w:val="en-AU"/>
          <w14:ligatures w14:val="none"/>
        </w:rPr>
        <mc:AlternateContent>
          <mc:Choice Requires="wps">
            <w:drawing>
              <wp:anchor distT="0" distB="0" distL="114300" distR="114300" simplePos="0" relativeHeight="251658442" behindDoc="0" locked="0" layoutInCell="1" allowOverlap="1" wp14:anchorId="7352F6A8" wp14:editId="35783939">
                <wp:simplePos x="0" y="0"/>
                <wp:positionH relativeFrom="column">
                  <wp:posOffset>164103</wp:posOffset>
                </wp:positionH>
                <wp:positionV relativeFrom="paragraph">
                  <wp:posOffset>53340</wp:posOffset>
                </wp:positionV>
                <wp:extent cx="2481943" cy="1665515"/>
                <wp:effectExtent l="0" t="0" r="0" b="0"/>
                <wp:wrapNone/>
                <wp:docPr id="1738538434" name="Text Box 7"/>
                <wp:cNvGraphicFramePr/>
                <a:graphic xmlns:a="http://schemas.openxmlformats.org/drawingml/2006/main">
                  <a:graphicData uri="http://schemas.microsoft.com/office/word/2010/wordprocessingShape">
                    <wps:wsp>
                      <wps:cNvSpPr txBox="1"/>
                      <wps:spPr>
                        <a:xfrm>
                          <a:off x="0" y="0"/>
                          <a:ext cx="2481943" cy="1665515"/>
                        </a:xfrm>
                        <a:prstGeom prst="rect">
                          <a:avLst/>
                        </a:prstGeom>
                        <a:noFill/>
                        <a:ln w="6350">
                          <a:noFill/>
                        </a:ln>
                      </wps:spPr>
                      <wps:txbx>
                        <w:txbxContent>
                          <w:p w14:paraId="56772B87" w14:textId="55435153" w:rsidR="008276EA" w:rsidRDefault="008276EA" w:rsidP="00F56B40">
                            <w:pPr>
                              <w:jc w:val="right"/>
                            </w:pPr>
                            <w:r>
                              <w:rPr>
                                <w:noProof/>
                              </w:rPr>
                              <w:drawing>
                                <wp:inline distT="0" distB="0" distL="0" distR="0" wp14:anchorId="70CFE1CF" wp14:editId="6B23FE73">
                                  <wp:extent cx="1974024" cy="1317172"/>
                                  <wp:effectExtent l="0" t="0" r="7620" b="0"/>
                                  <wp:docPr id="6738887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1979008" cy="13204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2F6A8" id="_x0000_s1184" type="#_x0000_t202" style="position:absolute;margin-left:12.9pt;margin-top:4.2pt;width:195.45pt;height:131.15pt;z-index:2516584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" filled="f" stroked="f" strokeweight=".5pt">
                <v:textbox>
                  <w:txbxContent>
                    <w:p w14:paraId="56772B87" w14:textId="55435153" w:rsidR="008276EA" w:rsidRDefault="008276EA" w:rsidP="00F56B40">
                      <w:pPr>
                        <w:jc w:val="right"/>
                      </w:pPr>
                      <w:r>
                        <w:rPr>
                          <w:noProof/>
                        </w:rPr>
                        <w:drawing>
                          <wp:inline distT="0" distB="0" distL="0" distR="0" wp14:anchorId="70CFE1CF" wp14:editId="6B23FE73">
                            <wp:extent cx="1974024" cy="1317172"/>
                            <wp:effectExtent l="0" t="0" r="7620" b="0"/>
                            <wp:docPr id="6738887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1979008" cy="1320498"/>
                                    </a:xfrm>
                                    <a:prstGeom prst="rect">
                                      <a:avLst/>
                                    </a:prstGeom>
                                    <a:noFill/>
                                    <a:ln>
                                      <a:noFill/>
                                    </a:ln>
                                  </pic:spPr>
                                </pic:pic>
                              </a:graphicData>
                            </a:graphic>
                          </wp:inline>
                        </w:drawing>
                      </w:r>
                    </w:p>
                  </w:txbxContent>
                </v:textbox>
              </v:shape>
            </w:pict>
          </mc:Fallback>
        </mc:AlternateContent>
      </w:r>
    </w:p>
    <w:p w14:paraId="6239C862" w14:textId="21EDA0CA" w:rsidR="00C11E94" w:rsidRDefault="00C11E94" w:rsidP="00C11E94">
      <w:pPr>
        <w:pStyle w:val="BodyText"/>
        <w:ind w:right="-24"/>
        <w:rPr>
          <w:rFonts w:asciiTheme="minorHAnsi" w:eastAsiaTheme="minorHAnsi" w:hAnsiTheme="minorHAnsi" w:cstheme="minorHAnsi"/>
          <w:kern w:val="2"/>
          <w:sz w:val="24"/>
          <w:szCs w:val="24"/>
          <w:lang w:val="en-AU"/>
        </w:rPr>
      </w:pPr>
    </w:p>
    <w:p w14:paraId="61076EDC" w14:textId="77777777" w:rsidR="00027A17" w:rsidRPr="004120E0" w:rsidRDefault="00027A17" w:rsidP="00C11E94">
      <w:pPr>
        <w:pStyle w:val="BodyText"/>
        <w:ind w:right="-24"/>
        <w:rPr>
          <w:rFonts w:asciiTheme="minorHAnsi" w:eastAsiaTheme="minorHAnsi" w:hAnsiTheme="minorHAnsi" w:cstheme="minorHAnsi"/>
          <w:kern w:val="2"/>
          <w:sz w:val="24"/>
          <w:szCs w:val="24"/>
          <w:lang w:val="en-AU"/>
        </w:rPr>
      </w:pPr>
    </w:p>
    <w:p w14:paraId="5DC94D9D" w14:textId="77777777" w:rsidR="00C11E94" w:rsidRPr="003C27F3" w:rsidRDefault="00C11E94" w:rsidP="00C11E94">
      <w:pPr>
        <w:pStyle w:val="BodyText"/>
        <w:ind w:right="-24"/>
        <w:rPr>
          <w:rFonts w:asciiTheme="minorHAnsi" w:eastAsiaTheme="minorHAnsi" w:hAnsiTheme="minorHAnsi" w:cstheme="minorHAnsi"/>
          <w:kern w:val="2"/>
          <w:sz w:val="24"/>
          <w:szCs w:val="24"/>
          <w:highlight w:val="yellow"/>
          <w:lang w:val="en-AU"/>
        </w:rPr>
      </w:pPr>
    </w:p>
    <w:p w14:paraId="0EB35D19" w14:textId="77777777" w:rsidR="00C11E94" w:rsidRDefault="00C11E94" w:rsidP="00C11E94">
      <w:pPr>
        <w:pStyle w:val="BodyText"/>
        <w:ind w:right="-24"/>
        <w:rPr>
          <w:rFonts w:asciiTheme="minorHAnsi" w:eastAsiaTheme="minorHAnsi" w:hAnsiTheme="minorHAnsi" w:cstheme="minorHAnsi"/>
          <w:kern w:val="2"/>
          <w:sz w:val="24"/>
          <w:szCs w:val="24"/>
          <w:highlight w:val="yellow"/>
          <w:lang w:val="en-AU"/>
        </w:rPr>
      </w:pPr>
    </w:p>
    <w:p w14:paraId="1207527D" w14:textId="77777777" w:rsidR="00C11E94" w:rsidRDefault="00C11E94" w:rsidP="00C11E94">
      <w:pPr>
        <w:pStyle w:val="BodyText"/>
        <w:ind w:right="-24"/>
        <w:rPr>
          <w:rFonts w:asciiTheme="minorHAnsi" w:eastAsiaTheme="minorHAnsi" w:hAnsiTheme="minorHAnsi" w:cstheme="minorHAnsi"/>
          <w:kern w:val="2"/>
          <w:sz w:val="24"/>
          <w:szCs w:val="24"/>
          <w:highlight w:val="yellow"/>
          <w:lang w:val="en-AU"/>
        </w:rPr>
      </w:pPr>
    </w:p>
    <w:p w14:paraId="1852DCE9" w14:textId="77777777" w:rsidR="00F56B40" w:rsidRDefault="00F56B40" w:rsidP="00C11E94">
      <w:pPr>
        <w:pStyle w:val="BodyText"/>
        <w:ind w:right="-24"/>
        <w:rPr>
          <w:rFonts w:asciiTheme="minorHAnsi" w:eastAsiaTheme="minorHAnsi" w:hAnsiTheme="minorHAnsi" w:cstheme="minorHAnsi"/>
          <w:kern w:val="2"/>
          <w:sz w:val="24"/>
          <w:szCs w:val="24"/>
          <w:highlight w:val="yellow"/>
          <w:lang w:val="en-AU"/>
        </w:rPr>
      </w:pPr>
    </w:p>
    <w:p w14:paraId="3DF4470C" w14:textId="77777777" w:rsidR="00C11E94" w:rsidRDefault="00C11E94" w:rsidP="00C11E94">
      <w:pPr>
        <w:pStyle w:val="BodyText"/>
        <w:ind w:right="-24"/>
        <w:rPr>
          <w:rFonts w:asciiTheme="minorHAnsi" w:eastAsiaTheme="minorHAnsi" w:hAnsiTheme="minorHAnsi" w:cstheme="minorHAnsi"/>
          <w:kern w:val="2"/>
          <w:sz w:val="24"/>
          <w:szCs w:val="24"/>
          <w:highlight w:val="yellow"/>
          <w:lang w:val="en-AU"/>
        </w:rPr>
      </w:pPr>
    </w:p>
    <w:p w14:paraId="5F5675B1" w14:textId="77777777" w:rsidR="00C11E94" w:rsidRPr="003C27F3" w:rsidRDefault="00C11E94" w:rsidP="00C11E94">
      <w:pPr>
        <w:pStyle w:val="BodyText"/>
        <w:ind w:right="-24"/>
        <w:rPr>
          <w:rFonts w:asciiTheme="minorHAnsi" w:eastAsiaTheme="minorHAnsi" w:hAnsiTheme="minorHAnsi" w:cstheme="minorHAnsi"/>
          <w:kern w:val="2"/>
          <w:sz w:val="24"/>
          <w:szCs w:val="24"/>
          <w:highlight w:val="yellow"/>
          <w:lang w:val="en-AU"/>
        </w:rPr>
      </w:pPr>
      <w:r>
        <w:rPr>
          <w:noProof/>
        </w:rPr>
        <mc:AlternateContent>
          <mc:Choice Requires="wps">
            <w:drawing>
              <wp:anchor distT="0" distB="0" distL="114300" distR="114300" simplePos="0" relativeHeight="251658338" behindDoc="0" locked="0" layoutInCell="1" allowOverlap="1" wp14:anchorId="49AA3AAA" wp14:editId="229956EA">
                <wp:simplePos x="0" y="0"/>
                <wp:positionH relativeFrom="column">
                  <wp:posOffset>-20320</wp:posOffset>
                </wp:positionH>
                <wp:positionV relativeFrom="paragraph">
                  <wp:posOffset>21590</wp:posOffset>
                </wp:positionV>
                <wp:extent cx="2700020" cy="624840"/>
                <wp:effectExtent l="0" t="0" r="0" b="0"/>
                <wp:wrapNone/>
                <wp:docPr id="586" name="Flowchart: Off-page Connector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38693292" w14:textId="77777777" w:rsidR="00C11E94" w:rsidRPr="004D72B8" w:rsidRDefault="00C11E94" w:rsidP="00C11E94">
                            <w:pPr>
                              <w:spacing w:after="0"/>
                              <w:rPr>
                                <w:rFonts w:ascii="Montserrat" w:hAnsi="Montserrat" w:cs="Calibri"/>
                                <w:b/>
                                <w:bCs/>
                                <w:color w:val="EA813A"/>
                                <w:sz w:val="28"/>
                                <w:szCs w:val="28"/>
                                <w:lang w:val="en-US"/>
                              </w:rPr>
                            </w:pPr>
                            <w:bookmarkStart w:id="393" w:name="_Hlk171084165"/>
                            <w:r>
                              <w:rPr>
                                <w:rFonts w:ascii="Montserrat" w:hAnsi="Montserrat" w:cs="Calibri"/>
                                <w:b/>
                                <w:bCs/>
                                <w:color w:val="EA813A"/>
                                <w:sz w:val="28"/>
                                <w:szCs w:val="28"/>
                                <w:lang w:val="en-US"/>
                              </w:rPr>
                              <w:t>Kels Bagust</w:t>
                            </w:r>
                          </w:p>
                          <w:bookmarkEnd w:id="393"/>
                          <w:p w14:paraId="36C5CBDA"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A3AAA" id="Flowchart: Off-page Connector 586" o:spid="_x0000_s1185" type="#_x0000_t177" style="position:absolute;margin-left:-1.6pt;margin-top:1.7pt;width:212.6pt;height:49.2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" fillcolor="#003d4c" stroked="f">
                <v:textbox>
                  <w:txbxContent>
                    <w:p w14:paraId="38693292" w14:textId="77777777" w:rsidR="00C11E94" w:rsidRPr="004D72B8" w:rsidRDefault="00C11E94" w:rsidP="00C11E94">
                      <w:pPr>
                        <w:spacing w:after="0"/>
                        <w:rPr>
                          <w:rFonts w:ascii="Montserrat" w:hAnsi="Montserrat" w:cs="Calibri"/>
                          <w:b/>
                          <w:bCs/>
                          <w:color w:val="EA813A"/>
                          <w:sz w:val="28"/>
                          <w:szCs w:val="28"/>
                          <w:lang w:val="en-US"/>
                        </w:rPr>
                      </w:pPr>
                      <w:bookmarkStart w:id="394" w:name="_Hlk171084165"/>
                      <w:r>
                        <w:rPr>
                          <w:rFonts w:ascii="Montserrat" w:hAnsi="Montserrat" w:cs="Calibri"/>
                          <w:b/>
                          <w:bCs/>
                          <w:color w:val="EA813A"/>
                          <w:sz w:val="28"/>
                          <w:szCs w:val="28"/>
                          <w:lang w:val="en-US"/>
                        </w:rPr>
                        <w:t>Kels Bagust</w:t>
                      </w:r>
                    </w:p>
                    <w:bookmarkEnd w:id="394"/>
                    <w:p w14:paraId="36C5CBDA"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12EDFB71" w14:textId="77777777" w:rsidR="00C11E94" w:rsidRPr="003C27F3" w:rsidRDefault="00C11E94" w:rsidP="00C11E94">
      <w:pPr>
        <w:pStyle w:val="BodyText"/>
        <w:ind w:right="-24"/>
        <w:rPr>
          <w:rFonts w:asciiTheme="minorHAnsi" w:eastAsiaTheme="minorHAnsi" w:hAnsiTheme="minorHAnsi" w:cstheme="minorHAnsi"/>
          <w:kern w:val="2"/>
          <w:sz w:val="24"/>
          <w:szCs w:val="24"/>
          <w:highlight w:val="yellow"/>
          <w:lang w:val="en-AU"/>
        </w:rPr>
      </w:pPr>
    </w:p>
    <w:p w14:paraId="4ED3E65B" w14:textId="77777777" w:rsidR="00C11E94" w:rsidRPr="003C27F3" w:rsidRDefault="00C11E94" w:rsidP="00C11E94">
      <w:pPr>
        <w:pStyle w:val="BodyText"/>
        <w:ind w:right="-24"/>
        <w:rPr>
          <w:rFonts w:asciiTheme="minorHAnsi" w:eastAsiaTheme="minorHAnsi" w:hAnsiTheme="minorHAnsi" w:cstheme="minorHAnsi"/>
          <w:kern w:val="2"/>
          <w:sz w:val="24"/>
          <w:szCs w:val="24"/>
          <w:highlight w:val="yellow"/>
          <w:lang w:val="en-AU"/>
        </w:rPr>
      </w:pPr>
    </w:p>
    <w:p w14:paraId="323915C3" w14:textId="77777777" w:rsidR="00C11E94" w:rsidRDefault="00C11E94" w:rsidP="00C11E94">
      <w:pPr>
        <w:pStyle w:val="p1"/>
        <w:spacing w:before="0" w:beforeAutospacing="0" w:after="0" w:afterAutospacing="0"/>
      </w:pPr>
    </w:p>
    <w:p w14:paraId="5304B879" w14:textId="3BC2F65C" w:rsidR="00C11E94" w:rsidRDefault="00C11E94" w:rsidP="00C11E94">
      <w:pPr>
        <w:pStyle w:val="p1"/>
        <w:spacing w:before="0" w:beforeAutospacing="0" w:after="0" w:afterAutospacing="0"/>
      </w:pPr>
      <w:r w:rsidRPr="00490FFF">
        <w:t>Kels is an experienced producer, curator and nighttime economy specialist more than 10 years’ experience within commercial, public sector and DIY music contexts. Between 2017 and 2021</w:t>
      </w:r>
      <w:r w:rsidR="009076B9">
        <w:t>,</w:t>
      </w:r>
      <w:r w:rsidRPr="00490FFF">
        <w:t xml:space="preserve"> Kels worked as Live Music Manager at University of Canberra. In 2022, Kels relocated to Gadigal to work as the Contemporary Music producer at Sydney Opera House. Currently, Kels applies their industry at City of Sydney, managing the delivery of place and sector based economic development. Underlining this work is a deep commitment to diversity, accessibility</w:t>
      </w:r>
      <w:r>
        <w:t xml:space="preserve"> </w:t>
      </w:r>
      <w:r w:rsidRPr="00490FFF">
        <w:t>and sustainability.</w:t>
      </w:r>
    </w:p>
    <w:p w14:paraId="7725E39A" w14:textId="77777777" w:rsidR="00C11E94" w:rsidRPr="003C27F3" w:rsidRDefault="00C11E94" w:rsidP="00C11E94">
      <w:pPr>
        <w:spacing w:after="0"/>
        <w:rPr>
          <w:sz w:val="24"/>
          <w:highlight w:val="yellow"/>
        </w:rPr>
      </w:pPr>
      <w:r>
        <w:rPr>
          <w:noProof/>
        </w:rPr>
        <mc:AlternateContent>
          <mc:Choice Requires="wps">
            <w:drawing>
              <wp:anchor distT="0" distB="0" distL="114300" distR="114300" simplePos="0" relativeHeight="251658339" behindDoc="0" locked="0" layoutInCell="1" allowOverlap="1" wp14:anchorId="6FA80999" wp14:editId="1C85346F">
                <wp:simplePos x="0" y="0"/>
                <wp:positionH relativeFrom="column">
                  <wp:posOffset>-30480</wp:posOffset>
                </wp:positionH>
                <wp:positionV relativeFrom="paragraph">
                  <wp:posOffset>133350</wp:posOffset>
                </wp:positionV>
                <wp:extent cx="2700020" cy="624840"/>
                <wp:effectExtent l="0" t="0" r="0" b="0"/>
                <wp:wrapNone/>
                <wp:docPr id="585" name="Flowchart: Off-page Connector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3A30370E" w14:textId="77777777" w:rsidR="00C11E94" w:rsidRPr="004D72B8" w:rsidRDefault="00C11E94" w:rsidP="00C11E94">
                            <w:pPr>
                              <w:spacing w:after="0"/>
                              <w:rPr>
                                <w:rFonts w:ascii="Montserrat" w:hAnsi="Montserrat" w:cs="Calibri"/>
                                <w:b/>
                                <w:bCs/>
                                <w:color w:val="EA813A"/>
                                <w:sz w:val="28"/>
                                <w:szCs w:val="28"/>
                                <w:lang w:val="en-US"/>
                              </w:rPr>
                            </w:pPr>
                            <w:bookmarkStart w:id="395" w:name="_Hlk171084045"/>
                            <w:r w:rsidRPr="003E5476">
                              <w:rPr>
                                <w:rFonts w:ascii="Montserrat" w:hAnsi="Montserrat" w:cs="Calibri"/>
                                <w:b/>
                                <w:bCs/>
                                <w:color w:val="EA813A"/>
                                <w:sz w:val="28"/>
                                <w:szCs w:val="28"/>
                                <w:lang w:val="en-US"/>
                              </w:rPr>
                              <w:t>Soëlily</w:t>
                            </w:r>
                            <w:r>
                              <w:rPr>
                                <w:rFonts w:ascii="Montserrat" w:hAnsi="Montserrat" w:cs="Calibri"/>
                                <w:b/>
                                <w:bCs/>
                                <w:color w:val="EA813A"/>
                                <w:sz w:val="28"/>
                                <w:szCs w:val="28"/>
                                <w:lang w:val="en-US"/>
                              </w:rPr>
                              <w:t xml:space="preserve"> Consen-Lynch</w:t>
                            </w:r>
                          </w:p>
                          <w:bookmarkEnd w:id="395"/>
                          <w:p w14:paraId="66BCD845"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80999" id="Flowchart: Off-page Connector 585" o:spid="_x0000_s1186" type="#_x0000_t177" style="position:absolute;margin-left:-2.4pt;margin-top:10.5pt;width:212.6pt;height:49.2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" fillcolor="#003d4c" stroked="f">
                <v:textbox>
                  <w:txbxContent>
                    <w:p w14:paraId="3A30370E" w14:textId="77777777" w:rsidR="00C11E94" w:rsidRPr="004D72B8" w:rsidRDefault="00C11E94" w:rsidP="00C11E94">
                      <w:pPr>
                        <w:spacing w:after="0"/>
                        <w:rPr>
                          <w:rFonts w:ascii="Montserrat" w:hAnsi="Montserrat" w:cs="Calibri"/>
                          <w:b/>
                          <w:bCs/>
                          <w:color w:val="EA813A"/>
                          <w:sz w:val="28"/>
                          <w:szCs w:val="28"/>
                          <w:lang w:val="en-US"/>
                        </w:rPr>
                      </w:pPr>
                      <w:bookmarkStart w:id="396" w:name="_Hlk171084045"/>
                      <w:r w:rsidRPr="003E5476">
                        <w:rPr>
                          <w:rFonts w:ascii="Montserrat" w:hAnsi="Montserrat" w:cs="Calibri"/>
                          <w:b/>
                          <w:bCs/>
                          <w:color w:val="EA813A"/>
                          <w:sz w:val="28"/>
                          <w:szCs w:val="28"/>
                          <w:lang w:val="en-US"/>
                        </w:rPr>
                        <w:t>Soëlily</w:t>
                      </w:r>
                      <w:r>
                        <w:rPr>
                          <w:rFonts w:ascii="Montserrat" w:hAnsi="Montserrat" w:cs="Calibri"/>
                          <w:b/>
                          <w:bCs/>
                          <w:color w:val="EA813A"/>
                          <w:sz w:val="28"/>
                          <w:szCs w:val="28"/>
                          <w:lang w:val="en-US"/>
                        </w:rPr>
                        <w:t xml:space="preserve"> Consen-Lynch</w:t>
                      </w:r>
                    </w:p>
                    <w:bookmarkEnd w:id="396"/>
                    <w:p w14:paraId="66BCD845"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03998F7F" w14:textId="77777777" w:rsidR="00C11E94" w:rsidRPr="003C27F3" w:rsidRDefault="00C11E94" w:rsidP="00C11E94">
      <w:pPr>
        <w:spacing w:after="0"/>
        <w:rPr>
          <w:sz w:val="24"/>
          <w:highlight w:val="yellow"/>
        </w:rPr>
      </w:pPr>
    </w:p>
    <w:p w14:paraId="3522BB0D" w14:textId="77777777" w:rsidR="00C11E94" w:rsidRPr="003C27F3" w:rsidRDefault="00C11E94" w:rsidP="00C11E94">
      <w:pPr>
        <w:spacing w:after="0"/>
        <w:rPr>
          <w:sz w:val="24"/>
          <w:highlight w:val="yellow"/>
        </w:rPr>
      </w:pPr>
    </w:p>
    <w:p w14:paraId="106EB93E" w14:textId="77777777" w:rsidR="00C11E94" w:rsidRPr="003C27F3" w:rsidRDefault="00C11E94" w:rsidP="00C11E94">
      <w:pPr>
        <w:pStyle w:val="BodyText"/>
        <w:ind w:right="469"/>
        <w:rPr>
          <w:rFonts w:asciiTheme="minorHAnsi" w:hAnsiTheme="minorHAnsi" w:cstheme="minorHAnsi"/>
          <w:sz w:val="24"/>
          <w:szCs w:val="24"/>
          <w:highlight w:val="yellow"/>
        </w:rPr>
      </w:pPr>
    </w:p>
    <w:p w14:paraId="02C538FF" w14:textId="77777777" w:rsidR="00C11E94" w:rsidRPr="003C27F3" w:rsidRDefault="00C11E94" w:rsidP="00C11E94">
      <w:pPr>
        <w:pStyle w:val="BodyText"/>
        <w:ind w:right="-83"/>
        <w:rPr>
          <w:rFonts w:asciiTheme="minorHAnsi" w:hAnsiTheme="minorHAnsi" w:cstheme="minorHAnsi"/>
          <w:sz w:val="24"/>
          <w:szCs w:val="24"/>
          <w:highlight w:val="yellow"/>
        </w:rPr>
      </w:pPr>
    </w:p>
    <w:p w14:paraId="63284E53" w14:textId="77777777" w:rsidR="00C11E94" w:rsidRPr="00DD54AC" w:rsidRDefault="00C11E94" w:rsidP="00C11E94">
      <w:pPr>
        <w:pStyle w:val="BodyText"/>
        <w:ind w:right="-83"/>
        <w:rPr>
          <w:rFonts w:asciiTheme="minorHAnsi" w:hAnsiTheme="minorHAnsi" w:cstheme="minorHAnsi"/>
        </w:rPr>
      </w:pPr>
      <w:bookmarkStart w:id="397" w:name="_Hlk171084013"/>
      <w:r w:rsidRPr="00DD54AC">
        <w:rPr>
          <w:rFonts w:asciiTheme="minorHAnsi" w:hAnsiTheme="minorHAnsi" w:cstheme="minorHAnsi"/>
        </w:rPr>
        <w:t>Soëlily Consen-Lynch is a Dutch trained legal professional in employment law and industrial relations, working as Assistant Director Industrial Relations in ACT Government. Prior to moving to Canberra</w:t>
      </w:r>
      <w:r w:rsidRPr="00DD54AC">
        <w:rPr>
          <w:rFonts w:asciiTheme="minorHAnsi" w:hAnsiTheme="minorHAnsi" w:cstheme="minorHAnsi"/>
          <w:spacing w:val="-1"/>
        </w:rPr>
        <w:t xml:space="preserve"> </w:t>
      </w:r>
      <w:r w:rsidRPr="00DD54AC">
        <w:rPr>
          <w:rFonts w:asciiTheme="minorHAnsi" w:hAnsiTheme="minorHAnsi" w:cstheme="minorHAnsi"/>
        </w:rPr>
        <w:t>with her family in</w:t>
      </w:r>
      <w:r w:rsidRPr="00DD54AC">
        <w:rPr>
          <w:rFonts w:asciiTheme="minorHAnsi" w:hAnsiTheme="minorHAnsi" w:cstheme="minorHAnsi"/>
          <w:spacing w:val="-1"/>
        </w:rPr>
        <w:t xml:space="preserve"> </w:t>
      </w:r>
      <w:r w:rsidRPr="00DD54AC">
        <w:rPr>
          <w:rFonts w:asciiTheme="minorHAnsi" w:hAnsiTheme="minorHAnsi" w:cstheme="minorHAnsi"/>
        </w:rPr>
        <w:t>2013, she worked in corporate law and legal aid in the Netherlands. Advocacy has been her passion from early on and as she felt a void "helping people" in Australia, she commenced volunteering in various community organisations as she always tries to look for ways to support and empower people and improve</w:t>
      </w:r>
      <w:r w:rsidRPr="00DD54AC">
        <w:rPr>
          <w:rFonts w:asciiTheme="minorHAnsi" w:hAnsiTheme="minorHAnsi" w:cstheme="minorHAnsi"/>
          <w:spacing w:val="-7"/>
        </w:rPr>
        <w:t xml:space="preserve"> </w:t>
      </w:r>
      <w:r w:rsidRPr="00DD54AC">
        <w:rPr>
          <w:rFonts w:asciiTheme="minorHAnsi" w:hAnsiTheme="minorHAnsi" w:cstheme="minorHAnsi"/>
        </w:rPr>
        <w:t>people's</w:t>
      </w:r>
      <w:r w:rsidRPr="00DD54AC">
        <w:rPr>
          <w:rFonts w:asciiTheme="minorHAnsi" w:hAnsiTheme="minorHAnsi" w:cstheme="minorHAnsi"/>
          <w:spacing w:val="-5"/>
        </w:rPr>
        <w:t xml:space="preserve"> </w:t>
      </w:r>
      <w:r w:rsidRPr="00DD54AC">
        <w:rPr>
          <w:rFonts w:asciiTheme="minorHAnsi" w:hAnsiTheme="minorHAnsi" w:cstheme="minorHAnsi"/>
        </w:rPr>
        <w:t>quality</w:t>
      </w:r>
      <w:r w:rsidRPr="00DD54AC">
        <w:rPr>
          <w:rFonts w:asciiTheme="minorHAnsi" w:hAnsiTheme="minorHAnsi" w:cstheme="minorHAnsi"/>
          <w:spacing w:val="-6"/>
        </w:rPr>
        <w:t xml:space="preserve"> </w:t>
      </w:r>
      <w:r w:rsidRPr="00DD54AC">
        <w:rPr>
          <w:rFonts w:asciiTheme="minorHAnsi" w:hAnsiTheme="minorHAnsi" w:cstheme="minorHAnsi"/>
        </w:rPr>
        <w:t>of</w:t>
      </w:r>
      <w:r w:rsidRPr="00DD54AC">
        <w:rPr>
          <w:rFonts w:asciiTheme="minorHAnsi" w:hAnsiTheme="minorHAnsi" w:cstheme="minorHAnsi"/>
          <w:spacing w:val="-7"/>
        </w:rPr>
        <w:t xml:space="preserve"> </w:t>
      </w:r>
      <w:r w:rsidRPr="00DD54AC">
        <w:rPr>
          <w:rFonts w:asciiTheme="minorHAnsi" w:hAnsiTheme="minorHAnsi" w:cstheme="minorHAnsi"/>
        </w:rPr>
        <w:t>life</w:t>
      </w:r>
      <w:r w:rsidRPr="00DD54AC">
        <w:rPr>
          <w:rFonts w:asciiTheme="minorHAnsi" w:hAnsiTheme="minorHAnsi" w:cstheme="minorHAnsi"/>
          <w:spacing w:val="-4"/>
        </w:rPr>
        <w:t xml:space="preserve"> </w:t>
      </w:r>
      <w:r w:rsidRPr="00DD54AC">
        <w:rPr>
          <w:rFonts w:asciiTheme="minorHAnsi" w:hAnsiTheme="minorHAnsi" w:cstheme="minorHAnsi"/>
        </w:rPr>
        <w:t>where</w:t>
      </w:r>
      <w:r w:rsidRPr="00DD54AC">
        <w:rPr>
          <w:rFonts w:asciiTheme="minorHAnsi" w:hAnsiTheme="minorHAnsi" w:cstheme="minorHAnsi"/>
          <w:spacing w:val="-4"/>
        </w:rPr>
        <w:t xml:space="preserve"> </w:t>
      </w:r>
      <w:r w:rsidRPr="00DD54AC">
        <w:rPr>
          <w:rFonts w:asciiTheme="minorHAnsi" w:hAnsiTheme="minorHAnsi" w:cstheme="minorHAnsi"/>
        </w:rPr>
        <w:t>possible. In 2019 she joined the Multicultural advisory council of the ACT Minister of Multicultural Affairs, a position she recently vacated in April 2022, to give other community members a chance</w:t>
      </w:r>
      <w:r w:rsidRPr="00DD54AC">
        <w:rPr>
          <w:rFonts w:asciiTheme="minorHAnsi" w:hAnsiTheme="minorHAnsi" w:cstheme="minorHAnsi"/>
          <w:spacing w:val="-3"/>
        </w:rPr>
        <w:t xml:space="preserve"> </w:t>
      </w:r>
      <w:r w:rsidRPr="00DD54AC">
        <w:rPr>
          <w:rFonts w:asciiTheme="minorHAnsi" w:hAnsiTheme="minorHAnsi" w:cstheme="minorHAnsi"/>
        </w:rPr>
        <w:t>to</w:t>
      </w:r>
      <w:r w:rsidRPr="00DD54AC">
        <w:rPr>
          <w:rFonts w:asciiTheme="minorHAnsi" w:hAnsiTheme="minorHAnsi" w:cstheme="minorHAnsi"/>
          <w:spacing w:val="-3"/>
        </w:rPr>
        <w:t xml:space="preserve"> </w:t>
      </w:r>
      <w:r w:rsidRPr="00DD54AC">
        <w:rPr>
          <w:rFonts w:asciiTheme="minorHAnsi" w:hAnsiTheme="minorHAnsi" w:cstheme="minorHAnsi"/>
        </w:rPr>
        <w:t>join</w:t>
      </w:r>
      <w:r w:rsidRPr="00DD54AC">
        <w:rPr>
          <w:rFonts w:asciiTheme="minorHAnsi" w:hAnsiTheme="minorHAnsi" w:cstheme="minorHAnsi"/>
          <w:spacing w:val="-5"/>
        </w:rPr>
        <w:t xml:space="preserve"> </w:t>
      </w:r>
      <w:r w:rsidRPr="00DD54AC">
        <w:rPr>
          <w:rFonts w:asciiTheme="minorHAnsi" w:hAnsiTheme="minorHAnsi" w:cstheme="minorHAnsi"/>
        </w:rPr>
        <w:t>the</w:t>
      </w:r>
      <w:r w:rsidRPr="00DD54AC">
        <w:rPr>
          <w:rFonts w:asciiTheme="minorHAnsi" w:hAnsiTheme="minorHAnsi" w:cstheme="minorHAnsi"/>
          <w:spacing w:val="-6"/>
        </w:rPr>
        <w:t xml:space="preserve"> </w:t>
      </w:r>
      <w:r w:rsidRPr="00DD54AC">
        <w:rPr>
          <w:rFonts w:asciiTheme="minorHAnsi" w:hAnsiTheme="minorHAnsi" w:cstheme="minorHAnsi"/>
        </w:rPr>
        <w:t>council.</w:t>
      </w:r>
      <w:r w:rsidRPr="00DD54AC">
        <w:rPr>
          <w:rFonts w:asciiTheme="minorHAnsi" w:hAnsiTheme="minorHAnsi" w:cstheme="minorHAnsi"/>
          <w:spacing w:val="-4"/>
        </w:rPr>
        <w:t xml:space="preserve"> </w:t>
      </w:r>
      <w:r w:rsidRPr="00DD54AC">
        <w:rPr>
          <w:rFonts w:asciiTheme="minorHAnsi" w:hAnsiTheme="minorHAnsi" w:cstheme="minorHAnsi"/>
        </w:rPr>
        <w:t>In</w:t>
      </w:r>
      <w:r w:rsidRPr="00DD54AC">
        <w:rPr>
          <w:rFonts w:asciiTheme="minorHAnsi" w:hAnsiTheme="minorHAnsi" w:cstheme="minorHAnsi"/>
          <w:spacing w:val="-5"/>
        </w:rPr>
        <w:t xml:space="preserve"> </w:t>
      </w:r>
      <w:r w:rsidRPr="00DD54AC">
        <w:rPr>
          <w:rFonts w:asciiTheme="minorHAnsi" w:hAnsiTheme="minorHAnsi" w:cstheme="minorHAnsi"/>
        </w:rPr>
        <w:t>2021,</w:t>
      </w:r>
      <w:r w:rsidRPr="00DD54AC">
        <w:rPr>
          <w:rFonts w:asciiTheme="minorHAnsi" w:hAnsiTheme="minorHAnsi" w:cstheme="minorHAnsi"/>
          <w:spacing w:val="-6"/>
        </w:rPr>
        <w:t xml:space="preserve"> </w:t>
      </w:r>
      <w:r w:rsidRPr="00DD54AC">
        <w:rPr>
          <w:rFonts w:asciiTheme="minorHAnsi" w:hAnsiTheme="minorHAnsi" w:cstheme="minorHAnsi"/>
        </w:rPr>
        <w:t>she</w:t>
      </w:r>
      <w:r w:rsidRPr="00DD54AC">
        <w:rPr>
          <w:rFonts w:asciiTheme="minorHAnsi" w:hAnsiTheme="minorHAnsi" w:cstheme="minorHAnsi"/>
          <w:spacing w:val="-6"/>
        </w:rPr>
        <w:t xml:space="preserve"> </w:t>
      </w:r>
      <w:r w:rsidRPr="00DD54AC">
        <w:rPr>
          <w:rFonts w:asciiTheme="minorHAnsi" w:hAnsiTheme="minorHAnsi" w:cstheme="minorHAnsi"/>
        </w:rPr>
        <w:t>was</w:t>
      </w:r>
      <w:r w:rsidRPr="00DD54AC">
        <w:rPr>
          <w:rFonts w:asciiTheme="minorHAnsi" w:hAnsiTheme="minorHAnsi" w:cstheme="minorHAnsi"/>
          <w:spacing w:val="-6"/>
        </w:rPr>
        <w:t xml:space="preserve"> </w:t>
      </w:r>
      <w:r w:rsidRPr="00DD54AC">
        <w:rPr>
          <w:rFonts w:asciiTheme="minorHAnsi" w:hAnsiTheme="minorHAnsi" w:cstheme="minorHAnsi"/>
        </w:rPr>
        <w:t>the chair of the ACT chapter of the Mental Health Foundation Australia Multicultural Ambassadors, and she was also a Volunteer Coordinator for UN Women IWD Committee Canberra.</w:t>
      </w:r>
      <w:r w:rsidRPr="00DD54AC">
        <w:rPr>
          <w:rFonts w:asciiTheme="minorHAnsi" w:hAnsiTheme="minorHAnsi" w:cstheme="minorHAnsi"/>
          <w:spacing w:val="-1"/>
        </w:rPr>
        <w:t xml:space="preserve"> </w:t>
      </w:r>
      <w:r w:rsidRPr="00DD54AC">
        <w:rPr>
          <w:rFonts w:asciiTheme="minorHAnsi" w:hAnsiTheme="minorHAnsi" w:cstheme="minorHAnsi"/>
        </w:rPr>
        <w:t>Besides</w:t>
      </w:r>
      <w:r w:rsidRPr="00DD54AC">
        <w:rPr>
          <w:rFonts w:asciiTheme="minorHAnsi" w:hAnsiTheme="minorHAnsi" w:cstheme="minorHAnsi"/>
          <w:spacing w:val="-1"/>
        </w:rPr>
        <w:t xml:space="preserve"> </w:t>
      </w:r>
      <w:r w:rsidRPr="00DD54AC">
        <w:rPr>
          <w:rFonts w:asciiTheme="minorHAnsi" w:hAnsiTheme="minorHAnsi" w:cstheme="minorHAnsi"/>
        </w:rPr>
        <w:t>work</w:t>
      </w:r>
      <w:r w:rsidRPr="00DD54AC">
        <w:rPr>
          <w:rFonts w:asciiTheme="minorHAnsi" w:hAnsiTheme="minorHAnsi" w:cstheme="minorHAnsi"/>
          <w:spacing w:val="-3"/>
        </w:rPr>
        <w:t xml:space="preserve"> </w:t>
      </w:r>
      <w:r w:rsidRPr="00DD54AC">
        <w:rPr>
          <w:rFonts w:asciiTheme="minorHAnsi" w:hAnsiTheme="minorHAnsi" w:cstheme="minorHAnsi"/>
        </w:rPr>
        <w:t>on</w:t>
      </w:r>
      <w:r w:rsidRPr="00DD54AC">
        <w:rPr>
          <w:rFonts w:asciiTheme="minorHAnsi" w:hAnsiTheme="minorHAnsi" w:cstheme="minorHAnsi"/>
          <w:spacing w:val="-4"/>
        </w:rPr>
        <w:t xml:space="preserve"> </w:t>
      </w:r>
      <w:r w:rsidRPr="00DD54AC">
        <w:rPr>
          <w:rFonts w:asciiTheme="minorHAnsi" w:hAnsiTheme="minorHAnsi" w:cstheme="minorHAnsi"/>
        </w:rPr>
        <w:t>various</w:t>
      </w:r>
      <w:r w:rsidRPr="00DD54AC">
        <w:rPr>
          <w:rFonts w:asciiTheme="minorHAnsi" w:hAnsiTheme="minorHAnsi" w:cstheme="minorHAnsi"/>
          <w:spacing w:val="-3"/>
        </w:rPr>
        <w:t xml:space="preserve"> </w:t>
      </w:r>
      <w:r w:rsidRPr="00DD54AC">
        <w:rPr>
          <w:rFonts w:asciiTheme="minorHAnsi" w:hAnsiTheme="minorHAnsi" w:cstheme="minorHAnsi"/>
        </w:rPr>
        <w:t xml:space="preserve">committees and panels, Soëlily is also a regular volunteer for ACT Government as MC for citizenship </w:t>
      </w:r>
      <w:r w:rsidRPr="00DD54AC">
        <w:rPr>
          <w:rFonts w:asciiTheme="minorHAnsi" w:hAnsiTheme="minorHAnsi" w:cstheme="minorHAnsi"/>
        </w:rPr>
        <w:lastRenderedPageBreak/>
        <w:t>ceremonies,</w:t>
      </w:r>
      <w:r w:rsidRPr="00DD54AC">
        <w:rPr>
          <w:rFonts w:asciiTheme="minorHAnsi" w:hAnsiTheme="minorHAnsi" w:cstheme="minorHAnsi"/>
          <w:spacing w:val="-11"/>
        </w:rPr>
        <w:t xml:space="preserve"> </w:t>
      </w:r>
      <w:r w:rsidRPr="00DD54AC">
        <w:rPr>
          <w:rFonts w:asciiTheme="minorHAnsi" w:hAnsiTheme="minorHAnsi" w:cstheme="minorHAnsi"/>
        </w:rPr>
        <w:t>National</w:t>
      </w:r>
      <w:r w:rsidRPr="00DD54AC">
        <w:rPr>
          <w:rFonts w:asciiTheme="minorHAnsi" w:hAnsiTheme="minorHAnsi" w:cstheme="minorHAnsi"/>
          <w:spacing w:val="-13"/>
        </w:rPr>
        <w:t xml:space="preserve"> </w:t>
      </w:r>
      <w:r w:rsidRPr="00DD54AC">
        <w:rPr>
          <w:rFonts w:asciiTheme="minorHAnsi" w:hAnsiTheme="minorHAnsi" w:cstheme="minorHAnsi"/>
        </w:rPr>
        <w:t>Multicultural</w:t>
      </w:r>
      <w:r w:rsidRPr="00DD54AC">
        <w:rPr>
          <w:rFonts w:asciiTheme="minorHAnsi" w:hAnsiTheme="minorHAnsi" w:cstheme="minorHAnsi"/>
          <w:spacing w:val="-10"/>
        </w:rPr>
        <w:t xml:space="preserve"> </w:t>
      </w:r>
      <w:r w:rsidRPr="00DD54AC">
        <w:rPr>
          <w:rFonts w:asciiTheme="minorHAnsi" w:hAnsiTheme="minorHAnsi" w:cstheme="minorHAnsi"/>
        </w:rPr>
        <w:t>Festival, Enlighten and Floriade.</w:t>
      </w:r>
    </w:p>
    <w:p w14:paraId="1C51AF22" w14:textId="0443277A" w:rsidR="00C11E94" w:rsidRPr="00DD54AC" w:rsidRDefault="00C11E94" w:rsidP="00B67796">
      <w:pPr>
        <w:pStyle w:val="ListParagraph"/>
        <w:widowControl w:val="0"/>
        <w:numPr>
          <w:ilvl w:val="0"/>
          <w:numId w:val="125"/>
        </w:numPr>
        <w:tabs>
          <w:tab w:val="left" w:pos="911"/>
        </w:tabs>
        <w:spacing w:after="0"/>
        <w:ind w:left="284" w:right="-23" w:hanging="284"/>
        <w:contextualSpacing w:val="0"/>
        <w:rPr>
          <w:rFonts w:asciiTheme="minorHAnsi" w:hAnsiTheme="minorHAnsi" w:cstheme="minorHAnsi"/>
          <w:szCs w:val="22"/>
        </w:rPr>
      </w:pPr>
      <w:r w:rsidRPr="00DD54AC">
        <w:rPr>
          <w:rFonts w:asciiTheme="minorHAnsi" w:hAnsiTheme="minorHAnsi" w:cstheme="minorHAnsi"/>
          <w:szCs w:val="22"/>
        </w:rPr>
        <w:t>Current</w:t>
      </w:r>
      <w:r w:rsidR="009076B9">
        <w:rPr>
          <w:rFonts w:asciiTheme="minorHAnsi" w:hAnsiTheme="minorHAnsi" w:cstheme="minorHAnsi"/>
          <w:szCs w:val="22"/>
        </w:rPr>
        <w:t xml:space="preserve"> </w:t>
      </w:r>
      <w:r w:rsidRPr="00DD54AC">
        <w:rPr>
          <w:rFonts w:asciiTheme="minorHAnsi" w:hAnsiTheme="minorHAnsi" w:cstheme="minorHAnsi"/>
          <w:szCs w:val="22"/>
        </w:rPr>
        <w:t>-</w:t>
      </w:r>
      <w:r w:rsidRPr="00DD54AC">
        <w:rPr>
          <w:rFonts w:asciiTheme="minorHAnsi" w:hAnsiTheme="minorHAnsi" w:cstheme="minorHAnsi"/>
          <w:spacing w:val="-8"/>
          <w:szCs w:val="22"/>
        </w:rPr>
        <w:t xml:space="preserve"> </w:t>
      </w:r>
      <w:r w:rsidRPr="00DD54AC">
        <w:rPr>
          <w:rFonts w:asciiTheme="minorHAnsi" w:hAnsiTheme="minorHAnsi" w:cstheme="minorHAnsi"/>
          <w:szCs w:val="22"/>
        </w:rPr>
        <w:t>Canberra</w:t>
      </w:r>
      <w:r w:rsidRPr="00DD54AC">
        <w:rPr>
          <w:rFonts w:asciiTheme="minorHAnsi" w:hAnsiTheme="minorHAnsi" w:cstheme="minorHAnsi"/>
          <w:spacing w:val="-11"/>
          <w:szCs w:val="22"/>
        </w:rPr>
        <w:t xml:space="preserve"> </w:t>
      </w:r>
      <w:r w:rsidRPr="00DD54AC">
        <w:rPr>
          <w:rFonts w:asciiTheme="minorHAnsi" w:hAnsiTheme="minorHAnsi" w:cstheme="minorHAnsi"/>
          <w:szCs w:val="22"/>
        </w:rPr>
        <w:t>Theatre</w:t>
      </w:r>
      <w:r w:rsidRPr="00DD54AC">
        <w:rPr>
          <w:rFonts w:asciiTheme="minorHAnsi" w:hAnsiTheme="minorHAnsi" w:cstheme="minorHAnsi"/>
          <w:spacing w:val="-10"/>
          <w:szCs w:val="22"/>
        </w:rPr>
        <w:t xml:space="preserve"> </w:t>
      </w:r>
      <w:r w:rsidRPr="00DD54AC">
        <w:rPr>
          <w:rFonts w:asciiTheme="minorHAnsi" w:hAnsiTheme="minorHAnsi" w:cstheme="minorHAnsi"/>
          <w:szCs w:val="22"/>
        </w:rPr>
        <w:t>Centre</w:t>
      </w:r>
      <w:r w:rsidRPr="00DD54AC">
        <w:rPr>
          <w:rFonts w:asciiTheme="minorHAnsi" w:hAnsiTheme="minorHAnsi" w:cstheme="minorHAnsi"/>
          <w:spacing w:val="-7"/>
          <w:szCs w:val="22"/>
        </w:rPr>
        <w:t xml:space="preserve"> </w:t>
      </w:r>
      <w:r w:rsidRPr="00DD54AC">
        <w:rPr>
          <w:rFonts w:asciiTheme="minorHAnsi" w:hAnsiTheme="minorHAnsi" w:cstheme="minorHAnsi"/>
          <w:szCs w:val="22"/>
        </w:rPr>
        <w:t xml:space="preserve">Advisory </w:t>
      </w:r>
      <w:r w:rsidRPr="00DD54AC">
        <w:rPr>
          <w:rFonts w:asciiTheme="minorHAnsi" w:hAnsiTheme="minorHAnsi" w:cstheme="minorHAnsi"/>
          <w:spacing w:val="-2"/>
          <w:szCs w:val="22"/>
        </w:rPr>
        <w:t>Committee</w:t>
      </w:r>
    </w:p>
    <w:p w14:paraId="04B861D4" w14:textId="77777777" w:rsidR="00C11E94" w:rsidRPr="00DD54AC" w:rsidRDefault="00C11E94" w:rsidP="00B67796">
      <w:pPr>
        <w:pStyle w:val="ListParagraph"/>
        <w:widowControl w:val="0"/>
        <w:numPr>
          <w:ilvl w:val="0"/>
          <w:numId w:val="125"/>
        </w:numPr>
        <w:tabs>
          <w:tab w:val="left" w:pos="911"/>
        </w:tabs>
        <w:spacing w:after="0"/>
        <w:ind w:left="284" w:right="-23" w:hanging="284"/>
        <w:contextualSpacing w:val="0"/>
        <w:rPr>
          <w:rFonts w:asciiTheme="minorHAnsi" w:hAnsiTheme="minorHAnsi" w:cstheme="minorHAnsi"/>
          <w:szCs w:val="22"/>
        </w:rPr>
      </w:pPr>
      <w:r w:rsidRPr="00DD54AC">
        <w:rPr>
          <w:rFonts w:asciiTheme="minorHAnsi" w:hAnsiTheme="minorHAnsi" w:cstheme="minorHAnsi"/>
          <w:szCs w:val="22"/>
        </w:rPr>
        <w:t>2022 - Celebrate</w:t>
      </w:r>
      <w:r w:rsidRPr="00DD54AC">
        <w:rPr>
          <w:rFonts w:asciiTheme="minorHAnsi" w:hAnsiTheme="minorHAnsi" w:cstheme="minorHAnsi"/>
          <w:spacing w:val="-10"/>
          <w:szCs w:val="22"/>
        </w:rPr>
        <w:t xml:space="preserve"> </w:t>
      </w:r>
      <w:r w:rsidRPr="00DD54AC">
        <w:rPr>
          <w:rFonts w:asciiTheme="minorHAnsi" w:hAnsiTheme="minorHAnsi" w:cstheme="minorHAnsi"/>
          <w:szCs w:val="22"/>
        </w:rPr>
        <w:t>Gungahlin</w:t>
      </w:r>
      <w:r w:rsidRPr="00DD54AC">
        <w:rPr>
          <w:rFonts w:asciiTheme="minorHAnsi" w:hAnsiTheme="minorHAnsi" w:cstheme="minorHAnsi"/>
          <w:spacing w:val="-13"/>
          <w:szCs w:val="22"/>
        </w:rPr>
        <w:t xml:space="preserve"> </w:t>
      </w:r>
      <w:r w:rsidRPr="00DD54AC">
        <w:rPr>
          <w:rFonts w:asciiTheme="minorHAnsi" w:hAnsiTheme="minorHAnsi" w:cstheme="minorHAnsi"/>
          <w:szCs w:val="22"/>
        </w:rPr>
        <w:t>Festival Reference Group</w:t>
      </w:r>
    </w:p>
    <w:p w14:paraId="308DB784" w14:textId="77777777" w:rsidR="00C11E94" w:rsidRPr="00DD54AC" w:rsidRDefault="00C11E94" w:rsidP="00B67796">
      <w:pPr>
        <w:pStyle w:val="ListParagraph"/>
        <w:widowControl w:val="0"/>
        <w:numPr>
          <w:ilvl w:val="0"/>
          <w:numId w:val="125"/>
        </w:numPr>
        <w:tabs>
          <w:tab w:val="left" w:pos="911"/>
        </w:tabs>
        <w:spacing w:after="0"/>
        <w:ind w:left="284" w:right="-23" w:hanging="284"/>
        <w:contextualSpacing w:val="0"/>
        <w:rPr>
          <w:rFonts w:asciiTheme="minorHAnsi" w:hAnsiTheme="minorHAnsi" w:cstheme="minorHAnsi"/>
          <w:szCs w:val="22"/>
        </w:rPr>
      </w:pPr>
      <w:r w:rsidRPr="00DD54AC">
        <w:rPr>
          <w:rFonts w:asciiTheme="minorHAnsi" w:hAnsiTheme="minorHAnsi" w:cstheme="minorHAnsi"/>
          <w:szCs w:val="22"/>
        </w:rPr>
        <w:t>2022 - Sexual Health and Family Planning ACT,</w:t>
      </w:r>
      <w:r w:rsidRPr="00DD54AC">
        <w:rPr>
          <w:rFonts w:asciiTheme="minorHAnsi" w:hAnsiTheme="minorHAnsi" w:cstheme="minorHAnsi"/>
          <w:spacing w:val="-5"/>
          <w:szCs w:val="22"/>
        </w:rPr>
        <w:t xml:space="preserve"> </w:t>
      </w:r>
      <w:r w:rsidRPr="00DD54AC">
        <w:rPr>
          <w:rFonts w:asciiTheme="minorHAnsi" w:hAnsiTheme="minorHAnsi" w:cstheme="minorHAnsi"/>
          <w:szCs w:val="22"/>
        </w:rPr>
        <w:t>Member</w:t>
      </w:r>
      <w:r w:rsidRPr="00DD54AC">
        <w:rPr>
          <w:rFonts w:asciiTheme="minorHAnsi" w:hAnsiTheme="minorHAnsi" w:cstheme="minorHAnsi"/>
          <w:spacing w:val="-7"/>
          <w:szCs w:val="22"/>
        </w:rPr>
        <w:t xml:space="preserve"> </w:t>
      </w:r>
      <w:r w:rsidRPr="00DD54AC">
        <w:rPr>
          <w:rFonts w:asciiTheme="minorHAnsi" w:hAnsiTheme="minorHAnsi" w:cstheme="minorHAnsi"/>
          <w:szCs w:val="22"/>
        </w:rPr>
        <w:t>of</w:t>
      </w:r>
      <w:r w:rsidRPr="00DD54AC">
        <w:rPr>
          <w:rFonts w:asciiTheme="minorHAnsi" w:hAnsiTheme="minorHAnsi" w:cstheme="minorHAnsi"/>
          <w:spacing w:val="-5"/>
          <w:szCs w:val="22"/>
        </w:rPr>
        <w:t xml:space="preserve"> </w:t>
      </w:r>
      <w:r w:rsidRPr="00DD54AC">
        <w:rPr>
          <w:rFonts w:asciiTheme="minorHAnsi" w:hAnsiTheme="minorHAnsi" w:cstheme="minorHAnsi"/>
          <w:szCs w:val="22"/>
        </w:rPr>
        <w:t>the</w:t>
      </w:r>
      <w:r w:rsidRPr="00DD54AC">
        <w:rPr>
          <w:rFonts w:asciiTheme="minorHAnsi" w:hAnsiTheme="minorHAnsi" w:cstheme="minorHAnsi"/>
          <w:spacing w:val="-4"/>
          <w:szCs w:val="22"/>
        </w:rPr>
        <w:t xml:space="preserve"> </w:t>
      </w:r>
      <w:r w:rsidRPr="00DD54AC">
        <w:rPr>
          <w:rFonts w:asciiTheme="minorHAnsi" w:hAnsiTheme="minorHAnsi" w:cstheme="minorHAnsi"/>
          <w:szCs w:val="22"/>
        </w:rPr>
        <w:t>Youth</w:t>
      </w:r>
      <w:r w:rsidRPr="00DD54AC">
        <w:rPr>
          <w:rFonts w:asciiTheme="minorHAnsi" w:hAnsiTheme="minorHAnsi" w:cstheme="minorHAnsi"/>
          <w:spacing w:val="-8"/>
          <w:szCs w:val="22"/>
        </w:rPr>
        <w:t xml:space="preserve"> </w:t>
      </w:r>
      <w:r w:rsidRPr="00DD54AC">
        <w:rPr>
          <w:rFonts w:asciiTheme="minorHAnsi" w:hAnsiTheme="minorHAnsi" w:cstheme="minorHAnsi"/>
          <w:szCs w:val="22"/>
        </w:rPr>
        <w:t>Advisory</w:t>
      </w:r>
      <w:r w:rsidRPr="00DD54AC">
        <w:rPr>
          <w:rFonts w:asciiTheme="minorHAnsi" w:hAnsiTheme="minorHAnsi" w:cstheme="minorHAnsi"/>
          <w:spacing w:val="-4"/>
          <w:szCs w:val="22"/>
        </w:rPr>
        <w:t xml:space="preserve"> </w:t>
      </w:r>
      <w:r w:rsidRPr="00DD54AC">
        <w:rPr>
          <w:rFonts w:asciiTheme="minorHAnsi" w:hAnsiTheme="minorHAnsi" w:cstheme="minorHAnsi"/>
          <w:szCs w:val="22"/>
        </w:rPr>
        <w:t>Group</w:t>
      </w:r>
    </w:p>
    <w:p w14:paraId="47C610F4" w14:textId="63CF9398" w:rsidR="00C11E94" w:rsidRPr="00DD54AC" w:rsidRDefault="00C11E94" w:rsidP="00B67796">
      <w:pPr>
        <w:pStyle w:val="ListParagraph"/>
        <w:widowControl w:val="0"/>
        <w:numPr>
          <w:ilvl w:val="0"/>
          <w:numId w:val="125"/>
        </w:numPr>
        <w:tabs>
          <w:tab w:val="left" w:pos="911"/>
        </w:tabs>
        <w:spacing w:after="0"/>
        <w:ind w:left="284" w:right="-23" w:hanging="284"/>
        <w:contextualSpacing w:val="0"/>
        <w:rPr>
          <w:rFonts w:asciiTheme="minorHAnsi" w:hAnsiTheme="minorHAnsi" w:cstheme="minorHAnsi"/>
          <w:szCs w:val="22"/>
        </w:rPr>
      </w:pPr>
      <w:r w:rsidRPr="00DD54AC">
        <w:rPr>
          <w:rFonts w:asciiTheme="minorHAnsi" w:hAnsiTheme="minorHAnsi" w:cstheme="minorHAnsi"/>
          <w:szCs w:val="22"/>
        </w:rPr>
        <w:t>November</w:t>
      </w:r>
      <w:r w:rsidRPr="00DD54AC">
        <w:rPr>
          <w:rFonts w:asciiTheme="minorHAnsi" w:hAnsiTheme="minorHAnsi" w:cstheme="minorHAnsi"/>
          <w:spacing w:val="-7"/>
          <w:szCs w:val="22"/>
        </w:rPr>
        <w:t xml:space="preserve"> </w:t>
      </w:r>
      <w:r w:rsidRPr="00DD54AC">
        <w:rPr>
          <w:rFonts w:asciiTheme="minorHAnsi" w:hAnsiTheme="minorHAnsi" w:cstheme="minorHAnsi"/>
          <w:szCs w:val="22"/>
        </w:rPr>
        <w:t>2021-</w:t>
      </w:r>
      <w:r w:rsidRPr="00DD54AC">
        <w:rPr>
          <w:rFonts w:asciiTheme="minorHAnsi" w:hAnsiTheme="minorHAnsi" w:cstheme="minorHAnsi"/>
          <w:spacing w:val="-7"/>
          <w:szCs w:val="22"/>
        </w:rPr>
        <w:t xml:space="preserve"> </w:t>
      </w:r>
      <w:r w:rsidRPr="00DD54AC">
        <w:rPr>
          <w:rFonts w:asciiTheme="minorHAnsi" w:hAnsiTheme="minorHAnsi" w:cstheme="minorHAnsi"/>
          <w:szCs w:val="22"/>
        </w:rPr>
        <w:t>March</w:t>
      </w:r>
      <w:r w:rsidRPr="00DD54AC">
        <w:rPr>
          <w:rFonts w:asciiTheme="minorHAnsi" w:hAnsiTheme="minorHAnsi" w:cstheme="minorHAnsi"/>
          <w:spacing w:val="-7"/>
          <w:szCs w:val="22"/>
        </w:rPr>
        <w:t xml:space="preserve"> </w:t>
      </w:r>
      <w:r w:rsidRPr="00DD54AC">
        <w:rPr>
          <w:rFonts w:asciiTheme="minorHAnsi" w:hAnsiTheme="minorHAnsi" w:cstheme="minorHAnsi"/>
          <w:szCs w:val="22"/>
        </w:rPr>
        <w:t>2022,</w:t>
      </w:r>
      <w:r w:rsidRPr="00DD54AC">
        <w:rPr>
          <w:rFonts w:asciiTheme="minorHAnsi" w:hAnsiTheme="minorHAnsi" w:cstheme="minorHAnsi"/>
          <w:spacing w:val="-7"/>
          <w:szCs w:val="22"/>
        </w:rPr>
        <w:t xml:space="preserve"> </w:t>
      </w:r>
      <w:r w:rsidRPr="00DD54AC">
        <w:rPr>
          <w:rFonts w:asciiTheme="minorHAnsi" w:hAnsiTheme="minorHAnsi" w:cstheme="minorHAnsi"/>
          <w:szCs w:val="22"/>
        </w:rPr>
        <w:t>UN</w:t>
      </w:r>
      <w:r w:rsidRPr="00DD54AC">
        <w:rPr>
          <w:rFonts w:asciiTheme="minorHAnsi" w:hAnsiTheme="minorHAnsi" w:cstheme="minorHAnsi"/>
          <w:spacing w:val="-6"/>
          <w:szCs w:val="22"/>
        </w:rPr>
        <w:t xml:space="preserve"> </w:t>
      </w:r>
      <w:r w:rsidRPr="00DD54AC">
        <w:rPr>
          <w:rFonts w:asciiTheme="minorHAnsi" w:hAnsiTheme="minorHAnsi" w:cstheme="minorHAnsi"/>
          <w:szCs w:val="22"/>
        </w:rPr>
        <w:t xml:space="preserve">Women Australia/ IWD ACT Chapter </w:t>
      </w:r>
      <w:r w:rsidR="001817E7">
        <w:rPr>
          <w:rFonts w:asciiTheme="minorHAnsi" w:hAnsiTheme="minorHAnsi" w:cstheme="minorHAnsi"/>
          <w:szCs w:val="22"/>
        </w:rPr>
        <w:t>-</w:t>
      </w:r>
      <w:r w:rsidRPr="00DD54AC">
        <w:rPr>
          <w:rFonts w:asciiTheme="minorHAnsi" w:hAnsiTheme="minorHAnsi" w:cstheme="minorHAnsi"/>
          <w:szCs w:val="22"/>
        </w:rPr>
        <w:t xml:space="preserve"> Volunteer </w:t>
      </w:r>
      <w:r w:rsidRPr="00DD54AC">
        <w:rPr>
          <w:rFonts w:asciiTheme="minorHAnsi" w:hAnsiTheme="minorHAnsi" w:cstheme="minorHAnsi"/>
          <w:spacing w:val="-2"/>
          <w:szCs w:val="22"/>
        </w:rPr>
        <w:t>Coordinator</w:t>
      </w:r>
    </w:p>
    <w:p w14:paraId="14853DDB" w14:textId="77777777" w:rsidR="00C11E94" w:rsidRPr="00DD54AC" w:rsidRDefault="00C11E94" w:rsidP="00B67796">
      <w:pPr>
        <w:pStyle w:val="ListParagraph"/>
        <w:widowControl w:val="0"/>
        <w:numPr>
          <w:ilvl w:val="0"/>
          <w:numId w:val="125"/>
        </w:numPr>
        <w:tabs>
          <w:tab w:val="left" w:pos="911"/>
        </w:tabs>
        <w:spacing w:after="0"/>
        <w:ind w:left="284" w:right="-23" w:hanging="284"/>
        <w:contextualSpacing w:val="0"/>
        <w:rPr>
          <w:rFonts w:asciiTheme="minorHAnsi" w:hAnsiTheme="minorHAnsi" w:cstheme="minorHAnsi"/>
          <w:szCs w:val="22"/>
        </w:rPr>
      </w:pPr>
      <w:r w:rsidRPr="00DD54AC">
        <w:rPr>
          <w:rFonts w:asciiTheme="minorHAnsi" w:hAnsiTheme="minorHAnsi" w:cstheme="minorHAnsi"/>
          <w:szCs w:val="22"/>
        </w:rPr>
        <w:t>October</w:t>
      </w:r>
      <w:r w:rsidRPr="00DD54AC">
        <w:rPr>
          <w:rFonts w:asciiTheme="minorHAnsi" w:hAnsiTheme="minorHAnsi" w:cstheme="minorHAnsi"/>
          <w:spacing w:val="-8"/>
          <w:szCs w:val="22"/>
        </w:rPr>
        <w:t xml:space="preserve"> </w:t>
      </w:r>
      <w:r w:rsidRPr="00DD54AC">
        <w:rPr>
          <w:rFonts w:asciiTheme="minorHAnsi" w:hAnsiTheme="minorHAnsi" w:cstheme="minorHAnsi"/>
          <w:szCs w:val="22"/>
        </w:rPr>
        <w:t>2019 -</w:t>
      </w:r>
      <w:r w:rsidRPr="00DD54AC">
        <w:rPr>
          <w:rFonts w:asciiTheme="minorHAnsi" w:hAnsiTheme="minorHAnsi" w:cstheme="minorHAnsi"/>
          <w:spacing w:val="-6"/>
          <w:szCs w:val="22"/>
        </w:rPr>
        <w:t xml:space="preserve"> </w:t>
      </w:r>
      <w:r w:rsidRPr="00DD54AC">
        <w:rPr>
          <w:rFonts w:asciiTheme="minorHAnsi" w:hAnsiTheme="minorHAnsi" w:cstheme="minorHAnsi"/>
          <w:szCs w:val="22"/>
        </w:rPr>
        <w:t>April</w:t>
      </w:r>
      <w:r w:rsidRPr="00DD54AC">
        <w:rPr>
          <w:rFonts w:asciiTheme="minorHAnsi" w:hAnsiTheme="minorHAnsi" w:cstheme="minorHAnsi"/>
          <w:spacing w:val="-9"/>
          <w:szCs w:val="22"/>
        </w:rPr>
        <w:t xml:space="preserve"> </w:t>
      </w:r>
      <w:r w:rsidRPr="00DD54AC">
        <w:rPr>
          <w:rFonts w:asciiTheme="minorHAnsi" w:hAnsiTheme="minorHAnsi" w:cstheme="minorHAnsi"/>
          <w:szCs w:val="22"/>
        </w:rPr>
        <w:t>2022,</w:t>
      </w:r>
      <w:r w:rsidRPr="00DD54AC">
        <w:rPr>
          <w:rFonts w:asciiTheme="minorHAnsi" w:hAnsiTheme="minorHAnsi" w:cstheme="minorHAnsi"/>
          <w:spacing w:val="-8"/>
          <w:szCs w:val="22"/>
        </w:rPr>
        <w:t xml:space="preserve"> </w:t>
      </w:r>
      <w:r w:rsidRPr="00DD54AC">
        <w:rPr>
          <w:rFonts w:asciiTheme="minorHAnsi" w:hAnsiTheme="minorHAnsi" w:cstheme="minorHAnsi"/>
          <w:szCs w:val="22"/>
        </w:rPr>
        <w:t>Member</w:t>
      </w:r>
      <w:r w:rsidRPr="00DD54AC">
        <w:rPr>
          <w:rFonts w:asciiTheme="minorHAnsi" w:hAnsiTheme="minorHAnsi" w:cstheme="minorHAnsi"/>
          <w:spacing w:val="-6"/>
          <w:szCs w:val="22"/>
        </w:rPr>
        <w:t xml:space="preserve"> </w:t>
      </w:r>
      <w:r w:rsidRPr="00DD54AC">
        <w:rPr>
          <w:rFonts w:asciiTheme="minorHAnsi" w:hAnsiTheme="minorHAnsi" w:cstheme="minorHAnsi"/>
          <w:szCs w:val="22"/>
        </w:rPr>
        <w:t>ACT Multicultural Advisory Council to the Minister of Multicultural Affairs</w:t>
      </w:r>
    </w:p>
    <w:p w14:paraId="56A2AC89" w14:textId="0F89C988" w:rsidR="00C11E94" w:rsidRPr="00DD54AC" w:rsidRDefault="00C11E94" w:rsidP="00B67796">
      <w:pPr>
        <w:pStyle w:val="ListParagraph"/>
        <w:widowControl w:val="0"/>
        <w:numPr>
          <w:ilvl w:val="0"/>
          <w:numId w:val="125"/>
        </w:numPr>
        <w:tabs>
          <w:tab w:val="left" w:pos="911"/>
        </w:tabs>
        <w:spacing w:after="0"/>
        <w:ind w:left="284" w:right="-23" w:hanging="284"/>
        <w:contextualSpacing w:val="0"/>
        <w:rPr>
          <w:rFonts w:asciiTheme="minorHAnsi" w:hAnsiTheme="minorHAnsi" w:cstheme="minorHAnsi"/>
          <w:szCs w:val="22"/>
        </w:rPr>
      </w:pPr>
      <w:r w:rsidRPr="00DD54AC">
        <w:rPr>
          <w:rFonts w:asciiTheme="minorHAnsi" w:hAnsiTheme="minorHAnsi" w:cstheme="minorHAnsi"/>
          <w:szCs w:val="22"/>
        </w:rPr>
        <w:t>2019,</w:t>
      </w:r>
      <w:r w:rsidRPr="00DD54AC">
        <w:rPr>
          <w:rFonts w:asciiTheme="minorHAnsi" w:hAnsiTheme="minorHAnsi" w:cstheme="minorHAnsi"/>
          <w:spacing w:val="-8"/>
          <w:szCs w:val="22"/>
        </w:rPr>
        <w:t xml:space="preserve"> </w:t>
      </w:r>
      <w:r w:rsidRPr="00DD54AC">
        <w:rPr>
          <w:rFonts w:asciiTheme="minorHAnsi" w:hAnsiTheme="minorHAnsi" w:cstheme="minorHAnsi"/>
          <w:szCs w:val="22"/>
        </w:rPr>
        <w:t>ACT</w:t>
      </w:r>
      <w:r w:rsidRPr="00DD54AC">
        <w:rPr>
          <w:rFonts w:asciiTheme="minorHAnsi" w:hAnsiTheme="minorHAnsi" w:cstheme="minorHAnsi"/>
          <w:spacing w:val="-6"/>
          <w:szCs w:val="22"/>
        </w:rPr>
        <w:t xml:space="preserve"> </w:t>
      </w:r>
      <w:r w:rsidRPr="00DD54AC">
        <w:rPr>
          <w:rFonts w:asciiTheme="minorHAnsi" w:hAnsiTheme="minorHAnsi" w:cstheme="minorHAnsi"/>
          <w:szCs w:val="22"/>
        </w:rPr>
        <w:t>Government</w:t>
      </w:r>
      <w:r w:rsidRPr="00DD54AC">
        <w:rPr>
          <w:rFonts w:asciiTheme="minorHAnsi" w:hAnsiTheme="minorHAnsi" w:cstheme="minorHAnsi"/>
          <w:spacing w:val="-5"/>
          <w:szCs w:val="22"/>
        </w:rPr>
        <w:t xml:space="preserve"> </w:t>
      </w:r>
      <w:r w:rsidRPr="00DD54AC">
        <w:rPr>
          <w:rFonts w:asciiTheme="minorHAnsi" w:hAnsiTheme="minorHAnsi" w:cstheme="minorHAnsi"/>
          <w:szCs w:val="22"/>
        </w:rPr>
        <w:t>JACS</w:t>
      </w:r>
      <w:r w:rsidRPr="00DD54AC">
        <w:rPr>
          <w:rFonts w:asciiTheme="minorHAnsi" w:hAnsiTheme="minorHAnsi" w:cstheme="minorHAnsi"/>
          <w:spacing w:val="-7"/>
          <w:szCs w:val="22"/>
        </w:rPr>
        <w:t xml:space="preserve"> </w:t>
      </w:r>
      <w:r w:rsidRPr="00DD54AC">
        <w:rPr>
          <w:rFonts w:asciiTheme="minorHAnsi" w:hAnsiTheme="minorHAnsi" w:cstheme="minorHAnsi"/>
          <w:szCs w:val="22"/>
        </w:rPr>
        <w:t>Appeal</w:t>
      </w:r>
      <w:r w:rsidRPr="00DD54AC">
        <w:rPr>
          <w:rFonts w:asciiTheme="minorHAnsi" w:hAnsiTheme="minorHAnsi" w:cstheme="minorHAnsi"/>
          <w:spacing w:val="-6"/>
          <w:szCs w:val="22"/>
        </w:rPr>
        <w:t xml:space="preserve"> </w:t>
      </w:r>
      <w:r w:rsidRPr="00DD54AC">
        <w:rPr>
          <w:rFonts w:asciiTheme="minorHAnsi" w:hAnsiTheme="minorHAnsi" w:cstheme="minorHAnsi"/>
          <w:szCs w:val="22"/>
        </w:rPr>
        <w:t xml:space="preserve">Panel </w:t>
      </w:r>
      <w:r w:rsidR="001817E7">
        <w:rPr>
          <w:rFonts w:asciiTheme="minorHAnsi" w:hAnsiTheme="minorHAnsi" w:cstheme="minorHAnsi"/>
          <w:szCs w:val="22"/>
        </w:rPr>
        <w:t>-</w:t>
      </w:r>
      <w:r w:rsidRPr="00DD54AC">
        <w:rPr>
          <w:rFonts w:asciiTheme="minorHAnsi" w:hAnsiTheme="minorHAnsi" w:cstheme="minorHAnsi"/>
          <w:szCs w:val="22"/>
        </w:rPr>
        <w:t xml:space="preserve"> Employee Representative</w:t>
      </w:r>
    </w:p>
    <w:p w14:paraId="39C1E387" w14:textId="77777777" w:rsidR="00C11E94" w:rsidRPr="00DD54AC" w:rsidRDefault="00C11E94" w:rsidP="00B67796">
      <w:pPr>
        <w:pStyle w:val="ListParagraph"/>
        <w:widowControl w:val="0"/>
        <w:numPr>
          <w:ilvl w:val="0"/>
          <w:numId w:val="125"/>
        </w:numPr>
        <w:tabs>
          <w:tab w:val="left" w:pos="911"/>
        </w:tabs>
        <w:spacing w:after="0"/>
        <w:ind w:left="284" w:right="-23" w:hanging="284"/>
        <w:contextualSpacing w:val="0"/>
        <w:rPr>
          <w:rFonts w:asciiTheme="minorHAnsi" w:eastAsiaTheme="minorHAnsi" w:hAnsiTheme="minorHAnsi" w:cstheme="minorHAnsi"/>
          <w:kern w:val="2"/>
          <w:szCs w:val="22"/>
          <w:lang w:val="en-AU"/>
        </w:rPr>
      </w:pPr>
      <w:r w:rsidRPr="00DD54AC">
        <w:rPr>
          <w:rFonts w:asciiTheme="minorHAnsi" w:hAnsiTheme="minorHAnsi" w:cstheme="minorHAnsi"/>
          <w:szCs w:val="22"/>
        </w:rPr>
        <w:t>March</w:t>
      </w:r>
      <w:r w:rsidRPr="00DD54AC">
        <w:rPr>
          <w:rFonts w:asciiTheme="minorHAnsi" w:hAnsiTheme="minorHAnsi" w:cstheme="minorHAnsi"/>
          <w:spacing w:val="-8"/>
          <w:szCs w:val="22"/>
        </w:rPr>
        <w:t xml:space="preserve"> </w:t>
      </w:r>
      <w:r w:rsidRPr="00DD54AC">
        <w:rPr>
          <w:rFonts w:asciiTheme="minorHAnsi" w:hAnsiTheme="minorHAnsi" w:cstheme="minorHAnsi"/>
          <w:szCs w:val="22"/>
        </w:rPr>
        <w:t>2021 -</w:t>
      </w:r>
      <w:r w:rsidRPr="00DD54AC">
        <w:rPr>
          <w:rFonts w:asciiTheme="minorHAnsi" w:hAnsiTheme="minorHAnsi" w:cstheme="minorHAnsi"/>
          <w:spacing w:val="-5"/>
          <w:szCs w:val="22"/>
        </w:rPr>
        <w:t xml:space="preserve"> </w:t>
      </w:r>
      <w:r w:rsidRPr="00DD54AC">
        <w:rPr>
          <w:rFonts w:asciiTheme="minorHAnsi" w:hAnsiTheme="minorHAnsi" w:cstheme="minorHAnsi"/>
          <w:szCs w:val="22"/>
        </w:rPr>
        <w:t>November</w:t>
      </w:r>
      <w:r w:rsidRPr="00DD54AC">
        <w:rPr>
          <w:rFonts w:asciiTheme="minorHAnsi" w:hAnsiTheme="minorHAnsi" w:cstheme="minorHAnsi"/>
          <w:spacing w:val="-7"/>
          <w:szCs w:val="22"/>
        </w:rPr>
        <w:t xml:space="preserve"> </w:t>
      </w:r>
      <w:r w:rsidRPr="00DD54AC">
        <w:rPr>
          <w:rFonts w:asciiTheme="minorHAnsi" w:hAnsiTheme="minorHAnsi" w:cstheme="minorHAnsi"/>
          <w:szCs w:val="22"/>
        </w:rPr>
        <w:t>2021,</w:t>
      </w:r>
      <w:r w:rsidRPr="00DD54AC">
        <w:rPr>
          <w:rFonts w:asciiTheme="minorHAnsi" w:hAnsiTheme="minorHAnsi" w:cstheme="minorHAnsi"/>
          <w:spacing w:val="-7"/>
          <w:szCs w:val="22"/>
        </w:rPr>
        <w:t xml:space="preserve"> </w:t>
      </w:r>
      <w:r w:rsidRPr="00DD54AC">
        <w:rPr>
          <w:rFonts w:asciiTheme="minorHAnsi" w:hAnsiTheme="minorHAnsi" w:cstheme="minorHAnsi"/>
          <w:szCs w:val="22"/>
        </w:rPr>
        <w:t>Chair</w:t>
      </w:r>
      <w:r w:rsidRPr="00DD54AC">
        <w:rPr>
          <w:rFonts w:asciiTheme="minorHAnsi" w:hAnsiTheme="minorHAnsi" w:cstheme="minorHAnsi"/>
          <w:spacing w:val="-5"/>
          <w:szCs w:val="22"/>
        </w:rPr>
        <w:t xml:space="preserve"> </w:t>
      </w:r>
      <w:r w:rsidRPr="00DD54AC">
        <w:rPr>
          <w:rFonts w:asciiTheme="minorHAnsi" w:hAnsiTheme="minorHAnsi" w:cstheme="minorHAnsi"/>
          <w:szCs w:val="22"/>
        </w:rPr>
        <w:t>ACT Chapter Multicultural Ambassadors- Mental Health Foundation Australia</w:t>
      </w:r>
    </w:p>
    <w:p w14:paraId="5E429120" w14:textId="455F6683" w:rsidR="00C11E94" w:rsidRPr="00DD54AC" w:rsidRDefault="00C11E94" w:rsidP="00B67796">
      <w:pPr>
        <w:pStyle w:val="ListParagraph"/>
        <w:widowControl w:val="0"/>
        <w:numPr>
          <w:ilvl w:val="0"/>
          <w:numId w:val="125"/>
        </w:numPr>
        <w:tabs>
          <w:tab w:val="left" w:pos="911"/>
        </w:tabs>
        <w:spacing w:after="0"/>
        <w:ind w:left="284" w:right="-23" w:hanging="284"/>
        <w:contextualSpacing w:val="0"/>
        <w:rPr>
          <w:rFonts w:asciiTheme="minorHAnsi" w:eastAsiaTheme="minorHAnsi" w:hAnsiTheme="minorHAnsi" w:cstheme="minorHAnsi"/>
          <w:kern w:val="2"/>
          <w:szCs w:val="22"/>
          <w:lang w:val="en-AU"/>
        </w:rPr>
      </w:pPr>
      <w:r w:rsidRPr="00DD54AC">
        <w:rPr>
          <w:rFonts w:asciiTheme="minorHAnsi" w:hAnsiTheme="minorHAnsi" w:cstheme="minorHAnsi"/>
          <w:szCs w:val="22"/>
        </w:rPr>
        <w:t xml:space="preserve">2021, Co-organiser Think Tank </w:t>
      </w:r>
      <w:r w:rsidR="001817E7">
        <w:rPr>
          <w:rFonts w:asciiTheme="minorHAnsi" w:hAnsiTheme="minorHAnsi" w:cstheme="minorHAnsi"/>
          <w:szCs w:val="22"/>
        </w:rPr>
        <w:t>-</w:t>
      </w:r>
      <w:r w:rsidRPr="00DD54AC">
        <w:rPr>
          <w:rFonts w:asciiTheme="minorHAnsi" w:hAnsiTheme="minorHAnsi" w:cstheme="minorHAnsi"/>
          <w:szCs w:val="22"/>
        </w:rPr>
        <w:t xml:space="preserve"> Youth Growth,</w:t>
      </w:r>
      <w:r w:rsidRPr="00DD54AC">
        <w:rPr>
          <w:rFonts w:asciiTheme="minorHAnsi" w:hAnsiTheme="minorHAnsi" w:cstheme="minorHAnsi"/>
          <w:spacing w:val="-11"/>
          <w:szCs w:val="22"/>
        </w:rPr>
        <w:t xml:space="preserve"> </w:t>
      </w:r>
      <w:r w:rsidRPr="00DD54AC">
        <w:rPr>
          <w:rFonts w:asciiTheme="minorHAnsi" w:hAnsiTheme="minorHAnsi" w:cstheme="minorHAnsi"/>
          <w:szCs w:val="22"/>
        </w:rPr>
        <w:t>Empowerment</w:t>
      </w:r>
      <w:r w:rsidRPr="00DD54AC">
        <w:rPr>
          <w:rFonts w:asciiTheme="minorHAnsi" w:hAnsiTheme="minorHAnsi" w:cstheme="minorHAnsi"/>
          <w:spacing w:val="-11"/>
          <w:szCs w:val="22"/>
        </w:rPr>
        <w:t xml:space="preserve"> </w:t>
      </w:r>
      <w:r w:rsidRPr="00DD54AC">
        <w:rPr>
          <w:rFonts w:asciiTheme="minorHAnsi" w:hAnsiTheme="minorHAnsi" w:cstheme="minorHAnsi"/>
          <w:szCs w:val="22"/>
        </w:rPr>
        <w:t>and</w:t>
      </w:r>
      <w:r w:rsidRPr="00DD54AC">
        <w:rPr>
          <w:rFonts w:asciiTheme="minorHAnsi" w:hAnsiTheme="minorHAnsi" w:cstheme="minorHAnsi"/>
          <w:spacing w:val="-12"/>
          <w:szCs w:val="22"/>
        </w:rPr>
        <w:t xml:space="preserve"> </w:t>
      </w:r>
      <w:r w:rsidRPr="00DD54AC">
        <w:rPr>
          <w:rFonts w:asciiTheme="minorHAnsi" w:hAnsiTheme="minorHAnsi" w:cstheme="minorHAnsi"/>
          <w:szCs w:val="22"/>
        </w:rPr>
        <w:t xml:space="preserve">Mentoring </w:t>
      </w:r>
      <w:r w:rsidRPr="00DD54AC">
        <w:rPr>
          <w:rFonts w:asciiTheme="minorHAnsi" w:hAnsiTheme="minorHAnsi" w:cstheme="minorHAnsi"/>
          <w:spacing w:val="-2"/>
          <w:szCs w:val="22"/>
        </w:rPr>
        <w:t>Group.</w:t>
      </w:r>
    </w:p>
    <w:bookmarkEnd w:id="397"/>
    <w:p w14:paraId="3AC665B9" w14:textId="77777777" w:rsidR="00C11E94" w:rsidRPr="003C27F3" w:rsidRDefault="00C11E94" w:rsidP="00C11E94">
      <w:pPr>
        <w:spacing w:after="0"/>
        <w:rPr>
          <w:sz w:val="24"/>
          <w:highlight w:val="yellow"/>
        </w:rPr>
      </w:pPr>
      <w:r>
        <w:rPr>
          <w:noProof/>
        </w:rPr>
        <mc:AlternateContent>
          <mc:Choice Requires="wps">
            <w:drawing>
              <wp:anchor distT="0" distB="0" distL="114300" distR="114300" simplePos="0" relativeHeight="251658340" behindDoc="0" locked="0" layoutInCell="1" allowOverlap="1" wp14:anchorId="3D3957EC" wp14:editId="5BEECB27">
                <wp:simplePos x="0" y="0"/>
                <wp:positionH relativeFrom="page">
                  <wp:posOffset>914400</wp:posOffset>
                </wp:positionH>
                <wp:positionV relativeFrom="paragraph">
                  <wp:posOffset>145415</wp:posOffset>
                </wp:positionV>
                <wp:extent cx="2700020" cy="624840"/>
                <wp:effectExtent l="0" t="0" r="0" b="0"/>
                <wp:wrapNone/>
                <wp:docPr id="584" name="Flowchart: Off-page Connector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2328CA8E" w14:textId="77777777" w:rsidR="00C11E94" w:rsidRPr="004D72B8" w:rsidRDefault="00C11E94" w:rsidP="00C11E94">
                            <w:pPr>
                              <w:spacing w:after="0"/>
                              <w:rPr>
                                <w:rFonts w:ascii="Montserrat" w:hAnsi="Montserrat" w:cs="Calibri"/>
                                <w:b/>
                                <w:bCs/>
                                <w:color w:val="EA813A"/>
                                <w:sz w:val="28"/>
                                <w:szCs w:val="28"/>
                                <w:lang w:val="en-US"/>
                              </w:rPr>
                            </w:pPr>
                            <w:bookmarkStart w:id="398" w:name="_Hlk171084425"/>
                            <w:r>
                              <w:rPr>
                                <w:rFonts w:ascii="Montserrat" w:hAnsi="Montserrat" w:cs="Calibri"/>
                                <w:b/>
                                <w:bCs/>
                                <w:color w:val="EA813A"/>
                                <w:sz w:val="28"/>
                                <w:szCs w:val="28"/>
                                <w:lang w:val="en-US"/>
                              </w:rPr>
                              <w:t>Fredeliza Campos</w:t>
                            </w:r>
                          </w:p>
                          <w:bookmarkEnd w:id="398"/>
                          <w:p w14:paraId="6EEF7EA1"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957EC" id="Flowchart: Off-page Connector 584" o:spid="_x0000_s1187" type="#_x0000_t177" style="position:absolute;margin-left:1in;margin-top:11.45pt;width:212.6pt;height:49.2pt;z-index:2516583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" fillcolor="#003d4c" stroked="f">
                <v:textbox>
                  <w:txbxContent>
                    <w:p w14:paraId="2328CA8E" w14:textId="77777777" w:rsidR="00C11E94" w:rsidRPr="004D72B8" w:rsidRDefault="00C11E94" w:rsidP="00C11E94">
                      <w:pPr>
                        <w:spacing w:after="0"/>
                        <w:rPr>
                          <w:rFonts w:ascii="Montserrat" w:hAnsi="Montserrat" w:cs="Calibri"/>
                          <w:b/>
                          <w:bCs/>
                          <w:color w:val="EA813A"/>
                          <w:sz w:val="28"/>
                          <w:szCs w:val="28"/>
                          <w:lang w:val="en-US"/>
                        </w:rPr>
                      </w:pPr>
                      <w:bookmarkStart w:id="399" w:name="_Hlk171084425"/>
                      <w:r>
                        <w:rPr>
                          <w:rFonts w:ascii="Montserrat" w:hAnsi="Montserrat" w:cs="Calibri"/>
                          <w:b/>
                          <w:bCs/>
                          <w:color w:val="EA813A"/>
                          <w:sz w:val="28"/>
                          <w:szCs w:val="28"/>
                          <w:lang w:val="en-US"/>
                        </w:rPr>
                        <w:t>Fredeliza Campos</w:t>
                      </w:r>
                    </w:p>
                    <w:bookmarkEnd w:id="399"/>
                    <w:p w14:paraId="6EEF7EA1"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w10:wrap anchorx="page"/>
              </v:shape>
            </w:pict>
          </mc:Fallback>
        </mc:AlternateContent>
      </w:r>
    </w:p>
    <w:p w14:paraId="68392FAA" w14:textId="77777777" w:rsidR="00C11E94" w:rsidRPr="003C27F3" w:rsidRDefault="00C11E94" w:rsidP="00C11E94">
      <w:pPr>
        <w:spacing w:after="0"/>
        <w:rPr>
          <w:sz w:val="24"/>
          <w:highlight w:val="yellow"/>
        </w:rPr>
      </w:pPr>
    </w:p>
    <w:p w14:paraId="74E67534" w14:textId="77777777" w:rsidR="00C11E94" w:rsidRPr="003C27F3" w:rsidRDefault="00C11E94" w:rsidP="00C11E94">
      <w:pPr>
        <w:spacing w:after="0"/>
        <w:rPr>
          <w:sz w:val="24"/>
          <w:highlight w:val="yellow"/>
        </w:rPr>
      </w:pPr>
    </w:p>
    <w:p w14:paraId="482B5409" w14:textId="77777777" w:rsidR="00C11E94" w:rsidRPr="003C27F3" w:rsidRDefault="00C11E94" w:rsidP="00C11E94">
      <w:pPr>
        <w:spacing w:after="0"/>
        <w:rPr>
          <w:sz w:val="24"/>
          <w:highlight w:val="yellow"/>
        </w:rPr>
      </w:pPr>
    </w:p>
    <w:p w14:paraId="4143B8C2" w14:textId="77777777" w:rsidR="00C11E94" w:rsidRPr="003C27F3" w:rsidRDefault="00C11E94" w:rsidP="00C11E94">
      <w:pPr>
        <w:spacing w:after="0"/>
        <w:rPr>
          <w:sz w:val="24"/>
          <w:highlight w:val="yellow"/>
        </w:rPr>
      </w:pPr>
    </w:p>
    <w:p w14:paraId="5E13BBFF" w14:textId="4326AFA2" w:rsidR="00C11E94" w:rsidRPr="002A4EF7" w:rsidRDefault="00C11E94" w:rsidP="00C11E94">
      <w:pPr>
        <w:pStyle w:val="BodyText"/>
        <w:rPr>
          <w:rFonts w:asciiTheme="minorHAnsi" w:hAnsiTheme="minorHAnsi" w:cstheme="minorHAnsi"/>
        </w:rPr>
      </w:pPr>
      <w:bookmarkStart w:id="400" w:name="_Hlk171084436"/>
      <w:r w:rsidRPr="002A4EF7">
        <w:rPr>
          <w:rFonts w:asciiTheme="minorHAnsi" w:hAnsiTheme="minorHAnsi" w:cstheme="minorHAnsi"/>
        </w:rPr>
        <w:t>Fredeliza Campos is an archaeologist and an ethnomusicologist. In the Philippines, she has held various music related positions, such as A&amp;R for BMG Records, Music Specialist for the National Philharmonic Orchestra and as an Archivist for</w:t>
      </w:r>
      <w:r w:rsidRPr="002A4EF7">
        <w:rPr>
          <w:rFonts w:asciiTheme="minorHAnsi" w:hAnsiTheme="minorHAnsi" w:cstheme="minorHAnsi"/>
          <w:spacing w:val="-2"/>
        </w:rPr>
        <w:t xml:space="preserve"> </w:t>
      </w:r>
      <w:r w:rsidRPr="002A4EF7">
        <w:rPr>
          <w:rFonts w:asciiTheme="minorHAnsi" w:hAnsiTheme="minorHAnsi" w:cstheme="minorHAnsi"/>
        </w:rPr>
        <w:t>the</w:t>
      </w:r>
      <w:r w:rsidRPr="002A4EF7">
        <w:rPr>
          <w:rFonts w:asciiTheme="minorHAnsi" w:hAnsiTheme="minorHAnsi" w:cstheme="minorHAnsi"/>
          <w:spacing w:val="-2"/>
        </w:rPr>
        <w:t xml:space="preserve"> </w:t>
      </w:r>
      <w:r w:rsidRPr="002A4EF7">
        <w:rPr>
          <w:rFonts w:asciiTheme="minorHAnsi" w:hAnsiTheme="minorHAnsi" w:cstheme="minorHAnsi"/>
        </w:rPr>
        <w:t>music instrument</w:t>
      </w:r>
      <w:r w:rsidRPr="002A4EF7">
        <w:rPr>
          <w:rFonts w:asciiTheme="minorHAnsi" w:hAnsiTheme="minorHAnsi" w:cstheme="minorHAnsi"/>
          <w:spacing w:val="-2"/>
        </w:rPr>
        <w:t xml:space="preserve"> </w:t>
      </w:r>
      <w:r w:rsidRPr="002A4EF7">
        <w:rPr>
          <w:rFonts w:asciiTheme="minorHAnsi" w:hAnsiTheme="minorHAnsi" w:cstheme="minorHAnsi"/>
        </w:rPr>
        <w:t>collection</w:t>
      </w:r>
      <w:r w:rsidRPr="002A4EF7">
        <w:rPr>
          <w:rFonts w:asciiTheme="minorHAnsi" w:hAnsiTheme="minorHAnsi" w:cstheme="minorHAnsi"/>
          <w:spacing w:val="-3"/>
        </w:rPr>
        <w:t xml:space="preserve"> </w:t>
      </w:r>
      <w:r w:rsidRPr="002A4EF7">
        <w:rPr>
          <w:rFonts w:asciiTheme="minorHAnsi" w:hAnsiTheme="minorHAnsi" w:cstheme="minorHAnsi"/>
        </w:rPr>
        <w:t>of the University of the Philippines, Center for Ethnomusicology. She completed her postgraduate studies at the University of the Philippines (Master of Science in Archaeology) and the University of Hong Kong (Master of Philosophy in Ethnomusicology). As an academic,</w:t>
      </w:r>
      <w:r w:rsidRPr="002A4EF7">
        <w:rPr>
          <w:rFonts w:asciiTheme="minorHAnsi" w:hAnsiTheme="minorHAnsi" w:cstheme="minorHAnsi"/>
          <w:spacing w:val="-7"/>
        </w:rPr>
        <w:t xml:space="preserve"> </w:t>
      </w:r>
      <w:r>
        <w:rPr>
          <w:rFonts w:asciiTheme="minorHAnsi" w:hAnsiTheme="minorHAnsi" w:cstheme="minorHAnsi"/>
          <w:spacing w:val="-7"/>
        </w:rPr>
        <w:t>F</w:t>
      </w:r>
      <w:r w:rsidRPr="002A4EF7">
        <w:rPr>
          <w:rFonts w:asciiTheme="minorHAnsi" w:hAnsiTheme="minorHAnsi" w:cstheme="minorHAnsi"/>
        </w:rPr>
        <w:t>redeliza</w:t>
      </w:r>
      <w:r w:rsidRPr="002A4EF7">
        <w:rPr>
          <w:rFonts w:asciiTheme="minorHAnsi" w:hAnsiTheme="minorHAnsi" w:cstheme="minorHAnsi"/>
          <w:spacing w:val="-7"/>
        </w:rPr>
        <w:t xml:space="preserve"> </w:t>
      </w:r>
      <w:r w:rsidRPr="002A4EF7">
        <w:rPr>
          <w:rFonts w:asciiTheme="minorHAnsi" w:hAnsiTheme="minorHAnsi" w:cstheme="minorHAnsi"/>
        </w:rPr>
        <w:t>has</w:t>
      </w:r>
      <w:r w:rsidRPr="002A4EF7">
        <w:rPr>
          <w:rFonts w:asciiTheme="minorHAnsi" w:hAnsiTheme="minorHAnsi" w:cstheme="minorHAnsi"/>
          <w:spacing w:val="-7"/>
        </w:rPr>
        <w:t xml:space="preserve"> </w:t>
      </w:r>
      <w:r w:rsidRPr="002A4EF7">
        <w:rPr>
          <w:rFonts w:asciiTheme="minorHAnsi" w:hAnsiTheme="minorHAnsi" w:cstheme="minorHAnsi"/>
        </w:rPr>
        <w:t>received</w:t>
      </w:r>
      <w:r w:rsidRPr="002A4EF7">
        <w:rPr>
          <w:rFonts w:asciiTheme="minorHAnsi" w:hAnsiTheme="minorHAnsi" w:cstheme="minorHAnsi"/>
          <w:spacing w:val="-8"/>
        </w:rPr>
        <w:t xml:space="preserve"> </w:t>
      </w:r>
      <w:r w:rsidRPr="002A4EF7">
        <w:rPr>
          <w:rFonts w:asciiTheme="minorHAnsi" w:hAnsiTheme="minorHAnsi" w:cstheme="minorHAnsi"/>
        </w:rPr>
        <w:t>fellowships</w:t>
      </w:r>
      <w:r w:rsidRPr="002A4EF7">
        <w:rPr>
          <w:rFonts w:asciiTheme="minorHAnsi" w:hAnsiTheme="minorHAnsi" w:cstheme="minorHAnsi"/>
          <w:spacing w:val="-7"/>
        </w:rPr>
        <w:t xml:space="preserve"> </w:t>
      </w:r>
      <w:r w:rsidRPr="002A4EF7">
        <w:rPr>
          <w:rFonts w:asciiTheme="minorHAnsi" w:hAnsiTheme="minorHAnsi" w:cstheme="minorHAnsi"/>
        </w:rPr>
        <w:t xml:space="preserve">to conduct in-depth analyses of zoological specimens and musical instruments from institutional collections, such as the Field Museum of Natural History in Chicago, Naturalis Biodiversity Center in Leiden, and museums in the Philippines. She is currently affiliated with the ANU as part of the secretariat for the Indo-Pacific Prehistory </w:t>
      </w:r>
      <w:r w:rsidRPr="002A4EF7">
        <w:rPr>
          <w:rFonts w:asciiTheme="minorHAnsi" w:hAnsiTheme="minorHAnsi" w:cstheme="minorHAnsi"/>
        </w:rPr>
        <w:t>Association, a large organi</w:t>
      </w:r>
      <w:r w:rsidR="002572F8">
        <w:rPr>
          <w:rFonts w:asciiTheme="minorHAnsi" w:hAnsiTheme="minorHAnsi" w:cstheme="minorHAnsi"/>
        </w:rPr>
        <w:t>s</w:t>
      </w:r>
      <w:r w:rsidRPr="002A4EF7">
        <w:rPr>
          <w:rFonts w:asciiTheme="minorHAnsi" w:hAnsiTheme="minorHAnsi" w:cstheme="minorHAnsi"/>
        </w:rPr>
        <w:t>ation</w:t>
      </w:r>
      <w:r w:rsidRPr="002A4EF7">
        <w:rPr>
          <w:rFonts w:asciiTheme="minorHAnsi" w:hAnsiTheme="minorHAnsi" w:cstheme="minorHAnsi"/>
          <w:spacing w:val="-8"/>
        </w:rPr>
        <w:t xml:space="preserve"> </w:t>
      </w:r>
      <w:r w:rsidRPr="002A4EF7">
        <w:rPr>
          <w:rFonts w:asciiTheme="minorHAnsi" w:hAnsiTheme="minorHAnsi" w:cstheme="minorHAnsi"/>
        </w:rPr>
        <w:t>of</w:t>
      </w:r>
      <w:r w:rsidRPr="002A4EF7">
        <w:rPr>
          <w:rFonts w:asciiTheme="minorHAnsi" w:hAnsiTheme="minorHAnsi" w:cstheme="minorHAnsi"/>
          <w:spacing w:val="-5"/>
        </w:rPr>
        <w:t xml:space="preserve"> </w:t>
      </w:r>
      <w:r w:rsidRPr="002A4EF7">
        <w:rPr>
          <w:rFonts w:asciiTheme="minorHAnsi" w:hAnsiTheme="minorHAnsi" w:cstheme="minorHAnsi"/>
        </w:rPr>
        <w:t>archaeologists,</w:t>
      </w:r>
      <w:r w:rsidRPr="002A4EF7">
        <w:rPr>
          <w:rFonts w:asciiTheme="minorHAnsi" w:hAnsiTheme="minorHAnsi" w:cstheme="minorHAnsi"/>
          <w:spacing w:val="-5"/>
        </w:rPr>
        <w:t xml:space="preserve"> </w:t>
      </w:r>
      <w:r w:rsidRPr="002A4EF7">
        <w:rPr>
          <w:rFonts w:asciiTheme="minorHAnsi" w:hAnsiTheme="minorHAnsi" w:cstheme="minorHAnsi"/>
        </w:rPr>
        <w:t>anthropologists and</w:t>
      </w:r>
      <w:r w:rsidRPr="002A4EF7">
        <w:rPr>
          <w:rFonts w:asciiTheme="minorHAnsi" w:hAnsiTheme="minorHAnsi" w:cstheme="minorHAnsi"/>
          <w:spacing w:val="-6"/>
        </w:rPr>
        <w:t xml:space="preserve"> </w:t>
      </w:r>
      <w:r w:rsidRPr="002A4EF7">
        <w:rPr>
          <w:rFonts w:asciiTheme="minorHAnsi" w:hAnsiTheme="minorHAnsi" w:cstheme="minorHAnsi"/>
        </w:rPr>
        <w:t>other</w:t>
      </w:r>
      <w:r w:rsidRPr="002A4EF7">
        <w:rPr>
          <w:rFonts w:asciiTheme="minorHAnsi" w:hAnsiTheme="minorHAnsi" w:cstheme="minorHAnsi"/>
          <w:spacing w:val="-6"/>
        </w:rPr>
        <w:t xml:space="preserve"> </w:t>
      </w:r>
      <w:r w:rsidRPr="002A4EF7">
        <w:rPr>
          <w:rFonts w:asciiTheme="minorHAnsi" w:hAnsiTheme="minorHAnsi" w:cstheme="minorHAnsi"/>
        </w:rPr>
        <w:t>specialists</w:t>
      </w:r>
      <w:r w:rsidRPr="002A4EF7">
        <w:rPr>
          <w:rFonts w:asciiTheme="minorHAnsi" w:hAnsiTheme="minorHAnsi" w:cstheme="minorHAnsi"/>
          <w:spacing w:val="-5"/>
        </w:rPr>
        <w:t xml:space="preserve"> </w:t>
      </w:r>
      <w:r w:rsidRPr="002A4EF7">
        <w:rPr>
          <w:rFonts w:asciiTheme="minorHAnsi" w:hAnsiTheme="minorHAnsi" w:cstheme="minorHAnsi"/>
        </w:rPr>
        <w:t>in</w:t>
      </w:r>
      <w:r w:rsidRPr="002A4EF7">
        <w:rPr>
          <w:rFonts w:asciiTheme="minorHAnsi" w:hAnsiTheme="minorHAnsi" w:cstheme="minorHAnsi"/>
          <w:spacing w:val="-6"/>
        </w:rPr>
        <w:t xml:space="preserve"> </w:t>
      </w:r>
      <w:r w:rsidRPr="002A4EF7">
        <w:rPr>
          <w:rFonts w:asciiTheme="minorHAnsi" w:hAnsiTheme="minorHAnsi" w:cstheme="minorHAnsi"/>
        </w:rPr>
        <w:t>similar</w:t>
      </w:r>
      <w:r w:rsidRPr="002A4EF7">
        <w:rPr>
          <w:rFonts w:asciiTheme="minorHAnsi" w:hAnsiTheme="minorHAnsi" w:cstheme="minorHAnsi"/>
          <w:spacing w:val="-5"/>
        </w:rPr>
        <w:t xml:space="preserve"> </w:t>
      </w:r>
      <w:r w:rsidRPr="002A4EF7">
        <w:rPr>
          <w:rFonts w:asciiTheme="minorHAnsi" w:hAnsiTheme="minorHAnsi" w:cstheme="minorHAnsi"/>
        </w:rPr>
        <w:t>fields</w:t>
      </w:r>
      <w:r w:rsidRPr="002A4EF7">
        <w:rPr>
          <w:rFonts w:asciiTheme="minorHAnsi" w:hAnsiTheme="minorHAnsi" w:cstheme="minorHAnsi"/>
          <w:spacing w:val="-5"/>
        </w:rPr>
        <w:t xml:space="preserve"> </w:t>
      </w:r>
      <w:r w:rsidRPr="002A4EF7">
        <w:rPr>
          <w:rFonts w:asciiTheme="minorHAnsi" w:hAnsiTheme="minorHAnsi" w:cstheme="minorHAnsi"/>
        </w:rPr>
        <w:t>working</w:t>
      </w:r>
      <w:r w:rsidRPr="002A4EF7">
        <w:rPr>
          <w:rFonts w:asciiTheme="minorHAnsi" w:hAnsiTheme="minorHAnsi" w:cstheme="minorHAnsi"/>
          <w:spacing w:val="-6"/>
        </w:rPr>
        <w:t xml:space="preserve"> </w:t>
      </w:r>
      <w:r w:rsidRPr="002A4EF7">
        <w:rPr>
          <w:rFonts w:asciiTheme="minorHAnsi" w:hAnsiTheme="minorHAnsi" w:cstheme="minorHAnsi"/>
        </w:rPr>
        <w:t>in the Indo-Pacific region. She has ongoing research on cultural and religious festivals, specifically looking at the performance of traditional musical instruments and their early forms. Fredeliza is also a member of Rondanihan, a rondalla musical group based in Canberra, and plays an active role in various cultural activities as part of the Philippine-Australian diaspora.</w:t>
      </w:r>
    </w:p>
    <w:bookmarkEnd w:id="400"/>
    <w:p w14:paraId="36201774" w14:textId="77777777" w:rsidR="00C11E94" w:rsidRPr="003C27F3" w:rsidRDefault="00C11E94" w:rsidP="00C11E94">
      <w:pPr>
        <w:spacing w:after="0"/>
        <w:rPr>
          <w:sz w:val="24"/>
          <w:highlight w:val="yellow"/>
        </w:rPr>
      </w:pPr>
      <w:r>
        <w:rPr>
          <w:noProof/>
        </w:rPr>
        <mc:AlternateContent>
          <mc:Choice Requires="wps">
            <w:drawing>
              <wp:anchor distT="0" distB="0" distL="114300" distR="114300" simplePos="0" relativeHeight="251658341" behindDoc="0" locked="0" layoutInCell="1" allowOverlap="1" wp14:anchorId="72F48FE0" wp14:editId="2B40761E">
                <wp:simplePos x="0" y="0"/>
                <wp:positionH relativeFrom="column">
                  <wp:posOffset>2540</wp:posOffset>
                </wp:positionH>
                <wp:positionV relativeFrom="paragraph">
                  <wp:posOffset>161290</wp:posOffset>
                </wp:positionV>
                <wp:extent cx="2700020" cy="624840"/>
                <wp:effectExtent l="0" t="0" r="0" b="0"/>
                <wp:wrapNone/>
                <wp:docPr id="583" name="Flowchart: Off-page Connector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624840"/>
                        </a:xfrm>
                        <a:prstGeom prst="flowChartOffpageConnector">
                          <a:avLst/>
                        </a:prstGeom>
                        <a:solidFill>
                          <a:srgbClr val="003D4C"/>
                        </a:solidFill>
                        <a:ln>
                          <a:noFill/>
                        </a:ln>
                      </wps:spPr>
                      <wps:txbx>
                        <w:txbxContent>
                          <w:p w14:paraId="61A2BD9A" w14:textId="77777777" w:rsidR="00C11E94" w:rsidRPr="004D72B8" w:rsidRDefault="00C11E94" w:rsidP="00C11E94">
                            <w:pPr>
                              <w:spacing w:after="0"/>
                              <w:rPr>
                                <w:rFonts w:ascii="Montserrat" w:hAnsi="Montserrat" w:cs="Calibri"/>
                                <w:b/>
                                <w:bCs/>
                                <w:color w:val="EA813A"/>
                                <w:sz w:val="28"/>
                                <w:szCs w:val="28"/>
                                <w:lang w:val="en-US"/>
                              </w:rPr>
                            </w:pPr>
                            <w:bookmarkStart w:id="401" w:name="_Hlk171084545"/>
                            <w:r>
                              <w:rPr>
                                <w:rFonts w:ascii="Montserrat" w:hAnsi="Montserrat" w:cs="Calibri"/>
                                <w:b/>
                                <w:bCs/>
                                <w:color w:val="EA813A"/>
                                <w:sz w:val="28"/>
                                <w:szCs w:val="28"/>
                                <w:lang w:val="en-US"/>
                              </w:rPr>
                              <w:t>David Hobbes</w:t>
                            </w:r>
                          </w:p>
                          <w:bookmarkEnd w:id="401"/>
                          <w:p w14:paraId="3B50A792"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48FE0" id="Flowchart: Off-page Connector 583" o:spid="_x0000_s1188" type="#_x0000_t177" style="position:absolute;margin-left:.2pt;margin-top:12.7pt;width:212.6pt;height:49.2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" fillcolor="#003d4c" stroked="f">
                <v:textbox>
                  <w:txbxContent>
                    <w:p w14:paraId="61A2BD9A" w14:textId="77777777" w:rsidR="00C11E94" w:rsidRPr="004D72B8" w:rsidRDefault="00C11E94" w:rsidP="00C11E94">
                      <w:pPr>
                        <w:spacing w:after="0"/>
                        <w:rPr>
                          <w:rFonts w:ascii="Montserrat" w:hAnsi="Montserrat" w:cs="Calibri"/>
                          <w:b/>
                          <w:bCs/>
                          <w:color w:val="EA813A"/>
                          <w:sz w:val="28"/>
                          <w:szCs w:val="28"/>
                          <w:lang w:val="en-US"/>
                        </w:rPr>
                      </w:pPr>
                      <w:bookmarkStart w:id="402" w:name="_Hlk171084545"/>
                      <w:r>
                        <w:rPr>
                          <w:rFonts w:ascii="Montserrat" w:hAnsi="Montserrat" w:cs="Calibri"/>
                          <w:b/>
                          <w:bCs/>
                          <w:color w:val="EA813A"/>
                          <w:sz w:val="28"/>
                          <w:szCs w:val="28"/>
                          <w:lang w:val="en-US"/>
                        </w:rPr>
                        <w:t>David Hobbes</w:t>
                      </w:r>
                    </w:p>
                    <w:bookmarkEnd w:id="402"/>
                    <w:p w14:paraId="3B50A792" w14:textId="77777777" w:rsidR="00C11E94" w:rsidRPr="004D72B8" w:rsidRDefault="00C11E94" w:rsidP="00C11E94">
                      <w:pPr>
                        <w:spacing w:after="0"/>
                        <w:rPr>
                          <w:rFonts w:ascii="Montserrat" w:hAnsi="Montserrat" w:cs="Calibri"/>
                          <w:b/>
                          <w:bCs/>
                          <w:color w:val="FFFFFF" w:themeColor="background1"/>
                          <w:sz w:val="28"/>
                          <w:szCs w:val="28"/>
                          <w:lang w:val="en-US"/>
                        </w:rPr>
                      </w:pPr>
                      <w:r>
                        <w:rPr>
                          <w:rFonts w:ascii="Montserrat" w:hAnsi="Montserrat" w:cs="Calibri"/>
                          <w:b/>
                          <w:bCs/>
                          <w:color w:val="FFFFFF" w:themeColor="background1"/>
                          <w:sz w:val="28"/>
                          <w:szCs w:val="28"/>
                          <w:lang w:val="en-US"/>
                        </w:rPr>
                        <w:t>Member</w:t>
                      </w:r>
                    </w:p>
                  </w:txbxContent>
                </v:textbox>
              </v:shape>
            </w:pict>
          </mc:Fallback>
        </mc:AlternateContent>
      </w:r>
    </w:p>
    <w:p w14:paraId="0830939D" w14:textId="77777777" w:rsidR="00C11E94" w:rsidRPr="003C27F3" w:rsidRDefault="00C11E94" w:rsidP="00C11E94">
      <w:pPr>
        <w:spacing w:after="0"/>
        <w:rPr>
          <w:sz w:val="24"/>
          <w:highlight w:val="yellow"/>
        </w:rPr>
      </w:pPr>
    </w:p>
    <w:p w14:paraId="4A9B92AD" w14:textId="77777777" w:rsidR="00C11E94" w:rsidRPr="003C27F3" w:rsidRDefault="00C11E94" w:rsidP="00C11E94">
      <w:pPr>
        <w:spacing w:after="0"/>
        <w:rPr>
          <w:sz w:val="24"/>
          <w:highlight w:val="yellow"/>
        </w:rPr>
      </w:pPr>
    </w:p>
    <w:p w14:paraId="4D56C9DE" w14:textId="77777777" w:rsidR="00C11E94" w:rsidRPr="003C27F3" w:rsidRDefault="00C11E94" w:rsidP="00C11E94">
      <w:pPr>
        <w:spacing w:after="0"/>
        <w:rPr>
          <w:sz w:val="24"/>
          <w:highlight w:val="yellow"/>
        </w:rPr>
      </w:pPr>
    </w:p>
    <w:p w14:paraId="158B2D62" w14:textId="77777777" w:rsidR="00C11E94" w:rsidRPr="003C27F3" w:rsidRDefault="00C11E94" w:rsidP="00C11E94">
      <w:pPr>
        <w:spacing w:after="0"/>
        <w:rPr>
          <w:sz w:val="24"/>
          <w:highlight w:val="yellow"/>
        </w:rPr>
      </w:pPr>
    </w:p>
    <w:p w14:paraId="1758B304" w14:textId="77777777" w:rsidR="00C11E94" w:rsidRPr="00E12365" w:rsidRDefault="00C11E94" w:rsidP="00C11E94">
      <w:pPr>
        <w:autoSpaceDE w:val="0"/>
        <w:autoSpaceDN w:val="0"/>
        <w:adjustRightInd w:val="0"/>
        <w:spacing w:after="0"/>
        <w:rPr>
          <w:color w:val="0D0D0D" w:themeColor="text1" w:themeTint="F2"/>
        </w:rPr>
      </w:pPr>
      <w:bookmarkStart w:id="403" w:name="_Hlk171084535"/>
      <w:r w:rsidRPr="00E12365">
        <w:rPr>
          <w:color w:val="0D0D0D" w:themeColor="text1" w:themeTint="F2"/>
        </w:rPr>
        <w:t>David was a practising architect in Sydney and Canberra for over 30 years and also a heritage consultant during the last 20 years he has lived</w:t>
      </w:r>
    </w:p>
    <w:p w14:paraId="40D84C96" w14:textId="77777777" w:rsidR="00C11E94" w:rsidRPr="00E12365" w:rsidRDefault="00C11E94" w:rsidP="00C11E94">
      <w:pPr>
        <w:autoSpaceDE w:val="0"/>
        <w:autoSpaceDN w:val="0"/>
        <w:adjustRightInd w:val="0"/>
        <w:spacing w:after="0"/>
        <w:rPr>
          <w:color w:val="0D0D0D" w:themeColor="text1" w:themeTint="F2"/>
        </w:rPr>
      </w:pPr>
      <w:r w:rsidRPr="00E12365">
        <w:rPr>
          <w:color w:val="0D0D0D" w:themeColor="text1" w:themeTint="F2"/>
        </w:rPr>
        <w:t>in Canberra. Having retired from architectural practice he continues on a variety of heritage projects in Canberra and the surrounding region, is Heritage Advisor to Goulburn Mulwaree Council and Yass Valley Council, and was recently appointed to the ACT Heritage Council. He has worked on many significant Canberra buildings including the Canberra Theatre having co-authored the Conservation Management Plan for Civic Square. He is a keen supporter of Canberra’s public life, culture and institutions. With the time he has left he is renovating an 1895 workers cottage in the Snowy Mountains.</w:t>
      </w:r>
    </w:p>
    <w:p w14:paraId="44FEEFCF" w14:textId="77777777" w:rsidR="00C11E94" w:rsidRDefault="00C11E94" w:rsidP="00C11E94">
      <w:pPr>
        <w:autoSpaceDE w:val="0"/>
        <w:autoSpaceDN w:val="0"/>
        <w:adjustRightInd w:val="0"/>
        <w:spacing w:after="0"/>
      </w:pPr>
    </w:p>
    <w:p w14:paraId="64098F40" w14:textId="77777777" w:rsidR="0001519F" w:rsidRDefault="0001519F" w:rsidP="00C11E94">
      <w:pPr>
        <w:autoSpaceDE w:val="0"/>
        <w:autoSpaceDN w:val="0"/>
        <w:adjustRightInd w:val="0"/>
        <w:spacing w:after="0"/>
      </w:pPr>
    </w:p>
    <w:p w14:paraId="03429F76" w14:textId="77777777" w:rsidR="00C11E94" w:rsidRDefault="00C11E94" w:rsidP="00C11E94">
      <w:pPr>
        <w:autoSpaceDE w:val="0"/>
        <w:autoSpaceDN w:val="0"/>
        <w:adjustRightInd w:val="0"/>
        <w:spacing w:after="0"/>
      </w:pPr>
      <w:r>
        <w:rPr>
          <w:noProof/>
        </w:rPr>
        <mc:AlternateContent>
          <mc:Choice Requires="wps">
            <w:drawing>
              <wp:anchor distT="0" distB="0" distL="114300" distR="114300" simplePos="0" relativeHeight="251658366" behindDoc="0" locked="0" layoutInCell="1" allowOverlap="1" wp14:anchorId="63002C8C" wp14:editId="18B9D3EC">
                <wp:simplePos x="0" y="0"/>
                <wp:positionH relativeFrom="column">
                  <wp:posOffset>1777365</wp:posOffset>
                </wp:positionH>
                <wp:positionV relativeFrom="paragraph">
                  <wp:posOffset>118745</wp:posOffset>
                </wp:positionV>
                <wp:extent cx="1369695" cy="382905"/>
                <wp:effectExtent l="0" t="0" r="20955" b="17145"/>
                <wp:wrapNone/>
                <wp:docPr id="410071258" name="Text Box 41007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9695" cy="382905"/>
                        </a:xfrm>
                        <a:prstGeom prst="rect">
                          <a:avLst/>
                        </a:prstGeom>
                        <a:solidFill>
                          <a:srgbClr val="CB6015"/>
                        </a:solidFill>
                        <a:ln w="9525">
                          <a:solidFill>
                            <a:srgbClr val="CB6015"/>
                          </a:solidFill>
                          <a:miter lim="800000"/>
                          <a:headEnd/>
                          <a:tailEnd/>
                        </a:ln>
                      </wps:spPr>
                      <wps:txbx>
                        <w:txbxContent>
                          <w:p w14:paraId="5200FD33" w14:textId="77777777" w:rsidR="00C11E94" w:rsidRPr="00490AD9" w:rsidRDefault="00C11E94" w:rsidP="00C11E94">
                            <w:pPr>
                              <w:spacing w:after="0"/>
                              <w:jc w:val="right"/>
                              <w:rPr>
                                <w:i/>
                                <w:iCs/>
                                <w:color w:val="FFFFFF" w:themeColor="background1"/>
                                <w:sz w:val="16"/>
                                <w:szCs w:val="16"/>
                              </w:rPr>
                            </w:pPr>
                            <w:r>
                              <w:rPr>
                                <w:i/>
                                <w:iCs/>
                                <w:color w:val="FFFFFF" w:themeColor="background1"/>
                                <w:sz w:val="16"/>
                                <w:szCs w:val="16"/>
                              </w:rPr>
                              <w:t>Damien Leith</w:t>
                            </w:r>
                          </w:p>
                          <w:p w14:paraId="0AFE62F3" w14:textId="77777777" w:rsidR="00C11E94" w:rsidRPr="00490AD9" w:rsidRDefault="00C11E94" w:rsidP="00C11E94">
                            <w:pPr>
                              <w:spacing w:after="0"/>
                              <w:jc w:val="right"/>
                              <w:rPr>
                                <w:i/>
                                <w:iCs/>
                                <w:color w:val="FFFFFF" w:themeColor="background1"/>
                                <w:sz w:val="16"/>
                                <w:szCs w:val="16"/>
                              </w:rPr>
                            </w:pPr>
                            <w:r w:rsidRPr="00490AD9">
                              <w:rPr>
                                <w:i/>
                                <w:iCs/>
                                <w:color w:val="FFFFFF" w:themeColor="background1"/>
                                <w:sz w:val="16"/>
                                <w:szCs w:val="16"/>
                              </w:rPr>
                              <w:t xml:space="preserve">Image: </w:t>
                            </w:r>
                            <w:r>
                              <w:rPr>
                                <w:i/>
                                <w:iCs/>
                                <w:color w:val="FFFFFF" w:themeColor="background1"/>
                                <w:sz w:val="16"/>
                                <w:szCs w:val="16"/>
                              </w:rPr>
                              <w:t>Michael Oliver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02C8C" id="Text Box 410071258" o:spid="_x0000_s1189" type="#_x0000_t202" style="position:absolute;margin-left:139.95pt;margin-top:9.35pt;width:107.85pt;height:30.1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" fillcolor="#cb6015" strokecolor="#cb6015">
                <v:textbox>
                  <w:txbxContent>
                    <w:p w14:paraId="5200FD33" w14:textId="77777777" w:rsidR="00C11E94" w:rsidRPr="00490AD9" w:rsidRDefault="00C11E94" w:rsidP="00C11E94">
                      <w:pPr>
                        <w:spacing w:after="0"/>
                        <w:jc w:val="right"/>
                        <w:rPr>
                          <w:i/>
                          <w:iCs/>
                          <w:color w:val="FFFFFF" w:themeColor="background1"/>
                          <w:sz w:val="16"/>
                          <w:szCs w:val="16"/>
                        </w:rPr>
                      </w:pPr>
                      <w:r>
                        <w:rPr>
                          <w:i/>
                          <w:iCs/>
                          <w:color w:val="FFFFFF" w:themeColor="background1"/>
                          <w:sz w:val="16"/>
                          <w:szCs w:val="16"/>
                        </w:rPr>
                        <w:t>Damien Leith</w:t>
                      </w:r>
                    </w:p>
                    <w:p w14:paraId="0AFE62F3" w14:textId="77777777" w:rsidR="00C11E94" w:rsidRPr="00490AD9" w:rsidRDefault="00C11E94" w:rsidP="00C11E94">
                      <w:pPr>
                        <w:spacing w:after="0"/>
                        <w:jc w:val="right"/>
                        <w:rPr>
                          <w:i/>
                          <w:iCs/>
                          <w:color w:val="FFFFFF" w:themeColor="background1"/>
                          <w:sz w:val="16"/>
                          <w:szCs w:val="16"/>
                        </w:rPr>
                      </w:pPr>
                      <w:r w:rsidRPr="00490AD9">
                        <w:rPr>
                          <w:i/>
                          <w:iCs/>
                          <w:color w:val="FFFFFF" w:themeColor="background1"/>
                          <w:sz w:val="16"/>
                          <w:szCs w:val="16"/>
                        </w:rPr>
                        <w:t xml:space="preserve">Image: </w:t>
                      </w:r>
                      <w:r>
                        <w:rPr>
                          <w:i/>
                          <w:iCs/>
                          <w:color w:val="FFFFFF" w:themeColor="background1"/>
                          <w:sz w:val="16"/>
                          <w:szCs w:val="16"/>
                        </w:rPr>
                        <w:t>Michael Oliver</w:t>
                      </w:r>
                    </w:p>
                  </w:txbxContent>
                </v:textbox>
              </v:shape>
            </w:pict>
          </mc:Fallback>
        </mc:AlternateContent>
      </w:r>
      <w:r>
        <w:rPr>
          <w:noProof/>
        </w:rPr>
        <w:drawing>
          <wp:inline distT="0" distB="0" distL="0" distR="0" wp14:anchorId="2C03CF24" wp14:editId="5EE58187">
            <wp:extent cx="2840457" cy="1993692"/>
            <wp:effectExtent l="0" t="0" r="0" b="6985"/>
            <wp:docPr id="20940602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2844297" cy="1996388"/>
                    </a:xfrm>
                    <a:prstGeom prst="rect">
                      <a:avLst/>
                    </a:prstGeom>
                    <a:noFill/>
                    <a:ln>
                      <a:noFill/>
                    </a:ln>
                  </pic:spPr>
                </pic:pic>
              </a:graphicData>
            </a:graphic>
          </wp:inline>
        </w:drawing>
      </w:r>
    </w:p>
    <w:bookmarkEnd w:id="403"/>
    <w:p w14:paraId="2DEC1B61" w14:textId="77777777" w:rsidR="00C11E94" w:rsidRDefault="00C11E94" w:rsidP="00C11E94">
      <w:pPr>
        <w:pStyle w:val="BodyText"/>
        <w:ind w:right="-24"/>
        <w:rPr>
          <w:rFonts w:asciiTheme="minorHAnsi" w:hAnsiTheme="minorHAnsi" w:cstheme="minorHAnsi"/>
        </w:rPr>
      </w:pPr>
    </w:p>
    <w:p w14:paraId="55E323D8" w14:textId="77777777" w:rsidR="00C11E94" w:rsidRDefault="00C11E94" w:rsidP="00C11E94">
      <w:pPr>
        <w:pStyle w:val="BodyText"/>
        <w:ind w:right="-24"/>
        <w:rPr>
          <w:rFonts w:asciiTheme="minorHAnsi" w:hAnsiTheme="minorHAnsi" w:cstheme="minorHAnsi"/>
          <w:sz w:val="24"/>
          <w:szCs w:val="24"/>
        </w:rPr>
        <w:sectPr w:rsidR="00C11E94" w:rsidSect="00C11E94">
          <w:headerReference w:type="default" r:id="rId184"/>
          <w:type w:val="continuous"/>
          <w:pgSz w:w="11906" w:h="16838"/>
          <w:pgMar w:top="1440" w:right="1559" w:bottom="1440" w:left="1440" w:header="709" w:footer="709" w:gutter="0"/>
          <w:cols w:num="2" w:space="447"/>
          <w:docGrid w:linePitch="360"/>
        </w:sectPr>
      </w:pPr>
    </w:p>
    <w:p w14:paraId="05E2EA84" w14:textId="77777777" w:rsidR="00C11E94" w:rsidRDefault="00C11E94" w:rsidP="00C11E94">
      <w:pPr>
        <w:pStyle w:val="BodyText"/>
        <w:ind w:right="-24"/>
        <w:rPr>
          <w:rFonts w:asciiTheme="minorHAnsi" w:hAnsiTheme="minorHAnsi" w:cstheme="minorHAnsi"/>
          <w:sz w:val="24"/>
          <w:szCs w:val="24"/>
        </w:rPr>
      </w:pPr>
    </w:p>
    <w:p w14:paraId="5D9A933D" w14:textId="77777777" w:rsidR="00C11E94" w:rsidRPr="00E7518A" w:rsidRDefault="00C11E94" w:rsidP="00027A17">
      <w:pPr>
        <w:pStyle w:val="Heading1"/>
        <w:spacing w:before="0" w:after="0"/>
        <w:rPr>
          <w:rFonts w:eastAsiaTheme="majorEastAsia"/>
        </w:rPr>
      </w:pPr>
      <w:bookmarkStart w:id="404" w:name="_Toc178875643"/>
      <w:r>
        <w:rPr>
          <w:rFonts w:eastAsiaTheme="majorEastAsia"/>
        </w:rPr>
        <w:lastRenderedPageBreak/>
        <w:t>A</w:t>
      </w:r>
      <w:r w:rsidRPr="00E7518A">
        <w:rPr>
          <w:rFonts w:eastAsiaTheme="majorEastAsia"/>
        </w:rPr>
        <w:t xml:space="preserve">ppendix </w:t>
      </w:r>
      <w:r>
        <w:rPr>
          <w:rFonts w:eastAsiaTheme="majorEastAsia"/>
          <w:sz w:val="72"/>
          <w:szCs w:val="72"/>
        </w:rPr>
        <w:t>4</w:t>
      </w:r>
      <w:bookmarkEnd w:id="404"/>
    </w:p>
    <w:p w14:paraId="03993506" w14:textId="1293543D" w:rsidR="00C11E94" w:rsidRPr="00C11E94" w:rsidRDefault="00C11E94" w:rsidP="00027A17">
      <w:pPr>
        <w:pStyle w:val="Heading7"/>
        <w:spacing w:before="0" w:line="276" w:lineRule="auto"/>
        <w:rPr>
          <w:rFonts w:ascii="Montserrat" w:eastAsiaTheme="minorHAnsi" w:hAnsi="Montserrat" w:cstheme="minorBidi"/>
          <w:b/>
          <w:i w:val="0"/>
          <w:iCs w:val="0"/>
          <w:color w:val="CB6016"/>
          <w:sz w:val="32"/>
        </w:rPr>
      </w:pPr>
      <w:bookmarkStart w:id="405" w:name="Canberra_Museum_and_Gallery_and_ACT_Hist"/>
      <w:bookmarkStart w:id="406" w:name="_bookmark11"/>
      <w:bookmarkStart w:id="407" w:name="_Presentations_&amp;_Exhibitions"/>
      <w:bookmarkEnd w:id="405"/>
      <w:bookmarkEnd w:id="406"/>
      <w:bookmarkEnd w:id="407"/>
      <w:r w:rsidRPr="00C11E94">
        <w:rPr>
          <w:rFonts w:ascii="Montserrat" w:eastAsiaTheme="minorHAnsi" w:hAnsi="Montserrat" w:cstheme="minorBidi"/>
          <w:b/>
          <w:i w:val="0"/>
          <w:iCs w:val="0"/>
          <w:color w:val="CB6016"/>
          <w:sz w:val="32"/>
        </w:rPr>
        <w:t xml:space="preserve">Presentations </w:t>
      </w:r>
      <w:r w:rsidR="0097239E">
        <w:rPr>
          <w:rFonts w:ascii="Montserrat" w:eastAsiaTheme="minorHAnsi" w:hAnsi="Montserrat" w:cstheme="minorBidi"/>
          <w:b/>
          <w:i w:val="0"/>
          <w:iCs w:val="0"/>
          <w:color w:val="CB6016"/>
          <w:sz w:val="32"/>
        </w:rPr>
        <w:t>&amp;</w:t>
      </w:r>
      <w:r w:rsidRPr="00C11E94">
        <w:rPr>
          <w:rFonts w:ascii="Montserrat" w:eastAsiaTheme="minorHAnsi" w:hAnsi="Montserrat" w:cstheme="minorBidi"/>
          <w:b/>
          <w:i w:val="0"/>
          <w:iCs w:val="0"/>
          <w:color w:val="CB6016"/>
          <w:sz w:val="32"/>
        </w:rPr>
        <w:t xml:space="preserve"> Exhibitions</w:t>
      </w:r>
    </w:p>
    <w:p w14:paraId="225D65D3" w14:textId="77777777" w:rsidR="00027A17" w:rsidRDefault="00027A17" w:rsidP="00C11E94">
      <w:pPr>
        <w:spacing w:after="0"/>
      </w:pPr>
    </w:p>
    <w:p w14:paraId="6E9CCC2D" w14:textId="7E1C05D6" w:rsidR="00C11E94" w:rsidRPr="00E12365" w:rsidRDefault="00C11E94" w:rsidP="00C11E94">
      <w:pPr>
        <w:spacing w:after="0"/>
        <w:rPr>
          <w:color w:val="0D0D0D" w:themeColor="text1" w:themeTint="F2"/>
        </w:rPr>
      </w:pPr>
      <w:r w:rsidRPr="00E12365">
        <w:rPr>
          <w:color w:val="0D0D0D" w:themeColor="text1" w:themeTint="F2"/>
        </w:rPr>
        <w:t>The</w:t>
      </w:r>
      <w:r w:rsidRPr="00E12365">
        <w:rPr>
          <w:color w:val="0D0D0D" w:themeColor="text1" w:themeTint="F2"/>
          <w:spacing w:val="-1"/>
        </w:rPr>
        <w:t xml:space="preserve"> </w:t>
      </w:r>
      <w:r w:rsidRPr="00E12365">
        <w:rPr>
          <w:color w:val="0D0D0D" w:themeColor="text1" w:themeTint="F2"/>
        </w:rPr>
        <w:t>following</w:t>
      </w:r>
      <w:r w:rsidRPr="00E12365">
        <w:rPr>
          <w:color w:val="0D0D0D" w:themeColor="text1" w:themeTint="F2"/>
          <w:spacing w:val="-3"/>
        </w:rPr>
        <w:t xml:space="preserve"> </w:t>
      </w:r>
      <w:r w:rsidRPr="00E12365">
        <w:rPr>
          <w:color w:val="0D0D0D" w:themeColor="text1" w:themeTint="F2"/>
        </w:rPr>
        <w:t>is</w:t>
      </w:r>
      <w:r w:rsidRPr="00E12365">
        <w:rPr>
          <w:color w:val="0D0D0D" w:themeColor="text1" w:themeTint="F2"/>
          <w:spacing w:val="-2"/>
        </w:rPr>
        <w:t xml:space="preserve"> </w:t>
      </w:r>
      <w:r w:rsidRPr="00E12365">
        <w:rPr>
          <w:color w:val="0D0D0D" w:themeColor="text1" w:themeTint="F2"/>
        </w:rPr>
        <w:t>a</w:t>
      </w:r>
      <w:r w:rsidRPr="00E12365">
        <w:rPr>
          <w:color w:val="0D0D0D" w:themeColor="text1" w:themeTint="F2"/>
          <w:spacing w:val="-2"/>
        </w:rPr>
        <w:t xml:space="preserve"> </w:t>
      </w:r>
      <w:r w:rsidRPr="00E12365">
        <w:rPr>
          <w:color w:val="0D0D0D" w:themeColor="text1" w:themeTint="F2"/>
        </w:rPr>
        <w:t>list</w:t>
      </w:r>
      <w:r w:rsidRPr="00E12365">
        <w:rPr>
          <w:color w:val="0D0D0D" w:themeColor="text1" w:themeTint="F2"/>
          <w:spacing w:val="-4"/>
        </w:rPr>
        <w:t xml:space="preserve"> </w:t>
      </w:r>
      <w:r w:rsidRPr="00E12365">
        <w:rPr>
          <w:color w:val="0D0D0D" w:themeColor="text1" w:themeTint="F2"/>
        </w:rPr>
        <w:t>of</w:t>
      </w:r>
      <w:r w:rsidRPr="00E12365">
        <w:rPr>
          <w:color w:val="0D0D0D" w:themeColor="text1" w:themeTint="F2"/>
          <w:spacing w:val="-2"/>
        </w:rPr>
        <w:t xml:space="preserve"> presentations at </w:t>
      </w:r>
      <w:r w:rsidR="00C41AF9" w:rsidRPr="00E12365">
        <w:rPr>
          <w:color w:val="0D0D0D" w:themeColor="text1" w:themeTint="F2"/>
          <w:spacing w:val="-2"/>
        </w:rPr>
        <w:t xml:space="preserve">the </w:t>
      </w:r>
      <w:r w:rsidRPr="00E12365">
        <w:rPr>
          <w:color w:val="0D0D0D" w:themeColor="text1" w:themeTint="F2"/>
          <w:spacing w:val="-2"/>
        </w:rPr>
        <w:t xml:space="preserve">CTC, and </w:t>
      </w:r>
      <w:r w:rsidRPr="00E12365">
        <w:rPr>
          <w:color w:val="0D0D0D" w:themeColor="text1" w:themeTint="F2"/>
        </w:rPr>
        <w:t>exhibitions</w:t>
      </w:r>
      <w:r w:rsidRPr="00E12365">
        <w:rPr>
          <w:color w:val="0D0D0D" w:themeColor="text1" w:themeTint="F2"/>
          <w:spacing w:val="-2"/>
        </w:rPr>
        <w:t xml:space="preserve"> </w:t>
      </w:r>
      <w:r w:rsidRPr="00E12365">
        <w:rPr>
          <w:color w:val="0D0D0D" w:themeColor="text1" w:themeTint="F2"/>
        </w:rPr>
        <w:t>and</w:t>
      </w:r>
      <w:r w:rsidRPr="00E12365">
        <w:rPr>
          <w:color w:val="0D0D0D" w:themeColor="text1" w:themeTint="F2"/>
          <w:spacing w:val="-3"/>
        </w:rPr>
        <w:t xml:space="preserve"> gallery activities at </w:t>
      </w:r>
      <w:r w:rsidRPr="00E12365">
        <w:rPr>
          <w:color w:val="0D0D0D" w:themeColor="text1" w:themeTint="F2"/>
        </w:rPr>
        <w:t>CMAG, the Nolan Gallery,</w:t>
      </w:r>
      <w:r w:rsidRPr="00E12365">
        <w:rPr>
          <w:color w:val="0D0D0D" w:themeColor="text1" w:themeTint="F2"/>
          <w:spacing w:val="-2"/>
        </w:rPr>
        <w:t xml:space="preserve"> </w:t>
      </w:r>
      <w:r w:rsidRPr="00E12365">
        <w:rPr>
          <w:color w:val="0D0D0D" w:themeColor="text1" w:themeTint="F2"/>
        </w:rPr>
        <w:t xml:space="preserve">and the ACT </w:t>
      </w:r>
      <w:r w:rsidR="00C41AF9" w:rsidRPr="00E12365">
        <w:rPr>
          <w:color w:val="0D0D0D" w:themeColor="text1" w:themeTint="F2"/>
        </w:rPr>
        <w:t>h</w:t>
      </w:r>
      <w:r w:rsidRPr="00E12365">
        <w:rPr>
          <w:color w:val="0D0D0D" w:themeColor="text1" w:themeTint="F2"/>
        </w:rPr>
        <w:t xml:space="preserve">istoric </w:t>
      </w:r>
      <w:r w:rsidR="00C41AF9" w:rsidRPr="00E12365">
        <w:rPr>
          <w:color w:val="0D0D0D" w:themeColor="text1" w:themeTint="F2"/>
        </w:rPr>
        <w:t>p</w:t>
      </w:r>
      <w:r w:rsidRPr="00E12365">
        <w:rPr>
          <w:color w:val="0D0D0D" w:themeColor="text1" w:themeTint="F2"/>
        </w:rPr>
        <w:t xml:space="preserve">roperties in 2023-24. </w:t>
      </w:r>
    </w:p>
    <w:p w14:paraId="1051BCF5" w14:textId="77777777" w:rsidR="00C11E94" w:rsidRDefault="00C11E94" w:rsidP="00C11E94">
      <w:pPr>
        <w:spacing w:after="0"/>
      </w:pPr>
    </w:p>
    <w:tbl>
      <w:tblPr>
        <w:tblW w:w="9072" w:type="dxa"/>
        <w:tblLayout w:type="fixed"/>
        <w:tblCellMar>
          <w:left w:w="0" w:type="dxa"/>
          <w:right w:w="0" w:type="dxa"/>
        </w:tblCellMar>
        <w:tblLook w:val="01E0" w:firstRow="1" w:lastRow="1" w:firstColumn="1" w:lastColumn="1" w:noHBand="0" w:noVBand="0"/>
      </w:tblPr>
      <w:tblGrid>
        <w:gridCol w:w="9072"/>
      </w:tblGrid>
      <w:tr w:rsidR="00C11E94" w:rsidRPr="00157F5F" w14:paraId="3E00DBC5" w14:textId="77777777">
        <w:trPr>
          <w:trHeight w:val="567"/>
        </w:trPr>
        <w:tc>
          <w:tcPr>
            <w:tcW w:w="9072" w:type="dxa"/>
            <w:shd w:val="clear" w:color="auto" w:fill="003C4B"/>
            <w:vAlign w:val="center"/>
          </w:tcPr>
          <w:p w14:paraId="2ACAB7FB" w14:textId="77777777" w:rsidR="00C11E94" w:rsidRPr="00157F5F" w:rsidRDefault="00C11E94" w:rsidP="00027A17">
            <w:pPr>
              <w:spacing w:after="0"/>
              <w:ind w:left="113"/>
              <w:rPr>
                <w:rFonts w:ascii="Montserrat" w:hAnsi="Montserrat" w:cs="Calibri"/>
                <w:b/>
                <w:color w:val="FFFFFF" w:themeColor="background1"/>
                <w:sz w:val="28"/>
                <w:szCs w:val="28"/>
                <w:lang w:val="en-US"/>
              </w:rPr>
            </w:pPr>
            <w:r w:rsidRPr="00157F5F">
              <w:rPr>
                <w:rFonts w:ascii="Montserrat" w:hAnsi="Montserrat"/>
                <w:b/>
                <w:color w:val="FFFFFF" w:themeColor="background1"/>
                <w:sz w:val="24"/>
              </w:rPr>
              <w:t xml:space="preserve">Canberra Theatre Centre </w:t>
            </w:r>
            <w:r>
              <w:rPr>
                <w:rFonts w:ascii="Montserrat" w:hAnsi="Montserrat"/>
                <w:b/>
                <w:bCs/>
                <w:color w:val="FFFFFF" w:themeColor="background1"/>
                <w:sz w:val="24"/>
              </w:rPr>
              <w:t xml:space="preserve">- </w:t>
            </w:r>
            <w:r w:rsidRPr="00157F5F">
              <w:rPr>
                <w:rFonts w:ascii="Montserrat" w:hAnsi="Montserrat"/>
                <w:b/>
                <w:color w:val="FFFFFF" w:themeColor="background1"/>
                <w:sz w:val="24"/>
              </w:rPr>
              <w:t>Presentations</w:t>
            </w:r>
          </w:p>
        </w:tc>
      </w:tr>
    </w:tbl>
    <w:p w14:paraId="41FBE843" w14:textId="77777777" w:rsidR="00C11E94" w:rsidRDefault="00C11E94" w:rsidP="00C11E94">
      <w:pPr>
        <w:spacing w:after="0"/>
      </w:pPr>
    </w:p>
    <w:p w14:paraId="780A280E" w14:textId="77777777" w:rsidR="00C11E94" w:rsidRDefault="00C11E94" w:rsidP="00C11E94">
      <w:pPr>
        <w:pStyle w:val="BodyText"/>
        <w:suppressAutoHyphens/>
        <w:spacing w:line="276" w:lineRule="auto"/>
        <w:ind w:right="-46"/>
        <w:rPr>
          <w:b/>
          <w:bCs/>
          <w:color w:val="003D4C"/>
          <w:lang w:val="en-AU"/>
        </w:rPr>
        <w:sectPr w:rsidR="00C11E94" w:rsidSect="00C11E94">
          <w:headerReference w:type="default" r:id="rId185"/>
          <w:type w:val="continuous"/>
          <w:pgSz w:w="11906" w:h="16838"/>
          <w:pgMar w:top="1440" w:right="1559" w:bottom="1440" w:left="1440" w:header="709" w:footer="709" w:gutter="0"/>
          <w:cols w:space="567"/>
          <w:docGrid w:linePitch="360"/>
        </w:sectPr>
      </w:pPr>
    </w:p>
    <w:p w14:paraId="38AF997F" w14:textId="77777777" w:rsidR="00C11E94" w:rsidRPr="0068404B" w:rsidRDefault="00C11E94" w:rsidP="00C11E94">
      <w:pPr>
        <w:pStyle w:val="BodyText"/>
        <w:suppressAutoHyphens/>
        <w:spacing w:line="276" w:lineRule="auto"/>
        <w:ind w:right="-45"/>
        <w:rPr>
          <w:b/>
          <w:bCs/>
          <w:color w:val="003D4C"/>
          <w:sz w:val="24"/>
          <w:szCs w:val="24"/>
          <w:lang w:val="en-AU"/>
        </w:rPr>
      </w:pPr>
      <w:r w:rsidRPr="0068404B">
        <w:rPr>
          <w:b/>
          <w:bCs/>
          <w:color w:val="003D4C"/>
          <w:sz w:val="24"/>
          <w:szCs w:val="24"/>
          <w:lang w:val="en-AU"/>
        </w:rPr>
        <w:t>JULY</w:t>
      </w:r>
    </w:p>
    <w:p w14:paraId="3AB574A5" w14:textId="77777777" w:rsidR="004B2B68" w:rsidRPr="00415C13" w:rsidRDefault="004B2B68" w:rsidP="004B2B68">
      <w:pPr>
        <w:pStyle w:val="BodyText"/>
        <w:numPr>
          <w:ilvl w:val="0"/>
          <w:numId w:val="128"/>
        </w:numPr>
        <w:suppressAutoHyphens/>
        <w:ind w:left="284" w:right="-45" w:hanging="284"/>
        <w:rPr>
          <w:b/>
          <w:bCs/>
          <w:color w:val="000000" w:themeColor="text1"/>
        </w:rPr>
      </w:pPr>
      <w:r w:rsidRPr="00415C13">
        <w:rPr>
          <w:i/>
          <w:iCs/>
          <w:color w:val="000000" w:themeColor="text1"/>
        </w:rPr>
        <w:t>Come From Away</w:t>
      </w:r>
      <w:r>
        <w:rPr>
          <w:i/>
          <w:iCs/>
          <w:color w:val="000000" w:themeColor="text1"/>
        </w:rPr>
        <w:t xml:space="preserve"> </w:t>
      </w:r>
      <w:r w:rsidRPr="00BF2D83">
        <w:rPr>
          <w:color w:val="000000" w:themeColor="text1"/>
        </w:rPr>
        <w:t>(Newtheatricals)</w:t>
      </w:r>
    </w:p>
    <w:p w14:paraId="5E48A63F" w14:textId="77777777" w:rsidR="004B2B68" w:rsidRPr="00415C13" w:rsidRDefault="004B2B68" w:rsidP="004B2B68">
      <w:pPr>
        <w:pStyle w:val="BodyText"/>
        <w:numPr>
          <w:ilvl w:val="0"/>
          <w:numId w:val="128"/>
        </w:numPr>
        <w:suppressAutoHyphens/>
        <w:ind w:left="284" w:right="-45" w:hanging="284"/>
        <w:rPr>
          <w:b/>
          <w:bCs/>
          <w:color w:val="000000" w:themeColor="text1"/>
        </w:rPr>
      </w:pPr>
      <w:r w:rsidRPr="00415C13">
        <w:rPr>
          <w:i/>
          <w:iCs/>
          <w:color w:val="000000" w:themeColor="text1"/>
        </w:rPr>
        <w:t xml:space="preserve">Pony </w:t>
      </w:r>
      <w:r w:rsidRPr="00415C13">
        <w:rPr>
          <w:color w:val="000000" w:themeColor="text1"/>
        </w:rPr>
        <w:t>(Griffin Theatre Company)</w:t>
      </w:r>
    </w:p>
    <w:p w14:paraId="241EA398" w14:textId="77777777" w:rsidR="004B2B68" w:rsidRPr="00415C13" w:rsidRDefault="004B2B68" w:rsidP="004B2B68">
      <w:pPr>
        <w:pStyle w:val="BodyText"/>
        <w:numPr>
          <w:ilvl w:val="0"/>
          <w:numId w:val="128"/>
        </w:numPr>
        <w:suppressAutoHyphens/>
        <w:ind w:left="284" w:right="-46" w:hanging="284"/>
        <w:rPr>
          <w:i/>
          <w:iCs/>
          <w:color w:val="000000" w:themeColor="text1"/>
          <w:lang w:val="en-AU"/>
        </w:rPr>
      </w:pPr>
      <w:r w:rsidRPr="00415C13">
        <w:rPr>
          <w:i/>
          <w:iCs/>
          <w:color w:val="000000" w:themeColor="text1"/>
          <w:lang w:val="en-AU"/>
        </w:rPr>
        <w:t xml:space="preserve">Let's Celebrate </w:t>
      </w:r>
      <w:r w:rsidRPr="00BF2D83">
        <w:rPr>
          <w:color w:val="000000" w:themeColor="text1"/>
          <w:lang w:val="en-AU"/>
        </w:rPr>
        <w:t>(Dance Northside)</w:t>
      </w:r>
    </w:p>
    <w:p w14:paraId="4676B67D" w14:textId="77777777" w:rsidR="004B2B68" w:rsidRPr="00415C13" w:rsidRDefault="004B2B68" w:rsidP="004B2B68">
      <w:pPr>
        <w:pStyle w:val="BodyText"/>
        <w:numPr>
          <w:ilvl w:val="0"/>
          <w:numId w:val="128"/>
        </w:numPr>
        <w:suppressAutoHyphens/>
        <w:ind w:left="284" w:right="-46" w:hanging="284"/>
        <w:rPr>
          <w:i/>
          <w:iCs/>
          <w:color w:val="000000" w:themeColor="text1"/>
          <w:lang w:val="en-AU"/>
        </w:rPr>
      </w:pPr>
      <w:r w:rsidRPr="00415C13">
        <w:rPr>
          <w:i/>
          <w:iCs/>
          <w:color w:val="000000" w:themeColor="text1"/>
          <w:lang w:val="en-AU"/>
        </w:rPr>
        <w:t>Robyn Archer: An Australian Songbook</w:t>
      </w:r>
    </w:p>
    <w:p w14:paraId="5343C30F" w14:textId="77777777" w:rsidR="004B2B68" w:rsidRPr="00B67796" w:rsidRDefault="004B2B68" w:rsidP="004B2B68">
      <w:pPr>
        <w:pStyle w:val="BodyText"/>
        <w:numPr>
          <w:ilvl w:val="0"/>
          <w:numId w:val="128"/>
        </w:numPr>
        <w:suppressAutoHyphens/>
        <w:ind w:left="284" w:right="-46" w:hanging="284"/>
        <w:rPr>
          <w:i/>
          <w:iCs/>
          <w:lang w:val="en-AU"/>
        </w:rPr>
      </w:pPr>
      <w:r w:rsidRPr="00B67796">
        <w:rPr>
          <w:i/>
          <w:iCs/>
          <w:lang w:val="en-AU"/>
        </w:rPr>
        <w:t>Gather: The Meet Up Performance</w:t>
      </w:r>
      <w:r>
        <w:rPr>
          <w:i/>
          <w:iCs/>
          <w:lang w:val="en-AU"/>
        </w:rPr>
        <w:t xml:space="preserve"> </w:t>
      </w:r>
      <w:r w:rsidRPr="00BF2D83">
        <w:rPr>
          <w:lang w:val="en-AU"/>
        </w:rPr>
        <w:t>(QL2 Dance Inc)</w:t>
      </w:r>
    </w:p>
    <w:p w14:paraId="699EF4A2" w14:textId="77777777" w:rsidR="004B2B68" w:rsidRPr="00B67796" w:rsidRDefault="004B2B68" w:rsidP="004B2B68">
      <w:pPr>
        <w:pStyle w:val="BodyText"/>
        <w:numPr>
          <w:ilvl w:val="0"/>
          <w:numId w:val="128"/>
        </w:numPr>
        <w:suppressAutoHyphens/>
        <w:ind w:left="284" w:right="-46" w:hanging="284"/>
      </w:pPr>
      <w:r w:rsidRPr="00B67796">
        <w:rPr>
          <w:i/>
          <w:iCs/>
        </w:rPr>
        <w:t>Lucie in the Sky</w:t>
      </w:r>
      <w:r w:rsidRPr="00B67796">
        <w:t xml:space="preserve"> </w:t>
      </w:r>
      <w:r>
        <w:t>(pictured) (</w:t>
      </w:r>
      <w:r w:rsidRPr="00B67796">
        <w:t>Australasian Dance Collective</w:t>
      </w:r>
      <w:r>
        <w:t>)</w:t>
      </w:r>
    </w:p>
    <w:p w14:paraId="121BD10F" w14:textId="77777777" w:rsidR="004B2B68" w:rsidRPr="00B67796" w:rsidRDefault="004B2B68" w:rsidP="004B2B68">
      <w:pPr>
        <w:pStyle w:val="BodyText"/>
        <w:numPr>
          <w:ilvl w:val="0"/>
          <w:numId w:val="128"/>
        </w:numPr>
        <w:suppressAutoHyphens/>
        <w:ind w:left="284" w:right="-46" w:hanging="284"/>
        <w:rPr>
          <w:i/>
          <w:iCs/>
          <w:lang w:val="en-AU"/>
        </w:rPr>
      </w:pPr>
      <w:r w:rsidRPr="00B67796">
        <w:rPr>
          <w:i/>
          <w:iCs/>
          <w:lang w:val="en-AU"/>
        </w:rPr>
        <w:t xml:space="preserve">The Waifs: Up all Night Tour </w:t>
      </w:r>
    </w:p>
    <w:p w14:paraId="502FD6A2" w14:textId="77777777" w:rsidR="004B2B68" w:rsidRPr="00B67796" w:rsidRDefault="004B2B68" w:rsidP="004B2B68">
      <w:pPr>
        <w:pStyle w:val="BodyText"/>
        <w:numPr>
          <w:ilvl w:val="0"/>
          <w:numId w:val="128"/>
        </w:numPr>
        <w:suppressAutoHyphens/>
        <w:ind w:left="284" w:right="-46" w:hanging="284"/>
        <w:rPr>
          <w:i/>
          <w:iCs/>
          <w:lang w:val="en-AU"/>
        </w:rPr>
      </w:pPr>
      <w:r w:rsidRPr="00B67796">
        <w:rPr>
          <w:i/>
          <w:iCs/>
          <w:lang w:val="en-AU"/>
        </w:rPr>
        <w:t xml:space="preserve">Pete Murray: Greatest Hits Tour </w:t>
      </w:r>
    </w:p>
    <w:p w14:paraId="5649E8CE" w14:textId="77777777" w:rsidR="004B2B68" w:rsidRPr="008F4F68" w:rsidRDefault="004B2B68" w:rsidP="004B2B68">
      <w:pPr>
        <w:pStyle w:val="BodyText"/>
        <w:numPr>
          <w:ilvl w:val="0"/>
          <w:numId w:val="128"/>
        </w:numPr>
        <w:suppressAutoHyphens/>
        <w:ind w:left="284" w:right="-45" w:hanging="284"/>
        <w:rPr>
          <w:b/>
          <w:bCs/>
          <w:color w:val="003D4C"/>
          <w:sz w:val="24"/>
          <w:szCs w:val="24"/>
          <w:lang w:val="en-AU"/>
        </w:rPr>
      </w:pPr>
      <w:r w:rsidRPr="00B67796">
        <w:rPr>
          <w:i/>
          <w:iCs/>
          <w:lang w:val="en-AU"/>
        </w:rPr>
        <w:t>The Ten Tenors</w:t>
      </w:r>
      <w:r>
        <w:rPr>
          <w:i/>
          <w:iCs/>
          <w:lang w:val="en-AU"/>
        </w:rPr>
        <w:t>:</w:t>
      </w:r>
      <w:r w:rsidRPr="00B67796">
        <w:rPr>
          <w:i/>
          <w:iCs/>
          <w:lang w:val="en-AU"/>
        </w:rPr>
        <w:t xml:space="preserve"> Greatest Hits Tour</w:t>
      </w:r>
      <w:r w:rsidRPr="008F4F68">
        <w:t xml:space="preserve"> </w:t>
      </w:r>
    </w:p>
    <w:p w14:paraId="6C750C83" w14:textId="77777777" w:rsidR="004B2B68" w:rsidRDefault="004B2B68" w:rsidP="004B2B68">
      <w:pPr>
        <w:pStyle w:val="BodyText"/>
        <w:numPr>
          <w:ilvl w:val="0"/>
          <w:numId w:val="128"/>
        </w:numPr>
        <w:suppressAutoHyphens/>
        <w:ind w:left="284" w:right="-46" w:hanging="284"/>
      </w:pPr>
      <w:r w:rsidRPr="004132B6">
        <w:rPr>
          <w:i/>
          <w:iCs/>
        </w:rPr>
        <w:t>Yuldea</w:t>
      </w:r>
      <w:r>
        <w:t xml:space="preserve"> (Bangarra Dance Theatre)</w:t>
      </w:r>
    </w:p>
    <w:p w14:paraId="616DEA16" w14:textId="77777777" w:rsidR="004B2B68" w:rsidRPr="00B67796" w:rsidRDefault="004B2B68" w:rsidP="004B2B68">
      <w:pPr>
        <w:pStyle w:val="BodyText"/>
        <w:numPr>
          <w:ilvl w:val="0"/>
          <w:numId w:val="128"/>
        </w:numPr>
        <w:suppressAutoHyphens/>
        <w:ind w:left="284" w:right="-46" w:hanging="284"/>
      </w:pPr>
      <w:r w:rsidRPr="00B67796">
        <w:rPr>
          <w:i/>
          <w:iCs/>
        </w:rPr>
        <w:t>Are We There Yet</w:t>
      </w:r>
      <w:r w:rsidRPr="00B67796">
        <w:t xml:space="preserve">? </w:t>
      </w:r>
      <w:r>
        <w:t>(CDP Theatre Producers)</w:t>
      </w:r>
    </w:p>
    <w:p w14:paraId="50BA286E" w14:textId="77777777" w:rsidR="004B2B68" w:rsidRPr="00B67796" w:rsidRDefault="004B2B68" w:rsidP="004B2B68">
      <w:pPr>
        <w:pStyle w:val="BodyText"/>
        <w:numPr>
          <w:ilvl w:val="0"/>
          <w:numId w:val="128"/>
        </w:numPr>
        <w:suppressAutoHyphens/>
        <w:ind w:left="284" w:right="-46" w:hanging="284"/>
        <w:rPr>
          <w:i/>
          <w:iCs/>
        </w:rPr>
      </w:pPr>
      <w:r w:rsidRPr="00B67796">
        <w:rPr>
          <w:i/>
          <w:iCs/>
        </w:rPr>
        <w:t xml:space="preserve">Vanessa Larry Mitchell </w:t>
      </w:r>
      <w:r>
        <w:rPr>
          <w:i/>
          <w:iCs/>
        </w:rPr>
        <w:t xml:space="preserve">- </w:t>
      </w:r>
      <w:r w:rsidRPr="00B67796">
        <w:rPr>
          <w:i/>
          <w:iCs/>
        </w:rPr>
        <w:t>Teardrops on my Dildo</w:t>
      </w:r>
    </w:p>
    <w:p w14:paraId="10ADE705" w14:textId="77777777" w:rsidR="004B2B68" w:rsidRPr="00B67796" w:rsidRDefault="004B2B68" w:rsidP="004B2B68">
      <w:pPr>
        <w:pStyle w:val="BodyText"/>
        <w:numPr>
          <w:ilvl w:val="0"/>
          <w:numId w:val="128"/>
        </w:numPr>
        <w:suppressAutoHyphens/>
        <w:ind w:left="284" w:right="-46" w:hanging="284"/>
        <w:rPr>
          <w:i/>
          <w:iCs/>
        </w:rPr>
      </w:pPr>
      <w:r w:rsidRPr="00B67796">
        <w:rPr>
          <w:i/>
          <w:iCs/>
        </w:rPr>
        <w:t>Hiccup!</w:t>
      </w:r>
      <w:r>
        <w:rPr>
          <w:i/>
          <w:iCs/>
        </w:rPr>
        <w:t xml:space="preserve"> </w:t>
      </w:r>
      <w:r w:rsidRPr="00415C13">
        <w:t>(Windmill Theatre Company)</w:t>
      </w:r>
    </w:p>
    <w:p w14:paraId="7A84633C" w14:textId="77777777" w:rsidR="004B2B68" w:rsidRPr="00B67796" w:rsidRDefault="004B2B68" w:rsidP="004B2B68">
      <w:pPr>
        <w:pStyle w:val="BodyText"/>
        <w:numPr>
          <w:ilvl w:val="0"/>
          <w:numId w:val="128"/>
        </w:numPr>
        <w:suppressAutoHyphens/>
        <w:ind w:left="284" w:right="-46" w:hanging="284"/>
        <w:rPr>
          <w:i/>
          <w:iCs/>
        </w:rPr>
      </w:pPr>
      <w:r w:rsidRPr="00B67796">
        <w:rPr>
          <w:i/>
          <w:iCs/>
        </w:rPr>
        <w:t>Swag on the Beat: Unplugged</w:t>
      </w:r>
    </w:p>
    <w:p w14:paraId="43DFEC62" w14:textId="77777777" w:rsidR="004B2B68" w:rsidRDefault="004B2B68" w:rsidP="004B2B68">
      <w:pPr>
        <w:pStyle w:val="BodyText"/>
        <w:numPr>
          <w:ilvl w:val="0"/>
          <w:numId w:val="128"/>
        </w:numPr>
        <w:suppressAutoHyphens/>
        <w:ind w:left="284" w:right="-46" w:hanging="284"/>
        <w:rPr>
          <w:i/>
          <w:iCs/>
        </w:rPr>
      </w:pPr>
      <w:r w:rsidRPr="00B67796">
        <w:rPr>
          <w:i/>
          <w:iCs/>
        </w:rPr>
        <w:t xml:space="preserve">The Music of Hans Zimmer </w:t>
      </w:r>
      <w:r w:rsidRPr="00B67796">
        <w:t xml:space="preserve">with the </w:t>
      </w:r>
      <w:r w:rsidRPr="00B67796">
        <w:rPr>
          <w:i/>
          <w:iCs/>
        </w:rPr>
        <w:t>George Ellis Symphony Orchestra</w:t>
      </w:r>
      <w:r w:rsidRPr="008F4F68">
        <w:rPr>
          <w:i/>
          <w:iCs/>
        </w:rPr>
        <w:t xml:space="preserve"> </w:t>
      </w:r>
    </w:p>
    <w:p w14:paraId="007C418C" w14:textId="77777777" w:rsidR="004B2B68" w:rsidRPr="008F4F68" w:rsidRDefault="004B2B68" w:rsidP="004B2B68">
      <w:pPr>
        <w:pStyle w:val="BodyText"/>
        <w:numPr>
          <w:ilvl w:val="0"/>
          <w:numId w:val="128"/>
        </w:numPr>
        <w:suppressAutoHyphens/>
        <w:ind w:left="284" w:right="-46" w:hanging="284"/>
        <w:rPr>
          <w:i/>
          <w:iCs/>
        </w:rPr>
      </w:pPr>
      <w:r w:rsidRPr="00B67796">
        <w:rPr>
          <w:i/>
          <w:iCs/>
        </w:rPr>
        <w:t>Ross Noble - Jibber Jabber Jamboree</w:t>
      </w:r>
    </w:p>
    <w:p w14:paraId="38AECD4E" w14:textId="77777777" w:rsidR="00C11E94" w:rsidRPr="0083578A" w:rsidRDefault="00C11E94" w:rsidP="00B67796">
      <w:pPr>
        <w:pStyle w:val="BodyText"/>
        <w:suppressAutoHyphens/>
        <w:ind w:left="284" w:right="-46" w:hanging="284"/>
        <w:rPr>
          <w:sz w:val="16"/>
          <w:szCs w:val="16"/>
        </w:rPr>
      </w:pPr>
    </w:p>
    <w:p w14:paraId="15A20E99" w14:textId="77777777" w:rsidR="00C11E94" w:rsidRDefault="00C11E94" w:rsidP="00C11E94">
      <w:pPr>
        <w:pStyle w:val="BodyText"/>
        <w:suppressAutoHyphens/>
        <w:ind w:right="-46"/>
      </w:pPr>
      <w:r>
        <w:rPr>
          <w:noProof/>
        </w:rPr>
        <mc:AlternateContent>
          <mc:Choice Requires="wps">
            <w:drawing>
              <wp:anchor distT="0" distB="0" distL="114300" distR="114300" simplePos="0" relativeHeight="251658367" behindDoc="0" locked="0" layoutInCell="1" allowOverlap="1" wp14:anchorId="72349FD0" wp14:editId="67E3E2B3">
                <wp:simplePos x="0" y="0"/>
                <wp:positionH relativeFrom="column">
                  <wp:posOffset>-320040</wp:posOffset>
                </wp:positionH>
                <wp:positionV relativeFrom="paragraph">
                  <wp:posOffset>160020</wp:posOffset>
                </wp:positionV>
                <wp:extent cx="1042670" cy="312420"/>
                <wp:effectExtent l="0" t="0" r="5080" b="0"/>
                <wp:wrapNone/>
                <wp:docPr id="402251228" name="Rectangle 40225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2670" cy="312420"/>
                        </a:xfrm>
                        <a:prstGeom prst="rect">
                          <a:avLst/>
                        </a:prstGeom>
                        <a:solidFill>
                          <a:srgbClr val="CB6015"/>
                        </a:solidFill>
                        <a:ln>
                          <a:noFill/>
                        </a:ln>
                      </wps:spPr>
                      <wps:txbx>
                        <w:txbxContent>
                          <w:p w14:paraId="54CBB421"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Lucie in the Sky</w:t>
                            </w:r>
                          </w:p>
                          <w:p w14:paraId="25CA347A" w14:textId="77777777" w:rsidR="00C11E94" w:rsidRPr="00FF4408" w:rsidRDefault="00C11E94" w:rsidP="00C11E94">
                            <w:pPr>
                              <w:spacing w:after="0"/>
                              <w:jc w:val="right"/>
                              <w:rPr>
                                <w:i/>
                                <w:iCs/>
                                <w:color w:val="FFFFFF" w:themeColor="background1"/>
                                <w:sz w:val="14"/>
                                <w:szCs w:val="14"/>
                              </w:rPr>
                            </w:pPr>
                            <w:r w:rsidRPr="00995C7A">
                              <w:rPr>
                                <w:i/>
                                <w:iCs/>
                                <w:color w:val="FFFFFF" w:themeColor="background1"/>
                                <w:sz w:val="14"/>
                                <w:szCs w:val="14"/>
                              </w:rPr>
                              <w:t xml:space="preserve">Image: </w:t>
                            </w:r>
                            <w:r>
                              <w:rPr>
                                <w:i/>
                                <w:iCs/>
                                <w:color w:val="FFFFFF" w:themeColor="background1"/>
                                <w:sz w:val="14"/>
                                <w:szCs w:val="14"/>
                              </w:rPr>
                              <w:t>David Kelly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49FD0" id="Rectangle 402251228" o:spid="_x0000_s1190" style="position:absolute;margin-left:-25.2pt;margin-top:12.6pt;width:82.1pt;height:24.6pt;rotation:180;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" fillcolor="#cb6015" stroked="f">
                <v:textbox>
                  <w:txbxContent>
                    <w:p w14:paraId="54CBB421"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Lucie in the Sky</w:t>
                      </w:r>
                    </w:p>
                    <w:p w14:paraId="25CA347A" w14:textId="77777777" w:rsidR="00C11E94" w:rsidRPr="00FF4408" w:rsidRDefault="00C11E94" w:rsidP="00C11E94">
                      <w:pPr>
                        <w:spacing w:after="0"/>
                        <w:jc w:val="right"/>
                        <w:rPr>
                          <w:i/>
                          <w:iCs/>
                          <w:color w:val="FFFFFF" w:themeColor="background1"/>
                          <w:sz w:val="14"/>
                          <w:szCs w:val="14"/>
                        </w:rPr>
                      </w:pPr>
                      <w:r w:rsidRPr="00995C7A">
                        <w:rPr>
                          <w:i/>
                          <w:iCs/>
                          <w:color w:val="FFFFFF" w:themeColor="background1"/>
                          <w:sz w:val="14"/>
                          <w:szCs w:val="14"/>
                        </w:rPr>
                        <w:t xml:space="preserve">Image: </w:t>
                      </w:r>
                      <w:r>
                        <w:rPr>
                          <w:i/>
                          <w:iCs/>
                          <w:color w:val="FFFFFF" w:themeColor="background1"/>
                          <w:sz w:val="14"/>
                          <w:szCs w:val="14"/>
                        </w:rPr>
                        <w:t>David Kelly</w:t>
                      </w:r>
                    </w:p>
                  </w:txbxContent>
                </v:textbox>
              </v:rect>
            </w:pict>
          </mc:Fallback>
        </mc:AlternateContent>
      </w:r>
      <w:r>
        <w:rPr>
          <w:noProof/>
        </w:rPr>
        <w:drawing>
          <wp:inline distT="0" distB="0" distL="0" distR="0" wp14:anchorId="2C7CDBD9" wp14:editId="25A70CB5">
            <wp:extent cx="2647950" cy="1764665"/>
            <wp:effectExtent l="0" t="0" r="0" b="6985"/>
            <wp:docPr id="4574081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2647950" cy="1764665"/>
                    </a:xfrm>
                    <a:prstGeom prst="rect">
                      <a:avLst/>
                    </a:prstGeom>
                    <a:noFill/>
                    <a:ln>
                      <a:noFill/>
                    </a:ln>
                  </pic:spPr>
                </pic:pic>
              </a:graphicData>
            </a:graphic>
          </wp:inline>
        </w:drawing>
      </w:r>
    </w:p>
    <w:p w14:paraId="0516B1AB" w14:textId="77777777" w:rsidR="00C11E94" w:rsidRDefault="00C11E94" w:rsidP="00C11E94">
      <w:pPr>
        <w:pStyle w:val="BodyText"/>
        <w:suppressAutoHyphens/>
        <w:ind w:right="-46"/>
        <w:rPr>
          <w:sz w:val="16"/>
          <w:szCs w:val="16"/>
        </w:rPr>
      </w:pPr>
    </w:p>
    <w:p w14:paraId="5FAA3860" w14:textId="77777777" w:rsidR="00C11E94" w:rsidRPr="004132B6" w:rsidRDefault="00C11E94" w:rsidP="00B67796">
      <w:pPr>
        <w:pStyle w:val="BodyText"/>
        <w:suppressAutoHyphens/>
        <w:ind w:left="284" w:right="-45" w:hanging="284"/>
        <w:rPr>
          <w:b/>
          <w:bCs/>
          <w:color w:val="003D4C"/>
          <w:sz w:val="24"/>
          <w:szCs w:val="24"/>
          <w:lang w:val="en-AU"/>
        </w:rPr>
      </w:pPr>
      <w:r w:rsidRPr="004132B6">
        <w:rPr>
          <w:b/>
          <w:bCs/>
          <w:color w:val="003D4C"/>
          <w:sz w:val="24"/>
          <w:szCs w:val="24"/>
          <w:lang w:val="en-AU"/>
        </w:rPr>
        <w:t>AUGUST</w:t>
      </w:r>
    </w:p>
    <w:p w14:paraId="7199377E" w14:textId="77777777" w:rsidR="004B2B68" w:rsidRDefault="004B2B68" w:rsidP="004B2B68">
      <w:pPr>
        <w:pStyle w:val="BodyText"/>
        <w:numPr>
          <w:ilvl w:val="0"/>
          <w:numId w:val="129"/>
        </w:numPr>
        <w:suppressAutoHyphens/>
        <w:ind w:left="284" w:right="-45" w:hanging="284"/>
        <w:rPr>
          <w:i/>
          <w:iCs/>
        </w:rPr>
      </w:pPr>
      <w:r>
        <w:rPr>
          <w:i/>
          <w:iCs/>
        </w:rPr>
        <w:t>Wakakirri 2023</w:t>
      </w:r>
    </w:p>
    <w:p w14:paraId="1DF2DB2E" w14:textId="77777777" w:rsidR="004B2B68" w:rsidRPr="00D776A9" w:rsidRDefault="004B2B68" w:rsidP="004B2B68">
      <w:pPr>
        <w:pStyle w:val="BodyText"/>
        <w:numPr>
          <w:ilvl w:val="0"/>
          <w:numId w:val="129"/>
        </w:numPr>
        <w:suppressAutoHyphens/>
        <w:ind w:left="284" w:right="-45" w:hanging="284"/>
        <w:rPr>
          <w:i/>
          <w:iCs/>
        </w:rPr>
      </w:pPr>
      <w:r w:rsidRPr="00D776A9">
        <w:rPr>
          <w:i/>
          <w:iCs/>
        </w:rPr>
        <w:t>Randy Feltface - Feltopia</w:t>
      </w:r>
    </w:p>
    <w:p w14:paraId="08CF37AD" w14:textId="6F713E13" w:rsidR="004B2B68" w:rsidRDefault="004B2B68" w:rsidP="004B2B68">
      <w:pPr>
        <w:pStyle w:val="BodyText"/>
        <w:numPr>
          <w:ilvl w:val="0"/>
          <w:numId w:val="129"/>
        </w:numPr>
        <w:suppressAutoHyphens/>
        <w:ind w:left="284" w:right="-45" w:hanging="284"/>
      </w:pPr>
      <w:r w:rsidRPr="00D776A9">
        <w:rPr>
          <w:i/>
          <w:iCs/>
        </w:rPr>
        <w:t>You Can’t Tell Anyone</w:t>
      </w:r>
      <w:r>
        <w:t xml:space="preserve"> (pictured) </w:t>
      </w:r>
      <w:r w:rsidR="005E5891">
        <w:t>(</w:t>
      </w:r>
      <w:r>
        <w:t>Canberra Youth Theatre</w:t>
      </w:r>
      <w:r w:rsidR="005E5891">
        <w:t>)</w:t>
      </w:r>
    </w:p>
    <w:p w14:paraId="109791A9" w14:textId="77777777" w:rsidR="004B2B68" w:rsidRPr="00D776A9" w:rsidRDefault="004B2B68" w:rsidP="004B2B68">
      <w:pPr>
        <w:pStyle w:val="BodyText"/>
        <w:numPr>
          <w:ilvl w:val="0"/>
          <w:numId w:val="129"/>
        </w:numPr>
        <w:suppressAutoHyphens/>
        <w:ind w:left="284" w:right="-45" w:hanging="284"/>
      </w:pPr>
      <w:r w:rsidRPr="00D776A9">
        <w:rPr>
          <w:i/>
          <w:iCs/>
        </w:rPr>
        <w:t>Rhythms of Ireland</w:t>
      </w:r>
      <w:r>
        <w:rPr>
          <w:i/>
          <w:iCs/>
        </w:rPr>
        <w:t xml:space="preserve"> </w:t>
      </w:r>
      <w:r w:rsidRPr="00813056">
        <w:rPr>
          <w:i/>
          <w:iCs/>
        </w:rPr>
        <w:t>- 15</w:t>
      </w:r>
      <w:r w:rsidRPr="00813056">
        <w:rPr>
          <w:i/>
          <w:iCs/>
          <w:vertAlign w:val="superscript"/>
        </w:rPr>
        <w:t>th</w:t>
      </w:r>
      <w:r w:rsidRPr="00813056">
        <w:rPr>
          <w:i/>
          <w:iCs/>
        </w:rPr>
        <w:t xml:space="preserve"> Anniversary Tour</w:t>
      </w:r>
    </w:p>
    <w:p w14:paraId="21BBC182" w14:textId="3F767A2A" w:rsidR="004B2B68" w:rsidRPr="0077206D" w:rsidRDefault="004B2B68" w:rsidP="004B2B68">
      <w:pPr>
        <w:pStyle w:val="BodyText"/>
        <w:numPr>
          <w:ilvl w:val="0"/>
          <w:numId w:val="129"/>
        </w:numPr>
        <w:suppressAutoHyphens/>
        <w:ind w:left="284" w:right="-45" w:hanging="284"/>
      </w:pPr>
      <w:r w:rsidRPr="0077206D">
        <w:rPr>
          <w:i/>
          <w:iCs/>
        </w:rPr>
        <w:t>Music at Midday</w:t>
      </w:r>
      <w:r w:rsidRPr="0077206D">
        <w:t xml:space="preserve"> </w:t>
      </w:r>
      <w:r>
        <w:t>(</w:t>
      </w:r>
      <w:r w:rsidRPr="0077206D">
        <w:t>The Royal Military College Band</w:t>
      </w:r>
      <w:r>
        <w:t>)</w:t>
      </w:r>
    </w:p>
    <w:p w14:paraId="3AFB6C26" w14:textId="77777777" w:rsidR="004B2B68" w:rsidRPr="00D776A9" w:rsidRDefault="004B2B68" w:rsidP="004B2B68">
      <w:pPr>
        <w:pStyle w:val="BodyText"/>
        <w:numPr>
          <w:ilvl w:val="0"/>
          <w:numId w:val="129"/>
        </w:numPr>
        <w:suppressAutoHyphens/>
        <w:ind w:left="284" w:right="-45" w:hanging="284"/>
        <w:rPr>
          <w:i/>
          <w:iCs/>
        </w:rPr>
      </w:pPr>
      <w:r w:rsidRPr="00D776A9">
        <w:rPr>
          <w:i/>
          <w:iCs/>
        </w:rPr>
        <w:t xml:space="preserve">An Evening </w:t>
      </w:r>
      <w:r>
        <w:rPr>
          <w:i/>
          <w:iCs/>
        </w:rPr>
        <w:t>w</w:t>
      </w:r>
      <w:r w:rsidRPr="00D776A9">
        <w:rPr>
          <w:i/>
          <w:iCs/>
        </w:rPr>
        <w:t>ith the Late John Cleese</w:t>
      </w:r>
    </w:p>
    <w:p w14:paraId="5A70B210" w14:textId="77777777" w:rsidR="004B2B68" w:rsidRPr="00D776A9" w:rsidRDefault="004B2B68" w:rsidP="004B2B68">
      <w:pPr>
        <w:pStyle w:val="BodyText"/>
        <w:numPr>
          <w:ilvl w:val="0"/>
          <w:numId w:val="129"/>
        </w:numPr>
        <w:suppressAutoHyphens/>
        <w:ind w:left="284" w:right="-45" w:hanging="284"/>
        <w:rPr>
          <w:i/>
          <w:iCs/>
        </w:rPr>
      </w:pPr>
      <w:r w:rsidRPr="00D776A9">
        <w:rPr>
          <w:i/>
          <w:iCs/>
        </w:rPr>
        <w:t>Frankie’s Guys</w:t>
      </w:r>
      <w:r>
        <w:rPr>
          <w:i/>
          <w:iCs/>
        </w:rPr>
        <w:t xml:space="preserve"> </w:t>
      </w:r>
      <w:r w:rsidRPr="00BF2D83">
        <w:t>(Samuel Klingner Entertainment)</w:t>
      </w:r>
    </w:p>
    <w:p w14:paraId="306BFBDC" w14:textId="77777777" w:rsidR="004B2B68" w:rsidRDefault="004B2B68" w:rsidP="004B2B68">
      <w:pPr>
        <w:pStyle w:val="BodyText"/>
        <w:numPr>
          <w:ilvl w:val="0"/>
          <w:numId w:val="129"/>
        </w:numPr>
        <w:suppressAutoHyphens/>
        <w:ind w:left="284" w:right="-45" w:hanging="284"/>
      </w:pPr>
      <w:r w:rsidRPr="00D776A9">
        <w:rPr>
          <w:i/>
          <w:iCs/>
        </w:rPr>
        <w:t xml:space="preserve">Walanbaa Yulu-Gi </w:t>
      </w:r>
      <w:r w:rsidRPr="00415C13">
        <w:t>(Burn the Floor)</w:t>
      </w:r>
    </w:p>
    <w:p w14:paraId="39A9FDEA" w14:textId="77777777" w:rsidR="004B2B68" w:rsidRPr="00415C13" w:rsidRDefault="004B2B68" w:rsidP="004B2B68">
      <w:pPr>
        <w:pStyle w:val="BodyText"/>
        <w:numPr>
          <w:ilvl w:val="0"/>
          <w:numId w:val="129"/>
        </w:numPr>
        <w:suppressAutoHyphens/>
        <w:ind w:left="284" w:right="-45" w:hanging="284"/>
        <w:rPr>
          <w:i/>
          <w:iCs/>
          <w:color w:val="000000" w:themeColor="text1"/>
        </w:rPr>
      </w:pPr>
      <w:r w:rsidRPr="00415C13">
        <w:rPr>
          <w:i/>
          <w:iCs/>
          <w:color w:val="000000" w:themeColor="text1"/>
        </w:rPr>
        <w:t>Sydney Comedy Festival Showcase Tour</w:t>
      </w:r>
    </w:p>
    <w:p w14:paraId="497ECF6D" w14:textId="77777777" w:rsidR="004B2B68" w:rsidRPr="00415C13" w:rsidRDefault="004B2B68" w:rsidP="004B2B68">
      <w:pPr>
        <w:pStyle w:val="BodyText"/>
        <w:numPr>
          <w:ilvl w:val="0"/>
          <w:numId w:val="129"/>
        </w:numPr>
        <w:suppressAutoHyphens/>
        <w:ind w:left="284" w:right="-45" w:hanging="284"/>
        <w:rPr>
          <w:i/>
          <w:iCs/>
          <w:color w:val="000000" w:themeColor="text1"/>
        </w:rPr>
      </w:pPr>
      <w:r w:rsidRPr="00415C13">
        <w:rPr>
          <w:i/>
          <w:iCs/>
          <w:color w:val="000000" w:themeColor="text1"/>
        </w:rPr>
        <w:t>Diesel</w:t>
      </w:r>
    </w:p>
    <w:p w14:paraId="20E86523" w14:textId="77777777" w:rsidR="004B2B68" w:rsidRDefault="004B2B68" w:rsidP="004B2B68">
      <w:pPr>
        <w:pStyle w:val="BodyText"/>
        <w:numPr>
          <w:ilvl w:val="0"/>
          <w:numId w:val="129"/>
        </w:numPr>
        <w:suppressAutoHyphens/>
        <w:ind w:left="284" w:right="-45" w:hanging="284"/>
      </w:pPr>
      <w:r w:rsidRPr="003B7B52">
        <w:rPr>
          <w:i/>
          <w:iCs/>
        </w:rPr>
        <w:t>Miss Peony</w:t>
      </w:r>
      <w:r>
        <w:t xml:space="preserve"> (Belvoir)</w:t>
      </w:r>
    </w:p>
    <w:p w14:paraId="0E7CAFB5" w14:textId="77777777" w:rsidR="004B2B68" w:rsidRPr="003B7B52" w:rsidRDefault="004B2B68" w:rsidP="004B2B68">
      <w:pPr>
        <w:pStyle w:val="BodyText"/>
        <w:numPr>
          <w:ilvl w:val="0"/>
          <w:numId w:val="130"/>
        </w:numPr>
        <w:suppressAutoHyphens/>
        <w:ind w:left="284" w:right="-45" w:hanging="284"/>
        <w:rPr>
          <w:i/>
          <w:iCs/>
        </w:rPr>
      </w:pPr>
      <w:r w:rsidRPr="003B7B52">
        <w:rPr>
          <w:i/>
          <w:iCs/>
        </w:rPr>
        <w:t>Queen: It's a Kind of Magic</w:t>
      </w:r>
    </w:p>
    <w:p w14:paraId="606D6AE0" w14:textId="77777777" w:rsidR="004B2B68" w:rsidRPr="003B7B52" w:rsidRDefault="004B2B68" w:rsidP="004B2B68">
      <w:pPr>
        <w:pStyle w:val="BodyText"/>
        <w:numPr>
          <w:ilvl w:val="0"/>
          <w:numId w:val="130"/>
        </w:numPr>
        <w:suppressAutoHyphens/>
        <w:ind w:left="284" w:right="-45" w:hanging="284"/>
        <w:rPr>
          <w:i/>
          <w:iCs/>
        </w:rPr>
      </w:pPr>
      <w:r w:rsidRPr="003B7B52">
        <w:rPr>
          <w:i/>
          <w:iCs/>
        </w:rPr>
        <w:t>The Simon and Garfunkel Story</w:t>
      </w:r>
    </w:p>
    <w:p w14:paraId="60A9EF16" w14:textId="77777777" w:rsidR="004B2B68" w:rsidRDefault="004B2B68" w:rsidP="004B2B68">
      <w:pPr>
        <w:pStyle w:val="BodyText"/>
        <w:numPr>
          <w:ilvl w:val="0"/>
          <w:numId w:val="130"/>
        </w:numPr>
        <w:suppressAutoHyphens/>
        <w:ind w:left="284" w:right="-45" w:hanging="284"/>
        <w:rPr>
          <w:i/>
          <w:iCs/>
        </w:rPr>
      </w:pPr>
      <w:r w:rsidRPr="003B7B52">
        <w:rPr>
          <w:i/>
          <w:iCs/>
        </w:rPr>
        <w:t>Tommy Little: Rapidly Ageing F*ckboy</w:t>
      </w:r>
      <w:r w:rsidRPr="008F4F68">
        <w:rPr>
          <w:i/>
          <w:iCs/>
        </w:rPr>
        <w:t xml:space="preserve"> </w:t>
      </w:r>
    </w:p>
    <w:p w14:paraId="7246056B" w14:textId="77777777" w:rsidR="004B2B68" w:rsidRPr="008F4F68" w:rsidRDefault="004B2B68" w:rsidP="004B2B68">
      <w:pPr>
        <w:pStyle w:val="BodyText"/>
        <w:numPr>
          <w:ilvl w:val="0"/>
          <w:numId w:val="130"/>
        </w:numPr>
        <w:suppressAutoHyphens/>
        <w:ind w:left="284" w:right="-45" w:hanging="284"/>
      </w:pPr>
      <w:r w:rsidRPr="003B7B52">
        <w:rPr>
          <w:i/>
          <w:iCs/>
        </w:rPr>
        <w:t>Family Business</w:t>
      </w:r>
      <w:r>
        <w:rPr>
          <w:i/>
          <w:iCs/>
        </w:rPr>
        <w:t>:</w:t>
      </w:r>
      <w:r w:rsidRPr="003B7B52">
        <w:rPr>
          <w:i/>
          <w:iCs/>
        </w:rPr>
        <w:t xml:space="preserve"> A killer comedy</w:t>
      </w:r>
      <w:r w:rsidRPr="008F4F68">
        <w:rPr>
          <w:b/>
          <w:bCs/>
          <w:color w:val="CB6015"/>
        </w:rPr>
        <w:t xml:space="preserve"> </w:t>
      </w:r>
      <w:r w:rsidRPr="00BF2D83">
        <w:t>(Lightbulb Improv)</w:t>
      </w:r>
    </w:p>
    <w:p w14:paraId="034ABF54" w14:textId="4FAD2AE3" w:rsidR="004B2B68" w:rsidRDefault="004B2B68" w:rsidP="004B2B68">
      <w:pPr>
        <w:pStyle w:val="BodyText"/>
        <w:numPr>
          <w:ilvl w:val="0"/>
          <w:numId w:val="130"/>
        </w:numPr>
        <w:suppressAutoHyphens/>
        <w:ind w:left="284" w:right="-45" w:hanging="284"/>
      </w:pPr>
      <w:r w:rsidRPr="003B7B52">
        <w:rPr>
          <w:i/>
          <w:iCs/>
        </w:rPr>
        <w:t>Hans Disco Spectacular Tour 2023</w:t>
      </w:r>
    </w:p>
    <w:p w14:paraId="240596AD" w14:textId="77777777" w:rsidR="00C11E94" w:rsidRPr="00C474D1" w:rsidRDefault="00C11E94" w:rsidP="00B67796">
      <w:pPr>
        <w:pStyle w:val="BodyText"/>
        <w:suppressAutoHyphens/>
        <w:ind w:left="284" w:right="-45" w:hanging="284"/>
        <w:rPr>
          <w:sz w:val="16"/>
          <w:szCs w:val="16"/>
        </w:rPr>
      </w:pPr>
    </w:p>
    <w:p w14:paraId="05724032" w14:textId="77777777" w:rsidR="00C11E94" w:rsidRDefault="00C11E94" w:rsidP="00B67796">
      <w:pPr>
        <w:pStyle w:val="BodyText"/>
        <w:suppressAutoHyphens/>
        <w:ind w:left="284" w:right="-45" w:hanging="284"/>
      </w:pPr>
      <w:r>
        <w:rPr>
          <w:noProof/>
        </w:rPr>
        <mc:AlternateContent>
          <mc:Choice Requires="wps">
            <w:drawing>
              <wp:anchor distT="0" distB="0" distL="114300" distR="114300" simplePos="0" relativeHeight="251658346" behindDoc="0" locked="0" layoutInCell="1" allowOverlap="1" wp14:anchorId="35446891" wp14:editId="1C6C46B7">
                <wp:simplePos x="0" y="0"/>
                <wp:positionH relativeFrom="column">
                  <wp:posOffset>2043430</wp:posOffset>
                </wp:positionH>
                <wp:positionV relativeFrom="paragraph">
                  <wp:posOffset>64770</wp:posOffset>
                </wp:positionV>
                <wp:extent cx="1066800" cy="312420"/>
                <wp:effectExtent l="0" t="0" r="0" b="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66800" cy="312420"/>
                        </a:xfrm>
                        <a:prstGeom prst="rect">
                          <a:avLst/>
                        </a:prstGeom>
                        <a:solidFill>
                          <a:srgbClr val="CB6015"/>
                        </a:solidFill>
                        <a:ln>
                          <a:noFill/>
                        </a:ln>
                      </wps:spPr>
                      <wps:txbx>
                        <w:txbxContent>
                          <w:p w14:paraId="4F1D438C"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You Can’t Tell Anyone</w:t>
                            </w:r>
                          </w:p>
                          <w:p w14:paraId="30B53750"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Image: Andrew Sikorski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46891" id="Rectangle 30" o:spid="_x0000_s1191" style="position:absolute;left:0;text-align:left;margin-left:160.9pt;margin-top:5.1pt;width:84pt;height:24.6pt;rotation:180;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" fillcolor="#cb6015" stroked="f">
                <v:textbox>
                  <w:txbxContent>
                    <w:p w14:paraId="4F1D438C"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You Can’t Tell Anyone</w:t>
                      </w:r>
                    </w:p>
                    <w:p w14:paraId="30B53750"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Image: Andrew Sikorski</w:t>
                      </w:r>
                    </w:p>
                  </w:txbxContent>
                </v:textbox>
              </v:rect>
            </w:pict>
          </mc:Fallback>
        </mc:AlternateContent>
      </w:r>
      <w:r>
        <w:rPr>
          <w:noProof/>
        </w:rPr>
        <w:drawing>
          <wp:inline distT="0" distB="0" distL="0" distR="0" wp14:anchorId="00E18B43" wp14:editId="149F4E7A">
            <wp:extent cx="2783353" cy="15621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2785865" cy="1563510"/>
                    </a:xfrm>
                    <a:prstGeom prst="rect">
                      <a:avLst/>
                    </a:prstGeom>
                    <a:noFill/>
                    <a:ln>
                      <a:noFill/>
                    </a:ln>
                  </pic:spPr>
                </pic:pic>
              </a:graphicData>
            </a:graphic>
          </wp:inline>
        </w:drawing>
      </w:r>
    </w:p>
    <w:p w14:paraId="0B156D5F" w14:textId="77777777" w:rsidR="00C11E94" w:rsidRPr="00C474D1" w:rsidRDefault="00C11E94" w:rsidP="00B67796">
      <w:pPr>
        <w:pStyle w:val="BodyText"/>
        <w:suppressAutoHyphens/>
        <w:ind w:left="284" w:right="-45" w:hanging="284"/>
        <w:rPr>
          <w:sz w:val="16"/>
          <w:szCs w:val="16"/>
        </w:rPr>
      </w:pPr>
    </w:p>
    <w:p w14:paraId="0211A17C" w14:textId="77777777" w:rsidR="00C11E94" w:rsidRPr="00016B38" w:rsidRDefault="00C11E94" w:rsidP="00C11E94">
      <w:pPr>
        <w:pStyle w:val="BodyText"/>
        <w:suppressAutoHyphens/>
        <w:ind w:right="-45"/>
        <w:rPr>
          <w:b/>
          <w:bCs/>
          <w:color w:val="003D4C"/>
          <w:sz w:val="24"/>
          <w:szCs w:val="24"/>
          <w:lang w:val="en-AU"/>
        </w:rPr>
      </w:pPr>
      <w:r>
        <w:rPr>
          <w:b/>
          <w:bCs/>
          <w:color w:val="003D4C"/>
          <w:sz w:val="24"/>
          <w:szCs w:val="24"/>
          <w:lang w:val="en-AU"/>
        </w:rPr>
        <w:t>SEPTEMBER</w:t>
      </w:r>
    </w:p>
    <w:p w14:paraId="198C2525" w14:textId="7DC339DC" w:rsidR="004B2B68" w:rsidRPr="00813056" w:rsidRDefault="004B2B68" w:rsidP="004B2B68">
      <w:pPr>
        <w:pStyle w:val="BodyText"/>
        <w:numPr>
          <w:ilvl w:val="0"/>
          <w:numId w:val="131"/>
        </w:numPr>
        <w:suppressAutoHyphens/>
        <w:ind w:left="284" w:right="-45" w:hanging="284"/>
        <w:rPr>
          <w:i/>
          <w:iCs/>
        </w:rPr>
      </w:pPr>
      <w:r w:rsidRPr="00813056">
        <w:rPr>
          <w:i/>
          <w:iCs/>
        </w:rPr>
        <w:t>Nathan Cavaleri - Miracles Album Tour</w:t>
      </w:r>
    </w:p>
    <w:p w14:paraId="3079B3D1" w14:textId="77777777" w:rsidR="004B2B68" w:rsidRPr="00813056" w:rsidRDefault="004B2B68" w:rsidP="004B2B68">
      <w:pPr>
        <w:pStyle w:val="BodyText"/>
        <w:numPr>
          <w:ilvl w:val="0"/>
          <w:numId w:val="131"/>
        </w:numPr>
        <w:suppressAutoHyphens/>
        <w:ind w:left="284" w:right="-45" w:hanging="284"/>
        <w:rPr>
          <w:i/>
          <w:iCs/>
        </w:rPr>
      </w:pPr>
      <w:r w:rsidRPr="00813056">
        <w:rPr>
          <w:i/>
          <w:iCs/>
        </w:rPr>
        <w:t>Morgan Evans - Life Upside Down Tour</w:t>
      </w:r>
    </w:p>
    <w:p w14:paraId="47F41551" w14:textId="77777777" w:rsidR="004B2B68" w:rsidRPr="00813056" w:rsidRDefault="004B2B68" w:rsidP="004B2B68">
      <w:pPr>
        <w:pStyle w:val="BodyText"/>
        <w:numPr>
          <w:ilvl w:val="0"/>
          <w:numId w:val="131"/>
        </w:numPr>
        <w:suppressAutoHyphens/>
        <w:ind w:left="284" w:right="-45" w:hanging="284"/>
        <w:rPr>
          <w:i/>
          <w:iCs/>
        </w:rPr>
      </w:pPr>
      <w:r w:rsidRPr="00813056">
        <w:rPr>
          <w:i/>
          <w:iCs/>
        </w:rPr>
        <w:t>Pseudo Echo - The Ultimate Tour 2023</w:t>
      </w:r>
    </w:p>
    <w:p w14:paraId="79E2ADB2" w14:textId="77777777" w:rsidR="004B2B68" w:rsidRPr="00813056" w:rsidRDefault="004B2B68" w:rsidP="004B2B68">
      <w:pPr>
        <w:pStyle w:val="BodyText"/>
        <w:numPr>
          <w:ilvl w:val="0"/>
          <w:numId w:val="131"/>
        </w:numPr>
        <w:suppressAutoHyphens/>
        <w:ind w:left="284" w:right="-45" w:hanging="284"/>
        <w:rPr>
          <w:i/>
          <w:iCs/>
        </w:rPr>
      </w:pPr>
      <w:r w:rsidRPr="00813056">
        <w:rPr>
          <w:i/>
          <w:iCs/>
        </w:rPr>
        <w:t>The Hello Girls</w:t>
      </w:r>
      <w:r>
        <w:rPr>
          <w:i/>
          <w:iCs/>
        </w:rPr>
        <w:t xml:space="preserve"> </w:t>
      </w:r>
      <w:r w:rsidRPr="000F5916">
        <w:t>(Heart Strings Theatre Co)</w:t>
      </w:r>
    </w:p>
    <w:p w14:paraId="082E8DBD" w14:textId="77777777" w:rsidR="004B2B68" w:rsidRPr="00813056" w:rsidRDefault="004B2B68" w:rsidP="004B2B68">
      <w:pPr>
        <w:pStyle w:val="BodyText"/>
        <w:numPr>
          <w:ilvl w:val="0"/>
          <w:numId w:val="131"/>
        </w:numPr>
        <w:suppressAutoHyphens/>
        <w:ind w:left="284" w:right="-45" w:hanging="284"/>
        <w:rPr>
          <w:i/>
          <w:iCs/>
        </w:rPr>
      </w:pPr>
      <w:r w:rsidRPr="00813056">
        <w:rPr>
          <w:i/>
          <w:iCs/>
        </w:rPr>
        <w:t>Darren Criss</w:t>
      </w:r>
    </w:p>
    <w:p w14:paraId="7D0039BD" w14:textId="666751FD" w:rsidR="004B2B68" w:rsidRPr="00813056" w:rsidRDefault="004B2B68" w:rsidP="004B2B68">
      <w:pPr>
        <w:pStyle w:val="BodyText"/>
        <w:numPr>
          <w:ilvl w:val="0"/>
          <w:numId w:val="131"/>
        </w:numPr>
        <w:suppressAutoHyphens/>
        <w:ind w:left="284" w:right="-45" w:hanging="284"/>
        <w:rPr>
          <w:i/>
          <w:iCs/>
          <w:sz w:val="16"/>
          <w:szCs w:val="16"/>
        </w:rPr>
      </w:pPr>
      <w:r w:rsidRPr="00813056">
        <w:rPr>
          <w:i/>
          <w:iCs/>
        </w:rPr>
        <w:t>Disney’s Winnie the Pooh: The New Musical Stage Adaptation</w:t>
      </w:r>
    </w:p>
    <w:p w14:paraId="0CB3FCB4" w14:textId="77777777" w:rsidR="004B2B68" w:rsidRPr="00813056" w:rsidRDefault="004B2B68" w:rsidP="004B2B68">
      <w:pPr>
        <w:pStyle w:val="BodyText"/>
        <w:numPr>
          <w:ilvl w:val="0"/>
          <w:numId w:val="131"/>
        </w:numPr>
        <w:suppressAutoHyphens/>
        <w:ind w:left="284" w:right="-45" w:hanging="284"/>
        <w:rPr>
          <w:i/>
          <w:iCs/>
        </w:rPr>
      </w:pPr>
      <w:r w:rsidRPr="00813056">
        <w:rPr>
          <w:i/>
          <w:iCs/>
        </w:rPr>
        <w:t>Mel Buttle - Let Me Know Either Way?</w:t>
      </w:r>
    </w:p>
    <w:p w14:paraId="6FF22E60" w14:textId="77777777" w:rsidR="004B2B68" w:rsidRPr="00813056" w:rsidRDefault="004B2B68" w:rsidP="004B2B68">
      <w:pPr>
        <w:pStyle w:val="BodyText"/>
        <w:numPr>
          <w:ilvl w:val="0"/>
          <w:numId w:val="131"/>
        </w:numPr>
        <w:suppressAutoHyphens/>
        <w:ind w:left="284" w:right="-45" w:hanging="284"/>
        <w:rPr>
          <w:i/>
          <w:iCs/>
        </w:rPr>
      </w:pPr>
      <w:r w:rsidRPr="00813056">
        <w:rPr>
          <w:i/>
          <w:iCs/>
        </w:rPr>
        <w:t>Wakakirri ACT Awards Night</w:t>
      </w:r>
    </w:p>
    <w:p w14:paraId="38EA006D" w14:textId="77777777" w:rsidR="004B2B68" w:rsidRPr="00813056" w:rsidRDefault="004B2B68" w:rsidP="004B2B68">
      <w:pPr>
        <w:pStyle w:val="BodyText"/>
        <w:numPr>
          <w:ilvl w:val="0"/>
          <w:numId w:val="131"/>
        </w:numPr>
        <w:suppressAutoHyphens/>
        <w:ind w:left="284" w:right="-45" w:hanging="284"/>
        <w:rPr>
          <w:i/>
          <w:iCs/>
        </w:rPr>
      </w:pPr>
      <w:r w:rsidRPr="00813056">
        <w:rPr>
          <w:i/>
          <w:iCs/>
        </w:rPr>
        <w:t>Jon Stevens: The Noiseworks &amp; INXS Collection</w:t>
      </w:r>
    </w:p>
    <w:p w14:paraId="041F30A4" w14:textId="77777777" w:rsidR="004B2B68" w:rsidRPr="00813056" w:rsidRDefault="004B2B68" w:rsidP="004B2B68">
      <w:pPr>
        <w:pStyle w:val="BodyText"/>
        <w:numPr>
          <w:ilvl w:val="0"/>
          <w:numId w:val="131"/>
        </w:numPr>
        <w:suppressAutoHyphens/>
        <w:ind w:left="284" w:right="-45" w:hanging="284"/>
        <w:rPr>
          <w:i/>
          <w:iCs/>
        </w:rPr>
      </w:pPr>
      <w:r w:rsidRPr="00813056">
        <w:rPr>
          <w:i/>
          <w:iCs/>
        </w:rPr>
        <w:lastRenderedPageBreak/>
        <w:t>Kate Ceberano: My Life Is A Symphony</w:t>
      </w:r>
    </w:p>
    <w:p w14:paraId="3B99AB4A" w14:textId="77777777" w:rsidR="004B2B68" w:rsidRPr="00813056" w:rsidRDefault="004B2B68" w:rsidP="004B2B68">
      <w:pPr>
        <w:pStyle w:val="BodyText"/>
        <w:numPr>
          <w:ilvl w:val="0"/>
          <w:numId w:val="131"/>
        </w:numPr>
        <w:suppressAutoHyphens/>
        <w:ind w:left="284" w:right="-45" w:hanging="284"/>
        <w:rPr>
          <w:i/>
          <w:iCs/>
        </w:rPr>
      </w:pPr>
      <w:r w:rsidRPr="00813056">
        <w:rPr>
          <w:i/>
          <w:iCs/>
        </w:rPr>
        <w:t>Hobba &amp; Hing's Last Show Ever</w:t>
      </w:r>
    </w:p>
    <w:p w14:paraId="114D1A11" w14:textId="77777777" w:rsidR="004B2B68" w:rsidRPr="00813056" w:rsidRDefault="004B2B68" w:rsidP="004B2B68">
      <w:pPr>
        <w:pStyle w:val="BodyText"/>
        <w:numPr>
          <w:ilvl w:val="0"/>
          <w:numId w:val="131"/>
        </w:numPr>
        <w:suppressAutoHyphens/>
        <w:ind w:left="284" w:right="-45" w:hanging="284"/>
        <w:rPr>
          <w:i/>
          <w:iCs/>
        </w:rPr>
      </w:pPr>
      <w:r w:rsidRPr="00813056">
        <w:rPr>
          <w:i/>
          <w:iCs/>
        </w:rPr>
        <w:t>The White Album Concert</w:t>
      </w:r>
    </w:p>
    <w:p w14:paraId="55EDAC08" w14:textId="77777777" w:rsidR="004B2B68" w:rsidRPr="00813056" w:rsidRDefault="004B2B68" w:rsidP="004B2B68">
      <w:pPr>
        <w:pStyle w:val="BodyText"/>
        <w:numPr>
          <w:ilvl w:val="0"/>
          <w:numId w:val="131"/>
        </w:numPr>
        <w:suppressAutoHyphens/>
        <w:ind w:left="284" w:right="-45" w:hanging="284"/>
        <w:rPr>
          <w:i/>
          <w:iCs/>
        </w:rPr>
      </w:pPr>
      <w:r w:rsidRPr="00813056">
        <w:rPr>
          <w:i/>
          <w:iCs/>
        </w:rPr>
        <w:t xml:space="preserve">Sleeping Beauty </w:t>
      </w:r>
      <w:r w:rsidRPr="00BF2D83">
        <w:t>(Royal Czech Ballet)</w:t>
      </w:r>
    </w:p>
    <w:p w14:paraId="19ED8F0B" w14:textId="77777777" w:rsidR="004B2B68" w:rsidRPr="00813056" w:rsidRDefault="004B2B68" w:rsidP="004B2B68">
      <w:pPr>
        <w:pStyle w:val="BodyText"/>
        <w:numPr>
          <w:ilvl w:val="0"/>
          <w:numId w:val="131"/>
        </w:numPr>
        <w:suppressAutoHyphens/>
        <w:ind w:left="284" w:right="-45" w:hanging="284"/>
        <w:rPr>
          <w:i/>
          <w:iCs/>
        </w:rPr>
      </w:pPr>
      <w:r w:rsidRPr="00813056">
        <w:rPr>
          <w:i/>
          <w:iCs/>
        </w:rPr>
        <w:t xml:space="preserve">Yes </w:t>
      </w:r>
      <w:proofErr w:type="spellStart"/>
      <w:r w:rsidRPr="00813056">
        <w:rPr>
          <w:i/>
          <w:iCs/>
        </w:rPr>
        <w:t>Yes</w:t>
      </w:r>
      <w:proofErr w:type="spellEnd"/>
      <w:r w:rsidRPr="00813056">
        <w:rPr>
          <w:i/>
          <w:iCs/>
        </w:rPr>
        <w:t xml:space="preserve"> </w:t>
      </w:r>
      <w:proofErr w:type="spellStart"/>
      <w:r w:rsidRPr="00813056">
        <w:rPr>
          <w:i/>
          <w:iCs/>
        </w:rPr>
        <w:t>Yes</w:t>
      </w:r>
      <w:proofErr w:type="spellEnd"/>
      <w:r>
        <w:rPr>
          <w:i/>
          <w:iCs/>
        </w:rPr>
        <w:t xml:space="preserve"> </w:t>
      </w:r>
      <w:r w:rsidRPr="000F5916">
        <w:t>(</w:t>
      </w:r>
      <w:r>
        <w:t>Tandem</w:t>
      </w:r>
      <w:r w:rsidRPr="000F5916">
        <w:t xml:space="preserve"> Productions)</w:t>
      </w:r>
    </w:p>
    <w:p w14:paraId="49954E32" w14:textId="77777777" w:rsidR="004B2B68" w:rsidRPr="003B7B52" w:rsidRDefault="004B2B68" w:rsidP="004B2B68">
      <w:pPr>
        <w:pStyle w:val="BodyText"/>
        <w:numPr>
          <w:ilvl w:val="0"/>
          <w:numId w:val="131"/>
        </w:numPr>
        <w:suppressAutoHyphens/>
        <w:ind w:left="284" w:right="-45" w:hanging="284"/>
        <w:rPr>
          <w:i/>
          <w:iCs/>
        </w:rPr>
      </w:pPr>
      <w:r w:rsidRPr="003B7B52">
        <w:rPr>
          <w:i/>
          <w:iCs/>
        </w:rPr>
        <w:t>Possum Magic</w:t>
      </w:r>
      <w:r>
        <w:rPr>
          <w:i/>
          <w:iCs/>
        </w:rPr>
        <w:t xml:space="preserve"> </w:t>
      </w:r>
      <w:r w:rsidRPr="000F5916">
        <w:t>(Monkey Baa Theatre Company)</w:t>
      </w:r>
    </w:p>
    <w:p w14:paraId="7FE5ACA7" w14:textId="77777777" w:rsidR="004B2B68" w:rsidRDefault="004B2B68" w:rsidP="004B2B68">
      <w:pPr>
        <w:pStyle w:val="BodyText"/>
        <w:numPr>
          <w:ilvl w:val="0"/>
          <w:numId w:val="131"/>
        </w:numPr>
        <w:suppressAutoHyphens/>
        <w:ind w:left="284" w:right="-45" w:hanging="284"/>
        <w:rPr>
          <w:i/>
          <w:iCs/>
        </w:rPr>
      </w:pPr>
      <w:r w:rsidRPr="008352C4">
        <w:rPr>
          <w:i/>
          <w:iCs/>
        </w:rPr>
        <w:t>I Love China 2023 - Mid-Autumn Festival Gala</w:t>
      </w:r>
    </w:p>
    <w:p w14:paraId="291D705D" w14:textId="77777777" w:rsidR="004B2B68" w:rsidRPr="000F5916" w:rsidRDefault="004B2B68" w:rsidP="004B2B68">
      <w:pPr>
        <w:pStyle w:val="BodyText"/>
        <w:numPr>
          <w:ilvl w:val="0"/>
          <w:numId w:val="131"/>
        </w:numPr>
        <w:suppressAutoHyphens/>
        <w:ind w:left="284" w:right="-45" w:hanging="284"/>
        <w:rPr>
          <w:i/>
          <w:iCs/>
        </w:rPr>
      </w:pPr>
      <w:r w:rsidRPr="003B7B52">
        <w:rPr>
          <w:i/>
          <w:iCs/>
        </w:rPr>
        <w:t>Tex Perkins</w:t>
      </w:r>
      <w:r>
        <w:rPr>
          <w:i/>
          <w:iCs/>
        </w:rPr>
        <w:t xml:space="preserve"> </w:t>
      </w:r>
      <w:r w:rsidRPr="000F5916">
        <w:rPr>
          <w:i/>
          <w:iCs/>
        </w:rPr>
        <w:t>playing the songs of Johnny Cash</w:t>
      </w:r>
    </w:p>
    <w:p w14:paraId="696C76A0" w14:textId="77777777" w:rsidR="004B2B68" w:rsidRDefault="004B2B68" w:rsidP="004B2B68">
      <w:pPr>
        <w:pStyle w:val="BodyText"/>
        <w:numPr>
          <w:ilvl w:val="0"/>
          <w:numId w:val="131"/>
        </w:numPr>
        <w:suppressAutoHyphens/>
        <w:ind w:left="284" w:right="-45" w:hanging="284"/>
      </w:pPr>
      <w:r w:rsidRPr="00DF0BD6">
        <w:rPr>
          <w:i/>
          <w:iCs/>
        </w:rPr>
        <w:t>Rosieville</w:t>
      </w:r>
      <w:r>
        <w:t xml:space="preserve"> (Canberra Youth Theatre)</w:t>
      </w:r>
    </w:p>
    <w:p w14:paraId="010FC5F9" w14:textId="77777777" w:rsidR="004B2B68" w:rsidRDefault="004B2B68" w:rsidP="004B2B68">
      <w:pPr>
        <w:pStyle w:val="BodyText"/>
        <w:numPr>
          <w:ilvl w:val="0"/>
          <w:numId w:val="131"/>
        </w:numPr>
        <w:suppressAutoHyphens/>
        <w:ind w:left="284" w:right="-45" w:hanging="284"/>
      </w:pPr>
      <w:r w:rsidRPr="003B7B52">
        <w:rPr>
          <w:i/>
          <w:iCs/>
        </w:rPr>
        <w:t>Mystique</w:t>
      </w:r>
      <w:r>
        <w:rPr>
          <w:i/>
          <w:iCs/>
        </w:rPr>
        <w:t xml:space="preserve"> </w:t>
      </w:r>
      <w:r w:rsidRPr="000F5916">
        <w:t>(Boyd Productions)</w:t>
      </w:r>
    </w:p>
    <w:p w14:paraId="552A9FDF" w14:textId="77777777" w:rsidR="004B2B68" w:rsidRPr="00813056" w:rsidRDefault="004B2B68" w:rsidP="004B2B68">
      <w:pPr>
        <w:pStyle w:val="BodyText"/>
        <w:numPr>
          <w:ilvl w:val="0"/>
          <w:numId w:val="131"/>
        </w:numPr>
        <w:suppressAutoHyphens/>
        <w:ind w:left="284" w:right="-45" w:hanging="284"/>
        <w:rPr>
          <w:i/>
          <w:iCs/>
          <w:sz w:val="16"/>
          <w:szCs w:val="16"/>
        </w:rPr>
      </w:pPr>
      <w:r w:rsidRPr="00813056">
        <w:rPr>
          <w:i/>
          <w:iCs/>
        </w:rPr>
        <w:t>Les Divas: An All-Male Revue</w:t>
      </w:r>
      <w:r>
        <w:t xml:space="preserve"> </w:t>
      </w:r>
    </w:p>
    <w:p w14:paraId="3979C3CD" w14:textId="5F44139D" w:rsidR="00C11E94" w:rsidRDefault="00C11E94" w:rsidP="005E5891">
      <w:pPr>
        <w:pStyle w:val="BodyText"/>
        <w:suppressAutoHyphens/>
        <w:ind w:left="284" w:right="-45"/>
        <w:rPr>
          <w:i/>
          <w:iCs/>
          <w:sz w:val="16"/>
          <w:szCs w:val="16"/>
        </w:rPr>
      </w:pPr>
    </w:p>
    <w:p w14:paraId="0F595CF4" w14:textId="77777777" w:rsidR="00C11E94" w:rsidRPr="00016B38" w:rsidRDefault="00C11E94" w:rsidP="00B67796">
      <w:pPr>
        <w:pStyle w:val="BodyText"/>
        <w:suppressAutoHyphens/>
        <w:ind w:left="284" w:right="-45" w:hanging="284"/>
        <w:rPr>
          <w:b/>
          <w:bCs/>
          <w:color w:val="003D4C"/>
          <w:sz w:val="24"/>
          <w:szCs w:val="24"/>
          <w:lang w:val="en-AU"/>
        </w:rPr>
      </w:pPr>
      <w:r>
        <w:rPr>
          <w:b/>
          <w:bCs/>
          <w:color w:val="003D4C"/>
          <w:sz w:val="24"/>
          <w:szCs w:val="24"/>
          <w:lang w:val="en-AU"/>
        </w:rPr>
        <w:t>OCTOBER</w:t>
      </w:r>
      <w:r w:rsidRPr="00016B38">
        <w:rPr>
          <w:b/>
          <w:bCs/>
          <w:color w:val="003D4C"/>
          <w:sz w:val="24"/>
          <w:szCs w:val="24"/>
          <w:lang w:val="en-AU"/>
        </w:rPr>
        <w:t xml:space="preserve"> </w:t>
      </w:r>
    </w:p>
    <w:p w14:paraId="3A392B27" w14:textId="77777777" w:rsidR="005E5891" w:rsidRPr="00813056" w:rsidRDefault="005E5891" w:rsidP="005E5891">
      <w:pPr>
        <w:pStyle w:val="BodyText"/>
        <w:numPr>
          <w:ilvl w:val="0"/>
          <w:numId w:val="140"/>
        </w:numPr>
        <w:suppressAutoHyphens/>
        <w:ind w:left="284" w:right="-45" w:hanging="284"/>
      </w:pPr>
      <w:r w:rsidRPr="00813056">
        <w:t xml:space="preserve">TEDxCanberra 2023: BEYOND </w:t>
      </w:r>
    </w:p>
    <w:p w14:paraId="3E394C23" w14:textId="77777777" w:rsidR="005E5891" w:rsidRPr="00813056" w:rsidRDefault="005E5891" w:rsidP="005E5891">
      <w:pPr>
        <w:pStyle w:val="BodyText"/>
        <w:numPr>
          <w:ilvl w:val="0"/>
          <w:numId w:val="140"/>
        </w:numPr>
        <w:suppressAutoHyphens/>
        <w:ind w:left="284" w:right="-45" w:hanging="284"/>
        <w:rPr>
          <w:i/>
          <w:iCs/>
        </w:rPr>
      </w:pPr>
      <w:r w:rsidRPr="00813056">
        <w:rPr>
          <w:i/>
          <w:iCs/>
        </w:rPr>
        <w:t>Sing Australia National Gathering</w:t>
      </w:r>
    </w:p>
    <w:p w14:paraId="372AB3CE" w14:textId="77777777" w:rsidR="005E5891" w:rsidRPr="00813056" w:rsidRDefault="005E5891" w:rsidP="005E5891">
      <w:pPr>
        <w:pStyle w:val="BodyText"/>
        <w:numPr>
          <w:ilvl w:val="0"/>
          <w:numId w:val="140"/>
        </w:numPr>
        <w:suppressAutoHyphens/>
        <w:ind w:left="284" w:right="-45" w:hanging="284"/>
        <w:rPr>
          <w:i/>
          <w:iCs/>
        </w:rPr>
      </w:pPr>
      <w:r w:rsidRPr="00813056">
        <w:rPr>
          <w:i/>
        </w:rPr>
        <w:t>Twelfth Night</w:t>
      </w:r>
      <w:r w:rsidRPr="00813056">
        <w:t xml:space="preserve"> </w:t>
      </w:r>
      <w:r>
        <w:t>(Bell Shakespeare)</w:t>
      </w:r>
    </w:p>
    <w:p w14:paraId="7C40BE8C" w14:textId="77777777" w:rsidR="005E5891" w:rsidRPr="00813056" w:rsidRDefault="005E5891" w:rsidP="005E5891">
      <w:pPr>
        <w:pStyle w:val="BodyText"/>
        <w:numPr>
          <w:ilvl w:val="0"/>
          <w:numId w:val="131"/>
        </w:numPr>
        <w:suppressAutoHyphens/>
        <w:ind w:left="284" w:right="-45" w:hanging="284"/>
      </w:pPr>
      <w:r w:rsidRPr="00813056">
        <w:rPr>
          <w:i/>
          <w:iCs/>
        </w:rPr>
        <w:t>Hedley Thomas</w:t>
      </w:r>
      <w:r w:rsidRPr="00813056">
        <w:t xml:space="preserve"> </w:t>
      </w:r>
      <w:r w:rsidRPr="00813056">
        <w:rPr>
          <w:i/>
        </w:rPr>
        <w:t>The Teacher's Pet Live</w:t>
      </w:r>
      <w:r w:rsidRPr="00813056">
        <w:t xml:space="preserve"> </w:t>
      </w:r>
    </w:p>
    <w:p w14:paraId="5ADB0375" w14:textId="77777777" w:rsidR="005E5891" w:rsidRPr="00813056" w:rsidRDefault="005E5891" w:rsidP="005E5891">
      <w:pPr>
        <w:pStyle w:val="BodyText"/>
        <w:numPr>
          <w:ilvl w:val="0"/>
          <w:numId w:val="131"/>
        </w:numPr>
        <w:suppressAutoHyphens/>
        <w:ind w:left="284" w:right="-45" w:hanging="284"/>
      </w:pPr>
      <w:r w:rsidRPr="00813056">
        <w:rPr>
          <w:i/>
        </w:rPr>
        <w:t>Music at Midday</w:t>
      </w:r>
      <w:r w:rsidRPr="00813056">
        <w:t xml:space="preserve"> </w:t>
      </w:r>
      <w:r>
        <w:t>(</w:t>
      </w:r>
      <w:r w:rsidRPr="00813056">
        <w:t>The Royal Military College Band</w:t>
      </w:r>
      <w:r>
        <w:t>)</w:t>
      </w:r>
    </w:p>
    <w:p w14:paraId="1F20906C" w14:textId="77777777" w:rsidR="005E5891" w:rsidRPr="00813056" w:rsidRDefault="005E5891" w:rsidP="005E5891">
      <w:pPr>
        <w:pStyle w:val="BodyText"/>
        <w:numPr>
          <w:ilvl w:val="0"/>
          <w:numId w:val="131"/>
        </w:numPr>
        <w:suppressAutoHyphens/>
        <w:ind w:left="284" w:right="-45" w:hanging="284"/>
      </w:pPr>
      <w:r w:rsidRPr="00813056">
        <w:rPr>
          <w:i/>
        </w:rPr>
        <w:t>Bread and Circuses</w:t>
      </w:r>
      <w:r w:rsidRPr="00813056">
        <w:t xml:space="preserve"> </w:t>
      </w:r>
      <w:r>
        <w:t>(</w:t>
      </w:r>
      <w:r w:rsidRPr="00813056">
        <w:t>Ausdance ACT</w:t>
      </w:r>
      <w:r>
        <w:t>)</w:t>
      </w:r>
      <w:r w:rsidRPr="00813056">
        <w:t xml:space="preserve"> </w:t>
      </w:r>
    </w:p>
    <w:p w14:paraId="3F514ECF" w14:textId="77777777" w:rsidR="005E5891" w:rsidRPr="00813056" w:rsidRDefault="005E5891" w:rsidP="005E5891">
      <w:pPr>
        <w:pStyle w:val="BodyText"/>
        <w:numPr>
          <w:ilvl w:val="0"/>
          <w:numId w:val="124"/>
        </w:numPr>
        <w:suppressAutoHyphens/>
        <w:ind w:left="284" w:right="-45" w:hanging="284"/>
        <w:rPr>
          <w:sz w:val="28"/>
          <w:szCs w:val="28"/>
        </w:rPr>
      </w:pPr>
      <w:r w:rsidRPr="00813056">
        <w:rPr>
          <w:i/>
          <w:iCs/>
        </w:rPr>
        <w:t>Creative Development Paul McDermott</w:t>
      </w:r>
    </w:p>
    <w:p w14:paraId="2D49314B" w14:textId="77777777" w:rsidR="005E5891" w:rsidRPr="00813056" w:rsidRDefault="005E5891" w:rsidP="005E5891">
      <w:pPr>
        <w:pStyle w:val="BodyText"/>
        <w:numPr>
          <w:ilvl w:val="0"/>
          <w:numId w:val="131"/>
        </w:numPr>
        <w:suppressAutoHyphens/>
        <w:ind w:left="284" w:right="-45" w:hanging="284"/>
      </w:pPr>
      <w:r w:rsidRPr="00813056">
        <w:rPr>
          <w:i/>
        </w:rPr>
        <w:t>A Taste of Ireland</w:t>
      </w:r>
      <w:r w:rsidRPr="00813056">
        <w:t xml:space="preserve"> </w:t>
      </w:r>
      <w:r>
        <w:t>(Pace Live)</w:t>
      </w:r>
    </w:p>
    <w:p w14:paraId="6BF4D8C5" w14:textId="77777777" w:rsidR="005E5891" w:rsidRPr="00813056" w:rsidRDefault="005E5891" w:rsidP="005E5891">
      <w:pPr>
        <w:pStyle w:val="BodyText"/>
        <w:numPr>
          <w:ilvl w:val="0"/>
          <w:numId w:val="131"/>
        </w:numPr>
        <w:suppressAutoHyphens/>
        <w:ind w:left="284" w:right="-45" w:hanging="284"/>
      </w:pPr>
      <w:r w:rsidRPr="00813056">
        <w:rPr>
          <w:i/>
          <w:iCs/>
        </w:rPr>
        <w:t xml:space="preserve">My Cousin Vlad </w:t>
      </w:r>
      <w:r w:rsidRPr="00813056">
        <w:rPr>
          <w:i/>
        </w:rPr>
        <w:t>- Catastropha!</w:t>
      </w:r>
      <w:r w:rsidRPr="00813056">
        <w:t xml:space="preserve"> </w:t>
      </w:r>
    </w:p>
    <w:p w14:paraId="2B2CE532" w14:textId="77777777" w:rsidR="005E5891" w:rsidRPr="00813056" w:rsidRDefault="005E5891" w:rsidP="005E5891">
      <w:pPr>
        <w:pStyle w:val="BodyText"/>
        <w:numPr>
          <w:ilvl w:val="0"/>
          <w:numId w:val="131"/>
        </w:numPr>
        <w:suppressAutoHyphens/>
        <w:ind w:left="284" w:right="-45" w:hanging="284"/>
      </w:pPr>
      <w:r w:rsidRPr="003E1E19">
        <w:rPr>
          <w:i/>
          <w:iCs/>
        </w:rPr>
        <w:t>The Wharf Revue</w:t>
      </w:r>
      <w:r w:rsidRPr="00813056">
        <w:t xml:space="preserve"> - </w:t>
      </w:r>
      <w:r w:rsidRPr="00813056">
        <w:rPr>
          <w:i/>
        </w:rPr>
        <w:t>Pride in Prejudice</w:t>
      </w:r>
    </w:p>
    <w:p w14:paraId="74616ABB" w14:textId="24C1571D" w:rsidR="005E5891" w:rsidRPr="00263444" w:rsidRDefault="005E5891" w:rsidP="005E5891">
      <w:pPr>
        <w:pStyle w:val="BodyText"/>
        <w:numPr>
          <w:ilvl w:val="0"/>
          <w:numId w:val="132"/>
        </w:numPr>
        <w:suppressAutoHyphens/>
        <w:ind w:left="284" w:right="-45" w:hanging="284"/>
      </w:pPr>
      <w:r w:rsidRPr="00813056">
        <w:rPr>
          <w:i/>
          <w:iCs/>
        </w:rPr>
        <w:t>A Midsummer Night’s Dream</w:t>
      </w:r>
      <w:r>
        <w:rPr>
          <w:i/>
          <w:iCs/>
        </w:rPr>
        <w:t xml:space="preserve"> </w:t>
      </w:r>
      <w:r w:rsidRPr="005E5891">
        <w:t>(pictured)</w:t>
      </w:r>
      <w:r>
        <w:rPr>
          <w:i/>
          <w:iCs/>
        </w:rPr>
        <w:t xml:space="preserve"> </w:t>
      </w:r>
      <w:r w:rsidRPr="00813056">
        <w:rPr>
          <w:i/>
          <w:iCs/>
        </w:rPr>
        <w:t xml:space="preserve"> </w:t>
      </w:r>
      <w:r>
        <w:t xml:space="preserve">(Queensland Ballet) </w:t>
      </w:r>
    </w:p>
    <w:p w14:paraId="58487148" w14:textId="77777777" w:rsidR="005E5891" w:rsidRDefault="005E5891" w:rsidP="005E5891">
      <w:pPr>
        <w:pStyle w:val="BodyText"/>
        <w:numPr>
          <w:ilvl w:val="0"/>
          <w:numId w:val="132"/>
        </w:numPr>
        <w:suppressAutoHyphens/>
        <w:ind w:left="284" w:right="-45" w:hanging="284"/>
      </w:pPr>
      <w:r w:rsidRPr="0014042C">
        <w:rPr>
          <w:i/>
          <w:iCs/>
        </w:rPr>
        <w:t>Life Uncut Live</w:t>
      </w:r>
      <w:r>
        <w:t xml:space="preserve"> with Laura Byrne and Brittany Hockley</w:t>
      </w:r>
    </w:p>
    <w:p w14:paraId="2FC02318" w14:textId="77777777" w:rsidR="00C11E94" w:rsidRPr="00F95D9B" w:rsidRDefault="00C11E94" w:rsidP="00B67796">
      <w:pPr>
        <w:pStyle w:val="BodyText"/>
        <w:suppressAutoHyphens/>
        <w:ind w:left="284" w:right="-45" w:hanging="284"/>
      </w:pPr>
    </w:p>
    <w:p w14:paraId="790F1EFD" w14:textId="77777777" w:rsidR="00C11E94" w:rsidRDefault="00C11E94" w:rsidP="00B67796">
      <w:pPr>
        <w:pStyle w:val="BodyText"/>
        <w:suppressAutoHyphens/>
        <w:ind w:left="284" w:right="-45" w:hanging="284"/>
      </w:pPr>
      <w:r>
        <w:rPr>
          <w:noProof/>
        </w:rPr>
        <mc:AlternateContent>
          <mc:Choice Requires="wps">
            <w:drawing>
              <wp:anchor distT="0" distB="0" distL="114300" distR="114300" simplePos="0" relativeHeight="251658368" behindDoc="0" locked="0" layoutInCell="1" allowOverlap="1" wp14:anchorId="3D9EFF2D" wp14:editId="6BE07570">
                <wp:simplePos x="0" y="0"/>
                <wp:positionH relativeFrom="column">
                  <wp:posOffset>1228912</wp:posOffset>
                </wp:positionH>
                <wp:positionV relativeFrom="paragraph">
                  <wp:posOffset>83819</wp:posOffset>
                </wp:positionV>
                <wp:extent cx="1403829" cy="335281"/>
                <wp:effectExtent l="0" t="0" r="6350" b="762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403829" cy="335281"/>
                        </a:xfrm>
                        <a:prstGeom prst="rect">
                          <a:avLst/>
                        </a:prstGeom>
                        <a:solidFill>
                          <a:srgbClr val="CB6015"/>
                        </a:solidFill>
                        <a:ln>
                          <a:noFill/>
                        </a:ln>
                      </wps:spPr>
                      <wps:txbx>
                        <w:txbxContent>
                          <w:p w14:paraId="33862078" w14:textId="77777777" w:rsidR="00C11E94" w:rsidRDefault="00C11E94" w:rsidP="00C11E94">
                            <w:pPr>
                              <w:spacing w:after="0"/>
                              <w:jc w:val="right"/>
                              <w:rPr>
                                <w:i/>
                                <w:iCs/>
                                <w:color w:val="FFFFFF" w:themeColor="background1"/>
                                <w:sz w:val="16"/>
                                <w:szCs w:val="16"/>
                              </w:rPr>
                            </w:pPr>
                            <w:r w:rsidRPr="0017442E">
                              <w:rPr>
                                <w:i/>
                                <w:iCs/>
                                <w:color w:val="FFFFFF" w:themeColor="background1"/>
                                <w:sz w:val="16"/>
                                <w:szCs w:val="16"/>
                              </w:rPr>
                              <w:t>A Midsummer Night’s Dream</w:t>
                            </w:r>
                          </w:p>
                          <w:p w14:paraId="3B987D87" w14:textId="77777777" w:rsidR="00C11E94" w:rsidRDefault="00C11E94" w:rsidP="00C11E94">
                            <w:pPr>
                              <w:spacing w:after="0"/>
                              <w:jc w:val="right"/>
                              <w:rPr>
                                <w:i/>
                                <w:iCs/>
                                <w:color w:val="FFFFFF" w:themeColor="background1"/>
                                <w:sz w:val="16"/>
                                <w:szCs w:val="16"/>
                              </w:rPr>
                            </w:pPr>
                            <w:r>
                              <w:rPr>
                                <w:i/>
                                <w:iCs/>
                                <w:color w:val="FFFFFF" w:themeColor="background1"/>
                                <w:sz w:val="16"/>
                                <w:szCs w:val="16"/>
                              </w:rPr>
                              <w:t>Image: QLD Ballet</w:t>
                            </w:r>
                          </w:p>
                          <w:p w14:paraId="64146707" w14:textId="77777777" w:rsidR="00C11E94" w:rsidRDefault="00C11E94" w:rsidP="00C11E94">
                            <w:pPr>
                              <w:spacing w:after="0"/>
                              <w:jc w:val="right"/>
                              <w:rPr>
                                <w:i/>
                                <w:iCs/>
                                <w:color w:val="FFFFFF" w:themeColor="background1"/>
                                <w:sz w:val="14"/>
                                <w:szCs w:val="14"/>
                              </w:rPr>
                            </w:pPr>
                            <w:r w:rsidRPr="0017442E">
                              <w:rPr>
                                <w:i/>
                                <w:iCs/>
                                <w:color w:val="FFFFFF" w:themeColor="background1"/>
                                <w:sz w:val="16"/>
                                <w:szCs w:val="16"/>
                              </w:rPr>
                              <w:t xml:space="preserve"> Image</w:t>
                            </w:r>
                            <w:r>
                              <w:rPr>
                                <w:i/>
                                <w:iCs/>
                                <w:color w:val="FFFFFF" w:themeColor="background1"/>
                                <w:sz w:val="14"/>
                                <w:szCs w:val="14"/>
                              </w:rPr>
                              <w:t xml:space="preserve"> Tyronne Bell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EFF2D" id="Rectangle 55" o:spid="_x0000_s1192" style="position:absolute;left:0;text-align:left;margin-left:96.75pt;margin-top:6.6pt;width:110.55pt;height:26.4pt;rotation:180;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" fillcolor="#cb6015" stroked="f">
                <v:textbox>
                  <w:txbxContent>
                    <w:p w14:paraId="33862078" w14:textId="77777777" w:rsidR="00C11E94" w:rsidRDefault="00C11E94" w:rsidP="00C11E94">
                      <w:pPr>
                        <w:spacing w:after="0"/>
                        <w:jc w:val="right"/>
                        <w:rPr>
                          <w:i/>
                          <w:iCs/>
                          <w:color w:val="FFFFFF" w:themeColor="background1"/>
                          <w:sz w:val="16"/>
                          <w:szCs w:val="16"/>
                        </w:rPr>
                      </w:pPr>
                      <w:r w:rsidRPr="0017442E">
                        <w:rPr>
                          <w:i/>
                          <w:iCs/>
                          <w:color w:val="FFFFFF" w:themeColor="background1"/>
                          <w:sz w:val="16"/>
                          <w:szCs w:val="16"/>
                        </w:rPr>
                        <w:t>A Midsummer Night’s Dream</w:t>
                      </w:r>
                    </w:p>
                    <w:p w14:paraId="3B987D87" w14:textId="77777777" w:rsidR="00C11E94" w:rsidRDefault="00C11E94" w:rsidP="00C11E94">
                      <w:pPr>
                        <w:spacing w:after="0"/>
                        <w:jc w:val="right"/>
                        <w:rPr>
                          <w:i/>
                          <w:iCs/>
                          <w:color w:val="FFFFFF" w:themeColor="background1"/>
                          <w:sz w:val="16"/>
                          <w:szCs w:val="16"/>
                        </w:rPr>
                      </w:pPr>
                      <w:r>
                        <w:rPr>
                          <w:i/>
                          <w:iCs/>
                          <w:color w:val="FFFFFF" w:themeColor="background1"/>
                          <w:sz w:val="16"/>
                          <w:szCs w:val="16"/>
                        </w:rPr>
                        <w:t>Image: QLD Ballet</w:t>
                      </w:r>
                    </w:p>
                    <w:p w14:paraId="64146707" w14:textId="77777777" w:rsidR="00C11E94" w:rsidRDefault="00C11E94" w:rsidP="00C11E94">
                      <w:pPr>
                        <w:spacing w:after="0"/>
                        <w:jc w:val="right"/>
                        <w:rPr>
                          <w:i/>
                          <w:iCs/>
                          <w:color w:val="FFFFFF" w:themeColor="background1"/>
                          <w:sz w:val="14"/>
                          <w:szCs w:val="14"/>
                        </w:rPr>
                      </w:pPr>
                      <w:r w:rsidRPr="0017442E">
                        <w:rPr>
                          <w:i/>
                          <w:iCs/>
                          <w:color w:val="FFFFFF" w:themeColor="background1"/>
                          <w:sz w:val="16"/>
                          <w:szCs w:val="16"/>
                        </w:rPr>
                        <w:t xml:space="preserve"> Image</w:t>
                      </w:r>
                      <w:r>
                        <w:rPr>
                          <w:i/>
                          <w:iCs/>
                          <w:color w:val="FFFFFF" w:themeColor="background1"/>
                          <w:sz w:val="14"/>
                          <w:szCs w:val="14"/>
                        </w:rPr>
                        <w:t xml:space="preserve"> Tyronne Bell</w:t>
                      </w:r>
                    </w:p>
                  </w:txbxContent>
                </v:textbox>
              </v:rect>
            </w:pict>
          </mc:Fallback>
        </mc:AlternateContent>
      </w:r>
      <w:r>
        <w:rPr>
          <w:noProof/>
        </w:rPr>
        <w:drawing>
          <wp:inline distT="0" distB="0" distL="0" distR="0" wp14:anchorId="5CD049A5" wp14:editId="3E92662D">
            <wp:extent cx="1935480" cy="1935480"/>
            <wp:effectExtent l="0" t="0" r="7620" b="762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1935480" cy="1935480"/>
                    </a:xfrm>
                    <a:prstGeom prst="rect">
                      <a:avLst/>
                    </a:prstGeom>
                  </pic:spPr>
                </pic:pic>
              </a:graphicData>
            </a:graphic>
          </wp:inline>
        </w:drawing>
      </w:r>
    </w:p>
    <w:p w14:paraId="50FAF18E" w14:textId="77777777" w:rsidR="00C11E94" w:rsidRPr="00ED6172" w:rsidRDefault="00C11E94" w:rsidP="00B67796">
      <w:pPr>
        <w:pStyle w:val="BodyText"/>
        <w:suppressAutoHyphens/>
        <w:ind w:left="284" w:right="-45" w:hanging="284"/>
      </w:pPr>
    </w:p>
    <w:p w14:paraId="387D904F" w14:textId="77777777" w:rsidR="00C11E94" w:rsidRDefault="00C11E94" w:rsidP="005E5891">
      <w:pPr>
        <w:pStyle w:val="BodyText"/>
        <w:suppressAutoHyphens/>
        <w:spacing w:line="276" w:lineRule="auto"/>
        <w:ind w:left="284" w:right="-45" w:hanging="284"/>
        <w:rPr>
          <w:b/>
          <w:bCs/>
          <w:color w:val="003D4C"/>
          <w:sz w:val="24"/>
          <w:szCs w:val="24"/>
          <w:lang w:val="en-AU"/>
        </w:rPr>
      </w:pPr>
      <w:r>
        <w:rPr>
          <w:b/>
          <w:bCs/>
          <w:color w:val="003D4C"/>
          <w:sz w:val="24"/>
          <w:szCs w:val="24"/>
          <w:lang w:val="en-AU"/>
        </w:rPr>
        <w:t>NOVEMBER</w:t>
      </w:r>
    </w:p>
    <w:p w14:paraId="64B4A6A6" w14:textId="77777777" w:rsidR="005E5891" w:rsidRPr="003E1E19" w:rsidRDefault="005E5891" w:rsidP="005E5891">
      <w:pPr>
        <w:pStyle w:val="BodyText"/>
        <w:numPr>
          <w:ilvl w:val="0"/>
          <w:numId w:val="124"/>
        </w:numPr>
        <w:suppressAutoHyphens/>
        <w:ind w:left="284" w:right="-45" w:hanging="284"/>
      </w:pPr>
      <w:r w:rsidRPr="003E1E19">
        <w:rPr>
          <w:i/>
          <w:iCs/>
        </w:rPr>
        <w:t>Bohemian Symphony</w:t>
      </w:r>
      <w:r w:rsidRPr="003E1E19">
        <w:t xml:space="preserve"> </w:t>
      </w:r>
    </w:p>
    <w:p w14:paraId="016A1C87" w14:textId="77777777" w:rsidR="005E5891" w:rsidRPr="003E1E19" w:rsidRDefault="005E5891" w:rsidP="005E5891">
      <w:pPr>
        <w:pStyle w:val="BodyText"/>
        <w:numPr>
          <w:ilvl w:val="0"/>
          <w:numId w:val="124"/>
        </w:numPr>
        <w:suppressAutoHyphens/>
        <w:ind w:left="284" w:right="-45" w:hanging="284"/>
      </w:pPr>
      <w:r w:rsidRPr="003E1E19">
        <w:rPr>
          <w:i/>
          <w:iCs/>
        </w:rPr>
        <w:t>Damien Leith</w:t>
      </w:r>
      <w:r w:rsidRPr="003E1E19">
        <w:t xml:space="preserve"> </w:t>
      </w:r>
      <w:r w:rsidRPr="003E1E19">
        <w:rPr>
          <w:i/>
          <w:iCs/>
        </w:rPr>
        <w:t>in concert</w:t>
      </w:r>
    </w:p>
    <w:p w14:paraId="5ED521EF" w14:textId="77777777" w:rsidR="005E5891" w:rsidRPr="003E1E19" w:rsidRDefault="005E5891" w:rsidP="005E5891">
      <w:pPr>
        <w:pStyle w:val="BodyText"/>
        <w:numPr>
          <w:ilvl w:val="0"/>
          <w:numId w:val="124"/>
        </w:numPr>
        <w:suppressAutoHyphens/>
        <w:ind w:left="284" w:right="-45" w:hanging="284"/>
      </w:pPr>
      <w:r w:rsidRPr="003E1E19">
        <w:rPr>
          <w:i/>
          <w:iCs/>
        </w:rPr>
        <w:t>The Wiggles: A Wiggly Big Day Out Tour!</w:t>
      </w:r>
      <w:r w:rsidRPr="003E1E19">
        <w:t xml:space="preserve"> </w:t>
      </w:r>
    </w:p>
    <w:p w14:paraId="4DC048C6" w14:textId="77777777" w:rsidR="005E5891" w:rsidRPr="00016B38" w:rsidRDefault="005E5891" w:rsidP="005E5891">
      <w:pPr>
        <w:pStyle w:val="BodyText"/>
        <w:suppressAutoHyphens/>
        <w:ind w:left="284" w:right="-45" w:hanging="284"/>
        <w:rPr>
          <w:b/>
          <w:bCs/>
          <w:color w:val="003D4C"/>
          <w:sz w:val="24"/>
          <w:szCs w:val="24"/>
          <w:lang w:val="en-AU"/>
        </w:rPr>
      </w:pPr>
    </w:p>
    <w:p w14:paraId="1545BBE3" w14:textId="77777777" w:rsidR="00C11E94" w:rsidRDefault="00C11E94" w:rsidP="00B67796">
      <w:pPr>
        <w:pStyle w:val="BodyText"/>
        <w:suppressAutoHyphens/>
        <w:ind w:left="284" w:right="-45" w:hanging="284"/>
      </w:pPr>
      <w:r>
        <w:rPr>
          <w:noProof/>
        </w:rPr>
        <mc:AlternateContent>
          <mc:Choice Requires="wps">
            <w:drawing>
              <wp:anchor distT="0" distB="0" distL="114300" distR="114300" simplePos="0" relativeHeight="251658345" behindDoc="0" locked="0" layoutInCell="1" allowOverlap="1" wp14:anchorId="2B2ADEA3" wp14:editId="26ABD3BB">
                <wp:simplePos x="0" y="0"/>
                <wp:positionH relativeFrom="column">
                  <wp:posOffset>2110740</wp:posOffset>
                </wp:positionH>
                <wp:positionV relativeFrom="paragraph">
                  <wp:posOffset>135890</wp:posOffset>
                </wp:positionV>
                <wp:extent cx="975360" cy="335280"/>
                <wp:effectExtent l="0" t="0" r="0" b="0"/>
                <wp:wrapNone/>
                <wp:docPr id="458" name="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975360" cy="335280"/>
                        </a:xfrm>
                        <a:prstGeom prst="rect">
                          <a:avLst/>
                        </a:prstGeom>
                        <a:solidFill>
                          <a:srgbClr val="CB6015"/>
                        </a:solidFill>
                        <a:ln>
                          <a:noFill/>
                        </a:ln>
                      </wps:spPr>
                      <wps:txbx>
                        <w:txbxContent>
                          <w:p w14:paraId="7E9514AA"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The Visitors</w:t>
                            </w:r>
                          </w:p>
                          <w:p w14:paraId="3846B32C"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 Daniel Boud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ADEA3" id="Rectangle 458" o:spid="_x0000_s1193" style="position:absolute;left:0;text-align:left;margin-left:166.2pt;margin-top:10.7pt;width:76.8pt;height:26.4pt;rotation:180;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" fillcolor="#cb6015" stroked="f">
                <v:textbox>
                  <w:txbxContent>
                    <w:p w14:paraId="7E9514AA"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The Visitors</w:t>
                      </w:r>
                    </w:p>
                    <w:p w14:paraId="3846B32C"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Image: Daniel Boud</w:t>
                      </w:r>
                    </w:p>
                  </w:txbxContent>
                </v:textbox>
              </v:rect>
            </w:pict>
          </mc:Fallback>
        </mc:AlternateContent>
      </w:r>
      <w:r>
        <w:rPr>
          <w:noProof/>
        </w:rPr>
        <w:drawing>
          <wp:inline distT="0" distB="0" distL="0" distR="0" wp14:anchorId="28E66F79" wp14:editId="1166AD9C">
            <wp:extent cx="2647950" cy="1766570"/>
            <wp:effectExtent l="0" t="0" r="0" b="5080"/>
            <wp:docPr id="4559827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2647950" cy="1766570"/>
                    </a:xfrm>
                    <a:prstGeom prst="rect">
                      <a:avLst/>
                    </a:prstGeom>
                    <a:noFill/>
                    <a:ln>
                      <a:noFill/>
                    </a:ln>
                  </pic:spPr>
                </pic:pic>
              </a:graphicData>
            </a:graphic>
          </wp:inline>
        </w:drawing>
      </w:r>
    </w:p>
    <w:p w14:paraId="2F45BE05" w14:textId="77777777" w:rsidR="00C11E94" w:rsidRDefault="00C11E94" w:rsidP="00B67796">
      <w:pPr>
        <w:pStyle w:val="BodyText"/>
        <w:suppressAutoHyphens/>
        <w:ind w:left="284" w:right="-45" w:hanging="284"/>
      </w:pPr>
    </w:p>
    <w:p w14:paraId="6CC47EF9" w14:textId="2837C535" w:rsidR="005E5891" w:rsidRPr="003E1E19" w:rsidRDefault="005E5891" w:rsidP="005E5891">
      <w:pPr>
        <w:pStyle w:val="BodyText"/>
        <w:numPr>
          <w:ilvl w:val="0"/>
          <w:numId w:val="124"/>
        </w:numPr>
        <w:suppressAutoHyphens/>
        <w:ind w:left="284" w:right="-45" w:hanging="284"/>
      </w:pPr>
      <w:r w:rsidRPr="003E1E19">
        <w:rPr>
          <w:i/>
          <w:iCs/>
        </w:rPr>
        <w:t>The Visitors</w:t>
      </w:r>
      <w:r w:rsidRPr="003E1E19">
        <w:t xml:space="preserve"> </w:t>
      </w:r>
      <w:r>
        <w:t>(pictured) (</w:t>
      </w:r>
      <w:r w:rsidRPr="003E1E19">
        <w:t>Sydney Theatre Company and Moogahlin Performing Arts</w:t>
      </w:r>
      <w:r>
        <w:t>)</w:t>
      </w:r>
    </w:p>
    <w:p w14:paraId="49480520" w14:textId="77777777" w:rsidR="005E5891" w:rsidRPr="003E1E19" w:rsidRDefault="005E5891" w:rsidP="005E5891">
      <w:pPr>
        <w:pStyle w:val="BodyText"/>
        <w:numPr>
          <w:ilvl w:val="0"/>
          <w:numId w:val="124"/>
        </w:numPr>
        <w:suppressAutoHyphens/>
        <w:ind w:left="284" w:right="-45" w:hanging="284"/>
        <w:rPr>
          <w:i/>
          <w:iCs/>
        </w:rPr>
      </w:pPr>
      <w:r w:rsidRPr="003E1E19">
        <w:rPr>
          <w:i/>
          <w:iCs/>
        </w:rPr>
        <w:t xml:space="preserve">Fearless &amp; Intrepid </w:t>
      </w:r>
      <w:r w:rsidRPr="00BF2D83">
        <w:t>(Dance Central)</w:t>
      </w:r>
    </w:p>
    <w:p w14:paraId="6AF98167" w14:textId="77777777" w:rsidR="005E5891" w:rsidRPr="003E1E19" w:rsidRDefault="005E5891" w:rsidP="005E5891">
      <w:pPr>
        <w:pStyle w:val="BodyText"/>
        <w:numPr>
          <w:ilvl w:val="0"/>
          <w:numId w:val="124"/>
        </w:numPr>
        <w:suppressAutoHyphens/>
        <w:ind w:left="284" w:right="-45" w:hanging="284"/>
      </w:pPr>
      <w:r w:rsidRPr="003E1E19">
        <w:rPr>
          <w:i/>
          <w:iCs/>
        </w:rPr>
        <w:t>Metaverse of Magic</w:t>
      </w:r>
      <w:r w:rsidRPr="003E1E19">
        <w:t xml:space="preserve"> </w:t>
      </w:r>
      <w:r>
        <w:t>(Jones Theatrical Group)</w:t>
      </w:r>
    </w:p>
    <w:p w14:paraId="00E63206" w14:textId="77777777" w:rsidR="005E5891" w:rsidRPr="003E1E19" w:rsidRDefault="005E5891" w:rsidP="005E5891">
      <w:pPr>
        <w:pStyle w:val="BodyText"/>
        <w:numPr>
          <w:ilvl w:val="0"/>
          <w:numId w:val="124"/>
        </w:numPr>
        <w:suppressAutoHyphens/>
        <w:ind w:left="284" w:right="-45" w:hanging="284"/>
      </w:pPr>
      <w:r w:rsidRPr="003E1E19">
        <w:rPr>
          <w:i/>
          <w:iCs/>
        </w:rPr>
        <w:t>Paul McDermott Plus One - Blood Orange</w:t>
      </w:r>
      <w:r w:rsidRPr="003E1E19">
        <w:t xml:space="preserve"> </w:t>
      </w:r>
    </w:p>
    <w:p w14:paraId="1A19CF59" w14:textId="77777777" w:rsidR="005E5891" w:rsidRPr="003E1E19" w:rsidRDefault="005E5891" w:rsidP="005E5891">
      <w:pPr>
        <w:pStyle w:val="BodyText"/>
        <w:numPr>
          <w:ilvl w:val="0"/>
          <w:numId w:val="124"/>
        </w:numPr>
        <w:suppressAutoHyphens/>
        <w:ind w:left="284" w:right="-45" w:hanging="284"/>
        <w:rPr>
          <w:i/>
          <w:iCs/>
        </w:rPr>
      </w:pPr>
      <w:r>
        <w:rPr>
          <w:i/>
          <w:iCs/>
        </w:rPr>
        <w:t xml:space="preserve">Protégé </w:t>
      </w:r>
      <w:r w:rsidRPr="00BF2D83">
        <w:t>(Play)</w:t>
      </w:r>
    </w:p>
    <w:p w14:paraId="6B344187" w14:textId="77777777" w:rsidR="005E5891" w:rsidRPr="003E1E19" w:rsidRDefault="005E5891" w:rsidP="005E5891">
      <w:pPr>
        <w:pStyle w:val="BodyText"/>
        <w:numPr>
          <w:ilvl w:val="0"/>
          <w:numId w:val="124"/>
        </w:numPr>
        <w:suppressAutoHyphens/>
        <w:ind w:left="284" w:right="-45" w:hanging="284"/>
        <w:rPr>
          <w:i/>
          <w:iCs/>
        </w:rPr>
      </w:pPr>
      <w:r w:rsidRPr="003E1E19">
        <w:rPr>
          <w:i/>
          <w:iCs/>
        </w:rPr>
        <w:t>The Greatest Show on Earth</w:t>
      </w:r>
      <w:r>
        <w:rPr>
          <w:i/>
          <w:iCs/>
        </w:rPr>
        <w:t xml:space="preserve"> </w:t>
      </w:r>
      <w:r w:rsidRPr="00BF2D83">
        <w:t>(Classical Ballet Centre)</w:t>
      </w:r>
    </w:p>
    <w:p w14:paraId="764193B8" w14:textId="77777777" w:rsidR="00C11E94" w:rsidRPr="006C21AD" w:rsidRDefault="00C11E94" w:rsidP="00B67796">
      <w:pPr>
        <w:pStyle w:val="BodyText"/>
        <w:suppressAutoHyphens/>
        <w:ind w:left="284" w:right="-45" w:hanging="284"/>
        <w:rPr>
          <w:sz w:val="16"/>
          <w:szCs w:val="16"/>
        </w:rPr>
      </w:pPr>
    </w:p>
    <w:p w14:paraId="4CCCF2C7" w14:textId="77777777" w:rsidR="00C11E94" w:rsidRPr="00016B38" w:rsidRDefault="00C11E94" w:rsidP="00B67796">
      <w:pPr>
        <w:pStyle w:val="BodyText"/>
        <w:suppressAutoHyphens/>
        <w:ind w:left="284" w:right="-45" w:hanging="284"/>
        <w:rPr>
          <w:b/>
          <w:bCs/>
          <w:color w:val="003D4C"/>
          <w:sz w:val="24"/>
          <w:szCs w:val="24"/>
          <w:lang w:val="en-AU"/>
        </w:rPr>
      </w:pPr>
      <w:r w:rsidRPr="00016B38">
        <w:rPr>
          <w:b/>
          <w:bCs/>
          <w:color w:val="003D4C"/>
          <w:sz w:val="24"/>
          <w:szCs w:val="24"/>
          <w:lang w:val="en-AU"/>
        </w:rPr>
        <w:t>D</w:t>
      </w:r>
      <w:r>
        <w:rPr>
          <w:b/>
          <w:bCs/>
          <w:color w:val="003D4C"/>
          <w:sz w:val="24"/>
          <w:szCs w:val="24"/>
          <w:lang w:val="en-AU"/>
        </w:rPr>
        <w:t>ECEMBER</w:t>
      </w:r>
    </w:p>
    <w:p w14:paraId="4EE26FD8" w14:textId="4A6C95F4" w:rsidR="005E5891" w:rsidRPr="003E1E19" w:rsidRDefault="005E5891" w:rsidP="005E5891">
      <w:pPr>
        <w:pStyle w:val="BodyText"/>
        <w:numPr>
          <w:ilvl w:val="0"/>
          <w:numId w:val="133"/>
        </w:numPr>
        <w:suppressAutoHyphens/>
        <w:ind w:left="284" w:right="-45" w:hanging="284"/>
        <w:rPr>
          <w:i/>
          <w:iCs/>
        </w:rPr>
      </w:pPr>
      <w:r w:rsidRPr="003E1E19">
        <w:rPr>
          <w:i/>
          <w:iCs/>
        </w:rPr>
        <w:t>Jessica Maree Music Studio</w:t>
      </w:r>
      <w:r>
        <w:rPr>
          <w:i/>
          <w:iCs/>
        </w:rPr>
        <w:t xml:space="preserve"> </w:t>
      </w:r>
      <w:r w:rsidR="001A7DFB">
        <w:rPr>
          <w:i/>
          <w:iCs/>
        </w:rPr>
        <w:t>E</w:t>
      </w:r>
      <w:r>
        <w:rPr>
          <w:i/>
          <w:iCs/>
        </w:rPr>
        <w:t xml:space="preserve">nd of </w:t>
      </w:r>
      <w:r w:rsidR="001A7DFB">
        <w:rPr>
          <w:i/>
          <w:iCs/>
        </w:rPr>
        <w:t>Y</w:t>
      </w:r>
      <w:r>
        <w:rPr>
          <w:i/>
          <w:iCs/>
        </w:rPr>
        <w:t xml:space="preserve">ear </w:t>
      </w:r>
      <w:r w:rsidR="001A7DFB">
        <w:rPr>
          <w:i/>
          <w:iCs/>
        </w:rPr>
        <w:t>C</w:t>
      </w:r>
      <w:r>
        <w:rPr>
          <w:i/>
          <w:iCs/>
        </w:rPr>
        <w:t>oncert</w:t>
      </w:r>
    </w:p>
    <w:p w14:paraId="5FE986CF" w14:textId="77777777" w:rsidR="005E5891" w:rsidRPr="003E1E19" w:rsidRDefault="005E5891" w:rsidP="005E5891">
      <w:pPr>
        <w:pStyle w:val="BodyText"/>
        <w:numPr>
          <w:ilvl w:val="0"/>
          <w:numId w:val="133"/>
        </w:numPr>
        <w:suppressAutoHyphens/>
        <w:ind w:left="284" w:right="-45" w:hanging="284"/>
        <w:rPr>
          <w:i/>
          <w:iCs/>
        </w:rPr>
      </w:pPr>
      <w:r w:rsidRPr="003E1E19">
        <w:rPr>
          <w:i/>
          <w:iCs/>
        </w:rPr>
        <w:t>Burgmann Anglican School End of Year Celebrations</w:t>
      </w:r>
    </w:p>
    <w:p w14:paraId="1CE5AF22" w14:textId="77777777" w:rsidR="005E5891" w:rsidRPr="003E1E19" w:rsidRDefault="005E5891" w:rsidP="005E5891">
      <w:pPr>
        <w:pStyle w:val="BodyText"/>
        <w:numPr>
          <w:ilvl w:val="0"/>
          <w:numId w:val="133"/>
        </w:numPr>
        <w:suppressAutoHyphens/>
        <w:ind w:left="284" w:right="-45" w:hanging="284"/>
        <w:rPr>
          <w:i/>
          <w:iCs/>
        </w:rPr>
      </w:pPr>
      <w:r w:rsidRPr="003E1E19">
        <w:rPr>
          <w:i/>
          <w:iCs/>
        </w:rPr>
        <w:t xml:space="preserve">Interplay </w:t>
      </w:r>
      <w:r w:rsidRPr="003E1E19">
        <w:t>(Dance Development Centre)</w:t>
      </w:r>
    </w:p>
    <w:p w14:paraId="327C6F76" w14:textId="77777777" w:rsidR="005E5891" w:rsidRPr="003E1E19" w:rsidRDefault="005E5891" w:rsidP="005E5891">
      <w:pPr>
        <w:pStyle w:val="BodyText"/>
        <w:numPr>
          <w:ilvl w:val="0"/>
          <w:numId w:val="133"/>
        </w:numPr>
        <w:suppressAutoHyphens/>
        <w:ind w:left="284" w:right="-45" w:hanging="284"/>
        <w:rPr>
          <w:i/>
          <w:iCs/>
        </w:rPr>
      </w:pPr>
      <w:r w:rsidRPr="003E1E19">
        <w:rPr>
          <w:i/>
          <w:iCs/>
        </w:rPr>
        <w:t xml:space="preserve">Trip A Little Light Fantastic </w:t>
      </w:r>
      <w:r w:rsidRPr="003E1E19">
        <w:t>(Kim Harvey School of Dance)</w:t>
      </w:r>
    </w:p>
    <w:p w14:paraId="6ACCDFFA" w14:textId="77777777" w:rsidR="005E5891" w:rsidRPr="003E1E19" w:rsidRDefault="005E5891" w:rsidP="005E5891">
      <w:pPr>
        <w:pStyle w:val="BodyText"/>
        <w:numPr>
          <w:ilvl w:val="0"/>
          <w:numId w:val="133"/>
        </w:numPr>
        <w:suppressAutoHyphens/>
        <w:ind w:left="284" w:right="-45" w:hanging="284"/>
        <w:rPr>
          <w:i/>
          <w:iCs/>
        </w:rPr>
      </w:pPr>
      <w:r w:rsidRPr="003E1E19">
        <w:rPr>
          <w:i/>
          <w:iCs/>
        </w:rPr>
        <w:t xml:space="preserve">Music at Midday - </w:t>
      </w:r>
      <w:r w:rsidRPr="003E1E19">
        <w:t>with The Royal Military College Band</w:t>
      </w:r>
    </w:p>
    <w:p w14:paraId="50B9590E" w14:textId="77777777" w:rsidR="005E5891" w:rsidRPr="003E1E19" w:rsidRDefault="005E5891" w:rsidP="005E5891">
      <w:pPr>
        <w:pStyle w:val="BodyText"/>
        <w:numPr>
          <w:ilvl w:val="0"/>
          <w:numId w:val="133"/>
        </w:numPr>
        <w:suppressAutoHyphens/>
        <w:ind w:left="284" w:right="-45" w:hanging="284"/>
        <w:rPr>
          <w:i/>
          <w:iCs/>
        </w:rPr>
      </w:pPr>
      <w:r w:rsidRPr="003E1E19">
        <w:rPr>
          <w:i/>
          <w:iCs/>
        </w:rPr>
        <w:t>The War on 2023: Annual Comedy Gala</w:t>
      </w:r>
    </w:p>
    <w:p w14:paraId="719A42D4" w14:textId="77777777" w:rsidR="005E5891" w:rsidRPr="003E1E19" w:rsidRDefault="005E5891" w:rsidP="005E5891">
      <w:pPr>
        <w:pStyle w:val="ListParagraph"/>
        <w:numPr>
          <w:ilvl w:val="0"/>
          <w:numId w:val="133"/>
        </w:numPr>
        <w:autoSpaceDE/>
        <w:autoSpaceDN/>
        <w:spacing w:after="0"/>
        <w:ind w:left="284" w:hanging="284"/>
        <w:rPr>
          <w:rFonts w:cs="Calibri"/>
          <w:i/>
          <w:iCs/>
          <w:szCs w:val="22"/>
          <w:lang w:eastAsia="en-AU"/>
        </w:rPr>
      </w:pPr>
      <w:r w:rsidRPr="003E1E19">
        <w:rPr>
          <w:rFonts w:cs="Calibri"/>
          <w:i/>
          <w:iCs/>
          <w:szCs w:val="22"/>
          <w:lang w:eastAsia="en-AU"/>
        </w:rPr>
        <w:t xml:space="preserve">When You Wish Upon A Star </w:t>
      </w:r>
      <w:r w:rsidRPr="003E1E19">
        <w:rPr>
          <w:rFonts w:cs="Calibri"/>
          <w:szCs w:val="22"/>
          <w:lang w:eastAsia="en-AU"/>
        </w:rPr>
        <w:t>(Lisa Clark Dance Centre)</w:t>
      </w:r>
    </w:p>
    <w:p w14:paraId="4602A990" w14:textId="77777777" w:rsidR="005E5891" w:rsidRPr="003E1E19" w:rsidRDefault="005E5891" w:rsidP="005E5891">
      <w:pPr>
        <w:pStyle w:val="ListParagraph"/>
        <w:numPr>
          <w:ilvl w:val="0"/>
          <w:numId w:val="133"/>
        </w:numPr>
        <w:autoSpaceDE/>
        <w:autoSpaceDN/>
        <w:spacing w:after="0"/>
        <w:ind w:left="284" w:hanging="284"/>
        <w:rPr>
          <w:rFonts w:cs="Calibri"/>
          <w:i/>
          <w:iCs/>
          <w:szCs w:val="22"/>
          <w:lang w:eastAsia="en-AU"/>
        </w:rPr>
      </w:pPr>
      <w:r w:rsidRPr="003E1E19">
        <w:rPr>
          <w:rFonts w:cs="Calibri"/>
          <w:i/>
          <w:iCs/>
          <w:szCs w:val="22"/>
          <w:lang w:eastAsia="en-AU"/>
        </w:rPr>
        <w:t xml:space="preserve">Deliverance </w:t>
      </w:r>
      <w:r>
        <w:rPr>
          <w:rFonts w:cs="Calibri"/>
          <w:i/>
          <w:iCs/>
          <w:szCs w:val="22"/>
          <w:lang w:eastAsia="en-AU"/>
        </w:rPr>
        <w:t>(</w:t>
      </w:r>
      <w:r w:rsidRPr="003E1E19">
        <w:rPr>
          <w:rFonts w:cs="Calibri"/>
          <w:szCs w:val="22"/>
          <w:lang w:eastAsia="en-AU"/>
        </w:rPr>
        <w:t>Capital Dance Studios</w:t>
      </w:r>
      <w:r>
        <w:rPr>
          <w:rFonts w:cs="Calibri"/>
          <w:szCs w:val="22"/>
          <w:lang w:eastAsia="en-AU"/>
        </w:rPr>
        <w:t>)</w:t>
      </w:r>
    </w:p>
    <w:p w14:paraId="6F2FDE8A" w14:textId="77777777" w:rsidR="005E5891" w:rsidRPr="003E1E19" w:rsidRDefault="005E5891" w:rsidP="005E5891">
      <w:pPr>
        <w:pStyle w:val="ListParagraph"/>
        <w:numPr>
          <w:ilvl w:val="0"/>
          <w:numId w:val="133"/>
        </w:numPr>
        <w:autoSpaceDE/>
        <w:autoSpaceDN/>
        <w:spacing w:after="0"/>
        <w:ind w:left="284" w:hanging="284"/>
        <w:rPr>
          <w:rFonts w:cs="Calibri"/>
          <w:i/>
          <w:iCs/>
          <w:szCs w:val="22"/>
          <w:lang w:eastAsia="en-AU"/>
        </w:rPr>
      </w:pPr>
      <w:r w:rsidRPr="003E1E19">
        <w:rPr>
          <w:rFonts w:cs="Calibri"/>
          <w:i/>
          <w:iCs/>
          <w:szCs w:val="22"/>
          <w:lang w:eastAsia="en-AU"/>
        </w:rPr>
        <w:t>People You May Know</w:t>
      </w:r>
      <w:r>
        <w:rPr>
          <w:rFonts w:cs="Calibri"/>
          <w:i/>
          <w:iCs/>
          <w:szCs w:val="22"/>
          <w:lang w:eastAsia="en-AU"/>
        </w:rPr>
        <w:t xml:space="preserve"> </w:t>
      </w:r>
      <w:r w:rsidRPr="003E1E19">
        <w:rPr>
          <w:rFonts w:cs="Calibri"/>
          <w:szCs w:val="22"/>
          <w:lang w:eastAsia="en-AU"/>
        </w:rPr>
        <w:t>(Canberra Youth Theatre)</w:t>
      </w:r>
    </w:p>
    <w:p w14:paraId="1A793D2F" w14:textId="77777777" w:rsidR="005E5891" w:rsidRPr="003E1E19" w:rsidRDefault="005E5891" w:rsidP="005E5891">
      <w:pPr>
        <w:pStyle w:val="ListParagraph"/>
        <w:numPr>
          <w:ilvl w:val="0"/>
          <w:numId w:val="133"/>
        </w:numPr>
        <w:autoSpaceDE/>
        <w:autoSpaceDN/>
        <w:spacing w:after="0"/>
        <w:ind w:left="284" w:hanging="284"/>
        <w:rPr>
          <w:rFonts w:cs="Calibri"/>
          <w:i/>
          <w:iCs/>
          <w:szCs w:val="22"/>
          <w:lang w:eastAsia="en-AU"/>
        </w:rPr>
      </w:pPr>
      <w:r w:rsidRPr="003E1E19">
        <w:rPr>
          <w:rFonts w:cs="Calibri"/>
          <w:i/>
          <w:iCs/>
          <w:szCs w:val="22"/>
          <w:lang w:eastAsia="en-AU"/>
        </w:rPr>
        <w:t>UCSSC Lake Ginninderra Graduation</w:t>
      </w:r>
    </w:p>
    <w:p w14:paraId="382D0107" w14:textId="77777777" w:rsidR="005E5891" w:rsidRPr="003E1E19" w:rsidRDefault="005E5891" w:rsidP="005E5891">
      <w:pPr>
        <w:pStyle w:val="ListParagraph"/>
        <w:numPr>
          <w:ilvl w:val="0"/>
          <w:numId w:val="133"/>
        </w:numPr>
        <w:autoSpaceDE/>
        <w:autoSpaceDN/>
        <w:spacing w:after="0"/>
        <w:ind w:left="284" w:hanging="284"/>
        <w:rPr>
          <w:rFonts w:cs="Calibri"/>
          <w:i/>
          <w:iCs/>
          <w:szCs w:val="22"/>
          <w:lang w:eastAsia="en-AU"/>
        </w:rPr>
      </w:pPr>
      <w:r w:rsidRPr="003E1E19">
        <w:rPr>
          <w:rFonts w:cs="Calibri"/>
          <w:i/>
          <w:iCs/>
          <w:szCs w:val="22"/>
          <w:lang w:eastAsia="en-AU"/>
        </w:rPr>
        <w:t>Dickson College Graduation</w:t>
      </w:r>
    </w:p>
    <w:p w14:paraId="318D31ED" w14:textId="77777777" w:rsidR="005E5891" w:rsidRPr="003E1E19" w:rsidRDefault="005E5891" w:rsidP="005E5891">
      <w:pPr>
        <w:pStyle w:val="ListParagraph"/>
        <w:numPr>
          <w:ilvl w:val="0"/>
          <w:numId w:val="133"/>
        </w:numPr>
        <w:autoSpaceDE/>
        <w:autoSpaceDN/>
        <w:spacing w:after="0"/>
        <w:ind w:left="284" w:hanging="284"/>
        <w:rPr>
          <w:rFonts w:cs="Calibri"/>
          <w:i/>
          <w:iCs/>
          <w:szCs w:val="22"/>
          <w:lang w:eastAsia="en-AU"/>
        </w:rPr>
      </w:pPr>
      <w:r w:rsidRPr="003E1E19">
        <w:rPr>
          <w:rFonts w:cs="Calibri"/>
          <w:i/>
          <w:iCs/>
          <w:szCs w:val="22"/>
          <w:lang w:eastAsia="en-AU"/>
        </w:rPr>
        <w:t>Corkhill Bros Christmas Party</w:t>
      </w:r>
    </w:p>
    <w:p w14:paraId="10C11669" w14:textId="77777777" w:rsidR="005E5891" w:rsidRPr="003E1E19" w:rsidRDefault="005E5891" w:rsidP="005E5891">
      <w:pPr>
        <w:pStyle w:val="BodyText"/>
        <w:numPr>
          <w:ilvl w:val="0"/>
          <w:numId w:val="133"/>
        </w:numPr>
        <w:suppressAutoHyphens/>
        <w:ind w:left="284" w:right="-45" w:hanging="284"/>
        <w:rPr>
          <w:i/>
          <w:iCs/>
        </w:rPr>
      </w:pPr>
      <w:r w:rsidRPr="003E1E19">
        <w:rPr>
          <w:i/>
          <w:iCs/>
        </w:rPr>
        <w:t xml:space="preserve">Charles Dickens’ A Christmas Carol </w:t>
      </w:r>
      <w:r>
        <w:rPr>
          <w:i/>
          <w:iCs/>
        </w:rPr>
        <w:t>(</w:t>
      </w:r>
      <w:r w:rsidRPr="003E1E19">
        <w:t>Shake &amp; Stir Theatre Co</w:t>
      </w:r>
      <w:r>
        <w:t>)</w:t>
      </w:r>
    </w:p>
    <w:p w14:paraId="5A856E4B" w14:textId="77777777" w:rsidR="005E5891" w:rsidRPr="003E1E19" w:rsidRDefault="005E5891" w:rsidP="005E5891">
      <w:pPr>
        <w:pStyle w:val="BodyText"/>
        <w:numPr>
          <w:ilvl w:val="0"/>
          <w:numId w:val="133"/>
        </w:numPr>
        <w:suppressAutoHyphens/>
        <w:ind w:left="284" w:right="-45" w:hanging="284"/>
        <w:rPr>
          <w:i/>
          <w:iCs/>
        </w:rPr>
      </w:pPr>
      <w:r w:rsidRPr="003E1E19">
        <w:rPr>
          <w:i/>
          <w:iCs/>
        </w:rPr>
        <w:t>A Very Canberra Comedy Festival Christmas</w:t>
      </w:r>
    </w:p>
    <w:p w14:paraId="120BF48C" w14:textId="252C9E77" w:rsidR="00C11E94" w:rsidRPr="00995C7A" w:rsidRDefault="00C11E94" w:rsidP="00C11E94">
      <w:pPr>
        <w:pStyle w:val="BodyText"/>
        <w:suppressAutoHyphens/>
        <w:ind w:left="425" w:right="-45" w:hanging="357"/>
        <w:rPr>
          <w:color w:val="000000" w:themeColor="text1"/>
          <w:sz w:val="16"/>
          <w:szCs w:val="16"/>
        </w:rPr>
      </w:pPr>
    </w:p>
    <w:p w14:paraId="6FB15E2C" w14:textId="77777777" w:rsidR="00C11E94" w:rsidRPr="00016B38" w:rsidRDefault="00C11E94" w:rsidP="00C11E94">
      <w:pPr>
        <w:pStyle w:val="BodyText"/>
        <w:suppressAutoHyphens/>
        <w:ind w:right="-45"/>
        <w:rPr>
          <w:b/>
          <w:bCs/>
          <w:color w:val="003D4C"/>
          <w:sz w:val="24"/>
          <w:szCs w:val="24"/>
          <w:lang w:val="en-AU"/>
        </w:rPr>
      </w:pPr>
      <w:r w:rsidRPr="00016B38">
        <w:rPr>
          <w:b/>
          <w:bCs/>
          <w:color w:val="003D4C"/>
          <w:sz w:val="24"/>
          <w:szCs w:val="24"/>
          <w:lang w:val="en-AU"/>
        </w:rPr>
        <w:t>J</w:t>
      </w:r>
      <w:r>
        <w:rPr>
          <w:b/>
          <w:bCs/>
          <w:color w:val="003D4C"/>
          <w:sz w:val="24"/>
          <w:szCs w:val="24"/>
          <w:lang w:val="en-AU"/>
        </w:rPr>
        <w:t>ANUARY</w:t>
      </w:r>
    </w:p>
    <w:p w14:paraId="620EDAA8" w14:textId="7E955BA4" w:rsidR="005E5891" w:rsidRDefault="005E5891" w:rsidP="005E5891">
      <w:pPr>
        <w:pStyle w:val="BodyText"/>
        <w:numPr>
          <w:ilvl w:val="0"/>
          <w:numId w:val="134"/>
        </w:numPr>
        <w:suppressAutoHyphens/>
        <w:ind w:left="284" w:right="-45" w:hanging="284"/>
        <w:rPr>
          <w:i/>
          <w:iCs/>
        </w:rPr>
      </w:pPr>
      <w:r w:rsidRPr="008D0367">
        <w:rPr>
          <w:i/>
          <w:iCs/>
        </w:rPr>
        <w:t>Alice in Wonderland</w:t>
      </w:r>
      <w:r>
        <w:rPr>
          <w:i/>
          <w:iCs/>
        </w:rPr>
        <w:t xml:space="preserve"> </w:t>
      </w:r>
      <w:r w:rsidRPr="005E5891">
        <w:t>(pictured)</w:t>
      </w:r>
      <w:r>
        <w:rPr>
          <w:i/>
          <w:iCs/>
        </w:rPr>
        <w:t xml:space="preserve"> </w:t>
      </w:r>
      <w:r w:rsidRPr="003E1E19">
        <w:t>(Bonnie Ly</w:t>
      </w:r>
      <w:r>
        <w:t>th</w:t>
      </w:r>
      <w:r w:rsidRPr="003E1E19">
        <w:t>goe Productions)</w:t>
      </w:r>
    </w:p>
    <w:p w14:paraId="6EE747DA" w14:textId="77777777" w:rsidR="005E5891" w:rsidRPr="006E7948" w:rsidRDefault="005E5891" w:rsidP="005E5891">
      <w:pPr>
        <w:pStyle w:val="BodyText"/>
        <w:numPr>
          <w:ilvl w:val="0"/>
          <w:numId w:val="134"/>
        </w:numPr>
        <w:suppressAutoHyphens/>
        <w:ind w:left="284" w:right="-45" w:hanging="284"/>
        <w:rPr>
          <w:i/>
          <w:iCs/>
        </w:rPr>
      </w:pPr>
      <w:r w:rsidRPr="006E7948">
        <w:rPr>
          <w:i/>
          <w:iCs/>
        </w:rPr>
        <w:t>Storytime Ballet: Cinderella</w:t>
      </w:r>
      <w:r>
        <w:rPr>
          <w:i/>
          <w:iCs/>
        </w:rPr>
        <w:t xml:space="preserve"> </w:t>
      </w:r>
      <w:r w:rsidRPr="003E1E19">
        <w:t>(Australian Ballet)</w:t>
      </w:r>
    </w:p>
    <w:p w14:paraId="39BC7AD2" w14:textId="77777777" w:rsidR="005E5891" w:rsidRDefault="005E5891" w:rsidP="005E5891">
      <w:pPr>
        <w:pStyle w:val="BodyText"/>
        <w:numPr>
          <w:ilvl w:val="0"/>
          <w:numId w:val="134"/>
        </w:numPr>
        <w:suppressAutoHyphens/>
        <w:ind w:left="284" w:right="-45" w:hanging="284"/>
        <w:rPr>
          <w:i/>
          <w:iCs/>
        </w:rPr>
      </w:pPr>
      <w:r w:rsidRPr="008D0367">
        <w:rPr>
          <w:i/>
          <w:iCs/>
        </w:rPr>
        <w:t>Circus of Illusion</w:t>
      </w:r>
      <w:r>
        <w:rPr>
          <w:i/>
          <w:iCs/>
        </w:rPr>
        <w:t xml:space="preserve"> </w:t>
      </w:r>
      <w:r w:rsidRPr="003E1E19">
        <w:t>(Boyd Productions)</w:t>
      </w:r>
    </w:p>
    <w:p w14:paraId="0EC09140" w14:textId="77777777" w:rsidR="005E5891" w:rsidRPr="003E1E19" w:rsidRDefault="005E5891" w:rsidP="005E5891">
      <w:pPr>
        <w:pStyle w:val="BodyText"/>
        <w:numPr>
          <w:ilvl w:val="0"/>
          <w:numId w:val="134"/>
        </w:numPr>
        <w:suppressAutoHyphens/>
        <w:ind w:left="284" w:right="-45" w:hanging="284"/>
        <w:rPr>
          <w:i/>
          <w:iCs/>
        </w:rPr>
      </w:pPr>
      <w:r>
        <w:rPr>
          <w:i/>
          <w:iCs/>
        </w:rPr>
        <w:lastRenderedPageBreak/>
        <w:t>Diamond</w:t>
      </w:r>
      <w:r w:rsidRPr="003E1E19">
        <w:rPr>
          <w:i/>
          <w:iCs/>
        </w:rPr>
        <w:t xml:space="preserve"> - Liz Lea Creative Development</w:t>
      </w:r>
    </w:p>
    <w:p w14:paraId="0C90F841" w14:textId="77777777" w:rsidR="005E5891" w:rsidRPr="003E1E19" w:rsidRDefault="005E5891" w:rsidP="005E5891">
      <w:pPr>
        <w:pStyle w:val="BodyText"/>
        <w:numPr>
          <w:ilvl w:val="0"/>
          <w:numId w:val="134"/>
        </w:numPr>
        <w:suppressAutoHyphens/>
        <w:ind w:left="284" w:right="-45" w:hanging="284"/>
        <w:rPr>
          <w:i/>
          <w:iCs/>
        </w:rPr>
      </w:pPr>
      <w:r w:rsidRPr="003E1E19">
        <w:rPr>
          <w:i/>
          <w:iCs/>
        </w:rPr>
        <w:t>Dr Suess's The Cat in the Hat</w:t>
      </w:r>
      <w:r>
        <w:rPr>
          <w:i/>
          <w:iCs/>
        </w:rPr>
        <w:t xml:space="preserve"> </w:t>
      </w:r>
      <w:r w:rsidRPr="003E1E19">
        <w:t>(Showcase Entertainment)</w:t>
      </w:r>
    </w:p>
    <w:p w14:paraId="30908B57" w14:textId="77777777" w:rsidR="005E5891" w:rsidRPr="003E1E19" w:rsidRDefault="005E5891" w:rsidP="005E5891">
      <w:pPr>
        <w:pStyle w:val="BodyText"/>
        <w:numPr>
          <w:ilvl w:val="0"/>
          <w:numId w:val="134"/>
        </w:numPr>
        <w:suppressAutoHyphens/>
        <w:ind w:left="284" w:right="-45" w:hanging="284"/>
        <w:rPr>
          <w:i/>
          <w:iCs/>
        </w:rPr>
      </w:pPr>
      <w:r w:rsidRPr="003E1E19">
        <w:rPr>
          <w:i/>
          <w:iCs/>
        </w:rPr>
        <w:t>Kate Miller-Heidke - Catching Diamonds Tour</w:t>
      </w:r>
    </w:p>
    <w:p w14:paraId="343E4526" w14:textId="77777777" w:rsidR="005E5891" w:rsidRPr="003E1E19" w:rsidRDefault="005E5891" w:rsidP="005E5891">
      <w:pPr>
        <w:pStyle w:val="BodyText"/>
        <w:numPr>
          <w:ilvl w:val="0"/>
          <w:numId w:val="134"/>
        </w:numPr>
        <w:suppressAutoHyphens/>
        <w:ind w:left="284" w:right="-45" w:hanging="284"/>
      </w:pPr>
      <w:r w:rsidRPr="003E1E19">
        <w:rPr>
          <w:i/>
          <w:iCs/>
        </w:rPr>
        <w:t>The Teskey Brothers - The Winding Way Tour. </w:t>
      </w:r>
    </w:p>
    <w:p w14:paraId="53EF93A7" w14:textId="77777777" w:rsidR="005E5891" w:rsidRPr="003E1E19" w:rsidRDefault="005E5891" w:rsidP="005E5891">
      <w:pPr>
        <w:pStyle w:val="BodyText"/>
        <w:numPr>
          <w:ilvl w:val="0"/>
          <w:numId w:val="134"/>
        </w:numPr>
        <w:suppressAutoHyphens/>
        <w:ind w:left="284" w:right="-45" w:hanging="284"/>
      </w:pPr>
      <w:r w:rsidRPr="003E1E19">
        <w:rPr>
          <w:i/>
          <w:iCs/>
        </w:rPr>
        <w:t>The Very Hungry Caterpillar</w:t>
      </w:r>
      <w:r w:rsidRPr="003E1E19">
        <w:t xml:space="preserve"> </w:t>
      </w:r>
      <w:r>
        <w:t>(CDP Theatre Productions)</w:t>
      </w:r>
    </w:p>
    <w:p w14:paraId="29004722" w14:textId="77777777" w:rsidR="005E5891" w:rsidRPr="00C34217" w:rsidRDefault="005E5891" w:rsidP="005E5891">
      <w:pPr>
        <w:pStyle w:val="BodyText"/>
        <w:numPr>
          <w:ilvl w:val="0"/>
          <w:numId w:val="134"/>
        </w:numPr>
        <w:suppressAutoHyphens/>
        <w:ind w:left="284" w:right="-45" w:hanging="284"/>
      </w:pPr>
      <w:r w:rsidRPr="00C34217">
        <w:rPr>
          <w:i/>
          <w:iCs/>
        </w:rPr>
        <w:t xml:space="preserve">Jungle Book Reimagined </w:t>
      </w:r>
      <w:r w:rsidRPr="003E1E19">
        <w:t>(Akram Khan Company)</w:t>
      </w:r>
    </w:p>
    <w:p w14:paraId="1D770B20" w14:textId="77777777" w:rsidR="00C11E94" w:rsidRPr="006C453F" w:rsidRDefault="00C11E94" w:rsidP="00B67796">
      <w:pPr>
        <w:pStyle w:val="BodyText"/>
        <w:suppressAutoHyphens/>
        <w:ind w:left="284" w:right="-45" w:hanging="284"/>
        <w:rPr>
          <w:i/>
          <w:iCs/>
          <w:sz w:val="16"/>
          <w:szCs w:val="16"/>
        </w:rPr>
      </w:pPr>
    </w:p>
    <w:p w14:paraId="7AF28751" w14:textId="77777777" w:rsidR="00C11E94" w:rsidRDefault="00C11E94" w:rsidP="00B67796">
      <w:pPr>
        <w:pStyle w:val="BodyText"/>
        <w:suppressAutoHyphens/>
        <w:ind w:left="284" w:right="-45" w:hanging="284"/>
        <w:jc w:val="right"/>
        <w:rPr>
          <w:i/>
          <w:iCs/>
        </w:rPr>
      </w:pPr>
      <w:r>
        <w:rPr>
          <w:noProof/>
        </w:rPr>
        <mc:AlternateContent>
          <mc:Choice Requires="wps">
            <w:drawing>
              <wp:anchor distT="0" distB="0" distL="114300" distR="114300" simplePos="0" relativeHeight="251658369" behindDoc="0" locked="0" layoutInCell="1" allowOverlap="1" wp14:anchorId="031C5C98" wp14:editId="7218DA67">
                <wp:simplePos x="0" y="0"/>
                <wp:positionH relativeFrom="column">
                  <wp:posOffset>-289560</wp:posOffset>
                </wp:positionH>
                <wp:positionV relativeFrom="paragraph">
                  <wp:posOffset>1167765</wp:posOffset>
                </wp:positionV>
                <wp:extent cx="937895" cy="327660"/>
                <wp:effectExtent l="0" t="0" r="0" b="0"/>
                <wp:wrapNone/>
                <wp:docPr id="603" name="Rectangl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937895" cy="327660"/>
                        </a:xfrm>
                        <a:prstGeom prst="rect">
                          <a:avLst/>
                        </a:prstGeom>
                        <a:solidFill>
                          <a:srgbClr val="CB6015"/>
                        </a:solidFill>
                        <a:ln>
                          <a:noFill/>
                        </a:ln>
                      </wps:spPr>
                      <wps:txbx>
                        <w:txbxContent>
                          <w:p w14:paraId="4AA9AE97" w14:textId="77777777" w:rsidR="00C11E94" w:rsidRDefault="00C11E94" w:rsidP="00C11E94">
                            <w:pPr>
                              <w:spacing w:after="0"/>
                              <w:jc w:val="right"/>
                              <w:rPr>
                                <w:i/>
                                <w:iCs/>
                                <w:color w:val="FFFFFF" w:themeColor="background1"/>
                                <w:sz w:val="14"/>
                                <w:szCs w:val="14"/>
                              </w:rPr>
                            </w:pPr>
                            <w:r w:rsidRPr="00D557A6">
                              <w:rPr>
                                <w:i/>
                                <w:iCs/>
                                <w:color w:val="FFFFFF" w:themeColor="background1"/>
                                <w:sz w:val="14"/>
                                <w:szCs w:val="14"/>
                              </w:rPr>
                              <w:t>Alice In Wonderland</w:t>
                            </w:r>
                          </w:p>
                          <w:p w14:paraId="6A9BA1EE"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 xml:space="preserve">Image: </w:t>
                            </w:r>
                            <w:r w:rsidRPr="00D557A6">
                              <w:rPr>
                                <w:i/>
                                <w:iCs/>
                                <w:color w:val="FFFFFF" w:themeColor="background1"/>
                                <w:sz w:val="14"/>
                                <w:szCs w:val="14"/>
                              </w:rPr>
                              <w:t>Ben Fon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1C5C98" id="Rectangle 603" o:spid="_x0000_s1194" style="position:absolute;left:0;text-align:left;margin-left:-22.8pt;margin-top:91.95pt;width:73.85pt;height:25.8pt;rotation:180;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" fillcolor="#cb6015" stroked="f">
                <v:textbox>
                  <w:txbxContent>
                    <w:p w14:paraId="4AA9AE97" w14:textId="77777777" w:rsidR="00C11E94" w:rsidRDefault="00C11E94" w:rsidP="00C11E94">
                      <w:pPr>
                        <w:spacing w:after="0"/>
                        <w:jc w:val="right"/>
                        <w:rPr>
                          <w:i/>
                          <w:iCs/>
                          <w:color w:val="FFFFFF" w:themeColor="background1"/>
                          <w:sz w:val="14"/>
                          <w:szCs w:val="14"/>
                        </w:rPr>
                      </w:pPr>
                      <w:r w:rsidRPr="00D557A6">
                        <w:rPr>
                          <w:i/>
                          <w:iCs/>
                          <w:color w:val="FFFFFF" w:themeColor="background1"/>
                          <w:sz w:val="14"/>
                          <w:szCs w:val="14"/>
                        </w:rPr>
                        <w:t>Alice In Wonderland</w:t>
                      </w:r>
                    </w:p>
                    <w:p w14:paraId="6A9BA1EE"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 xml:space="preserve">Image: </w:t>
                      </w:r>
                      <w:r w:rsidRPr="00D557A6">
                        <w:rPr>
                          <w:i/>
                          <w:iCs/>
                          <w:color w:val="FFFFFF" w:themeColor="background1"/>
                          <w:sz w:val="14"/>
                          <w:szCs w:val="14"/>
                        </w:rPr>
                        <w:t>Ben Fon</w:t>
                      </w:r>
                    </w:p>
                  </w:txbxContent>
                </v:textbox>
              </v:rect>
            </w:pict>
          </mc:Fallback>
        </mc:AlternateContent>
      </w:r>
      <w:r>
        <w:rPr>
          <w:noProof/>
        </w:rPr>
        <w:drawing>
          <wp:inline distT="0" distB="0" distL="0" distR="0" wp14:anchorId="3E7FA18C" wp14:editId="5B296BBC">
            <wp:extent cx="2446020" cy="1628047"/>
            <wp:effectExtent l="0" t="0" r="0" b="0"/>
            <wp:docPr id="1458243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2451647" cy="1631792"/>
                    </a:xfrm>
                    <a:prstGeom prst="rect">
                      <a:avLst/>
                    </a:prstGeom>
                    <a:noFill/>
                    <a:ln>
                      <a:noFill/>
                    </a:ln>
                  </pic:spPr>
                </pic:pic>
              </a:graphicData>
            </a:graphic>
          </wp:inline>
        </w:drawing>
      </w:r>
    </w:p>
    <w:p w14:paraId="453E2437" w14:textId="77777777" w:rsidR="00C11E94" w:rsidRPr="006C453F" w:rsidRDefault="00C11E94" w:rsidP="00B67796">
      <w:pPr>
        <w:pStyle w:val="BodyText"/>
        <w:suppressAutoHyphens/>
        <w:ind w:left="284" w:right="-45" w:hanging="284"/>
        <w:rPr>
          <w:i/>
          <w:iCs/>
          <w:sz w:val="16"/>
          <w:szCs w:val="16"/>
        </w:rPr>
      </w:pPr>
    </w:p>
    <w:p w14:paraId="036B5001" w14:textId="77777777" w:rsidR="00C11E94" w:rsidRPr="00016B38" w:rsidRDefault="00C11E94" w:rsidP="00B67796">
      <w:pPr>
        <w:pStyle w:val="BodyText"/>
        <w:suppressAutoHyphens/>
        <w:ind w:left="284" w:right="-45" w:hanging="284"/>
        <w:rPr>
          <w:b/>
          <w:bCs/>
          <w:color w:val="003D4C"/>
          <w:sz w:val="24"/>
          <w:szCs w:val="24"/>
          <w:lang w:val="en-AU"/>
        </w:rPr>
      </w:pPr>
      <w:r w:rsidRPr="00016B38">
        <w:rPr>
          <w:b/>
          <w:bCs/>
          <w:color w:val="003D4C"/>
          <w:sz w:val="24"/>
          <w:szCs w:val="24"/>
          <w:lang w:val="en-AU"/>
        </w:rPr>
        <w:t>F</w:t>
      </w:r>
      <w:r>
        <w:rPr>
          <w:b/>
          <w:bCs/>
          <w:color w:val="003D4C"/>
          <w:sz w:val="24"/>
          <w:szCs w:val="24"/>
          <w:lang w:val="en-AU"/>
        </w:rPr>
        <w:t>EBRUARY</w:t>
      </w:r>
    </w:p>
    <w:p w14:paraId="61630040" w14:textId="77777777" w:rsidR="005E5891" w:rsidRDefault="005E5891" w:rsidP="005E5891">
      <w:pPr>
        <w:pStyle w:val="BodyText"/>
        <w:numPr>
          <w:ilvl w:val="0"/>
          <w:numId w:val="135"/>
        </w:numPr>
        <w:suppressAutoHyphens/>
        <w:ind w:left="284" w:right="-45" w:hanging="284"/>
      </w:pPr>
      <w:r w:rsidRPr="00454AA7">
        <w:rPr>
          <w:i/>
          <w:iCs/>
        </w:rPr>
        <w:t>Charley Crockett and Emma Donovan</w:t>
      </w:r>
      <w:r>
        <w:t xml:space="preserve"> </w:t>
      </w:r>
    </w:p>
    <w:p w14:paraId="2E0D81E0" w14:textId="77777777" w:rsidR="005E5891" w:rsidRPr="00C34217" w:rsidRDefault="005E5891" w:rsidP="005E5891">
      <w:pPr>
        <w:pStyle w:val="BodyText"/>
        <w:numPr>
          <w:ilvl w:val="0"/>
          <w:numId w:val="135"/>
        </w:numPr>
        <w:suppressAutoHyphens/>
        <w:ind w:left="284" w:right="-45" w:hanging="284"/>
        <w:rPr>
          <w:b/>
          <w:bCs/>
          <w:color w:val="CB6015"/>
        </w:rPr>
      </w:pPr>
      <w:r w:rsidRPr="00454AA7">
        <w:rPr>
          <w:i/>
          <w:iCs/>
        </w:rPr>
        <w:t>River</w:t>
      </w:r>
      <w:r>
        <w:t xml:space="preserve"> (Australian Chamber Orchestra)</w:t>
      </w:r>
    </w:p>
    <w:p w14:paraId="573C340F" w14:textId="77777777" w:rsidR="005E5891" w:rsidRDefault="005E5891" w:rsidP="005E5891">
      <w:pPr>
        <w:pStyle w:val="BodyText"/>
        <w:numPr>
          <w:ilvl w:val="0"/>
          <w:numId w:val="135"/>
        </w:numPr>
        <w:suppressAutoHyphens/>
        <w:ind w:left="284" w:right="-45" w:hanging="284"/>
      </w:pPr>
      <w:r w:rsidRPr="00454AA7">
        <w:rPr>
          <w:i/>
          <w:iCs/>
        </w:rPr>
        <w:t>The Best of the Bee Gees</w:t>
      </w:r>
      <w:r>
        <w:t xml:space="preserve"> with The George Ellis Orchestra</w:t>
      </w:r>
    </w:p>
    <w:p w14:paraId="3BA5FA71" w14:textId="77777777" w:rsidR="005E5891" w:rsidRPr="00454AA7" w:rsidRDefault="005E5891" w:rsidP="005E5891">
      <w:pPr>
        <w:pStyle w:val="BodyText"/>
        <w:numPr>
          <w:ilvl w:val="0"/>
          <w:numId w:val="135"/>
        </w:numPr>
        <w:suppressAutoHyphens/>
        <w:ind w:left="284" w:right="-45" w:hanging="284"/>
        <w:rPr>
          <w:i/>
          <w:iCs/>
        </w:rPr>
      </w:pPr>
      <w:r w:rsidRPr="00454AA7">
        <w:rPr>
          <w:i/>
          <w:iCs/>
        </w:rPr>
        <w:t>The Australian Eagles Show - Life in the Fast Lane</w:t>
      </w:r>
    </w:p>
    <w:p w14:paraId="69859678" w14:textId="77777777" w:rsidR="005E5891" w:rsidRPr="00454AA7" w:rsidRDefault="005E5891" w:rsidP="005E5891">
      <w:pPr>
        <w:pStyle w:val="BodyText"/>
        <w:numPr>
          <w:ilvl w:val="0"/>
          <w:numId w:val="135"/>
        </w:numPr>
        <w:suppressAutoHyphens/>
        <w:ind w:left="284" w:right="-45" w:hanging="284"/>
        <w:rPr>
          <w:i/>
          <w:iCs/>
        </w:rPr>
      </w:pPr>
      <w:r w:rsidRPr="00454AA7">
        <w:rPr>
          <w:i/>
          <w:iCs/>
        </w:rPr>
        <w:t>Kevin McCloud's Home Truths</w:t>
      </w:r>
    </w:p>
    <w:p w14:paraId="44EA5621" w14:textId="77777777" w:rsidR="005E5891" w:rsidRPr="00B67796" w:rsidRDefault="005E5891" w:rsidP="005E5891">
      <w:pPr>
        <w:pStyle w:val="BodyText"/>
        <w:numPr>
          <w:ilvl w:val="0"/>
          <w:numId w:val="135"/>
        </w:numPr>
        <w:suppressAutoHyphens/>
        <w:ind w:left="284" w:right="-45" w:hanging="284"/>
        <w:rPr>
          <w:i/>
          <w:iCs/>
        </w:rPr>
      </w:pPr>
      <w:r w:rsidRPr="00B67796">
        <w:rPr>
          <w:i/>
          <w:iCs/>
        </w:rPr>
        <w:t xml:space="preserve">Monkey King Cabaret - Beneath the Dragon Moon </w:t>
      </w:r>
    </w:p>
    <w:p w14:paraId="6CF71657" w14:textId="77777777" w:rsidR="005E5891" w:rsidRPr="006C453F" w:rsidRDefault="005E5891" w:rsidP="005E5891">
      <w:pPr>
        <w:pStyle w:val="BodyText"/>
        <w:numPr>
          <w:ilvl w:val="0"/>
          <w:numId w:val="135"/>
        </w:numPr>
        <w:suppressAutoHyphens/>
        <w:ind w:left="284" w:right="-45" w:hanging="284"/>
        <w:rPr>
          <w:i/>
          <w:iCs/>
        </w:rPr>
      </w:pPr>
      <w:r w:rsidRPr="006C453F">
        <w:rPr>
          <w:i/>
          <w:iCs/>
        </w:rPr>
        <w:t>Deborah Conway &amp; Willy Zygier: Songs From The Book of Life</w:t>
      </w:r>
    </w:p>
    <w:p w14:paraId="5E20E617" w14:textId="77777777" w:rsidR="005E5891" w:rsidRPr="001C25E4" w:rsidRDefault="005E5891" w:rsidP="005E5891">
      <w:pPr>
        <w:pStyle w:val="BodyText"/>
        <w:numPr>
          <w:ilvl w:val="0"/>
          <w:numId w:val="135"/>
        </w:numPr>
        <w:suppressAutoHyphens/>
        <w:ind w:left="284" w:right="-45" w:hanging="284"/>
      </w:pPr>
      <w:r w:rsidRPr="001C25E4">
        <w:rPr>
          <w:i/>
          <w:iCs/>
        </w:rPr>
        <w:t>Music at Midday</w:t>
      </w:r>
      <w:r w:rsidRPr="001C25E4">
        <w:t xml:space="preserve"> </w:t>
      </w:r>
      <w:r>
        <w:t>(</w:t>
      </w:r>
      <w:r w:rsidRPr="001C25E4">
        <w:t>The Royal Military College Band</w:t>
      </w:r>
      <w:r>
        <w:t>)</w:t>
      </w:r>
    </w:p>
    <w:p w14:paraId="2F27DC25" w14:textId="77777777" w:rsidR="005E5891" w:rsidRDefault="005E5891" w:rsidP="005E5891">
      <w:pPr>
        <w:pStyle w:val="BodyText"/>
        <w:numPr>
          <w:ilvl w:val="0"/>
          <w:numId w:val="135"/>
        </w:numPr>
        <w:suppressAutoHyphens/>
        <w:ind w:left="284" w:right="-45" w:hanging="284"/>
        <w:rPr>
          <w:i/>
          <w:iCs/>
        </w:rPr>
      </w:pPr>
      <w:r w:rsidRPr="00454AA7">
        <w:rPr>
          <w:i/>
          <w:iCs/>
        </w:rPr>
        <w:t>Josh Thomas - Let's Tidy Up</w:t>
      </w:r>
      <w:r>
        <w:rPr>
          <w:i/>
          <w:iCs/>
        </w:rPr>
        <w:t xml:space="preserve"> </w:t>
      </w:r>
      <w:r w:rsidRPr="0083578A">
        <w:t>(pictured)</w:t>
      </w:r>
    </w:p>
    <w:p w14:paraId="27353E7A" w14:textId="77777777" w:rsidR="005E5891" w:rsidRDefault="005E5891" w:rsidP="005E5891">
      <w:pPr>
        <w:pStyle w:val="BodyText"/>
        <w:numPr>
          <w:ilvl w:val="0"/>
          <w:numId w:val="135"/>
        </w:numPr>
        <w:suppressAutoHyphens/>
        <w:ind w:left="284" w:right="-45" w:hanging="284"/>
        <w:rPr>
          <w:i/>
          <w:iCs/>
        </w:rPr>
      </w:pPr>
      <w:r w:rsidRPr="00454AA7">
        <w:rPr>
          <w:i/>
          <w:iCs/>
        </w:rPr>
        <w:t>Ian Moss - Rivers Run Dry</w:t>
      </w:r>
    </w:p>
    <w:p w14:paraId="40AA894A" w14:textId="42E9972B" w:rsidR="005E5891" w:rsidRDefault="005E5891" w:rsidP="005E5891">
      <w:pPr>
        <w:pStyle w:val="BodyText"/>
        <w:numPr>
          <w:ilvl w:val="0"/>
          <w:numId w:val="135"/>
        </w:numPr>
        <w:suppressAutoHyphens/>
        <w:ind w:left="284" w:right="-45" w:hanging="284"/>
        <w:rPr>
          <w:i/>
          <w:iCs/>
        </w:rPr>
      </w:pPr>
      <w:r w:rsidRPr="00454AA7">
        <w:rPr>
          <w:i/>
          <w:iCs/>
        </w:rPr>
        <w:t>Henry Winkler - The Fonz and Beyond</w:t>
      </w:r>
    </w:p>
    <w:p w14:paraId="293C48C9" w14:textId="77777777" w:rsidR="00CC7369" w:rsidRDefault="00CC7369" w:rsidP="00CC7369">
      <w:pPr>
        <w:pStyle w:val="BodyText"/>
        <w:suppressAutoHyphens/>
        <w:ind w:left="284" w:right="-45"/>
        <w:rPr>
          <w:i/>
          <w:iCs/>
        </w:rPr>
      </w:pPr>
    </w:p>
    <w:p w14:paraId="7C8048A5" w14:textId="77777777" w:rsidR="00C11E94" w:rsidRDefault="00C11E94" w:rsidP="00B67796">
      <w:pPr>
        <w:pStyle w:val="BodyText"/>
        <w:suppressAutoHyphens/>
        <w:ind w:left="284" w:right="-45" w:hanging="284"/>
        <w:jc w:val="right"/>
        <w:rPr>
          <w:i/>
          <w:iCs/>
        </w:rPr>
      </w:pPr>
      <w:r>
        <w:rPr>
          <w:noProof/>
        </w:rPr>
        <mc:AlternateContent>
          <mc:Choice Requires="wps">
            <w:drawing>
              <wp:anchor distT="0" distB="0" distL="114300" distR="114300" simplePos="0" relativeHeight="251658347" behindDoc="0" locked="0" layoutInCell="1" allowOverlap="1" wp14:anchorId="5D1DE197" wp14:editId="068A489C">
                <wp:simplePos x="0" y="0"/>
                <wp:positionH relativeFrom="column">
                  <wp:posOffset>1904303</wp:posOffset>
                </wp:positionH>
                <wp:positionV relativeFrom="paragraph">
                  <wp:posOffset>96521</wp:posOffset>
                </wp:positionV>
                <wp:extent cx="945878" cy="312421"/>
                <wp:effectExtent l="0" t="0" r="6985" b="0"/>
                <wp:wrapNone/>
                <wp:docPr id="464"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945878" cy="312421"/>
                        </a:xfrm>
                        <a:prstGeom prst="rect">
                          <a:avLst/>
                        </a:prstGeom>
                        <a:solidFill>
                          <a:srgbClr val="CB6015"/>
                        </a:solidFill>
                        <a:ln>
                          <a:noFill/>
                        </a:ln>
                      </wps:spPr>
                      <wps:txbx>
                        <w:txbxContent>
                          <w:p w14:paraId="6E24362B"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Josh Thomas</w:t>
                            </w:r>
                          </w:p>
                          <w:p w14:paraId="7E3F0721"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Image</w:t>
                            </w:r>
                            <w:r>
                              <w:rPr>
                                <w:i/>
                                <w:iCs/>
                                <w:color w:val="FFFFFF" w:themeColor="background1"/>
                                <w:sz w:val="14"/>
                                <w:szCs w:val="14"/>
                              </w:rPr>
                              <w:t>: Daniel Boud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DE197" id="Rectangle 464" o:spid="_x0000_s1195" style="position:absolute;left:0;text-align:left;margin-left:149.95pt;margin-top:7.6pt;width:74.5pt;height:24.6pt;rotation:180;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" fillcolor="#cb6015" stroked="f">
                <v:textbox>
                  <w:txbxContent>
                    <w:p w14:paraId="6E24362B"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Josh Thomas</w:t>
                      </w:r>
                    </w:p>
                    <w:p w14:paraId="7E3F0721"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Image</w:t>
                      </w:r>
                      <w:r>
                        <w:rPr>
                          <w:i/>
                          <w:iCs/>
                          <w:color w:val="FFFFFF" w:themeColor="background1"/>
                          <w:sz w:val="14"/>
                          <w:szCs w:val="14"/>
                        </w:rPr>
                        <w:t>: Daniel Boud</w:t>
                      </w:r>
                    </w:p>
                  </w:txbxContent>
                </v:textbox>
              </v:rect>
            </w:pict>
          </mc:Fallback>
        </mc:AlternateContent>
      </w:r>
      <w:r>
        <w:rPr>
          <w:noProof/>
        </w:rPr>
        <w:drawing>
          <wp:inline distT="0" distB="0" distL="0" distR="0" wp14:anchorId="4529BFCD" wp14:editId="2B1EE44F">
            <wp:extent cx="2678898" cy="1787217"/>
            <wp:effectExtent l="0" t="0" r="7620" b="3810"/>
            <wp:docPr id="539073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2681794" cy="1789149"/>
                    </a:xfrm>
                    <a:prstGeom prst="rect">
                      <a:avLst/>
                    </a:prstGeom>
                    <a:noFill/>
                    <a:ln>
                      <a:noFill/>
                    </a:ln>
                  </pic:spPr>
                </pic:pic>
              </a:graphicData>
            </a:graphic>
          </wp:inline>
        </w:drawing>
      </w:r>
    </w:p>
    <w:p w14:paraId="3FBF11B4" w14:textId="7D937FB3" w:rsidR="00C11E94" w:rsidRPr="00016B38" w:rsidRDefault="00C11E94" w:rsidP="00B67796">
      <w:pPr>
        <w:pStyle w:val="BodyText"/>
        <w:suppressAutoHyphens/>
        <w:ind w:left="284" w:right="-45" w:hanging="284"/>
        <w:rPr>
          <w:b/>
          <w:bCs/>
          <w:color w:val="003D4C"/>
          <w:sz w:val="24"/>
          <w:szCs w:val="24"/>
          <w:lang w:val="en-AU"/>
        </w:rPr>
      </w:pPr>
      <w:r>
        <w:rPr>
          <w:b/>
          <w:bCs/>
          <w:color w:val="003D4C"/>
          <w:sz w:val="24"/>
          <w:szCs w:val="24"/>
          <w:lang w:val="en-AU"/>
        </w:rPr>
        <w:t>MARCH</w:t>
      </w:r>
      <w:r w:rsidRPr="00016B38">
        <w:rPr>
          <w:b/>
          <w:bCs/>
          <w:color w:val="003D4C"/>
          <w:sz w:val="24"/>
          <w:szCs w:val="24"/>
          <w:lang w:val="en-AU"/>
        </w:rPr>
        <w:t xml:space="preserve"> </w:t>
      </w:r>
    </w:p>
    <w:p w14:paraId="29E27B0A" w14:textId="77777777" w:rsidR="005E5891" w:rsidRDefault="005E5891" w:rsidP="005E5891">
      <w:pPr>
        <w:pStyle w:val="BodyText"/>
        <w:numPr>
          <w:ilvl w:val="0"/>
          <w:numId w:val="141"/>
        </w:numPr>
        <w:suppressAutoHyphens/>
        <w:ind w:left="284" w:right="-46" w:hanging="284"/>
        <w:rPr>
          <w:i/>
          <w:iCs/>
        </w:rPr>
      </w:pPr>
      <w:r>
        <w:rPr>
          <w:i/>
          <w:iCs/>
        </w:rPr>
        <w:t>The Canberra Comedy Festival:</w:t>
      </w:r>
    </w:p>
    <w:p w14:paraId="7096ECE5" w14:textId="77777777" w:rsidR="005E5891" w:rsidRPr="003B6210" w:rsidRDefault="005E5891" w:rsidP="005E5891">
      <w:pPr>
        <w:pStyle w:val="BodyText"/>
        <w:numPr>
          <w:ilvl w:val="0"/>
          <w:numId w:val="136"/>
        </w:numPr>
        <w:suppressAutoHyphens/>
        <w:ind w:left="567" w:right="-46" w:hanging="284"/>
      </w:pPr>
      <w:r w:rsidRPr="00454AA7">
        <w:rPr>
          <w:i/>
          <w:iCs/>
        </w:rPr>
        <w:t>Canberra Comedy Festival Gala</w:t>
      </w:r>
      <w:r>
        <w:rPr>
          <w:i/>
          <w:iCs/>
        </w:rPr>
        <w:t xml:space="preserve"> </w:t>
      </w:r>
      <w:r w:rsidRPr="003B6210">
        <w:t>opening night</w:t>
      </w:r>
    </w:p>
    <w:p w14:paraId="690B0B38" w14:textId="77777777" w:rsidR="005E5891" w:rsidRPr="00454AA7" w:rsidRDefault="005E5891" w:rsidP="005E5891">
      <w:pPr>
        <w:pStyle w:val="BodyText"/>
        <w:numPr>
          <w:ilvl w:val="0"/>
          <w:numId w:val="136"/>
        </w:numPr>
        <w:suppressAutoHyphens/>
        <w:ind w:left="567" w:right="-46" w:hanging="284"/>
        <w:rPr>
          <w:i/>
          <w:iCs/>
        </w:rPr>
      </w:pPr>
      <w:r w:rsidRPr="00454AA7">
        <w:rPr>
          <w:i/>
          <w:iCs/>
        </w:rPr>
        <w:t xml:space="preserve">Michelle Brasier </w:t>
      </w:r>
      <w:r>
        <w:rPr>
          <w:i/>
          <w:iCs/>
        </w:rPr>
        <w:t xml:space="preserve">Trilogy </w:t>
      </w:r>
      <w:r w:rsidRPr="00454AA7">
        <w:rPr>
          <w:i/>
          <w:iCs/>
        </w:rPr>
        <w:t>- Average Bear/Reform/Legacy</w:t>
      </w:r>
    </w:p>
    <w:p w14:paraId="67BA5143" w14:textId="77777777" w:rsidR="005E5891" w:rsidRPr="00454AA7" w:rsidRDefault="005E5891" w:rsidP="005E5891">
      <w:pPr>
        <w:pStyle w:val="BodyText"/>
        <w:numPr>
          <w:ilvl w:val="0"/>
          <w:numId w:val="136"/>
        </w:numPr>
        <w:suppressAutoHyphens/>
        <w:ind w:left="567" w:right="-46" w:hanging="284"/>
        <w:rPr>
          <w:i/>
          <w:iCs/>
        </w:rPr>
      </w:pPr>
      <w:r w:rsidRPr="00454AA7">
        <w:rPr>
          <w:i/>
          <w:iCs/>
        </w:rPr>
        <w:t>Sarah Ison - You Laugh Therefore I am</w:t>
      </w:r>
    </w:p>
    <w:p w14:paraId="71CC6316" w14:textId="77777777" w:rsidR="005E5891" w:rsidRPr="00454AA7" w:rsidRDefault="005E5891" w:rsidP="005E5891">
      <w:pPr>
        <w:pStyle w:val="BodyText"/>
        <w:numPr>
          <w:ilvl w:val="0"/>
          <w:numId w:val="136"/>
        </w:numPr>
        <w:suppressAutoHyphens/>
        <w:ind w:left="567" w:right="-46" w:hanging="284"/>
        <w:rPr>
          <w:i/>
          <w:iCs/>
        </w:rPr>
      </w:pPr>
      <w:r w:rsidRPr="00454AA7">
        <w:rPr>
          <w:i/>
          <w:iCs/>
        </w:rPr>
        <w:t>Chris Marlton - Mouthcave Helicopter</w:t>
      </w:r>
    </w:p>
    <w:p w14:paraId="49022479" w14:textId="77777777" w:rsidR="005E5891" w:rsidRPr="00454AA7" w:rsidRDefault="005E5891" w:rsidP="005E5891">
      <w:pPr>
        <w:pStyle w:val="BodyText"/>
        <w:numPr>
          <w:ilvl w:val="0"/>
          <w:numId w:val="136"/>
        </w:numPr>
        <w:suppressAutoHyphens/>
        <w:ind w:left="567" w:right="-46" w:hanging="284"/>
        <w:rPr>
          <w:i/>
          <w:iCs/>
        </w:rPr>
      </w:pPr>
      <w:r w:rsidRPr="00454AA7">
        <w:rPr>
          <w:i/>
          <w:iCs/>
        </w:rPr>
        <w:t>Nick Schuller - Still Dry White</w:t>
      </w:r>
    </w:p>
    <w:p w14:paraId="723E1BEF" w14:textId="77777777" w:rsidR="005E5891" w:rsidRPr="00454AA7" w:rsidRDefault="005E5891" w:rsidP="005E5891">
      <w:pPr>
        <w:pStyle w:val="BodyText"/>
        <w:numPr>
          <w:ilvl w:val="0"/>
          <w:numId w:val="136"/>
        </w:numPr>
        <w:suppressAutoHyphens/>
        <w:ind w:left="567" w:right="-46" w:hanging="284"/>
        <w:rPr>
          <w:i/>
          <w:iCs/>
        </w:rPr>
      </w:pPr>
      <w:r w:rsidRPr="00454AA7">
        <w:rPr>
          <w:i/>
          <w:iCs/>
        </w:rPr>
        <w:t>Door to Door - One For Us, One For You: Australia’s Sexiest Sketch Comedy Show</w:t>
      </w:r>
    </w:p>
    <w:p w14:paraId="53C281D4" w14:textId="77777777" w:rsidR="005E5891" w:rsidRPr="00454AA7" w:rsidRDefault="005E5891" w:rsidP="005E5891">
      <w:pPr>
        <w:pStyle w:val="BodyText"/>
        <w:numPr>
          <w:ilvl w:val="0"/>
          <w:numId w:val="136"/>
        </w:numPr>
        <w:suppressAutoHyphens/>
        <w:ind w:left="567" w:right="-46" w:hanging="284"/>
        <w:rPr>
          <w:i/>
          <w:iCs/>
        </w:rPr>
      </w:pPr>
      <w:r w:rsidRPr="00454AA7">
        <w:rPr>
          <w:i/>
          <w:iCs/>
        </w:rPr>
        <w:t>Chris Ryan - Good-O</w:t>
      </w:r>
    </w:p>
    <w:p w14:paraId="67FB9255" w14:textId="77777777" w:rsidR="005E5891" w:rsidRPr="00454AA7" w:rsidRDefault="005E5891" w:rsidP="005E5891">
      <w:pPr>
        <w:pStyle w:val="BodyText"/>
        <w:numPr>
          <w:ilvl w:val="0"/>
          <w:numId w:val="136"/>
        </w:numPr>
        <w:suppressAutoHyphens/>
        <w:ind w:left="567" w:right="-46" w:hanging="284"/>
        <w:rPr>
          <w:i/>
          <w:iCs/>
        </w:rPr>
      </w:pPr>
      <w:r w:rsidRPr="00454AA7">
        <w:rPr>
          <w:i/>
          <w:iCs/>
        </w:rPr>
        <w:t>Jeff Shen, Mitchell Woolfenden, Fateh Singh - Cool Cats</w:t>
      </w:r>
    </w:p>
    <w:p w14:paraId="3929AB6F" w14:textId="77777777" w:rsidR="005E5891" w:rsidRPr="00454AA7" w:rsidRDefault="005E5891" w:rsidP="005E5891">
      <w:pPr>
        <w:pStyle w:val="BodyText"/>
        <w:numPr>
          <w:ilvl w:val="0"/>
          <w:numId w:val="136"/>
        </w:numPr>
        <w:suppressAutoHyphens/>
        <w:ind w:left="567" w:right="-46" w:hanging="284"/>
        <w:rPr>
          <w:i/>
          <w:iCs/>
        </w:rPr>
      </w:pPr>
      <w:r w:rsidRPr="00454AA7">
        <w:rPr>
          <w:i/>
          <w:iCs/>
        </w:rPr>
        <w:t>Jeffrey Charles, Anneli Cole, Dylan Holmes - Thirty Something</w:t>
      </w:r>
    </w:p>
    <w:p w14:paraId="0EA29206" w14:textId="77777777" w:rsidR="005E5891" w:rsidRPr="00454AA7" w:rsidRDefault="005E5891" w:rsidP="005E5891">
      <w:pPr>
        <w:pStyle w:val="BodyText"/>
        <w:numPr>
          <w:ilvl w:val="0"/>
          <w:numId w:val="136"/>
        </w:numPr>
        <w:suppressAutoHyphens/>
        <w:ind w:left="567" w:right="-46" w:hanging="284"/>
        <w:rPr>
          <w:i/>
          <w:iCs/>
        </w:rPr>
      </w:pPr>
      <w:r w:rsidRPr="00454AA7">
        <w:rPr>
          <w:i/>
          <w:iCs/>
        </w:rPr>
        <w:t>Suma Iyer &amp; Felix McCarthy - The Burden of Excellence</w:t>
      </w:r>
    </w:p>
    <w:p w14:paraId="0DC8BBB6" w14:textId="77777777" w:rsidR="005E5891" w:rsidRPr="00454AA7" w:rsidRDefault="005E5891" w:rsidP="005E5891">
      <w:pPr>
        <w:pStyle w:val="BodyText"/>
        <w:numPr>
          <w:ilvl w:val="0"/>
          <w:numId w:val="136"/>
        </w:numPr>
        <w:suppressAutoHyphens/>
        <w:ind w:left="567" w:right="-46" w:hanging="284"/>
        <w:rPr>
          <w:i/>
          <w:iCs/>
        </w:rPr>
      </w:pPr>
      <w:r w:rsidRPr="00454AA7">
        <w:rPr>
          <w:i/>
          <w:iCs/>
        </w:rPr>
        <w:t>Bronwyn Kuss - Pillows xxxx</w:t>
      </w:r>
    </w:p>
    <w:p w14:paraId="68D5EC30" w14:textId="77777777" w:rsidR="005E5891" w:rsidRPr="00454AA7" w:rsidRDefault="005E5891" w:rsidP="005E5891">
      <w:pPr>
        <w:pStyle w:val="BodyText"/>
        <w:numPr>
          <w:ilvl w:val="0"/>
          <w:numId w:val="136"/>
        </w:numPr>
        <w:suppressAutoHyphens/>
        <w:ind w:left="567" w:right="-46" w:hanging="284"/>
        <w:rPr>
          <w:i/>
          <w:iCs/>
        </w:rPr>
      </w:pPr>
      <w:r w:rsidRPr="00454AA7">
        <w:rPr>
          <w:i/>
          <w:iCs/>
        </w:rPr>
        <w:t>Nath Valvo - Anyway, back to me</w:t>
      </w:r>
    </w:p>
    <w:p w14:paraId="71D2DAAE" w14:textId="77777777" w:rsidR="005E5891" w:rsidRPr="00454AA7" w:rsidRDefault="005E5891" w:rsidP="005E5891">
      <w:pPr>
        <w:pStyle w:val="BodyText"/>
        <w:numPr>
          <w:ilvl w:val="0"/>
          <w:numId w:val="136"/>
        </w:numPr>
        <w:suppressAutoHyphens/>
        <w:ind w:left="567" w:right="-46" w:hanging="284"/>
        <w:rPr>
          <w:i/>
          <w:iCs/>
        </w:rPr>
      </w:pPr>
      <w:r w:rsidRPr="00454AA7">
        <w:rPr>
          <w:i/>
          <w:iCs/>
        </w:rPr>
        <w:t>Mark Simmons - Quip off the Mark</w:t>
      </w:r>
    </w:p>
    <w:p w14:paraId="411C3EF8" w14:textId="77777777" w:rsidR="005E5891" w:rsidRPr="00454AA7" w:rsidRDefault="005E5891" w:rsidP="005E5891">
      <w:pPr>
        <w:pStyle w:val="BodyText"/>
        <w:numPr>
          <w:ilvl w:val="0"/>
          <w:numId w:val="136"/>
        </w:numPr>
        <w:suppressAutoHyphens/>
        <w:ind w:left="567" w:right="-46" w:hanging="284"/>
        <w:rPr>
          <w:i/>
          <w:iCs/>
        </w:rPr>
      </w:pPr>
      <w:r w:rsidRPr="00454AA7">
        <w:rPr>
          <w:i/>
          <w:iCs/>
        </w:rPr>
        <w:t>Koori Crack-Up</w:t>
      </w:r>
    </w:p>
    <w:p w14:paraId="73A89060" w14:textId="77777777" w:rsidR="005E5891" w:rsidRPr="00454AA7" w:rsidRDefault="005E5891" w:rsidP="005E5891">
      <w:pPr>
        <w:pStyle w:val="BodyText"/>
        <w:numPr>
          <w:ilvl w:val="0"/>
          <w:numId w:val="136"/>
        </w:numPr>
        <w:suppressAutoHyphens/>
        <w:ind w:left="567" w:right="-46" w:hanging="284"/>
        <w:rPr>
          <w:i/>
          <w:iCs/>
        </w:rPr>
      </w:pPr>
      <w:r w:rsidRPr="00454AA7">
        <w:rPr>
          <w:i/>
          <w:iCs/>
        </w:rPr>
        <w:t>Annabel Crabb - 50 odd Years of Crabb</w:t>
      </w:r>
    </w:p>
    <w:p w14:paraId="24B79C60" w14:textId="77777777" w:rsidR="005E5891" w:rsidRPr="00454AA7" w:rsidRDefault="005E5891" w:rsidP="005E5891">
      <w:pPr>
        <w:pStyle w:val="BodyText"/>
        <w:numPr>
          <w:ilvl w:val="0"/>
          <w:numId w:val="136"/>
        </w:numPr>
        <w:suppressAutoHyphens/>
        <w:ind w:left="567" w:right="-46" w:hanging="284"/>
        <w:rPr>
          <w:i/>
          <w:iCs/>
        </w:rPr>
      </w:pPr>
      <w:r w:rsidRPr="00454AA7">
        <w:rPr>
          <w:i/>
          <w:iCs/>
        </w:rPr>
        <w:t>Anti-Experts - Wankernomics 2.0</w:t>
      </w:r>
    </w:p>
    <w:p w14:paraId="32F6DF20" w14:textId="77777777" w:rsidR="005E5891" w:rsidRPr="00454AA7" w:rsidRDefault="005E5891" w:rsidP="005E5891">
      <w:pPr>
        <w:pStyle w:val="BodyText"/>
        <w:numPr>
          <w:ilvl w:val="0"/>
          <w:numId w:val="136"/>
        </w:numPr>
        <w:suppressAutoHyphens/>
        <w:ind w:left="567" w:right="-46" w:hanging="283"/>
        <w:rPr>
          <w:i/>
          <w:iCs/>
        </w:rPr>
      </w:pPr>
      <w:r w:rsidRPr="00454AA7">
        <w:rPr>
          <w:i/>
          <w:iCs/>
        </w:rPr>
        <w:t>Geraldine Hickey - Don’t Tease Me About My Gloves</w:t>
      </w:r>
    </w:p>
    <w:p w14:paraId="43DA96B5" w14:textId="77777777" w:rsidR="005E5891" w:rsidRPr="00454AA7" w:rsidRDefault="005E5891" w:rsidP="005E5891">
      <w:pPr>
        <w:pStyle w:val="BodyText"/>
        <w:numPr>
          <w:ilvl w:val="0"/>
          <w:numId w:val="136"/>
        </w:numPr>
        <w:suppressAutoHyphens/>
        <w:ind w:left="567" w:right="-46" w:hanging="283"/>
        <w:rPr>
          <w:i/>
          <w:iCs/>
        </w:rPr>
      </w:pPr>
      <w:r w:rsidRPr="00454AA7">
        <w:rPr>
          <w:i/>
          <w:iCs/>
        </w:rPr>
        <w:t>Kirsty Webeck - I’ll be the Judge of That</w:t>
      </w:r>
    </w:p>
    <w:p w14:paraId="33D46D8E" w14:textId="77777777" w:rsidR="005E5891" w:rsidRPr="00454AA7" w:rsidRDefault="005E5891" w:rsidP="005E5891">
      <w:pPr>
        <w:pStyle w:val="BodyText"/>
        <w:numPr>
          <w:ilvl w:val="0"/>
          <w:numId w:val="136"/>
        </w:numPr>
        <w:suppressAutoHyphens/>
        <w:ind w:left="567" w:right="-46" w:hanging="283"/>
        <w:rPr>
          <w:i/>
          <w:iCs/>
        </w:rPr>
      </w:pPr>
      <w:r w:rsidRPr="00454AA7">
        <w:rPr>
          <w:i/>
          <w:iCs/>
        </w:rPr>
        <w:t>Felicity Ward - I'm Exhausting</w:t>
      </w:r>
    </w:p>
    <w:p w14:paraId="777BA538" w14:textId="77777777" w:rsidR="005E5891" w:rsidRPr="00454AA7" w:rsidRDefault="005E5891" w:rsidP="005E5891">
      <w:pPr>
        <w:pStyle w:val="BodyText"/>
        <w:numPr>
          <w:ilvl w:val="0"/>
          <w:numId w:val="136"/>
        </w:numPr>
        <w:suppressAutoHyphens/>
        <w:ind w:left="567" w:right="-46" w:hanging="283"/>
        <w:rPr>
          <w:i/>
          <w:iCs/>
        </w:rPr>
      </w:pPr>
      <w:r w:rsidRPr="00454AA7">
        <w:rPr>
          <w:i/>
          <w:iCs/>
        </w:rPr>
        <w:t>Sh!tfaced Shakespeare - MacBeth</w:t>
      </w:r>
    </w:p>
    <w:p w14:paraId="5D7E3DDE" w14:textId="23933226" w:rsidR="005E5891" w:rsidRPr="00454AA7" w:rsidRDefault="00C53902" w:rsidP="005E5891">
      <w:pPr>
        <w:pStyle w:val="BodyText"/>
        <w:numPr>
          <w:ilvl w:val="0"/>
          <w:numId w:val="136"/>
        </w:numPr>
        <w:suppressAutoHyphens/>
        <w:ind w:left="567" w:right="-46" w:hanging="283"/>
        <w:rPr>
          <w:i/>
          <w:iCs/>
        </w:rPr>
      </w:pPr>
      <w:r w:rsidRPr="00454AA7">
        <w:rPr>
          <w:i/>
          <w:iCs/>
        </w:rPr>
        <w:t>Jime</w:t>
      </w:r>
      <w:r>
        <w:rPr>
          <w:i/>
          <w:iCs/>
        </w:rPr>
        <w:t>oi</w:t>
      </w:r>
      <w:r w:rsidRPr="00454AA7">
        <w:rPr>
          <w:i/>
          <w:iCs/>
        </w:rPr>
        <w:t>n</w:t>
      </w:r>
      <w:r w:rsidR="005E5891" w:rsidRPr="00454AA7">
        <w:rPr>
          <w:i/>
          <w:iCs/>
        </w:rPr>
        <w:t xml:space="preserve"> - Who's your man?</w:t>
      </w:r>
    </w:p>
    <w:p w14:paraId="4F185679" w14:textId="77777777" w:rsidR="005E5891" w:rsidRPr="00454AA7" w:rsidRDefault="005E5891" w:rsidP="005E5891">
      <w:pPr>
        <w:pStyle w:val="BodyText"/>
        <w:numPr>
          <w:ilvl w:val="0"/>
          <w:numId w:val="136"/>
        </w:numPr>
        <w:suppressAutoHyphens/>
        <w:ind w:left="567" w:right="-46" w:hanging="283"/>
        <w:rPr>
          <w:i/>
          <w:iCs/>
        </w:rPr>
      </w:pPr>
      <w:r w:rsidRPr="00454AA7">
        <w:rPr>
          <w:i/>
          <w:iCs/>
        </w:rPr>
        <w:t>Fern Brady - I Gave You Milk to Drink</w:t>
      </w:r>
    </w:p>
    <w:p w14:paraId="73BA3E37" w14:textId="77777777" w:rsidR="005E5891" w:rsidRPr="00454AA7" w:rsidRDefault="005E5891" w:rsidP="005E5891">
      <w:pPr>
        <w:pStyle w:val="BodyText"/>
        <w:numPr>
          <w:ilvl w:val="0"/>
          <w:numId w:val="136"/>
        </w:numPr>
        <w:suppressAutoHyphens/>
        <w:ind w:left="567" w:right="-46" w:hanging="283"/>
        <w:rPr>
          <w:i/>
          <w:iCs/>
        </w:rPr>
      </w:pPr>
      <w:r w:rsidRPr="00454AA7">
        <w:rPr>
          <w:i/>
          <w:iCs/>
        </w:rPr>
        <w:t>Tom Ballard - Good Point Well Made</w:t>
      </w:r>
    </w:p>
    <w:p w14:paraId="4AF1B127" w14:textId="77777777" w:rsidR="005E5891" w:rsidRPr="00454AA7" w:rsidRDefault="005E5891" w:rsidP="005E5891">
      <w:pPr>
        <w:pStyle w:val="BodyText"/>
        <w:numPr>
          <w:ilvl w:val="0"/>
          <w:numId w:val="136"/>
        </w:numPr>
        <w:suppressAutoHyphens/>
        <w:ind w:left="567" w:right="-46" w:hanging="283"/>
        <w:rPr>
          <w:i/>
          <w:iCs/>
        </w:rPr>
      </w:pPr>
      <w:r w:rsidRPr="00454AA7">
        <w:rPr>
          <w:i/>
          <w:iCs/>
        </w:rPr>
        <w:t>Rob Carlton - Willing Participant</w:t>
      </w:r>
    </w:p>
    <w:p w14:paraId="3525F1AC" w14:textId="77777777" w:rsidR="005E5891" w:rsidRPr="00454AA7" w:rsidRDefault="005E5891" w:rsidP="005E5891">
      <w:pPr>
        <w:pStyle w:val="BodyText"/>
        <w:numPr>
          <w:ilvl w:val="0"/>
          <w:numId w:val="136"/>
        </w:numPr>
        <w:suppressAutoHyphens/>
        <w:ind w:left="567" w:right="-46" w:hanging="283"/>
        <w:rPr>
          <w:i/>
          <w:iCs/>
        </w:rPr>
      </w:pPr>
      <w:r w:rsidRPr="00454AA7">
        <w:rPr>
          <w:i/>
          <w:iCs/>
        </w:rPr>
        <w:t>Wil Anderson - Wilegitimate</w:t>
      </w:r>
    </w:p>
    <w:p w14:paraId="0BB5186C" w14:textId="77777777" w:rsidR="005E5891" w:rsidRPr="00454AA7" w:rsidRDefault="005E5891" w:rsidP="005E5891">
      <w:pPr>
        <w:pStyle w:val="BodyText"/>
        <w:numPr>
          <w:ilvl w:val="0"/>
          <w:numId w:val="136"/>
        </w:numPr>
        <w:suppressAutoHyphens/>
        <w:ind w:left="567" w:right="-46" w:hanging="283"/>
        <w:rPr>
          <w:i/>
          <w:iCs/>
        </w:rPr>
      </w:pPr>
      <w:r w:rsidRPr="00454AA7">
        <w:rPr>
          <w:i/>
          <w:iCs/>
        </w:rPr>
        <w:t>Melanie Bracewell - Attack of the Melanie Bracewell</w:t>
      </w:r>
    </w:p>
    <w:p w14:paraId="3D769EE8" w14:textId="77777777" w:rsidR="005E5891" w:rsidRPr="00454AA7" w:rsidRDefault="005E5891" w:rsidP="005E5891">
      <w:pPr>
        <w:pStyle w:val="BodyText"/>
        <w:numPr>
          <w:ilvl w:val="0"/>
          <w:numId w:val="136"/>
        </w:numPr>
        <w:suppressAutoHyphens/>
        <w:ind w:left="567" w:right="-46" w:hanging="283"/>
        <w:rPr>
          <w:i/>
          <w:iCs/>
        </w:rPr>
      </w:pPr>
      <w:r w:rsidRPr="00454AA7">
        <w:rPr>
          <w:i/>
          <w:iCs/>
        </w:rPr>
        <w:t>Akmal - Red Flags</w:t>
      </w:r>
    </w:p>
    <w:p w14:paraId="0ABB028D" w14:textId="77777777" w:rsidR="005E5891" w:rsidRPr="00454AA7" w:rsidRDefault="005E5891" w:rsidP="005E5891">
      <w:pPr>
        <w:pStyle w:val="BodyText"/>
        <w:numPr>
          <w:ilvl w:val="0"/>
          <w:numId w:val="136"/>
        </w:numPr>
        <w:suppressAutoHyphens/>
        <w:ind w:left="567" w:right="-46" w:hanging="283"/>
        <w:rPr>
          <w:i/>
          <w:iCs/>
        </w:rPr>
      </w:pPr>
      <w:r w:rsidRPr="00454AA7">
        <w:rPr>
          <w:i/>
          <w:iCs/>
        </w:rPr>
        <w:t>Celia Pacquola - I'm as Surprised as you are</w:t>
      </w:r>
    </w:p>
    <w:p w14:paraId="435D8DA6" w14:textId="16591860" w:rsidR="005E5891" w:rsidRPr="00E51596" w:rsidRDefault="005E5891" w:rsidP="005E5891">
      <w:pPr>
        <w:pStyle w:val="BodyText"/>
        <w:numPr>
          <w:ilvl w:val="0"/>
          <w:numId w:val="136"/>
        </w:numPr>
        <w:suppressAutoHyphens/>
        <w:ind w:left="567" w:right="-45" w:hanging="283"/>
        <w:rPr>
          <w:rFonts w:ascii="Times New Roman" w:eastAsia="Times New Roman" w:hAnsi="Times New Roman" w:cs="Times New Roman"/>
          <w:sz w:val="24"/>
          <w:szCs w:val="24"/>
          <w:lang w:eastAsia="en-AU"/>
          <w14:ligatures w14:val="none"/>
        </w:rPr>
      </w:pPr>
      <w:r w:rsidRPr="00E51596">
        <w:rPr>
          <w:i/>
          <w:iCs/>
        </w:rPr>
        <w:t xml:space="preserve">Class Clowns 2024 </w:t>
      </w:r>
      <w:r>
        <w:rPr>
          <w:i/>
          <w:iCs/>
        </w:rPr>
        <w:t>-</w:t>
      </w:r>
      <w:r w:rsidRPr="00E51596">
        <w:rPr>
          <w:i/>
          <w:iCs/>
        </w:rPr>
        <w:t xml:space="preserve"> the national secondary school comedy competition</w:t>
      </w:r>
    </w:p>
    <w:p w14:paraId="6891FA71" w14:textId="77777777" w:rsidR="005E5891" w:rsidRDefault="005E5891" w:rsidP="005E5891">
      <w:pPr>
        <w:pStyle w:val="BodyText"/>
        <w:numPr>
          <w:ilvl w:val="0"/>
          <w:numId w:val="151"/>
        </w:numPr>
        <w:suppressAutoHyphens/>
        <w:ind w:left="284" w:right="45" w:hanging="284"/>
        <w:rPr>
          <w:i/>
          <w:iCs/>
        </w:rPr>
      </w:pPr>
      <w:r w:rsidRPr="003B6210">
        <w:rPr>
          <w:i/>
          <w:iCs/>
        </w:rPr>
        <w:t>The Animals 60th Anniversary</w:t>
      </w:r>
      <w:r>
        <w:rPr>
          <w:i/>
          <w:iCs/>
        </w:rPr>
        <w:t xml:space="preserve"> -</w:t>
      </w:r>
      <w:r w:rsidRPr="003B6210">
        <w:rPr>
          <w:i/>
          <w:iCs/>
        </w:rPr>
        <w:t xml:space="preserve"> The Farewell Tour: Greatest Hits  </w:t>
      </w:r>
    </w:p>
    <w:p w14:paraId="4341BEA1" w14:textId="77777777" w:rsidR="005E5891" w:rsidRDefault="005E5891" w:rsidP="005E5891">
      <w:pPr>
        <w:pStyle w:val="BodyText"/>
        <w:numPr>
          <w:ilvl w:val="0"/>
          <w:numId w:val="151"/>
        </w:numPr>
        <w:suppressAutoHyphens/>
        <w:ind w:left="284" w:right="45" w:hanging="284"/>
        <w:rPr>
          <w:i/>
          <w:iCs/>
        </w:rPr>
      </w:pPr>
      <w:r w:rsidRPr="003B6210">
        <w:rPr>
          <w:i/>
          <w:iCs/>
        </w:rPr>
        <w:t xml:space="preserve">Cheap Trick &amp; The Angels </w:t>
      </w:r>
    </w:p>
    <w:p w14:paraId="4C3B10D0" w14:textId="77777777" w:rsidR="005E5891" w:rsidRPr="003B6210" w:rsidRDefault="005E5891" w:rsidP="005E5891">
      <w:pPr>
        <w:pStyle w:val="BodyText"/>
        <w:numPr>
          <w:ilvl w:val="0"/>
          <w:numId w:val="151"/>
        </w:numPr>
        <w:suppressAutoHyphens/>
        <w:ind w:left="284" w:right="45" w:hanging="284"/>
      </w:pPr>
      <w:r w:rsidRPr="003B6210">
        <w:rPr>
          <w:i/>
          <w:iCs/>
        </w:rPr>
        <w:t>Long lost loves (and Grey Suede Gloves)</w:t>
      </w:r>
      <w:r>
        <w:rPr>
          <w:i/>
          <w:iCs/>
        </w:rPr>
        <w:t xml:space="preserve"> </w:t>
      </w:r>
      <w:r w:rsidRPr="005C6425">
        <w:t>(Musica Viva Australia)</w:t>
      </w:r>
    </w:p>
    <w:p w14:paraId="1100CBBD" w14:textId="7308E6D9" w:rsidR="005E5891" w:rsidRDefault="005E5891" w:rsidP="005E5891">
      <w:pPr>
        <w:pStyle w:val="BodyText"/>
        <w:numPr>
          <w:ilvl w:val="0"/>
          <w:numId w:val="151"/>
        </w:numPr>
        <w:suppressAutoHyphens/>
        <w:ind w:left="284" w:right="45" w:hanging="284"/>
        <w:rPr>
          <w:i/>
          <w:iCs/>
        </w:rPr>
      </w:pPr>
      <w:r w:rsidRPr="00E429AB">
        <w:rPr>
          <w:i/>
          <w:iCs/>
        </w:rPr>
        <w:t>Afrique en Cirque!</w:t>
      </w:r>
      <w:r>
        <w:rPr>
          <w:i/>
          <w:iCs/>
        </w:rPr>
        <w:t xml:space="preserve"> </w:t>
      </w:r>
      <w:r w:rsidRPr="005E5891">
        <w:t>(pictured)</w:t>
      </w:r>
      <w:r>
        <w:rPr>
          <w:i/>
          <w:iCs/>
        </w:rPr>
        <w:t xml:space="preserve"> </w:t>
      </w:r>
      <w:r w:rsidRPr="005C6425">
        <w:t>(Global Arts)</w:t>
      </w:r>
    </w:p>
    <w:p w14:paraId="6694D2C5" w14:textId="77777777" w:rsidR="005E5891" w:rsidRPr="00E429AB" w:rsidRDefault="005E5891" w:rsidP="005E5891">
      <w:pPr>
        <w:pStyle w:val="BodyText"/>
        <w:numPr>
          <w:ilvl w:val="0"/>
          <w:numId w:val="151"/>
        </w:numPr>
        <w:suppressAutoHyphens/>
        <w:ind w:left="284" w:right="45" w:hanging="284"/>
        <w:rPr>
          <w:i/>
          <w:iCs/>
        </w:rPr>
      </w:pPr>
      <w:r w:rsidRPr="00E429AB">
        <w:rPr>
          <w:i/>
          <w:iCs/>
        </w:rPr>
        <w:t xml:space="preserve">Shen Yun 2024 </w:t>
      </w:r>
      <w:r w:rsidRPr="005C6425">
        <w:t>(Falun Dafa Association)</w:t>
      </w:r>
    </w:p>
    <w:p w14:paraId="7666C9D9" w14:textId="77777777" w:rsidR="005E5891" w:rsidRPr="00E429AB" w:rsidRDefault="005E5891" w:rsidP="005E5891">
      <w:pPr>
        <w:pStyle w:val="BodyText"/>
        <w:numPr>
          <w:ilvl w:val="0"/>
          <w:numId w:val="151"/>
        </w:numPr>
        <w:suppressAutoHyphens/>
        <w:ind w:left="284" w:right="45" w:hanging="284"/>
        <w:rPr>
          <w:i/>
          <w:iCs/>
        </w:rPr>
      </w:pPr>
      <w:r>
        <w:rPr>
          <w:i/>
          <w:iCs/>
        </w:rPr>
        <w:t>Karen Jacobsen – Misogyny Opus</w:t>
      </w:r>
    </w:p>
    <w:p w14:paraId="605A7474" w14:textId="77777777" w:rsidR="005E5891" w:rsidRDefault="005E5891" w:rsidP="005E5891">
      <w:pPr>
        <w:pStyle w:val="BodyText"/>
        <w:numPr>
          <w:ilvl w:val="0"/>
          <w:numId w:val="151"/>
        </w:numPr>
        <w:suppressAutoHyphens/>
        <w:ind w:left="284" w:right="45" w:hanging="284"/>
        <w:rPr>
          <w:i/>
          <w:iCs/>
        </w:rPr>
      </w:pPr>
      <w:r w:rsidRPr="003B6210">
        <w:rPr>
          <w:i/>
          <w:iCs/>
        </w:rPr>
        <w:t xml:space="preserve">James Bay </w:t>
      </w:r>
    </w:p>
    <w:p w14:paraId="09327244" w14:textId="77777777" w:rsidR="005E5891" w:rsidRDefault="005E5891" w:rsidP="005E5891">
      <w:pPr>
        <w:pStyle w:val="BodyText"/>
        <w:numPr>
          <w:ilvl w:val="0"/>
          <w:numId w:val="151"/>
        </w:numPr>
        <w:suppressAutoHyphens/>
        <w:ind w:left="284" w:right="45" w:hanging="284"/>
        <w:rPr>
          <w:i/>
          <w:iCs/>
        </w:rPr>
      </w:pPr>
      <w:r w:rsidRPr="003B6210">
        <w:rPr>
          <w:i/>
          <w:iCs/>
        </w:rPr>
        <w:t xml:space="preserve">Peter Garrett &amp; The Alter Egos - The True </w:t>
      </w:r>
      <w:r w:rsidRPr="003B6210">
        <w:rPr>
          <w:i/>
          <w:iCs/>
        </w:rPr>
        <w:lastRenderedPageBreak/>
        <w:t>North Tour</w:t>
      </w:r>
    </w:p>
    <w:p w14:paraId="6F56524C" w14:textId="77777777" w:rsidR="005E5891" w:rsidRPr="00BD7342" w:rsidRDefault="005E5891" w:rsidP="005E5891">
      <w:pPr>
        <w:pStyle w:val="BodyText"/>
        <w:numPr>
          <w:ilvl w:val="0"/>
          <w:numId w:val="151"/>
        </w:numPr>
        <w:suppressAutoHyphens/>
        <w:ind w:left="284" w:right="45" w:hanging="284"/>
        <w:rPr>
          <w:i/>
          <w:iCs/>
        </w:rPr>
      </w:pPr>
      <w:r w:rsidRPr="003B6210">
        <w:rPr>
          <w:i/>
          <w:iCs/>
        </w:rPr>
        <w:t>Stunt Double</w:t>
      </w:r>
      <w:r>
        <w:rPr>
          <w:i/>
          <w:iCs/>
        </w:rPr>
        <w:t xml:space="preserve"> </w:t>
      </w:r>
      <w:r w:rsidRPr="005E5891">
        <w:rPr>
          <w:i/>
          <w:iCs/>
        </w:rPr>
        <w:t>(Performing Lines)</w:t>
      </w:r>
    </w:p>
    <w:p w14:paraId="5DA02545" w14:textId="77777777" w:rsidR="005E5891" w:rsidRDefault="005E5891" w:rsidP="005E5891">
      <w:pPr>
        <w:pStyle w:val="BodyText"/>
        <w:numPr>
          <w:ilvl w:val="0"/>
          <w:numId w:val="151"/>
        </w:numPr>
        <w:suppressAutoHyphens/>
        <w:ind w:left="284" w:right="45" w:hanging="284"/>
        <w:rPr>
          <w:i/>
          <w:iCs/>
        </w:rPr>
      </w:pPr>
      <w:r w:rsidRPr="00B67796">
        <w:rPr>
          <w:i/>
          <w:iCs/>
        </w:rPr>
        <w:t>Miriam Margolyes: OH MIRIAM! </w:t>
      </w:r>
    </w:p>
    <w:p w14:paraId="63C2A50D" w14:textId="77777777" w:rsidR="005E5891" w:rsidRDefault="005E5891" w:rsidP="005E5891">
      <w:pPr>
        <w:pStyle w:val="BodyText"/>
        <w:numPr>
          <w:ilvl w:val="0"/>
          <w:numId w:val="151"/>
        </w:numPr>
        <w:suppressAutoHyphens/>
        <w:ind w:left="284" w:right="45" w:hanging="284"/>
        <w:rPr>
          <w:i/>
          <w:iCs/>
        </w:rPr>
      </w:pPr>
      <w:r w:rsidRPr="003B6210">
        <w:rPr>
          <w:i/>
          <w:iCs/>
        </w:rPr>
        <w:t>Séance and Flight</w:t>
      </w:r>
      <w:r>
        <w:rPr>
          <w:i/>
          <w:iCs/>
        </w:rPr>
        <w:t xml:space="preserve"> </w:t>
      </w:r>
      <w:r w:rsidRPr="005E5891">
        <w:rPr>
          <w:i/>
          <w:iCs/>
        </w:rPr>
        <w:t>(Darkfield)</w:t>
      </w:r>
    </w:p>
    <w:p w14:paraId="3D42CD86" w14:textId="4196EEB0" w:rsidR="005E5891" w:rsidRDefault="005E5891" w:rsidP="005E5891">
      <w:pPr>
        <w:pStyle w:val="BodyText"/>
        <w:numPr>
          <w:ilvl w:val="0"/>
          <w:numId w:val="151"/>
        </w:numPr>
        <w:suppressAutoHyphens/>
        <w:ind w:left="284" w:right="45" w:hanging="284"/>
        <w:rPr>
          <w:i/>
          <w:iCs/>
        </w:rPr>
      </w:pPr>
      <w:r w:rsidRPr="00E76DF8">
        <w:rPr>
          <w:i/>
          <w:iCs/>
        </w:rPr>
        <w:t>Wilc</w:t>
      </w:r>
      <w:r>
        <w:rPr>
          <w:i/>
          <w:iCs/>
        </w:rPr>
        <w:t>o</w:t>
      </w:r>
    </w:p>
    <w:p w14:paraId="46D35370" w14:textId="77777777" w:rsidR="005E5891" w:rsidRDefault="005E5891" w:rsidP="005E5891">
      <w:pPr>
        <w:pStyle w:val="BodyText"/>
        <w:numPr>
          <w:ilvl w:val="0"/>
          <w:numId w:val="151"/>
        </w:numPr>
        <w:suppressAutoHyphens/>
        <w:ind w:left="284" w:right="45" w:hanging="284"/>
        <w:rPr>
          <w:i/>
          <w:iCs/>
        </w:rPr>
      </w:pPr>
      <w:r>
        <w:rPr>
          <w:i/>
          <w:iCs/>
        </w:rPr>
        <w:t xml:space="preserve">The Kings Singers </w:t>
      </w:r>
      <w:r w:rsidRPr="005E5891">
        <w:rPr>
          <w:i/>
          <w:iCs/>
        </w:rPr>
        <w:t>(Snow Concert Hall)</w:t>
      </w:r>
    </w:p>
    <w:p w14:paraId="6BF3BCD4" w14:textId="77777777" w:rsidR="00C11E94" w:rsidRPr="00786F4D" w:rsidRDefault="00C11E94" w:rsidP="00C11E94">
      <w:pPr>
        <w:pStyle w:val="BodyText"/>
        <w:suppressAutoHyphens/>
        <w:ind w:right="45"/>
        <w:rPr>
          <w:i/>
          <w:iCs/>
          <w:sz w:val="16"/>
          <w:szCs w:val="16"/>
        </w:rPr>
      </w:pPr>
    </w:p>
    <w:p w14:paraId="00A0066F" w14:textId="77777777" w:rsidR="00C11E94" w:rsidRDefault="00C11E94" w:rsidP="00C11E94">
      <w:pPr>
        <w:pStyle w:val="BodyText"/>
        <w:suppressAutoHyphens/>
        <w:ind w:right="45"/>
        <w:rPr>
          <w:i/>
          <w:iCs/>
        </w:rPr>
      </w:pPr>
      <w:r>
        <w:rPr>
          <w:noProof/>
        </w:rPr>
        <mc:AlternateContent>
          <mc:Choice Requires="wps">
            <w:drawing>
              <wp:anchor distT="0" distB="0" distL="114300" distR="114300" simplePos="0" relativeHeight="251658370" behindDoc="0" locked="0" layoutInCell="1" allowOverlap="1" wp14:anchorId="1473B7F1" wp14:editId="366454B8">
                <wp:simplePos x="0" y="0"/>
                <wp:positionH relativeFrom="column">
                  <wp:posOffset>1333500</wp:posOffset>
                </wp:positionH>
                <wp:positionV relativeFrom="paragraph">
                  <wp:posOffset>113664</wp:posOffset>
                </wp:positionV>
                <wp:extent cx="1394460" cy="312420"/>
                <wp:effectExtent l="0" t="0" r="0" b="0"/>
                <wp:wrapNone/>
                <wp:docPr id="258345707" name="Rectangle 258345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94460" cy="312420"/>
                        </a:xfrm>
                        <a:prstGeom prst="rect">
                          <a:avLst/>
                        </a:prstGeom>
                        <a:solidFill>
                          <a:srgbClr val="CB6015"/>
                        </a:solidFill>
                        <a:ln>
                          <a:noFill/>
                        </a:ln>
                      </wps:spPr>
                      <wps:txbx>
                        <w:txbxContent>
                          <w:p w14:paraId="798EA52B"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Afrique en Cirque</w:t>
                            </w:r>
                          </w:p>
                          <w:p w14:paraId="706354F6"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Image: Her Canberaa</w:t>
                            </w:r>
                          </w:p>
                          <w:p w14:paraId="2DBF4267"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3B7F1" id="Rectangle 258345707" o:spid="_x0000_s1196" style="position:absolute;margin-left:105pt;margin-top:8.95pt;width:109.8pt;height:24.6pt;rotation:180;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" fillcolor="#cb6015" stroked="f">
                <v:textbox>
                  <w:txbxContent>
                    <w:p w14:paraId="798EA52B" w14:textId="77777777" w:rsidR="00C11E94" w:rsidRDefault="00C11E94" w:rsidP="00C11E94">
                      <w:pPr>
                        <w:spacing w:after="0"/>
                        <w:jc w:val="right"/>
                        <w:rPr>
                          <w:i/>
                          <w:iCs/>
                          <w:color w:val="FFFFFF" w:themeColor="background1"/>
                          <w:sz w:val="14"/>
                          <w:szCs w:val="14"/>
                        </w:rPr>
                      </w:pPr>
                      <w:r>
                        <w:rPr>
                          <w:i/>
                          <w:iCs/>
                          <w:color w:val="FFFFFF" w:themeColor="background1"/>
                          <w:sz w:val="14"/>
                          <w:szCs w:val="14"/>
                        </w:rPr>
                        <w:t>Afrique en Cirque</w:t>
                      </w:r>
                    </w:p>
                    <w:p w14:paraId="706354F6"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Image: Her Canberaa</w:t>
                      </w:r>
                    </w:p>
                    <w:p w14:paraId="2DBF4267"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CTC</w:t>
                      </w:r>
                    </w:p>
                  </w:txbxContent>
                </v:textbox>
              </v:rect>
            </w:pict>
          </mc:Fallback>
        </mc:AlternateContent>
      </w:r>
      <w:r>
        <w:rPr>
          <w:noProof/>
        </w:rPr>
        <w:drawing>
          <wp:inline distT="0" distB="0" distL="0" distR="0" wp14:anchorId="4212EB37" wp14:editId="5F16FE9C">
            <wp:extent cx="2488367" cy="4231917"/>
            <wp:effectExtent l="0" t="0" r="7620" b="0"/>
            <wp:docPr id="490244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92" cstate="screen">
                      <a:extLst>
                        <a:ext uri="{28A0092B-C50C-407E-A947-70E740481C1C}">
                          <a14:useLocalDpi xmlns:a14="http://schemas.microsoft.com/office/drawing/2010/main"/>
                        </a:ext>
                      </a:extLst>
                    </a:blip>
                    <a:srcRect/>
                    <a:stretch/>
                  </pic:blipFill>
                  <pic:spPr bwMode="auto">
                    <a:xfrm>
                      <a:off x="0" y="0"/>
                      <a:ext cx="2490209" cy="4235050"/>
                    </a:xfrm>
                    <a:prstGeom prst="rect">
                      <a:avLst/>
                    </a:prstGeom>
                    <a:noFill/>
                    <a:ln>
                      <a:noFill/>
                    </a:ln>
                    <a:extLst>
                      <a:ext uri="{53640926-AAD7-44D8-BBD7-CCE9431645EC}">
                        <a14:shadowObscured xmlns:a14="http://schemas.microsoft.com/office/drawing/2010/main"/>
                      </a:ext>
                    </a:extLst>
                  </pic:spPr>
                </pic:pic>
              </a:graphicData>
            </a:graphic>
          </wp:inline>
        </w:drawing>
      </w:r>
    </w:p>
    <w:p w14:paraId="2924CC81" w14:textId="77777777" w:rsidR="00C11E94" w:rsidRPr="00786F4D" w:rsidRDefault="00C11E94" w:rsidP="00C11E94">
      <w:pPr>
        <w:pStyle w:val="BodyText"/>
        <w:suppressAutoHyphens/>
        <w:ind w:left="142" w:right="-46"/>
        <w:rPr>
          <w:sz w:val="16"/>
          <w:szCs w:val="16"/>
        </w:rPr>
      </w:pPr>
    </w:p>
    <w:p w14:paraId="09751D36" w14:textId="77777777" w:rsidR="00C11E94" w:rsidRPr="00016B38" w:rsidRDefault="00C11E94" w:rsidP="00C11E94">
      <w:pPr>
        <w:pStyle w:val="BodyText"/>
        <w:suppressAutoHyphens/>
        <w:ind w:right="-45"/>
        <w:rPr>
          <w:b/>
          <w:bCs/>
          <w:color w:val="003D4C"/>
          <w:sz w:val="24"/>
          <w:szCs w:val="24"/>
          <w:lang w:val="en-AU"/>
        </w:rPr>
      </w:pPr>
      <w:r w:rsidRPr="00016B38">
        <w:rPr>
          <w:b/>
          <w:bCs/>
          <w:color w:val="003D4C"/>
          <w:sz w:val="24"/>
          <w:szCs w:val="24"/>
          <w:lang w:val="en-AU"/>
        </w:rPr>
        <w:t>A</w:t>
      </w:r>
      <w:r>
        <w:rPr>
          <w:b/>
          <w:bCs/>
          <w:color w:val="003D4C"/>
          <w:sz w:val="24"/>
          <w:szCs w:val="24"/>
          <w:lang w:val="en-AU"/>
        </w:rPr>
        <w:t>PRIL</w:t>
      </w:r>
    </w:p>
    <w:p w14:paraId="7A0841A5" w14:textId="77777777" w:rsidR="005E5891" w:rsidRDefault="005E5891" w:rsidP="005E5891">
      <w:pPr>
        <w:pStyle w:val="BodyText"/>
        <w:numPr>
          <w:ilvl w:val="0"/>
          <w:numId w:val="137"/>
        </w:numPr>
        <w:suppressAutoHyphens/>
        <w:ind w:left="426" w:right="-45"/>
      </w:pPr>
      <w:r w:rsidRPr="00F33CF0">
        <w:rPr>
          <w:i/>
          <w:iCs/>
        </w:rPr>
        <w:t xml:space="preserve">Potted Potter </w:t>
      </w:r>
      <w:r w:rsidRPr="005C6425">
        <w:t>(Potted Productions)</w:t>
      </w:r>
    </w:p>
    <w:p w14:paraId="29CB3DBF" w14:textId="77777777" w:rsidR="005E5891" w:rsidRPr="00F33CF0" w:rsidRDefault="005E5891" w:rsidP="005E5891">
      <w:pPr>
        <w:pStyle w:val="BodyText"/>
        <w:numPr>
          <w:ilvl w:val="0"/>
          <w:numId w:val="137"/>
        </w:numPr>
        <w:suppressAutoHyphens/>
        <w:ind w:left="426" w:right="-45"/>
      </w:pPr>
      <w:r w:rsidRPr="00F33CF0">
        <w:rPr>
          <w:i/>
          <w:iCs/>
        </w:rPr>
        <w:t xml:space="preserve">A Kind of Hush </w:t>
      </w:r>
      <w:r>
        <w:rPr>
          <w:i/>
          <w:iCs/>
        </w:rPr>
        <w:t>-</w:t>
      </w:r>
      <w:r w:rsidRPr="00F33CF0">
        <w:rPr>
          <w:i/>
          <w:iCs/>
        </w:rPr>
        <w:t xml:space="preserve"> The Magic of Karen Carpenter</w:t>
      </w:r>
      <w:r>
        <w:rPr>
          <w:i/>
          <w:iCs/>
        </w:rPr>
        <w:t xml:space="preserve"> </w:t>
      </w:r>
    </w:p>
    <w:p w14:paraId="750C83F4" w14:textId="77777777" w:rsidR="005E5891" w:rsidRPr="00F33CF0" w:rsidRDefault="005E5891" w:rsidP="005E5891">
      <w:pPr>
        <w:pStyle w:val="BodyText"/>
        <w:numPr>
          <w:ilvl w:val="0"/>
          <w:numId w:val="137"/>
        </w:numPr>
        <w:suppressAutoHyphens/>
        <w:ind w:left="426" w:right="-45"/>
        <w:rPr>
          <w:i/>
          <w:iCs/>
        </w:rPr>
      </w:pPr>
      <w:r w:rsidRPr="00F33CF0">
        <w:rPr>
          <w:i/>
          <w:iCs/>
        </w:rPr>
        <w:t xml:space="preserve">Missy Higgins - The Second Act Tour </w:t>
      </w:r>
    </w:p>
    <w:p w14:paraId="7C2F10FD" w14:textId="44497650" w:rsidR="005E5891" w:rsidRPr="00F33CF0" w:rsidRDefault="00C00124" w:rsidP="005E5891">
      <w:pPr>
        <w:pStyle w:val="BodyText"/>
        <w:numPr>
          <w:ilvl w:val="0"/>
          <w:numId w:val="137"/>
        </w:numPr>
        <w:suppressAutoHyphens/>
        <w:ind w:left="426" w:right="-45"/>
        <w:rPr>
          <w:i/>
          <w:iCs/>
        </w:rPr>
      </w:pPr>
      <w:r>
        <w:rPr>
          <w:noProof/>
        </w:rPr>
        <mc:AlternateContent>
          <mc:Choice Requires="wps">
            <w:drawing>
              <wp:anchor distT="0" distB="0" distL="114300" distR="114300" simplePos="0" relativeHeight="251658372" behindDoc="0" locked="0" layoutInCell="1" allowOverlap="1" wp14:anchorId="7E5DC217" wp14:editId="293D8987">
                <wp:simplePos x="0" y="0"/>
                <wp:positionH relativeFrom="column">
                  <wp:posOffset>2642817</wp:posOffset>
                </wp:positionH>
                <wp:positionV relativeFrom="paragraph">
                  <wp:posOffset>201158</wp:posOffset>
                </wp:positionV>
                <wp:extent cx="955040" cy="312420"/>
                <wp:effectExtent l="0" t="0" r="0" b="0"/>
                <wp:wrapNone/>
                <wp:docPr id="293900104" name="Rectangle 293900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955040" cy="312420"/>
                        </a:xfrm>
                        <a:prstGeom prst="rect">
                          <a:avLst/>
                        </a:prstGeom>
                        <a:solidFill>
                          <a:srgbClr val="CB6015"/>
                        </a:solidFill>
                        <a:ln>
                          <a:noFill/>
                        </a:ln>
                      </wps:spPr>
                      <wps:txbx>
                        <w:txbxContent>
                          <w:p w14:paraId="6D93E659"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Bjorn Again</w:t>
                            </w:r>
                          </w:p>
                          <w:p w14:paraId="5DF8C763"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Dara Nannis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DC217" id="Rectangle 293900104" o:spid="_x0000_s1197" style="position:absolute;left:0;text-align:left;margin-left:208.1pt;margin-top:15.85pt;width:75.2pt;height:24.6pt;rotation:180;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" fillcolor="#cb6015" stroked="f">
                <v:textbox>
                  <w:txbxContent>
                    <w:p w14:paraId="6D93E659"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Bjorn Again</w:t>
                      </w:r>
                    </w:p>
                    <w:p w14:paraId="5DF8C763"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Dara Nannis</w:t>
                      </w:r>
                    </w:p>
                  </w:txbxContent>
                </v:textbox>
              </v:rect>
            </w:pict>
          </mc:Fallback>
        </mc:AlternateContent>
      </w:r>
      <w:r w:rsidR="005E5891" w:rsidRPr="00F33CF0">
        <w:rPr>
          <w:i/>
          <w:iCs/>
        </w:rPr>
        <w:t>Myf Warhurst and Zan Rowe</w:t>
      </w:r>
      <w:r w:rsidR="001A7DFB">
        <w:rPr>
          <w:i/>
          <w:iCs/>
        </w:rPr>
        <w:t xml:space="preserve"> </w:t>
      </w:r>
      <w:r w:rsidR="005E5891" w:rsidRPr="00F33CF0">
        <w:rPr>
          <w:i/>
          <w:iCs/>
        </w:rPr>
        <w:t>- Bang On Live</w:t>
      </w:r>
    </w:p>
    <w:p w14:paraId="34ABA2BC" w14:textId="77777777" w:rsidR="005E5891" w:rsidRPr="00F33CF0" w:rsidRDefault="005E5891" w:rsidP="005E5891">
      <w:pPr>
        <w:pStyle w:val="BodyText"/>
        <w:numPr>
          <w:ilvl w:val="0"/>
          <w:numId w:val="137"/>
        </w:numPr>
        <w:suppressAutoHyphens/>
        <w:ind w:left="426" w:right="-45"/>
      </w:pPr>
      <w:r w:rsidRPr="00F33CF0">
        <w:rPr>
          <w:i/>
          <w:iCs/>
        </w:rPr>
        <w:t>John Williamson</w:t>
      </w:r>
      <w:r>
        <w:rPr>
          <w:i/>
          <w:iCs/>
        </w:rPr>
        <w:t xml:space="preserve"> </w:t>
      </w:r>
    </w:p>
    <w:p w14:paraId="378EE4A2" w14:textId="77777777" w:rsidR="005E5891" w:rsidRDefault="005E5891" w:rsidP="005E5891">
      <w:pPr>
        <w:pStyle w:val="BodyText"/>
        <w:numPr>
          <w:ilvl w:val="0"/>
          <w:numId w:val="137"/>
        </w:numPr>
        <w:suppressAutoHyphens/>
        <w:ind w:left="426" w:right="-45"/>
        <w:rPr>
          <w:i/>
          <w:iCs/>
        </w:rPr>
      </w:pPr>
      <w:r w:rsidRPr="00F33CF0">
        <w:rPr>
          <w:i/>
          <w:iCs/>
        </w:rPr>
        <w:t>The Michael Jackson History Show</w:t>
      </w:r>
    </w:p>
    <w:p w14:paraId="7FE5E8A0" w14:textId="77777777" w:rsidR="005E5891" w:rsidRPr="00F33CF0" w:rsidRDefault="005E5891" w:rsidP="005E5891">
      <w:pPr>
        <w:pStyle w:val="BodyText"/>
        <w:numPr>
          <w:ilvl w:val="0"/>
          <w:numId w:val="137"/>
        </w:numPr>
        <w:suppressAutoHyphens/>
        <w:ind w:left="426" w:right="-45"/>
        <w:rPr>
          <w:i/>
          <w:iCs/>
        </w:rPr>
      </w:pPr>
      <w:r w:rsidRPr="00F33CF0">
        <w:rPr>
          <w:i/>
          <w:iCs/>
        </w:rPr>
        <w:t>Dog Man: The Musical</w:t>
      </w:r>
      <w:r>
        <w:rPr>
          <w:i/>
          <w:iCs/>
        </w:rPr>
        <w:t xml:space="preserve"> </w:t>
      </w:r>
      <w:r w:rsidRPr="005C6425">
        <w:t>(CDP Productions)</w:t>
      </w:r>
    </w:p>
    <w:p w14:paraId="321A30CC" w14:textId="77777777" w:rsidR="005E5891" w:rsidRDefault="005E5891" w:rsidP="005E5891">
      <w:pPr>
        <w:pStyle w:val="BodyText"/>
        <w:numPr>
          <w:ilvl w:val="0"/>
          <w:numId w:val="137"/>
        </w:numPr>
        <w:suppressAutoHyphens/>
        <w:ind w:left="426" w:right="-45"/>
        <w:rPr>
          <w:i/>
          <w:iCs/>
        </w:rPr>
      </w:pPr>
      <w:r w:rsidRPr="00F33CF0">
        <w:rPr>
          <w:i/>
          <w:iCs/>
        </w:rPr>
        <w:t>Spellbound</w:t>
      </w:r>
      <w:r>
        <w:rPr>
          <w:i/>
          <w:iCs/>
        </w:rPr>
        <w:t xml:space="preserve"> </w:t>
      </w:r>
      <w:r w:rsidRPr="005C6425">
        <w:t>(Base Entertainment)</w:t>
      </w:r>
    </w:p>
    <w:p w14:paraId="31CEC087" w14:textId="77777777" w:rsidR="005E5891" w:rsidRPr="00F33CF0" w:rsidRDefault="005E5891" w:rsidP="005E5891">
      <w:pPr>
        <w:pStyle w:val="BodyText"/>
        <w:numPr>
          <w:ilvl w:val="0"/>
          <w:numId w:val="137"/>
        </w:numPr>
        <w:suppressAutoHyphens/>
        <w:ind w:left="426" w:right="-45"/>
        <w:rPr>
          <w:i/>
          <w:iCs/>
        </w:rPr>
      </w:pPr>
      <w:r>
        <w:rPr>
          <w:i/>
          <w:iCs/>
        </w:rPr>
        <w:t>Co_Lab: 24 (</w:t>
      </w:r>
      <w:r w:rsidRPr="005C6425">
        <w:t>Australian Dance Party</w:t>
      </w:r>
      <w:r>
        <w:t>)</w:t>
      </w:r>
    </w:p>
    <w:p w14:paraId="63BCBA48" w14:textId="77777777" w:rsidR="005E5891" w:rsidRPr="00F33CF0" w:rsidRDefault="005E5891" w:rsidP="005E5891">
      <w:pPr>
        <w:pStyle w:val="BodyText"/>
        <w:numPr>
          <w:ilvl w:val="0"/>
          <w:numId w:val="137"/>
        </w:numPr>
        <w:suppressAutoHyphens/>
        <w:ind w:left="426" w:right="-45"/>
        <w:rPr>
          <w:i/>
          <w:iCs/>
        </w:rPr>
      </w:pPr>
      <w:r w:rsidRPr="00F33CF0">
        <w:rPr>
          <w:i/>
          <w:iCs/>
        </w:rPr>
        <w:t>Reuben Kaye - Apocalipstik</w:t>
      </w:r>
    </w:p>
    <w:p w14:paraId="5A4341AF" w14:textId="77777777" w:rsidR="005E5891" w:rsidRPr="00F33CF0" w:rsidRDefault="005E5891" w:rsidP="005E5891">
      <w:pPr>
        <w:pStyle w:val="BodyText"/>
        <w:numPr>
          <w:ilvl w:val="0"/>
          <w:numId w:val="137"/>
        </w:numPr>
        <w:suppressAutoHyphens/>
        <w:ind w:left="426" w:right="-45"/>
        <w:rPr>
          <w:i/>
          <w:iCs/>
        </w:rPr>
      </w:pPr>
      <w:r w:rsidRPr="00F33CF0">
        <w:rPr>
          <w:i/>
          <w:iCs/>
        </w:rPr>
        <w:t>Shannon Noll - That’s What I’m Talkin’ About</w:t>
      </w:r>
    </w:p>
    <w:p w14:paraId="613BB522" w14:textId="6AD6F797" w:rsidR="005E5891" w:rsidRPr="005C6425" w:rsidRDefault="005E5891" w:rsidP="005E5891">
      <w:pPr>
        <w:pStyle w:val="BodyText"/>
        <w:numPr>
          <w:ilvl w:val="0"/>
          <w:numId w:val="137"/>
        </w:numPr>
        <w:suppressAutoHyphens/>
        <w:ind w:left="425" w:right="-45" w:hanging="425"/>
        <w:rPr>
          <w:b/>
          <w:bCs/>
          <w:color w:val="003D4C"/>
          <w:sz w:val="24"/>
          <w:szCs w:val="24"/>
        </w:rPr>
      </w:pPr>
      <w:r w:rsidRPr="00E429AB">
        <w:rPr>
          <w:i/>
          <w:iCs/>
        </w:rPr>
        <w:t xml:space="preserve">RBG: Of Many, One </w:t>
      </w:r>
      <w:r w:rsidRPr="005E5891">
        <w:t>(pictured)</w:t>
      </w:r>
      <w:r>
        <w:rPr>
          <w:i/>
          <w:iCs/>
        </w:rPr>
        <w:t xml:space="preserve"> </w:t>
      </w:r>
      <w:r w:rsidRPr="005C6425">
        <w:t>(Sydney Theatre Company)</w:t>
      </w:r>
    </w:p>
    <w:p w14:paraId="51D56D53" w14:textId="77777777" w:rsidR="00C11E94" w:rsidRPr="00E352C8" w:rsidRDefault="00C11E94" w:rsidP="00C11E94">
      <w:pPr>
        <w:spacing w:before="100" w:beforeAutospacing="1" w:after="100" w:afterAutospacing="1"/>
        <w:rPr>
          <w:rFonts w:ascii="Times New Roman" w:eastAsia="Times New Roman" w:hAnsi="Times New Roman" w:cs="Times New Roman"/>
          <w:sz w:val="24"/>
          <w:lang w:eastAsia="en-AU"/>
        </w:rPr>
      </w:pPr>
      <w:r>
        <w:rPr>
          <w:noProof/>
        </w:rPr>
        <mc:AlternateContent>
          <mc:Choice Requires="wps">
            <w:drawing>
              <wp:anchor distT="0" distB="0" distL="114300" distR="114300" simplePos="0" relativeHeight="251658348" behindDoc="0" locked="0" layoutInCell="1" allowOverlap="1" wp14:anchorId="693AEE0F" wp14:editId="26E321E1">
                <wp:simplePos x="0" y="0"/>
                <wp:positionH relativeFrom="column">
                  <wp:posOffset>1788181</wp:posOffset>
                </wp:positionH>
                <wp:positionV relativeFrom="paragraph">
                  <wp:posOffset>180933</wp:posOffset>
                </wp:positionV>
                <wp:extent cx="1136015" cy="312420"/>
                <wp:effectExtent l="0" t="0" r="0" b="0"/>
                <wp:wrapNone/>
                <wp:docPr id="46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136015" cy="312420"/>
                        </a:xfrm>
                        <a:prstGeom prst="rect">
                          <a:avLst/>
                        </a:prstGeom>
                        <a:solidFill>
                          <a:srgbClr val="CB6015"/>
                        </a:solidFill>
                        <a:ln>
                          <a:noFill/>
                        </a:ln>
                      </wps:spPr>
                      <wps:txbx>
                        <w:txbxContent>
                          <w:p w14:paraId="60989C0B"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RGB: Of Many, One</w:t>
                            </w:r>
                          </w:p>
                          <w:p w14:paraId="59A74CBA"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sidRPr="00E51596">
                              <w:rPr>
                                <w:i/>
                                <w:iCs/>
                                <w:color w:val="FFFFFF" w:themeColor="background1"/>
                                <w:sz w:val="14"/>
                                <w:szCs w:val="14"/>
                              </w:rPr>
                              <w:t>Prudence Upton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AEE0F" id="Rectangle 468" o:spid="_x0000_s1198" style="position:absolute;margin-left:140.8pt;margin-top:14.25pt;width:89.45pt;height:24.6pt;rotation:180;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" fillcolor="#cb6015" stroked="f">
                <v:textbox>
                  <w:txbxContent>
                    <w:p w14:paraId="60989C0B"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RGB: Of Many, One</w:t>
                      </w:r>
                    </w:p>
                    <w:p w14:paraId="59A74CBA"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sidRPr="00E51596">
                        <w:rPr>
                          <w:i/>
                          <w:iCs/>
                          <w:color w:val="FFFFFF" w:themeColor="background1"/>
                          <w:sz w:val="14"/>
                          <w:szCs w:val="14"/>
                        </w:rPr>
                        <w:t>Prudence Upton</w:t>
                      </w:r>
                    </w:p>
                  </w:txbxContent>
                </v:textbox>
              </v:rect>
            </w:pict>
          </mc:Fallback>
        </mc:AlternateContent>
      </w:r>
      <w:r w:rsidRPr="00E352C8">
        <w:rPr>
          <w:rFonts w:ascii="Times New Roman" w:eastAsia="Times New Roman" w:hAnsi="Times New Roman" w:cs="Times New Roman"/>
          <w:noProof/>
          <w:sz w:val="24"/>
          <w:lang w:eastAsia="en-AU"/>
        </w:rPr>
        <w:drawing>
          <wp:inline distT="0" distB="0" distL="0" distR="0" wp14:anchorId="6261433D" wp14:editId="1032956B">
            <wp:extent cx="2600325" cy="1733550"/>
            <wp:effectExtent l="0" t="0" r="0" b="0"/>
            <wp:docPr id="20251164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2600325" cy="1733550"/>
                    </a:xfrm>
                    <a:prstGeom prst="rect">
                      <a:avLst/>
                    </a:prstGeom>
                    <a:noFill/>
                    <a:ln>
                      <a:noFill/>
                    </a:ln>
                  </pic:spPr>
                </pic:pic>
              </a:graphicData>
            </a:graphic>
          </wp:inline>
        </w:drawing>
      </w:r>
    </w:p>
    <w:p w14:paraId="03CFD848" w14:textId="77777777" w:rsidR="00C11E94" w:rsidRPr="00016B38" w:rsidRDefault="00C11E94" w:rsidP="00C11E94">
      <w:pPr>
        <w:pStyle w:val="BodyText"/>
        <w:suppressAutoHyphens/>
        <w:ind w:left="425" w:right="-45" w:hanging="425"/>
        <w:rPr>
          <w:b/>
          <w:bCs/>
          <w:sz w:val="24"/>
          <w:szCs w:val="24"/>
        </w:rPr>
      </w:pPr>
      <w:r w:rsidRPr="00016B38">
        <w:rPr>
          <w:b/>
          <w:bCs/>
          <w:color w:val="003D4C"/>
          <w:sz w:val="24"/>
          <w:szCs w:val="24"/>
        </w:rPr>
        <w:t>M</w:t>
      </w:r>
      <w:r>
        <w:rPr>
          <w:b/>
          <w:bCs/>
          <w:color w:val="003D4C"/>
          <w:sz w:val="24"/>
          <w:szCs w:val="24"/>
        </w:rPr>
        <w:t>AY</w:t>
      </w:r>
    </w:p>
    <w:p w14:paraId="4CE47312" w14:textId="77777777" w:rsidR="005E5891" w:rsidRPr="00362B9C" w:rsidRDefault="005E5891" w:rsidP="005E5891">
      <w:pPr>
        <w:pStyle w:val="BodyText"/>
        <w:numPr>
          <w:ilvl w:val="0"/>
          <w:numId w:val="138"/>
        </w:numPr>
        <w:suppressAutoHyphens/>
        <w:ind w:left="284" w:right="-45" w:hanging="284"/>
        <w:rPr>
          <w:i/>
          <w:iCs/>
        </w:rPr>
      </w:pPr>
      <w:r w:rsidRPr="00362B9C">
        <w:rPr>
          <w:i/>
          <w:iCs/>
        </w:rPr>
        <w:t>Eireborne</w:t>
      </w:r>
      <w:r>
        <w:rPr>
          <w:i/>
          <w:iCs/>
        </w:rPr>
        <w:t xml:space="preserve"> </w:t>
      </w:r>
      <w:r w:rsidRPr="005C6425">
        <w:t>(Mellon Touring)</w:t>
      </w:r>
    </w:p>
    <w:p w14:paraId="731F5BEB" w14:textId="77777777" w:rsidR="005E5891" w:rsidRPr="006E7948" w:rsidRDefault="005E5891" w:rsidP="005E5891">
      <w:pPr>
        <w:pStyle w:val="BodyText"/>
        <w:numPr>
          <w:ilvl w:val="0"/>
          <w:numId w:val="138"/>
        </w:numPr>
        <w:suppressAutoHyphens/>
        <w:ind w:left="284" w:right="-45" w:hanging="284"/>
      </w:pPr>
      <w:r w:rsidRPr="006E7948">
        <w:rPr>
          <w:i/>
          <w:iCs/>
        </w:rPr>
        <w:t>Jessica Mauboy - Yours Forever Tour</w:t>
      </w:r>
    </w:p>
    <w:p w14:paraId="1516332B" w14:textId="77777777" w:rsidR="005E5891" w:rsidRPr="00362B9C" w:rsidRDefault="005E5891" w:rsidP="005E5891">
      <w:pPr>
        <w:pStyle w:val="BodyText"/>
        <w:numPr>
          <w:ilvl w:val="0"/>
          <w:numId w:val="138"/>
        </w:numPr>
        <w:suppressAutoHyphens/>
        <w:ind w:left="284" w:right="-45" w:hanging="284"/>
      </w:pPr>
      <w:r w:rsidRPr="006E7948">
        <w:rPr>
          <w:i/>
          <w:iCs/>
        </w:rPr>
        <w:t xml:space="preserve">Fourteen </w:t>
      </w:r>
      <w:r>
        <w:rPr>
          <w:i/>
          <w:iCs/>
        </w:rPr>
        <w:t>(</w:t>
      </w:r>
      <w:r w:rsidRPr="00E429AB">
        <w:t>Shake n Stir</w:t>
      </w:r>
      <w:r>
        <w:t xml:space="preserve"> Theatre Co)</w:t>
      </w:r>
    </w:p>
    <w:p w14:paraId="0FB5C893" w14:textId="77777777" w:rsidR="005E5891" w:rsidRPr="00362B9C" w:rsidRDefault="005E5891" w:rsidP="005E5891">
      <w:pPr>
        <w:pStyle w:val="BodyText"/>
        <w:numPr>
          <w:ilvl w:val="0"/>
          <w:numId w:val="138"/>
        </w:numPr>
        <w:suppressAutoHyphens/>
        <w:ind w:left="284" w:right="-45" w:hanging="284"/>
      </w:pPr>
      <w:r w:rsidRPr="00362B9C">
        <w:rPr>
          <w:i/>
          <w:iCs/>
        </w:rPr>
        <w:t>Gaslight</w:t>
      </w:r>
      <w:r>
        <w:rPr>
          <w:i/>
          <w:iCs/>
        </w:rPr>
        <w:t xml:space="preserve"> </w:t>
      </w:r>
      <w:r w:rsidRPr="005C6425">
        <w:t>(Newtheatricals)</w:t>
      </w:r>
    </w:p>
    <w:p w14:paraId="4BDC5B9C" w14:textId="77777777" w:rsidR="005E5891" w:rsidRDefault="005E5891" w:rsidP="005E5891">
      <w:pPr>
        <w:pStyle w:val="BodyText"/>
        <w:numPr>
          <w:ilvl w:val="0"/>
          <w:numId w:val="138"/>
        </w:numPr>
        <w:suppressAutoHyphens/>
        <w:ind w:left="284" w:right="-45" w:hanging="284"/>
        <w:rPr>
          <w:i/>
          <w:iCs/>
        </w:rPr>
      </w:pPr>
      <w:r w:rsidRPr="00362B9C">
        <w:rPr>
          <w:i/>
          <w:iCs/>
        </w:rPr>
        <w:t>The World of Musicals in Concert</w:t>
      </w:r>
      <w:r>
        <w:rPr>
          <w:i/>
          <w:iCs/>
        </w:rPr>
        <w:t xml:space="preserve"> </w:t>
      </w:r>
      <w:r w:rsidRPr="005C6425">
        <w:t>(Rockitz Entertainment)</w:t>
      </w:r>
    </w:p>
    <w:p w14:paraId="5FB34FF4" w14:textId="2D9865C9" w:rsidR="005E5891" w:rsidRPr="00362B9C" w:rsidRDefault="005E5891" w:rsidP="005E5891">
      <w:pPr>
        <w:pStyle w:val="BodyText"/>
        <w:numPr>
          <w:ilvl w:val="0"/>
          <w:numId w:val="138"/>
        </w:numPr>
        <w:suppressAutoHyphens/>
        <w:ind w:left="284" w:right="-45" w:hanging="284"/>
        <w:rPr>
          <w:i/>
          <w:iCs/>
        </w:rPr>
      </w:pPr>
      <w:r>
        <w:rPr>
          <w:i/>
          <w:iCs/>
        </w:rPr>
        <w:t xml:space="preserve">Realm of a Poet </w:t>
      </w:r>
      <w:r w:rsidR="00C00124">
        <w:rPr>
          <w:i/>
          <w:iCs/>
        </w:rPr>
        <w:t>-</w:t>
      </w:r>
      <w:r>
        <w:rPr>
          <w:i/>
          <w:iCs/>
        </w:rPr>
        <w:t xml:space="preserve"> Shayar Sartaag Live</w:t>
      </w:r>
    </w:p>
    <w:p w14:paraId="7D0F2D23" w14:textId="77777777" w:rsidR="005E5891" w:rsidRDefault="005E5891" w:rsidP="005E5891">
      <w:pPr>
        <w:pStyle w:val="BodyText"/>
        <w:numPr>
          <w:ilvl w:val="0"/>
          <w:numId w:val="138"/>
        </w:numPr>
        <w:suppressAutoHyphens/>
        <w:ind w:left="284" w:right="-45" w:hanging="284"/>
        <w:rPr>
          <w:i/>
          <w:iCs/>
        </w:rPr>
      </w:pPr>
      <w:r w:rsidRPr="00362B9C">
        <w:rPr>
          <w:i/>
          <w:iCs/>
        </w:rPr>
        <w:t xml:space="preserve">Tom Gleeson </w:t>
      </w:r>
      <w:r>
        <w:rPr>
          <w:i/>
          <w:iCs/>
        </w:rPr>
        <w:t>-</w:t>
      </w:r>
      <w:r w:rsidRPr="00362B9C">
        <w:rPr>
          <w:i/>
          <w:iCs/>
        </w:rPr>
        <w:t xml:space="preserve"> Gear</w:t>
      </w:r>
    </w:p>
    <w:p w14:paraId="4A438E53" w14:textId="378D1A14" w:rsidR="005E5891" w:rsidRPr="007B7465" w:rsidRDefault="005E5891" w:rsidP="005E5891">
      <w:pPr>
        <w:pStyle w:val="BodyText"/>
        <w:numPr>
          <w:ilvl w:val="0"/>
          <w:numId w:val="138"/>
        </w:numPr>
        <w:suppressAutoHyphens/>
        <w:ind w:left="284" w:right="-46" w:hanging="284"/>
        <w:rPr>
          <w:i/>
          <w:iCs/>
        </w:rPr>
      </w:pPr>
      <w:r w:rsidRPr="007B7465">
        <w:rPr>
          <w:i/>
          <w:iCs/>
        </w:rPr>
        <w:t>Humans 2.0</w:t>
      </w:r>
      <w:r>
        <w:rPr>
          <w:i/>
          <w:iCs/>
        </w:rPr>
        <w:t xml:space="preserve"> </w:t>
      </w:r>
      <w:r w:rsidR="00C00124" w:rsidRPr="00C00124">
        <w:t>(pictured)</w:t>
      </w:r>
      <w:r w:rsidR="00C00124">
        <w:rPr>
          <w:i/>
          <w:iCs/>
        </w:rPr>
        <w:t xml:space="preserve"> </w:t>
      </w:r>
      <w:r>
        <w:rPr>
          <w:i/>
          <w:iCs/>
        </w:rPr>
        <w:t>(</w:t>
      </w:r>
      <w:r w:rsidRPr="00E429AB">
        <w:t>Circa</w:t>
      </w:r>
      <w:r>
        <w:t>)</w:t>
      </w:r>
    </w:p>
    <w:p w14:paraId="1CB7F4AD" w14:textId="77777777" w:rsidR="005E5891" w:rsidRDefault="005E5891" w:rsidP="005E5891">
      <w:pPr>
        <w:pStyle w:val="BodyText"/>
        <w:numPr>
          <w:ilvl w:val="0"/>
          <w:numId w:val="138"/>
        </w:numPr>
        <w:suppressAutoHyphens/>
        <w:ind w:left="284" w:right="-46" w:hanging="284"/>
        <w:rPr>
          <w:i/>
          <w:iCs/>
        </w:rPr>
      </w:pPr>
      <w:r w:rsidRPr="007B7465">
        <w:rPr>
          <w:i/>
          <w:iCs/>
        </w:rPr>
        <w:t>Subject to Change</w:t>
      </w:r>
      <w:r>
        <w:rPr>
          <w:i/>
          <w:iCs/>
        </w:rPr>
        <w:t xml:space="preserve"> </w:t>
      </w:r>
      <w:r w:rsidRPr="005C6425">
        <w:t>(QL2 Dance)</w:t>
      </w:r>
    </w:p>
    <w:p w14:paraId="58324140" w14:textId="77777777" w:rsidR="005E5891" w:rsidRPr="007B7465" w:rsidRDefault="005E5891" w:rsidP="005E5891">
      <w:pPr>
        <w:pStyle w:val="BodyText"/>
        <w:numPr>
          <w:ilvl w:val="0"/>
          <w:numId w:val="138"/>
        </w:numPr>
        <w:suppressAutoHyphens/>
        <w:ind w:left="284" w:right="-46" w:hanging="284"/>
        <w:rPr>
          <w:i/>
          <w:iCs/>
        </w:rPr>
      </w:pPr>
      <w:r>
        <w:rPr>
          <w:i/>
          <w:iCs/>
        </w:rPr>
        <w:t xml:space="preserve">Joyce Yang </w:t>
      </w:r>
      <w:r w:rsidRPr="00E429AB">
        <w:t>(Snow Concert Hall)</w:t>
      </w:r>
    </w:p>
    <w:p w14:paraId="1AFE1B21" w14:textId="77777777" w:rsidR="005E5891" w:rsidRPr="00362B9C" w:rsidRDefault="005E5891" w:rsidP="005E5891">
      <w:pPr>
        <w:pStyle w:val="BodyText"/>
        <w:numPr>
          <w:ilvl w:val="0"/>
          <w:numId w:val="138"/>
        </w:numPr>
        <w:suppressAutoHyphens/>
        <w:ind w:left="284" w:right="-46" w:hanging="284"/>
      </w:pPr>
      <w:r w:rsidRPr="00362B9C">
        <w:rPr>
          <w:i/>
          <w:iCs/>
        </w:rPr>
        <w:t>The Dollop Down Under 7</w:t>
      </w:r>
      <w:r>
        <w:rPr>
          <w:i/>
          <w:iCs/>
        </w:rPr>
        <w:t xml:space="preserve"> </w:t>
      </w:r>
    </w:p>
    <w:p w14:paraId="21638387" w14:textId="77777777" w:rsidR="005E5891" w:rsidRDefault="005E5891" w:rsidP="005E5891">
      <w:pPr>
        <w:pStyle w:val="BodyText"/>
        <w:numPr>
          <w:ilvl w:val="0"/>
          <w:numId w:val="138"/>
        </w:numPr>
        <w:suppressAutoHyphens/>
        <w:ind w:left="284" w:right="-46" w:hanging="284"/>
        <w:rPr>
          <w:i/>
          <w:iCs/>
        </w:rPr>
      </w:pPr>
      <w:r w:rsidRPr="006E7948">
        <w:rPr>
          <w:i/>
          <w:iCs/>
        </w:rPr>
        <w:t>Geoffrey Robertson AO, KC - How to Fix a Turbulent World</w:t>
      </w:r>
    </w:p>
    <w:p w14:paraId="01B990E9" w14:textId="77777777" w:rsidR="005E5891" w:rsidRDefault="005E5891" w:rsidP="005E5891">
      <w:pPr>
        <w:pStyle w:val="BodyText"/>
        <w:numPr>
          <w:ilvl w:val="0"/>
          <w:numId w:val="138"/>
        </w:numPr>
        <w:suppressAutoHyphens/>
        <w:ind w:left="284" w:right="-46" w:hanging="284"/>
        <w:rPr>
          <w:i/>
          <w:iCs/>
        </w:rPr>
      </w:pPr>
      <w:r>
        <w:rPr>
          <w:i/>
          <w:iCs/>
        </w:rPr>
        <w:t>Eric Bogle in concert</w:t>
      </w:r>
    </w:p>
    <w:p w14:paraId="46F8FD55" w14:textId="77777777" w:rsidR="005E5891" w:rsidRDefault="005E5891" w:rsidP="005E5891">
      <w:pPr>
        <w:pStyle w:val="BodyText"/>
        <w:numPr>
          <w:ilvl w:val="0"/>
          <w:numId w:val="138"/>
        </w:numPr>
        <w:suppressAutoHyphens/>
        <w:ind w:left="284" w:right="-46" w:hanging="284"/>
        <w:rPr>
          <w:i/>
          <w:iCs/>
        </w:rPr>
      </w:pPr>
      <w:r>
        <w:rPr>
          <w:i/>
          <w:iCs/>
        </w:rPr>
        <w:t>Ari Shaffir: The Wrong Side of History</w:t>
      </w:r>
    </w:p>
    <w:p w14:paraId="591B72AE" w14:textId="77777777" w:rsidR="005E5891" w:rsidRPr="006E7948" w:rsidRDefault="005E5891" w:rsidP="005E5891">
      <w:pPr>
        <w:pStyle w:val="BodyText"/>
        <w:numPr>
          <w:ilvl w:val="0"/>
          <w:numId w:val="138"/>
        </w:numPr>
        <w:suppressAutoHyphens/>
        <w:ind w:left="284" w:right="-46" w:hanging="284"/>
        <w:rPr>
          <w:i/>
          <w:iCs/>
        </w:rPr>
      </w:pPr>
      <w:r>
        <w:rPr>
          <w:i/>
          <w:iCs/>
        </w:rPr>
        <w:t>The Guilty Feminist Live</w:t>
      </w:r>
    </w:p>
    <w:p w14:paraId="0D0B7506" w14:textId="77777777" w:rsidR="005E5891" w:rsidRPr="00B67796" w:rsidRDefault="005E5891" w:rsidP="005E5891">
      <w:pPr>
        <w:pStyle w:val="BodyText"/>
        <w:numPr>
          <w:ilvl w:val="0"/>
          <w:numId w:val="138"/>
        </w:numPr>
        <w:suppressAutoHyphens/>
        <w:ind w:left="284" w:right="-46" w:hanging="284"/>
        <w:rPr>
          <w:i/>
          <w:iCs/>
        </w:rPr>
      </w:pPr>
      <w:r w:rsidRPr="00B67796">
        <w:rPr>
          <w:i/>
          <w:iCs/>
        </w:rPr>
        <w:t xml:space="preserve">Beauty and the Beast </w:t>
      </w:r>
      <w:r>
        <w:t>(</w:t>
      </w:r>
      <w:r w:rsidRPr="00A35DE5">
        <w:t>Victorian State Ballet</w:t>
      </w:r>
      <w:r>
        <w:t>)</w:t>
      </w:r>
    </w:p>
    <w:p w14:paraId="0B952BAB" w14:textId="764946F6" w:rsidR="005E5891" w:rsidRDefault="005E5891" w:rsidP="005E5891">
      <w:pPr>
        <w:pStyle w:val="BodyText"/>
        <w:numPr>
          <w:ilvl w:val="0"/>
          <w:numId w:val="138"/>
        </w:numPr>
        <w:suppressAutoHyphens/>
        <w:ind w:left="284" w:right="-46" w:hanging="284"/>
        <w:rPr>
          <w:i/>
          <w:iCs/>
        </w:rPr>
      </w:pPr>
      <w:r w:rsidRPr="00B67796">
        <w:rPr>
          <w:i/>
          <w:iCs/>
        </w:rPr>
        <w:t xml:space="preserve">Bjorn Again </w:t>
      </w:r>
      <w:r w:rsidR="00C00124" w:rsidRPr="00C00124">
        <w:t>(pictured)</w:t>
      </w:r>
      <w:r w:rsidR="00C00124">
        <w:rPr>
          <w:i/>
          <w:iCs/>
        </w:rPr>
        <w:t xml:space="preserve"> </w:t>
      </w:r>
      <w:r w:rsidRPr="00B67796">
        <w:rPr>
          <w:i/>
          <w:iCs/>
        </w:rPr>
        <w:t>- The Waterloo Anniversary Tour</w:t>
      </w:r>
    </w:p>
    <w:p w14:paraId="74B8F358" w14:textId="77777777" w:rsidR="005E5891" w:rsidRPr="00B67796" w:rsidRDefault="005E5891" w:rsidP="005E5891">
      <w:pPr>
        <w:pStyle w:val="BodyText"/>
        <w:numPr>
          <w:ilvl w:val="0"/>
          <w:numId w:val="138"/>
        </w:numPr>
        <w:suppressAutoHyphens/>
        <w:ind w:left="284" w:right="-46" w:hanging="284"/>
        <w:rPr>
          <w:i/>
          <w:iCs/>
        </w:rPr>
      </w:pPr>
      <w:r w:rsidRPr="00B67796">
        <w:rPr>
          <w:i/>
          <w:iCs/>
        </w:rPr>
        <w:t>Kaz and Jude's - Menopausal Night Out</w:t>
      </w:r>
    </w:p>
    <w:p w14:paraId="765C67F5" w14:textId="77777777" w:rsidR="005E5891" w:rsidRDefault="005E5891" w:rsidP="005E5891">
      <w:pPr>
        <w:pStyle w:val="BodyText"/>
        <w:numPr>
          <w:ilvl w:val="0"/>
          <w:numId w:val="138"/>
        </w:numPr>
        <w:suppressAutoHyphens/>
        <w:ind w:left="284" w:right="-46" w:hanging="284"/>
      </w:pPr>
      <w:r w:rsidRPr="00362B9C">
        <w:rPr>
          <w:i/>
          <w:iCs/>
        </w:rPr>
        <w:t>The River That Ran Uphill</w:t>
      </w:r>
      <w:r>
        <w:t xml:space="preserve"> (Slingsby)</w:t>
      </w:r>
    </w:p>
    <w:p w14:paraId="520D1EE9" w14:textId="77777777" w:rsidR="005E5891" w:rsidRPr="00362B9C" w:rsidRDefault="005E5891" w:rsidP="005E5891">
      <w:pPr>
        <w:pStyle w:val="BodyText"/>
        <w:numPr>
          <w:ilvl w:val="0"/>
          <w:numId w:val="138"/>
        </w:numPr>
        <w:suppressAutoHyphens/>
        <w:ind w:left="284" w:right="-46" w:hanging="284"/>
      </w:pPr>
      <w:r>
        <w:rPr>
          <w:i/>
          <w:iCs/>
        </w:rPr>
        <w:t>ACT UP</w:t>
      </w:r>
      <w:r w:rsidRPr="00A35DE5">
        <w:t>!</w:t>
      </w:r>
      <w:r>
        <w:t xml:space="preserve"> 2024</w:t>
      </w:r>
    </w:p>
    <w:p w14:paraId="5C67A2B1" w14:textId="081DC1D8" w:rsidR="005E5891" w:rsidRDefault="005E5891" w:rsidP="005E5891">
      <w:pPr>
        <w:pStyle w:val="BodyText"/>
        <w:suppressAutoHyphens/>
        <w:ind w:left="284" w:right="-46"/>
      </w:pPr>
    </w:p>
    <w:p w14:paraId="52B15E88" w14:textId="29E15AEC" w:rsidR="00CD3449" w:rsidRDefault="00E216B6" w:rsidP="00CD3449">
      <w:pPr>
        <w:pStyle w:val="BodyText"/>
        <w:suppressAutoHyphens/>
        <w:ind w:right="-46"/>
        <w:rPr>
          <w:i/>
          <w:iCs/>
        </w:rPr>
      </w:pPr>
      <w:r>
        <w:rPr>
          <w:i/>
          <w:iCs/>
          <w:noProof/>
          <w14:ligatures w14:val="none"/>
        </w:rPr>
        <mc:AlternateContent>
          <mc:Choice Requires="wps">
            <w:drawing>
              <wp:anchor distT="0" distB="0" distL="114300" distR="114300" simplePos="0" relativeHeight="251658463" behindDoc="0" locked="0" layoutInCell="1" allowOverlap="1" wp14:anchorId="05AA0B28" wp14:editId="1ADEF96C">
                <wp:simplePos x="0" y="0"/>
                <wp:positionH relativeFrom="column">
                  <wp:posOffset>-97155</wp:posOffset>
                </wp:positionH>
                <wp:positionV relativeFrom="paragraph">
                  <wp:posOffset>1817823</wp:posOffset>
                </wp:positionV>
                <wp:extent cx="6259285" cy="4016828"/>
                <wp:effectExtent l="0" t="0" r="0" b="3175"/>
                <wp:wrapNone/>
                <wp:docPr id="711527912" name="Text Box 23"/>
                <wp:cNvGraphicFramePr/>
                <a:graphic xmlns:a="http://schemas.openxmlformats.org/drawingml/2006/main">
                  <a:graphicData uri="http://schemas.microsoft.com/office/word/2010/wordprocessingShape">
                    <wps:wsp>
                      <wps:cNvSpPr txBox="1"/>
                      <wps:spPr>
                        <a:xfrm>
                          <a:off x="0" y="0"/>
                          <a:ext cx="6259285" cy="4016828"/>
                        </a:xfrm>
                        <a:prstGeom prst="rect">
                          <a:avLst/>
                        </a:prstGeom>
                        <a:noFill/>
                        <a:ln w="6350">
                          <a:noFill/>
                        </a:ln>
                      </wps:spPr>
                      <wps:txbx>
                        <w:txbxContent>
                          <w:p w14:paraId="6BB40B11" w14:textId="6372250E" w:rsidR="00E216B6" w:rsidRDefault="00E216B6"/>
                          <w:p w14:paraId="19159F35" w14:textId="77777777" w:rsidR="00034D66" w:rsidRDefault="00034D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AA0B28" id="_x0000_s1199" type="#_x0000_t202" style="position:absolute;margin-left:-7.65pt;margin-top:143.15pt;width:492.85pt;height:316.3pt;z-index:2516584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" filled="f" stroked="f" strokeweight=".5pt">
                <v:textbox>
                  <w:txbxContent>
                    <w:p w14:paraId="6BB40B11" w14:textId="6372250E" w:rsidR="00E216B6" w:rsidRDefault="00E216B6"/>
                    <w:p w14:paraId="19159F35" w14:textId="77777777" w:rsidR="00034D66" w:rsidRDefault="00034D66"/>
                  </w:txbxContent>
                </v:textbox>
              </v:shape>
            </w:pict>
          </mc:Fallback>
        </mc:AlternateContent>
      </w:r>
      <w:r w:rsidR="00CD3449" w:rsidRPr="00134030">
        <w:rPr>
          <w:rFonts w:ascii="Times New Roman" w:eastAsia="Times New Roman" w:hAnsi="Times New Roman" w:cs="Times New Roman"/>
          <w:noProof/>
          <w:sz w:val="24"/>
          <w:lang w:eastAsia="en-AU"/>
        </w:rPr>
        <w:drawing>
          <wp:inline distT="0" distB="0" distL="0" distR="0" wp14:anchorId="580B1DF9" wp14:editId="7F9AEF2D">
            <wp:extent cx="3012063" cy="2008682"/>
            <wp:effectExtent l="0" t="0" r="0" b="0"/>
            <wp:docPr id="123740219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3015925" cy="2011257"/>
                    </a:xfrm>
                    <a:prstGeom prst="rect">
                      <a:avLst/>
                    </a:prstGeom>
                    <a:noFill/>
                    <a:ln>
                      <a:noFill/>
                    </a:ln>
                  </pic:spPr>
                </pic:pic>
              </a:graphicData>
            </a:graphic>
          </wp:inline>
        </w:drawing>
      </w:r>
    </w:p>
    <w:p w14:paraId="66D87C74" w14:textId="1C5CF7FF" w:rsidR="00CD3449" w:rsidRDefault="00CD3449" w:rsidP="00CD3449">
      <w:pPr>
        <w:pStyle w:val="BodyText"/>
        <w:suppressAutoHyphens/>
        <w:ind w:right="-46"/>
        <w:rPr>
          <w:i/>
          <w:iCs/>
        </w:rPr>
      </w:pPr>
    </w:p>
    <w:p w14:paraId="44A98788" w14:textId="77777777" w:rsidR="00C00124" w:rsidRDefault="00C00124" w:rsidP="00CD3449">
      <w:pPr>
        <w:pStyle w:val="BodyText"/>
        <w:suppressAutoHyphens/>
        <w:ind w:right="-46"/>
        <w:rPr>
          <w:i/>
          <w:iCs/>
        </w:rPr>
      </w:pPr>
    </w:p>
    <w:p w14:paraId="507CFECD" w14:textId="63EEDF78" w:rsidR="00C11E94" w:rsidRPr="00016B38" w:rsidRDefault="00C11E94" w:rsidP="00C00124">
      <w:pPr>
        <w:pStyle w:val="BodyText"/>
        <w:suppressAutoHyphens/>
        <w:ind w:right="-46"/>
        <w:rPr>
          <w:b/>
          <w:bCs/>
          <w:color w:val="003D4C"/>
          <w:sz w:val="24"/>
          <w:szCs w:val="24"/>
        </w:rPr>
      </w:pPr>
      <w:r w:rsidRPr="00016B38">
        <w:rPr>
          <w:b/>
          <w:bCs/>
          <w:color w:val="003D4C"/>
          <w:sz w:val="24"/>
          <w:szCs w:val="24"/>
        </w:rPr>
        <w:lastRenderedPageBreak/>
        <w:t>J</w:t>
      </w:r>
      <w:r>
        <w:rPr>
          <w:b/>
          <w:bCs/>
          <w:color w:val="003D4C"/>
          <w:sz w:val="24"/>
          <w:szCs w:val="24"/>
        </w:rPr>
        <w:t>UNE</w:t>
      </w:r>
    </w:p>
    <w:p w14:paraId="1A3BFA97" w14:textId="77777777" w:rsidR="00C00124" w:rsidRPr="00362B9C" w:rsidRDefault="00C00124" w:rsidP="00C00124">
      <w:pPr>
        <w:pStyle w:val="BodyText"/>
        <w:numPr>
          <w:ilvl w:val="0"/>
          <w:numId w:val="139"/>
        </w:numPr>
        <w:suppressAutoHyphens/>
        <w:ind w:left="284" w:right="-45" w:hanging="284"/>
        <w:rPr>
          <w:i/>
          <w:iCs/>
        </w:rPr>
      </w:pPr>
      <w:r w:rsidRPr="00362B9C">
        <w:rPr>
          <w:i/>
          <w:iCs/>
        </w:rPr>
        <w:t>Boney M - The Farewell Tour</w:t>
      </w:r>
    </w:p>
    <w:p w14:paraId="0A09310D" w14:textId="77777777" w:rsidR="00C00124" w:rsidRDefault="00C00124" w:rsidP="00C00124">
      <w:pPr>
        <w:pStyle w:val="BodyText"/>
        <w:numPr>
          <w:ilvl w:val="0"/>
          <w:numId w:val="139"/>
        </w:numPr>
        <w:suppressAutoHyphens/>
        <w:ind w:left="284" w:right="-45" w:hanging="284"/>
        <w:rPr>
          <w:i/>
          <w:iCs/>
        </w:rPr>
      </w:pPr>
      <w:r w:rsidRPr="00362B9C">
        <w:rPr>
          <w:i/>
          <w:iCs/>
        </w:rPr>
        <w:t>Rent</w:t>
      </w:r>
      <w:r>
        <w:rPr>
          <w:i/>
          <w:iCs/>
        </w:rPr>
        <w:t xml:space="preserve"> </w:t>
      </w:r>
      <w:r w:rsidRPr="005C6425">
        <w:t>(LPD Productions)</w:t>
      </w:r>
    </w:p>
    <w:p w14:paraId="1DAB6A0F" w14:textId="77777777" w:rsidR="00C00124" w:rsidRPr="00A35DE5" w:rsidRDefault="00C00124" w:rsidP="00C00124">
      <w:pPr>
        <w:pStyle w:val="BodyText"/>
        <w:numPr>
          <w:ilvl w:val="0"/>
          <w:numId w:val="139"/>
        </w:numPr>
        <w:suppressAutoHyphens/>
        <w:ind w:left="284" w:right="-45" w:hanging="284"/>
        <w:rPr>
          <w:i/>
          <w:iCs/>
        </w:rPr>
      </w:pPr>
      <w:r>
        <w:rPr>
          <w:i/>
          <w:iCs/>
        </w:rPr>
        <w:t>A Midsummer Night’s Dream (</w:t>
      </w:r>
      <w:r w:rsidRPr="00A35DE5">
        <w:t>Bell Shakespeare</w:t>
      </w:r>
      <w:r>
        <w:t>)</w:t>
      </w:r>
    </w:p>
    <w:p w14:paraId="54108CFA" w14:textId="77777777" w:rsidR="00C00124" w:rsidRPr="00362B9C" w:rsidRDefault="00C00124" w:rsidP="00C00124">
      <w:pPr>
        <w:pStyle w:val="BodyText"/>
        <w:numPr>
          <w:ilvl w:val="0"/>
          <w:numId w:val="139"/>
        </w:numPr>
        <w:suppressAutoHyphens/>
        <w:ind w:left="284" w:right="-45" w:hanging="284"/>
        <w:rPr>
          <w:i/>
          <w:iCs/>
        </w:rPr>
      </w:pPr>
      <w:r>
        <w:rPr>
          <w:i/>
          <w:iCs/>
        </w:rPr>
        <w:t>Music at Midday (t</w:t>
      </w:r>
      <w:r w:rsidRPr="0077206D">
        <w:t>he Royal Military College Band</w:t>
      </w:r>
      <w:r>
        <w:t>)</w:t>
      </w:r>
    </w:p>
    <w:p w14:paraId="19FD3042" w14:textId="7A005208" w:rsidR="00C00124" w:rsidRDefault="00C00124" w:rsidP="00C00124">
      <w:pPr>
        <w:pStyle w:val="BodyText"/>
        <w:numPr>
          <w:ilvl w:val="0"/>
          <w:numId w:val="139"/>
        </w:numPr>
        <w:suppressAutoHyphens/>
        <w:ind w:left="284" w:right="-45" w:hanging="284"/>
        <w:rPr>
          <w:i/>
          <w:iCs/>
        </w:rPr>
      </w:pPr>
      <w:r w:rsidRPr="00362B9C">
        <w:rPr>
          <w:i/>
          <w:iCs/>
        </w:rPr>
        <w:t>James and the Giant Peach</w:t>
      </w:r>
      <w:r>
        <w:rPr>
          <w:i/>
          <w:iCs/>
        </w:rPr>
        <w:t xml:space="preserve"> </w:t>
      </w:r>
      <w:r w:rsidRPr="008F3773">
        <w:t>(</w:t>
      </w:r>
      <w:r>
        <w:t>Shake n Stir Theatre Co</w:t>
      </w:r>
      <w:r w:rsidRPr="008F3773">
        <w:t>)</w:t>
      </w:r>
    </w:p>
    <w:p w14:paraId="4E68BAFD" w14:textId="421AC1AD" w:rsidR="00C00124" w:rsidRDefault="00C00124" w:rsidP="00C00124">
      <w:pPr>
        <w:pStyle w:val="BodyText"/>
        <w:suppressAutoHyphens/>
        <w:ind w:left="284" w:right="-45"/>
        <w:rPr>
          <w:i/>
          <w:iCs/>
        </w:rPr>
      </w:pPr>
      <w:r>
        <w:rPr>
          <w:i/>
          <w:iCs/>
          <w:noProof/>
          <w14:ligatures w14:val="none"/>
        </w:rPr>
        <mc:AlternateContent>
          <mc:Choice Requires="wps">
            <w:drawing>
              <wp:anchor distT="0" distB="0" distL="114300" distR="114300" simplePos="0" relativeHeight="251702497" behindDoc="0" locked="0" layoutInCell="1" allowOverlap="1" wp14:anchorId="67F626B0" wp14:editId="0E72DD0B">
                <wp:simplePos x="0" y="0"/>
                <wp:positionH relativeFrom="column">
                  <wp:posOffset>-149902</wp:posOffset>
                </wp:positionH>
                <wp:positionV relativeFrom="paragraph">
                  <wp:posOffset>181339</wp:posOffset>
                </wp:positionV>
                <wp:extent cx="5938666" cy="4001770"/>
                <wp:effectExtent l="0" t="0" r="0" b="0"/>
                <wp:wrapNone/>
                <wp:docPr id="2134540782" name="Text Box 1"/>
                <wp:cNvGraphicFramePr/>
                <a:graphic xmlns:a="http://schemas.openxmlformats.org/drawingml/2006/main">
                  <a:graphicData uri="http://schemas.microsoft.com/office/word/2010/wordprocessingShape">
                    <wps:wsp>
                      <wps:cNvSpPr txBox="1"/>
                      <wps:spPr>
                        <a:xfrm>
                          <a:off x="0" y="0"/>
                          <a:ext cx="5938666" cy="4001770"/>
                        </a:xfrm>
                        <a:prstGeom prst="rect">
                          <a:avLst/>
                        </a:prstGeom>
                        <a:noFill/>
                        <a:ln w="6350">
                          <a:noFill/>
                        </a:ln>
                      </wps:spPr>
                      <wps:txbx>
                        <w:txbxContent>
                          <w:p w14:paraId="7FBF08A0" w14:textId="32C3473A" w:rsidR="00C00124" w:rsidRDefault="00C00124" w:rsidP="00C53902">
                            <w:pPr>
                              <w:ind w:firstLine="142"/>
                            </w:pPr>
                            <w:r>
                              <w:rPr>
                                <w:noProof/>
                              </w:rPr>
                              <w:drawing>
                                <wp:inline distT="0" distB="0" distL="0" distR="0" wp14:anchorId="08904E7F" wp14:editId="06D96178">
                                  <wp:extent cx="5776537" cy="3846868"/>
                                  <wp:effectExtent l="0" t="0" r="0" b="1270"/>
                                  <wp:docPr id="16609039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78927" cy="38484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626B0" id="_x0000_s1200" type="#_x0000_t202" style="position:absolute;left:0;text-align:left;margin-left:-11.8pt;margin-top:14.3pt;width:467.6pt;height:315.1pt;z-index:251702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" filled="f" stroked="f" strokeweight=".5pt">
                <v:textbox>
                  <w:txbxContent>
                    <w:p w14:paraId="7FBF08A0" w14:textId="32C3473A" w:rsidR="00C00124" w:rsidRDefault="00C00124" w:rsidP="00C53902">
                      <w:pPr>
                        <w:ind w:firstLine="142"/>
                      </w:pPr>
                      <w:r>
                        <w:rPr>
                          <w:noProof/>
                        </w:rPr>
                        <w:drawing>
                          <wp:inline distT="0" distB="0" distL="0" distR="0" wp14:anchorId="08904E7F" wp14:editId="06D96178">
                            <wp:extent cx="5776537" cy="3846868"/>
                            <wp:effectExtent l="0" t="0" r="0" b="1270"/>
                            <wp:docPr id="16609039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78927" cy="3848460"/>
                                    </a:xfrm>
                                    <a:prstGeom prst="rect">
                                      <a:avLst/>
                                    </a:prstGeom>
                                    <a:noFill/>
                                    <a:ln>
                                      <a:noFill/>
                                    </a:ln>
                                  </pic:spPr>
                                </pic:pic>
                              </a:graphicData>
                            </a:graphic>
                          </wp:inline>
                        </w:drawing>
                      </w:r>
                    </w:p>
                  </w:txbxContent>
                </v:textbox>
              </v:shape>
            </w:pict>
          </mc:Fallback>
        </mc:AlternateContent>
      </w:r>
    </w:p>
    <w:p w14:paraId="73163F63" w14:textId="6FD7BA80" w:rsidR="00C00124" w:rsidRDefault="00C00124" w:rsidP="00C00124">
      <w:pPr>
        <w:pStyle w:val="BodyText"/>
        <w:suppressAutoHyphens/>
        <w:ind w:left="284" w:right="-45"/>
        <w:rPr>
          <w:i/>
          <w:iCs/>
        </w:rPr>
      </w:pPr>
    </w:p>
    <w:p w14:paraId="5EEEA3F4" w14:textId="32DE07DD" w:rsidR="00C00124" w:rsidRDefault="00C00124" w:rsidP="00C00124">
      <w:pPr>
        <w:pStyle w:val="BodyText"/>
        <w:suppressAutoHyphens/>
        <w:ind w:left="284" w:right="-45"/>
        <w:rPr>
          <w:i/>
          <w:iCs/>
        </w:rPr>
      </w:pPr>
    </w:p>
    <w:p w14:paraId="2602632D" w14:textId="77777777" w:rsidR="00C00124" w:rsidRDefault="00C00124" w:rsidP="00C00124">
      <w:pPr>
        <w:pStyle w:val="BodyText"/>
        <w:suppressAutoHyphens/>
        <w:ind w:left="284" w:right="-45"/>
        <w:rPr>
          <w:i/>
          <w:iCs/>
        </w:rPr>
      </w:pPr>
    </w:p>
    <w:p w14:paraId="50B361E1" w14:textId="77777777" w:rsidR="00C00124" w:rsidRDefault="00C00124" w:rsidP="00C00124">
      <w:pPr>
        <w:pStyle w:val="BodyText"/>
        <w:suppressAutoHyphens/>
        <w:ind w:left="284" w:right="-45"/>
        <w:rPr>
          <w:i/>
          <w:iCs/>
        </w:rPr>
      </w:pPr>
    </w:p>
    <w:p w14:paraId="0DAC0517" w14:textId="77777777" w:rsidR="00C00124" w:rsidRDefault="00C00124" w:rsidP="00C00124">
      <w:pPr>
        <w:pStyle w:val="BodyText"/>
        <w:suppressAutoHyphens/>
        <w:ind w:left="284" w:right="-45"/>
        <w:rPr>
          <w:i/>
          <w:iCs/>
        </w:rPr>
      </w:pPr>
    </w:p>
    <w:p w14:paraId="4C34FBF5" w14:textId="2D90A2F6" w:rsidR="00C00124" w:rsidRDefault="00C00124" w:rsidP="00C00124">
      <w:pPr>
        <w:pStyle w:val="BodyText"/>
        <w:suppressAutoHyphens/>
        <w:ind w:left="284" w:right="-45"/>
        <w:rPr>
          <w:i/>
          <w:iCs/>
        </w:rPr>
      </w:pPr>
    </w:p>
    <w:p w14:paraId="0DF84458" w14:textId="77777777" w:rsidR="00C00124" w:rsidRDefault="00C00124" w:rsidP="00C00124">
      <w:pPr>
        <w:pStyle w:val="BodyText"/>
        <w:suppressAutoHyphens/>
        <w:ind w:left="284" w:right="-45"/>
        <w:rPr>
          <w:i/>
          <w:iCs/>
        </w:rPr>
      </w:pPr>
    </w:p>
    <w:p w14:paraId="4AEE0FDA" w14:textId="0DAACFE4" w:rsidR="00C00124" w:rsidRDefault="00C00124" w:rsidP="00C00124">
      <w:pPr>
        <w:pStyle w:val="BodyText"/>
        <w:suppressAutoHyphens/>
        <w:ind w:left="284" w:right="-45"/>
        <w:rPr>
          <w:i/>
          <w:iCs/>
        </w:rPr>
      </w:pPr>
    </w:p>
    <w:p w14:paraId="202B2CA8" w14:textId="77777777" w:rsidR="00C00124" w:rsidRDefault="00C00124" w:rsidP="00C00124">
      <w:pPr>
        <w:pStyle w:val="BodyText"/>
        <w:suppressAutoHyphens/>
        <w:ind w:left="284" w:right="-45"/>
        <w:rPr>
          <w:i/>
          <w:iCs/>
        </w:rPr>
      </w:pPr>
    </w:p>
    <w:p w14:paraId="02696D6C" w14:textId="77777777" w:rsidR="00C00124" w:rsidRDefault="00C00124" w:rsidP="00C00124">
      <w:pPr>
        <w:pStyle w:val="BodyText"/>
        <w:suppressAutoHyphens/>
        <w:ind w:left="284" w:right="-45"/>
        <w:rPr>
          <w:i/>
          <w:iCs/>
        </w:rPr>
      </w:pPr>
    </w:p>
    <w:p w14:paraId="49A8BB5B" w14:textId="7072994A" w:rsidR="00C00124" w:rsidRDefault="00C00124" w:rsidP="00C00124">
      <w:pPr>
        <w:pStyle w:val="BodyText"/>
        <w:suppressAutoHyphens/>
        <w:ind w:left="284" w:right="-45"/>
        <w:rPr>
          <w:i/>
          <w:iCs/>
        </w:rPr>
      </w:pPr>
    </w:p>
    <w:p w14:paraId="4CD77E36" w14:textId="77777777" w:rsidR="00C00124" w:rsidRDefault="00C00124" w:rsidP="00C00124">
      <w:pPr>
        <w:pStyle w:val="BodyText"/>
        <w:suppressAutoHyphens/>
        <w:ind w:left="284" w:right="-45"/>
        <w:rPr>
          <w:i/>
          <w:iCs/>
        </w:rPr>
      </w:pPr>
    </w:p>
    <w:p w14:paraId="7E27C49E" w14:textId="1F7466AD" w:rsidR="00C00124" w:rsidRDefault="00C00124" w:rsidP="00C00124">
      <w:pPr>
        <w:pStyle w:val="BodyText"/>
        <w:suppressAutoHyphens/>
        <w:ind w:left="284" w:right="-45"/>
        <w:rPr>
          <w:i/>
          <w:iCs/>
        </w:rPr>
      </w:pPr>
    </w:p>
    <w:p w14:paraId="0F7069D8" w14:textId="7C417AE7" w:rsidR="00C00124" w:rsidRDefault="00C00124" w:rsidP="00C00124">
      <w:pPr>
        <w:pStyle w:val="BodyText"/>
        <w:suppressAutoHyphens/>
        <w:ind w:left="284" w:right="-45"/>
        <w:rPr>
          <w:i/>
          <w:iCs/>
        </w:rPr>
      </w:pPr>
    </w:p>
    <w:p w14:paraId="229528C8" w14:textId="77777777" w:rsidR="00C00124" w:rsidRDefault="00C00124" w:rsidP="00C00124">
      <w:pPr>
        <w:pStyle w:val="BodyText"/>
        <w:suppressAutoHyphens/>
        <w:ind w:left="284" w:right="-45"/>
        <w:rPr>
          <w:i/>
          <w:iCs/>
        </w:rPr>
      </w:pPr>
    </w:p>
    <w:p w14:paraId="6F3A1171" w14:textId="1CF3CE8B" w:rsidR="00C00124" w:rsidRDefault="00C00124" w:rsidP="00C00124">
      <w:pPr>
        <w:pStyle w:val="BodyText"/>
        <w:suppressAutoHyphens/>
        <w:ind w:left="284" w:right="-45"/>
        <w:rPr>
          <w:i/>
          <w:iCs/>
        </w:rPr>
      </w:pPr>
    </w:p>
    <w:p w14:paraId="44420D3A" w14:textId="19356208" w:rsidR="00C00124" w:rsidRDefault="00C00124" w:rsidP="00C00124">
      <w:pPr>
        <w:pStyle w:val="BodyText"/>
        <w:suppressAutoHyphens/>
        <w:ind w:left="284" w:right="-45"/>
        <w:rPr>
          <w:i/>
          <w:iCs/>
        </w:rPr>
      </w:pPr>
    </w:p>
    <w:p w14:paraId="3147C696" w14:textId="06A2AC8B" w:rsidR="00C00124" w:rsidRDefault="00C00124" w:rsidP="00C00124">
      <w:pPr>
        <w:pStyle w:val="BodyText"/>
        <w:suppressAutoHyphens/>
        <w:ind w:left="284" w:right="-45"/>
        <w:rPr>
          <w:i/>
          <w:iCs/>
        </w:rPr>
      </w:pPr>
    </w:p>
    <w:p w14:paraId="7B7500F9" w14:textId="2C28B262" w:rsidR="00C00124" w:rsidRDefault="00C00124" w:rsidP="00C00124">
      <w:pPr>
        <w:pStyle w:val="BodyText"/>
        <w:suppressAutoHyphens/>
        <w:ind w:left="284" w:right="-45"/>
        <w:rPr>
          <w:i/>
          <w:iCs/>
        </w:rPr>
      </w:pPr>
    </w:p>
    <w:p w14:paraId="0D7B6DC8" w14:textId="7277A503" w:rsidR="00C00124" w:rsidRDefault="00C00124" w:rsidP="00C00124">
      <w:pPr>
        <w:pStyle w:val="BodyText"/>
        <w:suppressAutoHyphens/>
        <w:ind w:left="284" w:right="-45"/>
        <w:rPr>
          <w:i/>
          <w:iCs/>
        </w:rPr>
      </w:pPr>
    </w:p>
    <w:p w14:paraId="707ED3BF" w14:textId="77777777" w:rsidR="00C00124" w:rsidRDefault="00C00124" w:rsidP="00C00124">
      <w:pPr>
        <w:pStyle w:val="BodyText"/>
        <w:suppressAutoHyphens/>
        <w:ind w:left="284" w:right="-45"/>
        <w:rPr>
          <w:i/>
          <w:iCs/>
        </w:rPr>
      </w:pPr>
    </w:p>
    <w:p w14:paraId="21311ADC" w14:textId="13B7E135" w:rsidR="00C00124" w:rsidRPr="00362B9C" w:rsidRDefault="00C00124" w:rsidP="00C00124">
      <w:pPr>
        <w:pStyle w:val="BodyText"/>
        <w:numPr>
          <w:ilvl w:val="0"/>
          <w:numId w:val="139"/>
        </w:numPr>
        <w:suppressAutoHyphens/>
        <w:ind w:left="284" w:right="-45" w:hanging="284"/>
        <w:rPr>
          <w:i/>
          <w:iCs/>
        </w:rPr>
      </w:pPr>
      <w:r>
        <w:rPr>
          <w:i/>
          <w:iCs/>
        </w:rPr>
        <w:t>Dirty Three</w:t>
      </w:r>
    </w:p>
    <w:p w14:paraId="73E03D50" w14:textId="77777777" w:rsidR="00C00124" w:rsidRPr="00A35DE5" w:rsidRDefault="00C00124" w:rsidP="00C00124">
      <w:pPr>
        <w:pStyle w:val="BodyText"/>
        <w:numPr>
          <w:ilvl w:val="0"/>
          <w:numId w:val="139"/>
        </w:numPr>
        <w:suppressAutoHyphens/>
        <w:ind w:left="284" w:right="-45" w:hanging="284"/>
        <w:rPr>
          <w:i/>
          <w:iCs/>
        </w:rPr>
      </w:pPr>
      <w:r w:rsidRPr="00362B9C">
        <w:rPr>
          <w:i/>
          <w:iCs/>
        </w:rPr>
        <w:t>Forest Song &amp; Don Quixote</w:t>
      </w:r>
      <w:r>
        <w:rPr>
          <w:i/>
          <w:iCs/>
        </w:rPr>
        <w:t xml:space="preserve"> </w:t>
      </w:r>
      <w:r w:rsidRPr="008F3773">
        <w:t>(Grand Kyiv Ballet)</w:t>
      </w:r>
    </w:p>
    <w:p w14:paraId="7C9D2CA1" w14:textId="77777777" w:rsidR="00C00124" w:rsidRPr="00A35DE5" w:rsidRDefault="00C00124" w:rsidP="00C00124">
      <w:pPr>
        <w:pStyle w:val="BodyText"/>
        <w:numPr>
          <w:ilvl w:val="0"/>
          <w:numId w:val="139"/>
        </w:numPr>
        <w:suppressAutoHyphens/>
        <w:ind w:left="284" w:right="-45" w:hanging="284"/>
        <w:rPr>
          <w:i/>
          <w:iCs/>
        </w:rPr>
      </w:pPr>
      <w:r w:rsidRPr="00362B9C">
        <w:rPr>
          <w:i/>
          <w:iCs/>
        </w:rPr>
        <w:t>Momenta</w:t>
      </w:r>
      <w:r>
        <w:rPr>
          <w:i/>
          <w:iCs/>
        </w:rPr>
        <w:t xml:space="preserve"> </w:t>
      </w:r>
      <w:r>
        <w:t>(</w:t>
      </w:r>
      <w:r w:rsidRPr="00BD7342">
        <w:t>Sydney Dance Company</w:t>
      </w:r>
      <w:r>
        <w:t xml:space="preserve">) </w:t>
      </w:r>
    </w:p>
    <w:p w14:paraId="34C62562" w14:textId="77777777" w:rsidR="00C00124" w:rsidRDefault="00C00124" w:rsidP="00C00124">
      <w:pPr>
        <w:pStyle w:val="BodyText"/>
        <w:numPr>
          <w:ilvl w:val="0"/>
          <w:numId w:val="139"/>
        </w:numPr>
        <w:suppressAutoHyphens/>
        <w:ind w:left="284" w:right="-45" w:hanging="284"/>
        <w:rPr>
          <w:i/>
          <w:iCs/>
        </w:rPr>
      </w:pPr>
      <w:r>
        <w:rPr>
          <w:i/>
          <w:iCs/>
        </w:rPr>
        <w:t>An Evening with Vika &amp; Linda</w:t>
      </w:r>
    </w:p>
    <w:p w14:paraId="3094F50C" w14:textId="77777777" w:rsidR="00C00124" w:rsidRPr="00362B9C" w:rsidRDefault="00C00124" w:rsidP="00C00124">
      <w:pPr>
        <w:pStyle w:val="BodyText"/>
        <w:numPr>
          <w:ilvl w:val="0"/>
          <w:numId w:val="139"/>
        </w:numPr>
        <w:suppressAutoHyphens/>
        <w:ind w:left="284" w:right="-45" w:hanging="284"/>
        <w:rPr>
          <w:i/>
          <w:iCs/>
        </w:rPr>
      </w:pPr>
      <w:r>
        <w:rPr>
          <w:i/>
          <w:iCs/>
        </w:rPr>
        <w:t xml:space="preserve">Reflections </w:t>
      </w:r>
      <w:r w:rsidRPr="008F3773">
        <w:t>(Dance Northside)</w:t>
      </w:r>
    </w:p>
    <w:p w14:paraId="5D899C08" w14:textId="77777777" w:rsidR="00C00124" w:rsidRDefault="00C00124" w:rsidP="00C00124">
      <w:pPr>
        <w:pStyle w:val="BodyText"/>
        <w:numPr>
          <w:ilvl w:val="0"/>
          <w:numId w:val="139"/>
        </w:numPr>
        <w:suppressAutoHyphens/>
        <w:ind w:left="284" w:right="-45" w:hanging="284"/>
        <w:rPr>
          <w:i/>
          <w:iCs/>
        </w:rPr>
      </w:pPr>
      <w:r w:rsidRPr="00016B38">
        <w:rPr>
          <w:i/>
          <w:iCs/>
        </w:rPr>
        <w:t>Melbourne</w:t>
      </w:r>
      <w:r w:rsidRPr="00362B9C">
        <w:rPr>
          <w:i/>
          <w:iCs/>
        </w:rPr>
        <w:t xml:space="preserve"> International Comedy Festival</w:t>
      </w:r>
    </w:p>
    <w:p w14:paraId="0333D479" w14:textId="77C48549" w:rsidR="00C00124" w:rsidRDefault="00C00124" w:rsidP="00C00124">
      <w:pPr>
        <w:pStyle w:val="BodyText"/>
        <w:numPr>
          <w:ilvl w:val="0"/>
          <w:numId w:val="139"/>
        </w:numPr>
        <w:suppressAutoHyphens/>
        <w:ind w:left="284" w:right="-45" w:hanging="284"/>
        <w:rPr>
          <w:i/>
          <w:iCs/>
        </w:rPr>
      </w:pPr>
      <w:r w:rsidRPr="00362B9C">
        <w:rPr>
          <w:i/>
          <w:iCs/>
        </w:rPr>
        <w:t>TINA The Ultimate Tribute to the Queen of Rock n Roll</w:t>
      </w:r>
    </w:p>
    <w:p w14:paraId="1CCDBC7F" w14:textId="77777777" w:rsidR="00C00124" w:rsidRDefault="00C00124" w:rsidP="00C00124">
      <w:pPr>
        <w:pStyle w:val="BodyText"/>
        <w:suppressAutoHyphens/>
        <w:ind w:right="-45"/>
        <w:rPr>
          <w:i/>
          <w:iCs/>
        </w:rPr>
      </w:pPr>
    </w:p>
    <w:p w14:paraId="73DE1FE2" w14:textId="50034D00" w:rsidR="00C00124" w:rsidRDefault="00C00124" w:rsidP="00C00124">
      <w:pPr>
        <w:pStyle w:val="BodyText"/>
        <w:suppressAutoHyphens/>
        <w:ind w:right="-45"/>
        <w:rPr>
          <w:i/>
          <w:iCs/>
        </w:rPr>
      </w:pPr>
    </w:p>
    <w:p w14:paraId="0489060A" w14:textId="19BD99A6" w:rsidR="00E216B6" w:rsidRDefault="00F03985" w:rsidP="00E216B6">
      <w:pPr>
        <w:pStyle w:val="BodyText"/>
        <w:suppressAutoHyphens/>
        <w:ind w:right="-45"/>
        <w:rPr>
          <w:i/>
          <w:iCs/>
        </w:rPr>
      </w:pPr>
      <w:r>
        <w:rPr>
          <w:noProof/>
        </w:rPr>
        <mc:AlternateContent>
          <mc:Choice Requires="wps">
            <w:drawing>
              <wp:anchor distT="0" distB="0" distL="114300" distR="114300" simplePos="0" relativeHeight="251703521" behindDoc="0" locked="0" layoutInCell="1" allowOverlap="1" wp14:anchorId="4421BE2A" wp14:editId="0B4C8479">
                <wp:simplePos x="0" y="0"/>
                <wp:positionH relativeFrom="column">
                  <wp:posOffset>1889968</wp:posOffset>
                </wp:positionH>
                <wp:positionV relativeFrom="paragraph">
                  <wp:posOffset>147182</wp:posOffset>
                </wp:positionV>
                <wp:extent cx="1040765" cy="312420"/>
                <wp:effectExtent l="0" t="0" r="6985" b="0"/>
                <wp:wrapNone/>
                <wp:docPr id="469" name="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0765" cy="312420"/>
                        </a:xfrm>
                        <a:prstGeom prst="rect">
                          <a:avLst/>
                        </a:prstGeom>
                        <a:solidFill>
                          <a:srgbClr val="CB6015"/>
                        </a:solidFill>
                        <a:ln>
                          <a:noFill/>
                        </a:ln>
                      </wps:spPr>
                      <wps:txbx>
                        <w:txbxContent>
                          <w:p w14:paraId="22DC8BE7"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Humans 2.0 CIRCA</w:t>
                            </w:r>
                          </w:p>
                          <w:p w14:paraId="01EFCFCD"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sidRPr="00B17E23">
                              <w:rPr>
                                <w:i/>
                                <w:iCs/>
                                <w:color w:val="FFFFFF" w:themeColor="background1"/>
                                <w:sz w:val="14"/>
                                <w:szCs w:val="14"/>
                              </w:rPr>
                              <w:t>Yaya Stempler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21BE2A" id="Rectangle 469" o:spid="_x0000_s1201" style="position:absolute;margin-left:148.8pt;margin-top:11.6pt;width:81.95pt;height:24.6pt;rotation:180;z-index:251703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" fillcolor="#cb6015" stroked="f">
                <v:textbox>
                  <w:txbxContent>
                    <w:p w14:paraId="22DC8BE7"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Humans 2.0 CIRCA</w:t>
                      </w:r>
                    </w:p>
                    <w:p w14:paraId="01EFCFCD"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sidRPr="00B17E23">
                        <w:rPr>
                          <w:i/>
                          <w:iCs/>
                          <w:color w:val="FFFFFF" w:themeColor="background1"/>
                          <w:sz w:val="14"/>
                          <w:szCs w:val="14"/>
                        </w:rPr>
                        <w:t>Yaya Stempler</w:t>
                      </w:r>
                    </w:p>
                  </w:txbxContent>
                </v:textbox>
              </v:rect>
            </w:pict>
          </mc:Fallback>
        </mc:AlternateContent>
      </w:r>
    </w:p>
    <w:p w14:paraId="36E7155E" w14:textId="5D66BBB6" w:rsidR="00E216B6" w:rsidRDefault="00E216B6" w:rsidP="00E216B6">
      <w:pPr>
        <w:pStyle w:val="BodyText"/>
        <w:suppressAutoHyphens/>
        <w:ind w:right="-45"/>
        <w:rPr>
          <w:i/>
          <w:iCs/>
        </w:rPr>
      </w:pPr>
    </w:p>
    <w:p w14:paraId="55999DBE" w14:textId="33DF549B" w:rsidR="00E216B6" w:rsidRDefault="00E216B6" w:rsidP="00E216B6">
      <w:pPr>
        <w:pStyle w:val="BodyText"/>
        <w:suppressAutoHyphens/>
        <w:ind w:right="-45"/>
        <w:rPr>
          <w:i/>
          <w:iCs/>
        </w:rPr>
      </w:pPr>
    </w:p>
    <w:p w14:paraId="5FB93E3C" w14:textId="5355D172" w:rsidR="00E216B6" w:rsidRDefault="00E216B6" w:rsidP="00E216B6">
      <w:pPr>
        <w:pStyle w:val="BodyText"/>
        <w:suppressAutoHyphens/>
        <w:ind w:right="-45"/>
        <w:rPr>
          <w:i/>
          <w:iCs/>
        </w:rPr>
      </w:pPr>
    </w:p>
    <w:p w14:paraId="61DEFDAE" w14:textId="33D25CD9" w:rsidR="00E216B6" w:rsidRDefault="00E216B6" w:rsidP="00E216B6">
      <w:pPr>
        <w:pStyle w:val="BodyText"/>
        <w:suppressAutoHyphens/>
        <w:ind w:right="-45"/>
        <w:rPr>
          <w:i/>
          <w:iCs/>
        </w:rPr>
      </w:pPr>
    </w:p>
    <w:p w14:paraId="7C63B533" w14:textId="34187F48" w:rsidR="00E216B6" w:rsidRDefault="00E216B6" w:rsidP="00E216B6">
      <w:pPr>
        <w:pStyle w:val="BodyText"/>
        <w:suppressAutoHyphens/>
        <w:ind w:right="-45"/>
        <w:rPr>
          <w:i/>
          <w:iCs/>
        </w:rPr>
      </w:pPr>
    </w:p>
    <w:p w14:paraId="5418869C" w14:textId="426874FF" w:rsidR="00E216B6" w:rsidRDefault="00E216B6" w:rsidP="00E216B6">
      <w:pPr>
        <w:pStyle w:val="BodyText"/>
        <w:suppressAutoHyphens/>
        <w:ind w:right="-45"/>
        <w:rPr>
          <w:i/>
          <w:iCs/>
        </w:rPr>
      </w:pPr>
    </w:p>
    <w:p w14:paraId="76ACBD62" w14:textId="77777777" w:rsidR="00E216B6" w:rsidRDefault="00E216B6" w:rsidP="00E216B6">
      <w:pPr>
        <w:pStyle w:val="BodyText"/>
        <w:suppressAutoHyphens/>
        <w:ind w:right="-45"/>
        <w:rPr>
          <w:i/>
          <w:iCs/>
        </w:rPr>
      </w:pPr>
    </w:p>
    <w:p w14:paraId="453FAAB1" w14:textId="77777777" w:rsidR="00B67796" w:rsidRDefault="00B67796" w:rsidP="00B67796">
      <w:pPr>
        <w:pStyle w:val="BodyText"/>
        <w:suppressAutoHyphens/>
        <w:ind w:right="-45"/>
        <w:rPr>
          <w:i/>
          <w:iCs/>
        </w:rPr>
      </w:pPr>
    </w:p>
    <w:p w14:paraId="075222EA" w14:textId="3E0FF997" w:rsidR="00B67796" w:rsidRDefault="00B67796" w:rsidP="00B67796">
      <w:pPr>
        <w:pStyle w:val="BodyText"/>
        <w:suppressAutoHyphens/>
        <w:ind w:right="-83" w:firstLine="142"/>
        <w:rPr>
          <w:i/>
          <w:iCs/>
        </w:rPr>
      </w:pPr>
    </w:p>
    <w:p w14:paraId="1206F99A" w14:textId="57E5D365" w:rsidR="00B67796" w:rsidRDefault="00B67796" w:rsidP="00B67796">
      <w:pPr>
        <w:pStyle w:val="BodyText"/>
        <w:suppressAutoHyphens/>
        <w:ind w:right="-45"/>
        <w:rPr>
          <w:i/>
          <w:iCs/>
        </w:rPr>
      </w:pPr>
    </w:p>
    <w:p w14:paraId="59739E3C" w14:textId="726611BE" w:rsidR="00B67796" w:rsidRDefault="00B67796" w:rsidP="00B67796">
      <w:pPr>
        <w:pStyle w:val="BodyText"/>
        <w:suppressAutoHyphens/>
        <w:ind w:right="-45"/>
        <w:rPr>
          <w:i/>
          <w:iCs/>
        </w:rPr>
      </w:pPr>
    </w:p>
    <w:p w14:paraId="2B9ECE8A" w14:textId="763C7EBB" w:rsidR="00B67796" w:rsidRDefault="00B67796" w:rsidP="00B67796">
      <w:pPr>
        <w:pStyle w:val="BodyText"/>
        <w:suppressAutoHyphens/>
        <w:ind w:right="-45"/>
        <w:rPr>
          <w:i/>
          <w:iCs/>
        </w:rPr>
      </w:pPr>
    </w:p>
    <w:p w14:paraId="1FCE2F87" w14:textId="77777777" w:rsidR="00B67796" w:rsidRDefault="00B67796" w:rsidP="00B67796">
      <w:pPr>
        <w:pStyle w:val="BodyText"/>
        <w:suppressAutoHyphens/>
        <w:ind w:right="-45"/>
        <w:rPr>
          <w:i/>
          <w:iCs/>
        </w:rPr>
      </w:pPr>
    </w:p>
    <w:p w14:paraId="1FAFF292" w14:textId="331254AC" w:rsidR="00B67796" w:rsidRDefault="00B67796" w:rsidP="00B67796">
      <w:pPr>
        <w:pStyle w:val="BodyText"/>
        <w:suppressAutoHyphens/>
        <w:ind w:right="-45"/>
        <w:rPr>
          <w:i/>
          <w:iCs/>
        </w:rPr>
      </w:pPr>
    </w:p>
    <w:p w14:paraId="71CCEDB4" w14:textId="737A15F4" w:rsidR="00B67796" w:rsidRDefault="00B67796" w:rsidP="00B67796">
      <w:pPr>
        <w:pStyle w:val="BodyText"/>
        <w:suppressAutoHyphens/>
        <w:ind w:right="-45"/>
        <w:rPr>
          <w:i/>
          <w:iCs/>
        </w:rPr>
      </w:pPr>
    </w:p>
    <w:p w14:paraId="5CC0C285" w14:textId="3A320B79" w:rsidR="00B67796" w:rsidRDefault="00B67796" w:rsidP="00B67796">
      <w:pPr>
        <w:pStyle w:val="BodyText"/>
        <w:suppressAutoHyphens/>
        <w:ind w:right="-45"/>
        <w:rPr>
          <w:i/>
          <w:iCs/>
        </w:rPr>
      </w:pPr>
    </w:p>
    <w:p w14:paraId="366E50FC" w14:textId="224A042C" w:rsidR="00B67796" w:rsidRDefault="00B67796" w:rsidP="00B67796">
      <w:pPr>
        <w:pStyle w:val="BodyText"/>
        <w:suppressAutoHyphens/>
        <w:ind w:right="-45"/>
        <w:rPr>
          <w:i/>
          <w:iCs/>
        </w:rPr>
      </w:pPr>
    </w:p>
    <w:p w14:paraId="7706AFBA" w14:textId="77777777" w:rsidR="00C11E94" w:rsidRDefault="00C11E94" w:rsidP="00C00124">
      <w:pPr>
        <w:spacing w:after="0" w:line="276" w:lineRule="auto"/>
      </w:pPr>
    </w:p>
    <w:p w14:paraId="01844D4B" w14:textId="77777777" w:rsidR="00C11E94" w:rsidRDefault="00C11E94" w:rsidP="00C11E94">
      <w:pPr>
        <w:spacing w:after="0" w:line="276" w:lineRule="auto"/>
        <w:ind w:left="426"/>
        <w:sectPr w:rsidR="00C11E94" w:rsidSect="00C11E94">
          <w:headerReference w:type="default" r:id="rId196"/>
          <w:type w:val="continuous"/>
          <w:pgSz w:w="11906" w:h="16838"/>
          <w:pgMar w:top="1440" w:right="1559" w:bottom="1440" w:left="1440" w:header="709" w:footer="709" w:gutter="0"/>
          <w:cols w:num="2" w:space="567"/>
          <w:docGrid w:linePitch="360"/>
        </w:sectPr>
      </w:pPr>
    </w:p>
    <w:p w14:paraId="2348436A" w14:textId="77777777" w:rsidR="00C11E94" w:rsidRPr="008530F1" w:rsidRDefault="00C11E94" w:rsidP="00C11E94">
      <w:pPr>
        <w:pStyle w:val="TableParagraph"/>
        <w:tabs>
          <w:tab w:val="left" w:pos="6521"/>
        </w:tabs>
        <w:rPr>
          <w:rFonts w:ascii="Montserrat" w:eastAsiaTheme="minorHAnsi" w:hAnsi="Montserrat" w:cstheme="minorBidi"/>
          <w:b/>
          <w:color w:val="FFFFFF" w:themeColor="background1"/>
          <w:kern w:val="2"/>
          <w:lang w:val="en-AU"/>
        </w:rPr>
      </w:pPr>
      <w:r w:rsidRPr="008530F1">
        <w:rPr>
          <w:rFonts w:ascii="Montserrat" w:eastAsiaTheme="minorHAnsi" w:hAnsi="Montserrat" w:cstheme="minorBidi"/>
          <w:b/>
          <w:color w:val="FFFFFF" w:themeColor="background1"/>
          <w:kern w:val="2"/>
          <w:sz w:val="16"/>
          <w:szCs w:val="16"/>
          <w:lang w:val="en-AU"/>
        </w:rPr>
        <w:t xml:space="preserve">  </w:t>
      </w:r>
    </w:p>
    <w:p w14:paraId="264F0F61" w14:textId="77777777" w:rsidR="00C11E94" w:rsidRDefault="00C11E94" w:rsidP="00C11E94">
      <w:pPr>
        <w:pStyle w:val="TableParagraph"/>
        <w:tabs>
          <w:tab w:val="left" w:pos="6237"/>
        </w:tabs>
        <w:rPr>
          <w:rFonts w:ascii="Calibri" w:eastAsia="Calibri" w:hAnsi="Calibri" w:cs="Calibri"/>
          <w:b/>
          <w:bCs/>
          <w:color w:val="003D4C"/>
          <w:sz w:val="24"/>
          <w:szCs w:val="24"/>
        </w:rPr>
        <w:sectPr w:rsidR="00C11E94" w:rsidSect="00C11E94">
          <w:headerReference w:type="default" r:id="rId197"/>
          <w:type w:val="continuous"/>
          <w:pgSz w:w="11906" w:h="16838"/>
          <w:pgMar w:top="1440" w:right="1559" w:bottom="1440" w:left="1440" w:header="709" w:footer="709" w:gutter="0"/>
          <w:cols w:space="567"/>
          <w:docGrid w:linePitch="360"/>
        </w:sectPr>
      </w:pPr>
    </w:p>
    <w:p w14:paraId="3FBA4BE3" w14:textId="77777777" w:rsidR="00C00124" w:rsidRDefault="00C00124" w:rsidP="00C11E94">
      <w:pPr>
        <w:pStyle w:val="BodyText"/>
        <w:suppressAutoHyphens/>
        <w:ind w:right="-45"/>
        <w:rPr>
          <w:b/>
          <w:bCs/>
          <w:color w:val="003D4C"/>
          <w:sz w:val="24"/>
          <w:szCs w:val="24"/>
          <w:lang w:val="en-AU"/>
        </w:rPr>
      </w:pPr>
    </w:p>
    <w:p w14:paraId="793559CE" w14:textId="77777777" w:rsidR="00C00124" w:rsidRDefault="00C00124" w:rsidP="00C11E94">
      <w:pPr>
        <w:pStyle w:val="BodyText"/>
        <w:suppressAutoHyphens/>
        <w:ind w:right="-45"/>
        <w:rPr>
          <w:b/>
          <w:bCs/>
          <w:color w:val="003D4C"/>
          <w:sz w:val="24"/>
          <w:szCs w:val="24"/>
          <w:lang w:val="en-AU"/>
        </w:rPr>
      </w:pPr>
    </w:p>
    <w:tbl>
      <w:tblPr>
        <w:tblpPr w:leftFromText="180" w:rightFromText="180" w:vertAnchor="text" w:horzAnchor="margin" w:tblpY="63"/>
        <w:tblW w:w="9071" w:type="dxa"/>
        <w:shd w:val="clear" w:color="auto" w:fill="CB6015"/>
        <w:tblLayout w:type="fixed"/>
        <w:tblCellMar>
          <w:left w:w="0" w:type="dxa"/>
          <w:right w:w="0" w:type="dxa"/>
        </w:tblCellMar>
        <w:tblLook w:val="01E0" w:firstRow="1" w:lastRow="1" w:firstColumn="1" w:lastColumn="1" w:noHBand="0" w:noVBand="0"/>
      </w:tblPr>
      <w:tblGrid>
        <w:gridCol w:w="9071"/>
      </w:tblGrid>
      <w:tr w:rsidR="00C00124" w:rsidRPr="00157F5F" w14:paraId="1E33F94C" w14:textId="77777777" w:rsidTr="00C00124">
        <w:trPr>
          <w:trHeight w:val="567"/>
        </w:trPr>
        <w:tc>
          <w:tcPr>
            <w:tcW w:w="9071" w:type="dxa"/>
            <w:shd w:val="clear" w:color="auto" w:fill="CB6015"/>
            <w:vAlign w:val="center"/>
          </w:tcPr>
          <w:p w14:paraId="0565672E" w14:textId="77777777" w:rsidR="00C00124" w:rsidRPr="00157F5F" w:rsidRDefault="00C00124" w:rsidP="00C00124">
            <w:pPr>
              <w:spacing w:after="0"/>
              <w:ind w:left="113"/>
              <w:rPr>
                <w:rFonts w:ascii="Montserrat" w:hAnsi="Montserrat" w:cs="Calibri"/>
                <w:b/>
                <w:color w:val="FFFFFF" w:themeColor="background1"/>
                <w:sz w:val="28"/>
                <w:szCs w:val="28"/>
                <w:lang w:val="en-US"/>
              </w:rPr>
            </w:pPr>
            <w:r>
              <w:rPr>
                <w:rFonts w:ascii="Montserrat" w:hAnsi="Montserrat"/>
                <w:b/>
                <w:color w:val="FFFFFF" w:themeColor="background1"/>
                <w:sz w:val="24"/>
              </w:rPr>
              <w:t>Galleries, Museums &amp; Heritage</w:t>
            </w:r>
            <w:r w:rsidRPr="00157F5F">
              <w:rPr>
                <w:rFonts w:ascii="Montserrat" w:hAnsi="Montserrat"/>
                <w:b/>
                <w:color w:val="FFFFFF" w:themeColor="background1"/>
                <w:sz w:val="24"/>
              </w:rPr>
              <w:t xml:space="preserve"> </w:t>
            </w:r>
            <w:r>
              <w:rPr>
                <w:rFonts w:ascii="Montserrat" w:hAnsi="Montserrat"/>
                <w:b/>
                <w:bCs/>
                <w:color w:val="FFFFFF" w:themeColor="background1"/>
                <w:sz w:val="24"/>
              </w:rPr>
              <w:t xml:space="preserve">- </w:t>
            </w:r>
            <w:r>
              <w:rPr>
                <w:rFonts w:ascii="Montserrat" w:hAnsi="Montserrat"/>
                <w:b/>
                <w:color w:val="FFFFFF" w:themeColor="background1"/>
                <w:sz w:val="24"/>
              </w:rPr>
              <w:t>Exhibitions</w:t>
            </w:r>
          </w:p>
        </w:tc>
      </w:tr>
    </w:tbl>
    <w:p w14:paraId="6FF8693D" w14:textId="77777777" w:rsidR="00C00124" w:rsidRDefault="00C00124" w:rsidP="00C11E94">
      <w:pPr>
        <w:pStyle w:val="BodyText"/>
        <w:suppressAutoHyphens/>
        <w:ind w:right="-45"/>
        <w:rPr>
          <w:b/>
          <w:bCs/>
          <w:color w:val="003D4C"/>
          <w:sz w:val="24"/>
          <w:szCs w:val="24"/>
          <w:lang w:val="en-AU"/>
        </w:rPr>
      </w:pPr>
    </w:p>
    <w:p w14:paraId="420DB5DC" w14:textId="312FE1CC" w:rsidR="00C11E94" w:rsidRPr="00FE5E66" w:rsidRDefault="00C11E94" w:rsidP="00C11E94">
      <w:pPr>
        <w:pStyle w:val="BodyText"/>
        <w:suppressAutoHyphens/>
        <w:ind w:right="-45"/>
        <w:rPr>
          <w:b/>
          <w:bCs/>
          <w:color w:val="003D4C"/>
          <w:sz w:val="24"/>
          <w:szCs w:val="24"/>
          <w:lang w:val="en-AU"/>
        </w:rPr>
      </w:pPr>
      <w:r w:rsidRPr="00FE5E66">
        <w:rPr>
          <w:b/>
          <w:bCs/>
          <w:color w:val="003D4C"/>
          <w:sz w:val="24"/>
          <w:szCs w:val="24"/>
          <w:lang w:val="en-AU"/>
        </w:rPr>
        <w:t>JULY - DECEMBER</w:t>
      </w:r>
    </w:p>
    <w:p w14:paraId="2306868D" w14:textId="72AB521F" w:rsidR="00C11E94" w:rsidRPr="003E391D" w:rsidRDefault="00C11E94" w:rsidP="00B67796">
      <w:pPr>
        <w:pStyle w:val="TableParagraph"/>
        <w:numPr>
          <w:ilvl w:val="0"/>
          <w:numId w:val="143"/>
        </w:numPr>
        <w:tabs>
          <w:tab w:val="left" w:pos="6237"/>
        </w:tabs>
        <w:ind w:left="284" w:hanging="284"/>
        <w:rPr>
          <w:rFonts w:ascii="Calibri" w:hAnsi="Calibri"/>
          <w:i/>
        </w:rPr>
      </w:pPr>
      <w:r w:rsidRPr="003E391D">
        <w:rPr>
          <w:rFonts w:ascii="Calibri" w:hAnsi="Calibri"/>
          <w:i/>
        </w:rPr>
        <w:t>*Stronger</w:t>
      </w:r>
      <w:r w:rsidRPr="003E391D">
        <w:rPr>
          <w:rFonts w:ascii="Calibri" w:hAnsi="Calibri"/>
          <w:i/>
          <w:spacing w:val="-6"/>
        </w:rPr>
        <w:t xml:space="preserve"> </w:t>
      </w:r>
      <w:r w:rsidRPr="003E391D">
        <w:rPr>
          <w:rFonts w:ascii="Calibri" w:hAnsi="Calibri"/>
          <w:i/>
        </w:rPr>
        <w:t>Together</w:t>
      </w:r>
      <w:r w:rsidRPr="003E391D">
        <w:rPr>
          <w:rFonts w:ascii="Calibri" w:hAnsi="Calibri"/>
          <w:i/>
          <w:spacing w:val="-5"/>
        </w:rPr>
        <w:t xml:space="preserve">: </w:t>
      </w:r>
      <w:r w:rsidRPr="003E391D">
        <w:rPr>
          <w:rFonts w:ascii="Calibri" w:hAnsi="Calibri"/>
          <w:i/>
        </w:rPr>
        <w:t>Artists’</w:t>
      </w:r>
      <w:r w:rsidRPr="003E391D">
        <w:rPr>
          <w:rFonts w:ascii="Calibri" w:hAnsi="Calibri"/>
          <w:i/>
          <w:spacing w:val="-5"/>
        </w:rPr>
        <w:t xml:space="preserve"> </w:t>
      </w:r>
      <w:r w:rsidRPr="003E391D">
        <w:rPr>
          <w:rFonts w:ascii="Calibri" w:hAnsi="Calibri"/>
          <w:i/>
        </w:rPr>
        <w:t>perspectives</w:t>
      </w:r>
      <w:r w:rsidRPr="003E391D">
        <w:rPr>
          <w:rFonts w:ascii="Calibri" w:hAnsi="Calibri"/>
          <w:i/>
          <w:spacing w:val="-7"/>
        </w:rPr>
        <w:t xml:space="preserve"> </w:t>
      </w:r>
      <w:r w:rsidRPr="003E391D">
        <w:rPr>
          <w:rFonts w:ascii="Calibri" w:hAnsi="Calibri"/>
          <w:i/>
        </w:rPr>
        <w:t>on</w:t>
      </w:r>
      <w:r w:rsidRPr="003E391D">
        <w:rPr>
          <w:rFonts w:ascii="Calibri" w:hAnsi="Calibri"/>
          <w:i/>
          <w:spacing w:val="-6"/>
        </w:rPr>
        <w:t xml:space="preserve"> </w:t>
      </w:r>
      <w:r w:rsidRPr="003E391D">
        <w:rPr>
          <w:rFonts w:ascii="Calibri" w:hAnsi="Calibri"/>
          <w:i/>
        </w:rPr>
        <w:t>the</w:t>
      </w:r>
      <w:r w:rsidRPr="003E391D">
        <w:rPr>
          <w:rFonts w:ascii="Calibri" w:hAnsi="Calibri"/>
          <w:i/>
          <w:spacing w:val="-5"/>
        </w:rPr>
        <w:t xml:space="preserve"> </w:t>
      </w:r>
      <w:r w:rsidRPr="003E391D">
        <w:rPr>
          <w:rFonts w:ascii="Calibri" w:hAnsi="Calibri"/>
          <w:i/>
        </w:rPr>
        <w:t>ACT COVID-19 frontline health response</w:t>
      </w:r>
    </w:p>
    <w:p w14:paraId="4C648997" w14:textId="77777777" w:rsidR="00C11E94" w:rsidRPr="003E391D" w:rsidRDefault="00C11E94" w:rsidP="00B67796">
      <w:pPr>
        <w:pStyle w:val="TableParagraph"/>
        <w:numPr>
          <w:ilvl w:val="0"/>
          <w:numId w:val="143"/>
        </w:numPr>
        <w:tabs>
          <w:tab w:val="left" w:pos="6237"/>
        </w:tabs>
        <w:ind w:left="284" w:hanging="284"/>
        <w:rPr>
          <w:rFonts w:ascii="Calibri" w:hAnsi="Calibri"/>
        </w:rPr>
      </w:pPr>
      <w:r>
        <w:rPr>
          <w:rFonts w:ascii="Calibri"/>
          <w:i/>
        </w:rPr>
        <w:t>*Fly</w:t>
      </w:r>
      <w:r>
        <w:rPr>
          <w:rFonts w:ascii="Calibri"/>
          <w:i/>
          <w:spacing w:val="-5"/>
        </w:rPr>
        <w:t xml:space="preserve"> </w:t>
      </w:r>
      <w:bookmarkStart w:id="408" w:name="_Int_wFSMRjT7"/>
      <w:proofErr w:type="spellStart"/>
      <w:r>
        <w:rPr>
          <w:rFonts w:ascii="Calibri"/>
          <w:i/>
        </w:rPr>
        <w:t>Fly</w:t>
      </w:r>
      <w:bookmarkEnd w:id="408"/>
      <w:proofErr w:type="spellEnd"/>
      <w:r>
        <w:rPr>
          <w:rFonts w:ascii="Calibri"/>
          <w:i/>
        </w:rPr>
        <w:t>!</w:t>
      </w:r>
      <w:r>
        <w:rPr>
          <w:rFonts w:ascii="Calibri"/>
          <w:i/>
          <w:spacing w:val="-3"/>
        </w:rPr>
        <w:t xml:space="preserve"> </w:t>
      </w:r>
      <w:r>
        <w:rPr>
          <w:rFonts w:ascii="Calibri"/>
          <w:i/>
        </w:rPr>
        <w:t>-</w:t>
      </w:r>
      <w:r>
        <w:rPr>
          <w:rFonts w:ascii="Calibri"/>
          <w:i/>
          <w:spacing w:val="-3"/>
        </w:rPr>
        <w:t xml:space="preserve"> </w:t>
      </w:r>
      <w:r>
        <w:rPr>
          <w:rFonts w:ascii="Calibri"/>
          <w:i/>
        </w:rPr>
        <w:t>Sidney</w:t>
      </w:r>
      <w:r>
        <w:rPr>
          <w:rFonts w:ascii="Calibri"/>
          <w:i/>
          <w:spacing w:val="-3"/>
        </w:rPr>
        <w:t xml:space="preserve"> </w:t>
      </w:r>
      <w:r>
        <w:rPr>
          <w:rFonts w:ascii="Calibri"/>
          <w:i/>
        </w:rPr>
        <w:t>Nolan's</w:t>
      </w:r>
      <w:r>
        <w:rPr>
          <w:rFonts w:ascii="Calibri"/>
          <w:i/>
          <w:spacing w:val="-1"/>
        </w:rPr>
        <w:t xml:space="preserve"> </w:t>
      </w:r>
      <w:r>
        <w:rPr>
          <w:rFonts w:ascii="Calibri"/>
          <w:i/>
          <w:spacing w:val="-4"/>
        </w:rPr>
        <w:t>Birds</w:t>
      </w:r>
    </w:p>
    <w:p w14:paraId="47FF52CD" w14:textId="1996B4B1" w:rsidR="00C11E94" w:rsidRPr="003E391D" w:rsidRDefault="00C11E94" w:rsidP="00B67796">
      <w:pPr>
        <w:pStyle w:val="TableParagraph"/>
        <w:numPr>
          <w:ilvl w:val="0"/>
          <w:numId w:val="143"/>
        </w:numPr>
        <w:tabs>
          <w:tab w:val="left" w:pos="6237"/>
        </w:tabs>
        <w:ind w:left="284" w:hanging="284"/>
        <w:rPr>
          <w:rFonts w:ascii="Calibri" w:hAnsi="Calibri"/>
        </w:rPr>
      </w:pPr>
      <w:r>
        <w:rPr>
          <w:rFonts w:ascii="Calibri"/>
          <w:i/>
        </w:rPr>
        <w:t>*Karena</w:t>
      </w:r>
      <w:r>
        <w:rPr>
          <w:rFonts w:ascii="Calibri"/>
          <w:i/>
          <w:spacing w:val="-4"/>
        </w:rPr>
        <w:t xml:space="preserve"> </w:t>
      </w:r>
      <w:r>
        <w:rPr>
          <w:rFonts w:ascii="Calibri"/>
          <w:i/>
        </w:rPr>
        <w:t>Keys:</w:t>
      </w:r>
      <w:r>
        <w:rPr>
          <w:rFonts w:ascii="Calibri"/>
          <w:i/>
          <w:spacing w:val="-3"/>
        </w:rPr>
        <w:t xml:space="preserve"> </w:t>
      </w:r>
      <w:r>
        <w:rPr>
          <w:rFonts w:ascii="Calibri"/>
          <w:i/>
        </w:rPr>
        <w:t>Wanna</w:t>
      </w:r>
      <w:r>
        <w:rPr>
          <w:rFonts w:ascii="Calibri"/>
          <w:i/>
          <w:spacing w:val="-3"/>
        </w:rPr>
        <w:t xml:space="preserve"> </w:t>
      </w:r>
      <w:r>
        <w:rPr>
          <w:rFonts w:ascii="Calibri"/>
          <w:i/>
          <w:spacing w:val="-5"/>
        </w:rPr>
        <w:t>Sip</w:t>
      </w:r>
    </w:p>
    <w:p w14:paraId="2918605C" w14:textId="0BF3A0A5" w:rsidR="00C11E94" w:rsidRDefault="00C11E94" w:rsidP="00B67796">
      <w:pPr>
        <w:pStyle w:val="TableParagraph"/>
        <w:numPr>
          <w:ilvl w:val="0"/>
          <w:numId w:val="143"/>
        </w:numPr>
        <w:tabs>
          <w:tab w:val="left" w:pos="6237"/>
        </w:tabs>
        <w:ind w:left="284" w:hanging="284"/>
        <w:rPr>
          <w:rFonts w:ascii="Calibri"/>
        </w:rPr>
      </w:pPr>
      <w:r>
        <w:rPr>
          <w:rFonts w:ascii="Calibri"/>
          <w:i/>
        </w:rPr>
        <w:t>*How Cities Work</w:t>
      </w:r>
    </w:p>
    <w:p w14:paraId="273573C1" w14:textId="08A394DD" w:rsidR="00C11E94" w:rsidRPr="00B33847" w:rsidRDefault="00C11E94" w:rsidP="00B67796">
      <w:pPr>
        <w:pStyle w:val="TableParagraph"/>
        <w:numPr>
          <w:ilvl w:val="0"/>
          <w:numId w:val="143"/>
        </w:numPr>
        <w:tabs>
          <w:tab w:val="left" w:pos="6237"/>
        </w:tabs>
        <w:ind w:left="284" w:hanging="284"/>
        <w:rPr>
          <w:rFonts w:ascii="Calibri" w:hAnsi="Calibri"/>
        </w:rPr>
      </w:pPr>
      <w:r w:rsidRPr="00B33847">
        <w:rPr>
          <w:rFonts w:ascii="Calibri"/>
          <w:i/>
        </w:rPr>
        <w:t>Mr Fluffy: Our Voices</w:t>
      </w:r>
    </w:p>
    <w:p w14:paraId="48A66DC8" w14:textId="77777777" w:rsidR="00C11E94" w:rsidRPr="00B33847" w:rsidRDefault="00C11E94" w:rsidP="00B67796">
      <w:pPr>
        <w:pStyle w:val="TableParagraph"/>
        <w:numPr>
          <w:ilvl w:val="0"/>
          <w:numId w:val="143"/>
        </w:numPr>
        <w:tabs>
          <w:tab w:val="left" w:pos="6237"/>
        </w:tabs>
        <w:ind w:left="284" w:hanging="284"/>
        <w:rPr>
          <w:rFonts w:ascii="Calibri" w:hAnsi="Calibri"/>
        </w:rPr>
      </w:pPr>
      <w:r>
        <w:rPr>
          <w:rFonts w:ascii="Calibri"/>
          <w:i/>
        </w:rPr>
        <w:t>Telopea Park School 100 Years</w:t>
      </w:r>
    </w:p>
    <w:p w14:paraId="33CE741D" w14:textId="6EE6BCAF" w:rsidR="00C11E94" w:rsidRPr="00C00124" w:rsidRDefault="00C11E94" w:rsidP="00B67796">
      <w:pPr>
        <w:pStyle w:val="TableParagraph"/>
        <w:numPr>
          <w:ilvl w:val="0"/>
          <w:numId w:val="143"/>
        </w:numPr>
        <w:tabs>
          <w:tab w:val="left" w:pos="6237"/>
        </w:tabs>
        <w:ind w:left="284" w:hanging="284"/>
        <w:rPr>
          <w:rFonts w:ascii="Calibri" w:hAnsi="Calibri"/>
        </w:rPr>
      </w:pPr>
      <w:r w:rsidRPr="008249DC">
        <w:rPr>
          <w:rFonts w:ascii="Calibri"/>
          <w:i/>
        </w:rPr>
        <w:t>Capturing Canberra - CMAG</w:t>
      </w:r>
      <w:r w:rsidRPr="008249DC">
        <w:rPr>
          <w:rFonts w:ascii="Calibri"/>
          <w:i/>
        </w:rPr>
        <w:t>’</w:t>
      </w:r>
      <w:r w:rsidRPr="008249DC">
        <w:rPr>
          <w:rFonts w:ascii="Calibri"/>
          <w:i/>
        </w:rPr>
        <w:t>s Press Photography Collection</w:t>
      </w:r>
    </w:p>
    <w:p w14:paraId="35B1753F" w14:textId="572D970B" w:rsidR="00C00124" w:rsidRPr="00F55EA0" w:rsidRDefault="00C00124" w:rsidP="00C00124">
      <w:pPr>
        <w:pStyle w:val="TableParagraph"/>
        <w:numPr>
          <w:ilvl w:val="0"/>
          <w:numId w:val="143"/>
        </w:numPr>
        <w:tabs>
          <w:tab w:val="left" w:pos="6237"/>
        </w:tabs>
        <w:suppressAutoHyphens/>
        <w:ind w:left="284" w:right="-45" w:hanging="284"/>
        <w:rPr>
          <w:rFonts w:ascii="Calibri" w:eastAsia="Calibri" w:hAnsi="Calibri" w:cs="Calibri"/>
          <w:b/>
          <w:bCs/>
          <w:color w:val="CB6015"/>
          <w:sz w:val="24"/>
          <w:szCs w:val="24"/>
          <w:lang w:val="en-AU"/>
        </w:rPr>
      </w:pPr>
      <w:r w:rsidRPr="00F55EA0">
        <w:rPr>
          <w:rFonts w:ascii="Calibri"/>
          <w:i/>
        </w:rPr>
        <w:t>CMAG</w:t>
      </w:r>
      <w:r w:rsidRPr="00F55EA0">
        <w:rPr>
          <w:rFonts w:ascii="Calibri"/>
          <w:i/>
        </w:rPr>
        <w:t>’</w:t>
      </w:r>
      <w:r w:rsidRPr="00F55EA0">
        <w:rPr>
          <w:rFonts w:ascii="Calibri"/>
          <w:i/>
        </w:rPr>
        <w:t>s Secondary Students Art Prize</w:t>
      </w:r>
      <w:r>
        <w:rPr>
          <w:rFonts w:ascii="Calibri"/>
          <w:i/>
        </w:rPr>
        <w:t xml:space="preserve"> Exhibition</w:t>
      </w:r>
    </w:p>
    <w:p w14:paraId="73EBC50E" w14:textId="4440E3EA" w:rsidR="00C00124" w:rsidRPr="00F55EA0" w:rsidRDefault="00F03985" w:rsidP="00C00124">
      <w:pPr>
        <w:pStyle w:val="TableParagraph"/>
        <w:numPr>
          <w:ilvl w:val="0"/>
          <w:numId w:val="143"/>
        </w:numPr>
        <w:tabs>
          <w:tab w:val="left" w:pos="6237"/>
        </w:tabs>
        <w:suppressAutoHyphens/>
        <w:ind w:left="284" w:right="-45" w:hanging="284"/>
        <w:rPr>
          <w:rFonts w:ascii="Calibri" w:eastAsia="Calibri" w:hAnsi="Calibri" w:cs="Calibri"/>
          <w:b/>
          <w:bCs/>
          <w:color w:val="CB6015"/>
          <w:sz w:val="24"/>
          <w:szCs w:val="24"/>
          <w:lang w:val="en-AU"/>
        </w:rPr>
      </w:pPr>
      <w:r>
        <w:rPr>
          <w:rFonts w:asciiTheme="minorHAnsi" w:eastAsia="Calibri" w:hAnsiTheme="minorHAnsi" w:cstheme="minorHAnsi"/>
          <w:b/>
          <w:bCs/>
          <w:noProof/>
          <w:color w:val="003D4C"/>
        </w:rPr>
        <mc:AlternateContent>
          <mc:Choice Requires="wps">
            <w:drawing>
              <wp:anchor distT="0" distB="0" distL="114300" distR="114300" simplePos="0" relativeHeight="251658351" behindDoc="0" locked="0" layoutInCell="1" allowOverlap="1" wp14:anchorId="4648E401" wp14:editId="69FD5221">
                <wp:simplePos x="0" y="0"/>
                <wp:positionH relativeFrom="column">
                  <wp:posOffset>2771775</wp:posOffset>
                </wp:positionH>
                <wp:positionV relativeFrom="paragraph">
                  <wp:posOffset>199616</wp:posOffset>
                </wp:positionV>
                <wp:extent cx="3063240" cy="243840"/>
                <wp:effectExtent l="0" t="0" r="0" b="3810"/>
                <wp:wrapNone/>
                <wp:docPr id="1505981437" name="Text Box 4"/>
                <wp:cNvGraphicFramePr/>
                <a:graphic xmlns:a="http://schemas.openxmlformats.org/drawingml/2006/main">
                  <a:graphicData uri="http://schemas.microsoft.com/office/word/2010/wordprocessingShape">
                    <wps:wsp>
                      <wps:cNvSpPr txBox="1"/>
                      <wps:spPr>
                        <a:xfrm>
                          <a:off x="0" y="0"/>
                          <a:ext cx="3063240" cy="243840"/>
                        </a:xfrm>
                        <a:prstGeom prst="rect">
                          <a:avLst/>
                        </a:prstGeom>
                        <a:noFill/>
                        <a:ln w="6350">
                          <a:noFill/>
                        </a:ln>
                      </wps:spPr>
                      <wps:txbx>
                        <w:txbxContent>
                          <w:p w14:paraId="7B83C311" w14:textId="77777777" w:rsidR="00C11E94" w:rsidRPr="00AC6747" w:rsidRDefault="00C11E94" w:rsidP="00C11E94">
                            <w:pPr>
                              <w:spacing w:after="0"/>
                              <w:rPr>
                                <w:i/>
                                <w:iCs/>
                                <w:spacing w:val="-2"/>
                                <w:sz w:val="18"/>
                                <w:szCs w:val="18"/>
                              </w:rPr>
                            </w:pPr>
                            <w:r w:rsidRPr="00AC6747">
                              <w:rPr>
                                <w:i/>
                                <w:iCs/>
                                <w:sz w:val="18"/>
                                <w:szCs w:val="18"/>
                              </w:rPr>
                              <w:t>* Exhibitions</w:t>
                            </w:r>
                            <w:r w:rsidRPr="00AC6747">
                              <w:rPr>
                                <w:i/>
                                <w:iCs/>
                                <w:spacing w:val="-7"/>
                                <w:sz w:val="18"/>
                                <w:szCs w:val="18"/>
                              </w:rPr>
                              <w:t xml:space="preserve"> previously also </w:t>
                            </w:r>
                            <w:r w:rsidRPr="00AC6747">
                              <w:rPr>
                                <w:i/>
                                <w:iCs/>
                                <w:sz w:val="18"/>
                                <w:szCs w:val="18"/>
                              </w:rPr>
                              <w:t>recorded</w:t>
                            </w:r>
                            <w:r w:rsidRPr="00AC6747">
                              <w:rPr>
                                <w:i/>
                                <w:iCs/>
                                <w:spacing w:val="-7"/>
                                <w:sz w:val="18"/>
                                <w:szCs w:val="18"/>
                              </w:rPr>
                              <w:t xml:space="preserve"> </w:t>
                            </w:r>
                            <w:r w:rsidRPr="00AC6747">
                              <w:rPr>
                                <w:i/>
                                <w:iCs/>
                                <w:sz w:val="18"/>
                                <w:szCs w:val="18"/>
                              </w:rPr>
                              <w:t>in</w:t>
                            </w:r>
                            <w:r w:rsidRPr="00AC6747">
                              <w:rPr>
                                <w:i/>
                                <w:iCs/>
                                <w:spacing w:val="-7"/>
                                <w:sz w:val="18"/>
                                <w:szCs w:val="18"/>
                              </w:rPr>
                              <w:t xml:space="preserve"> </w:t>
                            </w:r>
                            <w:r w:rsidRPr="00AC6747">
                              <w:rPr>
                                <w:i/>
                                <w:iCs/>
                                <w:sz w:val="18"/>
                                <w:szCs w:val="18"/>
                              </w:rPr>
                              <w:t>2022-23</w:t>
                            </w:r>
                            <w:r w:rsidRPr="00AC6747">
                              <w:rPr>
                                <w:i/>
                                <w:iCs/>
                                <w:spacing w:val="-7"/>
                                <w:sz w:val="18"/>
                                <w:szCs w:val="18"/>
                              </w:rPr>
                              <w:t xml:space="preserve"> </w:t>
                            </w:r>
                            <w:r w:rsidRPr="00AC6747">
                              <w:rPr>
                                <w:i/>
                                <w:iCs/>
                                <w:sz w:val="18"/>
                                <w:szCs w:val="18"/>
                              </w:rPr>
                              <w:t>Annual</w:t>
                            </w:r>
                            <w:r w:rsidRPr="00AC6747">
                              <w:rPr>
                                <w:i/>
                                <w:iCs/>
                                <w:spacing w:val="-8"/>
                                <w:sz w:val="18"/>
                                <w:szCs w:val="18"/>
                              </w:rPr>
                              <w:t xml:space="preserve"> </w:t>
                            </w:r>
                            <w:r w:rsidRPr="00AC6747">
                              <w:rPr>
                                <w:i/>
                                <w:iCs/>
                                <w:spacing w:val="-2"/>
                                <w:sz w:val="18"/>
                                <w:szCs w:val="18"/>
                              </w:rPr>
                              <w:t>Report.</w:t>
                            </w:r>
                          </w:p>
                          <w:p w14:paraId="08DF65DB" w14:textId="77777777" w:rsidR="00C11E94" w:rsidRDefault="00C11E94" w:rsidP="00C11E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48E401" id="_x0000_s1202" type="#_x0000_t202" style="position:absolute;left:0;text-align:left;margin-left:218.25pt;margin-top:15.7pt;width:241.2pt;height:19.2pt;z-index:2516583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" filled="f" stroked="f" strokeweight=".5pt">
                <v:textbox>
                  <w:txbxContent>
                    <w:p w14:paraId="7B83C311" w14:textId="77777777" w:rsidR="00C11E94" w:rsidRPr="00AC6747" w:rsidRDefault="00C11E94" w:rsidP="00C11E94">
                      <w:pPr>
                        <w:spacing w:after="0"/>
                        <w:rPr>
                          <w:i/>
                          <w:iCs/>
                          <w:spacing w:val="-2"/>
                          <w:sz w:val="18"/>
                          <w:szCs w:val="18"/>
                        </w:rPr>
                      </w:pPr>
                      <w:r w:rsidRPr="00AC6747">
                        <w:rPr>
                          <w:i/>
                          <w:iCs/>
                          <w:sz w:val="18"/>
                          <w:szCs w:val="18"/>
                        </w:rPr>
                        <w:t>* Exhibitions</w:t>
                      </w:r>
                      <w:r w:rsidRPr="00AC6747">
                        <w:rPr>
                          <w:i/>
                          <w:iCs/>
                          <w:spacing w:val="-7"/>
                          <w:sz w:val="18"/>
                          <w:szCs w:val="18"/>
                        </w:rPr>
                        <w:t xml:space="preserve"> previously also </w:t>
                      </w:r>
                      <w:r w:rsidRPr="00AC6747">
                        <w:rPr>
                          <w:i/>
                          <w:iCs/>
                          <w:sz w:val="18"/>
                          <w:szCs w:val="18"/>
                        </w:rPr>
                        <w:t>recorded</w:t>
                      </w:r>
                      <w:r w:rsidRPr="00AC6747">
                        <w:rPr>
                          <w:i/>
                          <w:iCs/>
                          <w:spacing w:val="-7"/>
                          <w:sz w:val="18"/>
                          <w:szCs w:val="18"/>
                        </w:rPr>
                        <w:t xml:space="preserve"> </w:t>
                      </w:r>
                      <w:r w:rsidRPr="00AC6747">
                        <w:rPr>
                          <w:i/>
                          <w:iCs/>
                          <w:sz w:val="18"/>
                          <w:szCs w:val="18"/>
                        </w:rPr>
                        <w:t>in</w:t>
                      </w:r>
                      <w:r w:rsidRPr="00AC6747">
                        <w:rPr>
                          <w:i/>
                          <w:iCs/>
                          <w:spacing w:val="-7"/>
                          <w:sz w:val="18"/>
                          <w:szCs w:val="18"/>
                        </w:rPr>
                        <w:t xml:space="preserve"> </w:t>
                      </w:r>
                      <w:r w:rsidRPr="00AC6747">
                        <w:rPr>
                          <w:i/>
                          <w:iCs/>
                          <w:sz w:val="18"/>
                          <w:szCs w:val="18"/>
                        </w:rPr>
                        <w:t>2022-23</w:t>
                      </w:r>
                      <w:r w:rsidRPr="00AC6747">
                        <w:rPr>
                          <w:i/>
                          <w:iCs/>
                          <w:spacing w:val="-7"/>
                          <w:sz w:val="18"/>
                          <w:szCs w:val="18"/>
                        </w:rPr>
                        <w:t xml:space="preserve"> </w:t>
                      </w:r>
                      <w:r w:rsidRPr="00AC6747">
                        <w:rPr>
                          <w:i/>
                          <w:iCs/>
                          <w:sz w:val="18"/>
                          <w:szCs w:val="18"/>
                        </w:rPr>
                        <w:t>Annual</w:t>
                      </w:r>
                      <w:r w:rsidRPr="00AC6747">
                        <w:rPr>
                          <w:i/>
                          <w:iCs/>
                          <w:spacing w:val="-8"/>
                          <w:sz w:val="18"/>
                          <w:szCs w:val="18"/>
                        </w:rPr>
                        <w:t xml:space="preserve"> </w:t>
                      </w:r>
                      <w:r w:rsidRPr="00AC6747">
                        <w:rPr>
                          <w:i/>
                          <w:iCs/>
                          <w:spacing w:val="-2"/>
                          <w:sz w:val="18"/>
                          <w:szCs w:val="18"/>
                        </w:rPr>
                        <w:t>Report.</w:t>
                      </w:r>
                    </w:p>
                    <w:p w14:paraId="08DF65DB" w14:textId="77777777" w:rsidR="00C11E94" w:rsidRDefault="00C11E94" w:rsidP="00C11E94"/>
                  </w:txbxContent>
                </v:textbox>
              </v:shape>
            </w:pict>
          </mc:Fallback>
        </mc:AlternateContent>
      </w:r>
      <w:r w:rsidR="00C00124">
        <w:rPr>
          <w:rFonts w:ascii="Calibri"/>
          <w:i/>
        </w:rPr>
        <w:t>ACTHP Art Prize Exhibition</w:t>
      </w:r>
    </w:p>
    <w:p w14:paraId="1BE9EE90" w14:textId="77777777" w:rsidR="00C00124" w:rsidRDefault="00C00124" w:rsidP="00C00124">
      <w:pPr>
        <w:pStyle w:val="TableParagraph"/>
        <w:tabs>
          <w:tab w:val="left" w:pos="6237"/>
        </w:tabs>
        <w:rPr>
          <w:rFonts w:ascii="Calibri"/>
          <w:i/>
        </w:rPr>
      </w:pPr>
    </w:p>
    <w:p w14:paraId="3DCFE876" w14:textId="77777777" w:rsidR="00C00124" w:rsidRDefault="00C00124" w:rsidP="00C00124">
      <w:pPr>
        <w:pStyle w:val="TableParagraph"/>
        <w:tabs>
          <w:tab w:val="left" w:pos="6237"/>
        </w:tabs>
        <w:rPr>
          <w:rFonts w:ascii="Calibri"/>
          <w:i/>
        </w:rPr>
      </w:pPr>
    </w:p>
    <w:p w14:paraId="1BCC433D" w14:textId="5A577443" w:rsidR="00C00124" w:rsidRDefault="00C00124" w:rsidP="00C00124">
      <w:pPr>
        <w:pStyle w:val="TableParagraph"/>
        <w:tabs>
          <w:tab w:val="left" w:pos="6237"/>
        </w:tabs>
        <w:rPr>
          <w:rFonts w:ascii="Calibri"/>
          <w:i/>
        </w:rPr>
      </w:pPr>
    </w:p>
    <w:p w14:paraId="50AA544C" w14:textId="77777777" w:rsidR="00C00124" w:rsidRDefault="00C00124" w:rsidP="00C00124">
      <w:pPr>
        <w:pStyle w:val="TableParagraph"/>
        <w:tabs>
          <w:tab w:val="left" w:pos="6237"/>
        </w:tabs>
        <w:rPr>
          <w:rFonts w:ascii="Calibri"/>
          <w:i/>
        </w:rPr>
      </w:pPr>
    </w:p>
    <w:p w14:paraId="20A64804" w14:textId="141DA3E9" w:rsidR="00C11E94" w:rsidRPr="003E391D" w:rsidRDefault="00C11E94" w:rsidP="00B67796">
      <w:pPr>
        <w:pStyle w:val="TableParagraph"/>
        <w:numPr>
          <w:ilvl w:val="0"/>
          <w:numId w:val="143"/>
        </w:numPr>
        <w:tabs>
          <w:tab w:val="left" w:pos="6237"/>
        </w:tabs>
        <w:ind w:left="284" w:hanging="284"/>
        <w:rPr>
          <w:rFonts w:ascii="Calibri" w:hAnsi="Calibri"/>
        </w:rPr>
      </w:pPr>
      <w:r w:rsidRPr="003E391D">
        <w:rPr>
          <w:rFonts w:ascii="Calibri"/>
          <w:i/>
        </w:rPr>
        <w:t xml:space="preserve">White-out: upcycled sheets to shirts </w:t>
      </w:r>
      <w:r w:rsidRPr="003E391D">
        <w:rPr>
          <w:rFonts w:ascii="Calibri"/>
          <w:iCs/>
        </w:rPr>
        <w:t>from CIT Fashion School</w:t>
      </w:r>
    </w:p>
    <w:p w14:paraId="26259467" w14:textId="6ECF8242" w:rsidR="00C11E94" w:rsidRPr="00F55EA0" w:rsidRDefault="00C11E94" w:rsidP="00B67796">
      <w:pPr>
        <w:pStyle w:val="TableParagraph"/>
        <w:numPr>
          <w:ilvl w:val="0"/>
          <w:numId w:val="143"/>
        </w:numPr>
        <w:tabs>
          <w:tab w:val="left" w:pos="6237"/>
        </w:tabs>
        <w:suppressAutoHyphens/>
        <w:ind w:left="284" w:right="-45" w:hanging="284"/>
        <w:rPr>
          <w:rFonts w:ascii="Calibri" w:hAnsi="Calibri"/>
          <w:b/>
          <w:bCs/>
          <w:color w:val="CB6015"/>
          <w:sz w:val="24"/>
          <w:szCs w:val="24"/>
          <w:lang w:val="en-AU"/>
        </w:rPr>
      </w:pPr>
      <w:r w:rsidRPr="00F55EA0">
        <w:rPr>
          <w:rFonts w:ascii="Calibri"/>
          <w:i/>
        </w:rPr>
        <w:t>Tom Buckland: Bird Machine</w:t>
      </w:r>
    </w:p>
    <w:p w14:paraId="0ABAE9D2" w14:textId="362E041E" w:rsidR="00C11E94" w:rsidRPr="00F03985" w:rsidRDefault="00C11E94" w:rsidP="00B67796">
      <w:pPr>
        <w:pStyle w:val="TableParagraph"/>
        <w:numPr>
          <w:ilvl w:val="0"/>
          <w:numId w:val="143"/>
        </w:numPr>
        <w:tabs>
          <w:tab w:val="left" w:pos="6237"/>
        </w:tabs>
        <w:ind w:left="284" w:hanging="284"/>
        <w:rPr>
          <w:rFonts w:ascii="Calibri" w:hAnsi="Calibri"/>
        </w:rPr>
      </w:pPr>
      <w:r>
        <w:rPr>
          <w:rFonts w:ascii="Calibri"/>
          <w:i/>
        </w:rPr>
        <w:t xml:space="preserve">Nara - Canberra: 30 years of friendship </w:t>
      </w:r>
      <w:r w:rsidR="00E247D9" w:rsidRPr="00E247D9">
        <w:rPr>
          <w:rFonts w:ascii="Calibri"/>
          <w:iCs/>
        </w:rPr>
        <w:t>(pictured)</w:t>
      </w:r>
    </w:p>
    <w:p w14:paraId="40A07604" w14:textId="77777777" w:rsidR="00F03985" w:rsidRPr="00B33847" w:rsidRDefault="00F03985" w:rsidP="00F03985">
      <w:pPr>
        <w:pStyle w:val="TableParagraph"/>
        <w:numPr>
          <w:ilvl w:val="0"/>
          <w:numId w:val="143"/>
        </w:numPr>
        <w:tabs>
          <w:tab w:val="left" w:pos="6237"/>
        </w:tabs>
        <w:ind w:left="284" w:hanging="284"/>
        <w:rPr>
          <w:rFonts w:ascii="Calibri"/>
        </w:rPr>
      </w:pPr>
      <w:r w:rsidRPr="00B33847">
        <w:rPr>
          <w:rFonts w:ascii="Calibri"/>
          <w:i/>
        </w:rPr>
        <w:t>Madonna40: A Celebration</w:t>
      </w:r>
    </w:p>
    <w:p w14:paraId="66DC5663" w14:textId="4D3BCCB8" w:rsidR="00F03985" w:rsidRPr="00F55EA0" w:rsidRDefault="00592A87" w:rsidP="00F03985">
      <w:pPr>
        <w:pStyle w:val="TableParagraph"/>
        <w:numPr>
          <w:ilvl w:val="0"/>
          <w:numId w:val="143"/>
        </w:numPr>
        <w:tabs>
          <w:tab w:val="left" w:pos="6237"/>
        </w:tabs>
        <w:ind w:left="284" w:hanging="284"/>
        <w:rPr>
          <w:rFonts w:ascii="Calibri" w:hAnsi="Calibri"/>
        </w:rPr>
      </w:pPr>
      <w:r w:rsidRPr="00F55EA0">
        <w:rPr>
          <w:rFonts w:ascii="Calibri"/>
          <w:i/>
        </w:rPr>
        <w:t>Guns &amp; Flowers</w:t>
      </w:r>
      <w:r>
        <w:rPr>
          <w:rFonts w:ascii="Calibri"/>
          <w:i/>
        </w:rPr>
        <w:t>.</w:t>
      </w:r>
      <w:r w:rsidRPr="00F55EA0">
        <w:rPr>
          <w:rFonts w:ascii="Calibri"/>
          <w:i/>
        </w:rPr>
        <w:t xml:space="preserve"> </w:t>
      </w:r>
      <w:r w:rsidR="00F03985" w:rsidRPr="00F55EA0">
        <w:rPr>
          <w:rFonts w:ascii="Calibri"/>
          <w:i/>
        </w:rPr>
        <w:t xml:space="preserve">eX </w:t>
      </w:r>
      <w:r w:rsidR="00F03985">
        <w:rPr>
          <w:rFonts w:ascii="Calibri"/>
          <w:i/>
        </w:rPr>
        <w:t>d</w:t>
      </w:r>
      <w:r w:rsidR="00F03985" w:rsidRPr="00F55EA0">
        <w:rPr>
          <w:rFonts w:ascii="Calibri"/>
          <w:i/>
        </w:rPr>
        <w:t>e Medici | Sidney Nolan</w:t>
      </w:r>
    </w:p>
    <w:p w14:paraId="2DEAF320" w14:textId="77777777" w:rsidR="00F03985" w:rsidRDefault="00F03985" w:rsidP="00F03985">
      <w:pPr>
        <w:pStyle w:val="TableParagraph"/>
        <w:numPr>
          <w:ilvl w:val="0"/>
          <w:numId w:val="143"/>
        </w:numPr>
        <w:tabs>
          <w:tab w:val="left" w:pos="6237"/>
        </w:tabs>
        <w:ind w:left="284" w:hanging="284"/>
        <w:rPr>
          <w:rFonts w:ascii="Calibri" w:hAnsi="Calibri"/>
        </w:rPr>
      </w:pPr>
      <w:r>
        <w:rPr>
          <w:rFonts w:ascii="Calibri"/>
          <w:i/>
        </w:rPr>
        <w:t>eX de Medici: Pink for Boys</w:t>
      </w:r>
    </w:p>
    <w:p w14:paraId="297DE054" w14:textId="4FE9DBC6" w:rsidR="00F03985" w:rsidRPr="00145181" w:rsidRDefault="00F03985" w:rsidP="00F03985">
      <w:pPr>
        <w:pStyle w:val="TableParagraph"/>
        <w:numPr>
          <w:ilvl w:val="0"/>
          <w:numId w:val="143"/>
        </w:numPr>
        <w:tabs>
          <w:tab w:val="left" w:pos="6237"/>
        </w:tabs>
        <w:ind w:left="284" w:hanging="284"/>
        <w:rPr>
          <w:rFonts w:ascii="Calibri"/>
          <w:iCs/>
        </w:rPr>
      </w:pPr>
      <w:r>
        <w:rPr>
          <w:rFonts w:ascii="Calibri"/>
          <w:i/>
        </w:rPr>
        <w:t>On the Move</w:t>
      </w:r>
    </w:p>
    <w:p w14:paraId="5D13B7DA" w14:textId="645A2935" w:rsidR="00F03985" w:rsidRPr="00D871EA" w:rsidRDefault="00F03985" w:rsidP="00F03985">
      <w:pPr>
        <w:pStyle w:val="TableParagraph"/>
        <w:numPr>
          <w:ilvl w:val="0"/>
          <w:numId w:val="143"/>
        </w:numPr>
        <w:tabs>
          <w:tab w:val="left" w:pos="6237"/>
        </w:tabs>
        <w:ind w:left="284" w:hanging="284"/>
        <w:rPr>
          <w:rFonts w:ascii="Calibri"/>
          <w:iCs/>
        </w:rPr>
      </w:pPr>
      <w:r w:rsidRPr="00791C94">
        <w:rPr>
          <w:rFonts w:ascii="Calibri"/>
          <w:i/>
        </w:rPr>
        <w:t>John Robinson</w:t>
      </w:r>
      <w:r w:rsidR="00D871EA">
        <w:rPr>
          <w:rFonts w:ascii="Calibri"/>
          <w:i/>
        </w:rPr>
        <w:t xml:space="preserve">, </w:t>
      </w:r>
      <w:r w:rsidR="00D871EA" w:rsidRPr="00D871EA">
        <w:rPr>
          <w:rFonts w:ascii="Calibri"/>
          <w:iCs/>
        </w:rPr>
        <w:t>and</w:t>
      </w:r>
    </w:p>
    <w:p w14:paraId="68B498EF" w14:textId="1734E040" w:rsidR="00A94CB6" w:rsidRPr="00791C94" w:rsidRDefault="00A94CB6" w:rsidP="00F03985">
      <w:pPr>
        <w:pStyle w:val="TableParagraph"/>
        <w:numPr>
          <w:ilvl w:val="0"/>
          <w:numId w:val="143"/>
        </w:numPr>
        <w:tabs>
          <w:tab w:val="left" w:pos="6237"/>
        </w:tabs>
        <w:ind w:left="284" w:hanging="284"/>
        <w:rPr>
          <w:rFonts w:ascii="Calibri"/>
        </w:rPr>
      </w:pPr>
      <w:r>
        <w:rPr>
          <w:rFonts w:ascii="Calibri"/>
          <w:i/>
        </w:rPr>
        <w:t>Canberra Museum &amp; Games</w:t>
      </w:r>
    </w:p>
    <w:p w14:paraId="706EF042" w14:textId="77777777" w:rsidR="00F03985" w:rsidRDefault="00F03985" w:rsidP="00F03985">
      <w:pPr>
        <w:pStyle w:val="TableParagraph"/>
        <w:tabs>
          <w:tab w:val="left" w:pos="6237"/>
        </w:tabs>
        <w:rPr>
          <w:rFonts w:ascii="Calibri" w:hAnsi="Calibri"/>
        </w:rPr>
      </w:pPr>
    </w:p>
    <w:p w14:paraId="43303148" w14:textId="77777777" w:rsidR="00F03985" w:rsidRDefault="00F03985" w:rsidP="00B67796">
      <w:pPr>
        <w:pStyle w:val="TableParagraph"/>
        <w:tabs>
          <w:tab w:val="left" w:pos="6237"/>
        </w:tabs>
        <w:ind w:left="284" w:hanging="284"/>
        <w:rPr>
          <w:rFonts w:ascii="Calibri"/>
          <w:i/>
        </w:rPr>
        <w:sectPr w:rsidR="00F03985" w:rsidSect="00C11E94">
          <w:type w:val="continuous"/>
          <w:pgSz w:w="11906" w:h="16838"/>
          <w:pgMar w:top="1440" w:right="1559" w:bottom="1440" w:left="1440" w:header="709" w:footer="709" w:gutter="0"/>
          <w:cols w:num="2" w:space="567"/>
          <w:docGrid w:linePitch="360"/>
        </w:sectPr>
      </w:pPr>
    </w:p>
    <w:p w14:paraId="3FA8CBD2" w14:textId="05CB34D4" w:rsidR="00C11E94" w:rsidRDefault="00C11E94" w:rsidP="00B67796">
      <w:pPr>
        <w:pStyle w:val="TableParagraph"/>
        <w:tabs>
          <w:tab w:val="left" w:pos="6237"/>
        </w:tabs>
        <w:ind w:left="284" w:hanging="284"/>
        <w:rPr>
          <w:rFonts w:ascii="Calibri"/>
          <w:i/>
        </w:rPr>
      </w:pPr>
      <w:r>
        <w:rPr>
          <w:rFonts w:ascii="Calibri"/>
          <w:i/>
          <w:noProof/>
        </w:rPr>
        <mc:AlternateContent>
          <mc:Choice Requires="wps">
            <w:drawing>
              <wp:anchor distT="0" distB="0" distL="114300" distR="114300" simplePos="0" relativeHeight="251658350" behindDoc="0" locked="0" layoutInCell="1" allowOverlap="1" wp14:anchorId="3A62D5EF" wp14:editId="44C10654">
                <wp:simplePos x="0" y="0"/>
                <wp:positionH relativeFrom="column">
                  <wp:posOffset>-77492</wp:posOffset>
                </wp:positionH>
                <wp:positionV relativeFrom="paragraph">
                  <wp:posOffset>-123987</wp:posOffset>
                </wp:positionV>
                <wp:extent cx="5486400" cy="4020959"/>
                <wp:effectExtent l="0" t="0" r="0" b="0"/>
                <wp:wrapNone/>
                <wp:docPr id="1624575880" name="Text Box 1"/>
                <wp:cNvGraphicFramePr/>
                <a:graphic xmlns:a="http://schemas.openxmlformats.org/drawingml/2006/main">
                  <a:graphicData uri="http://schemas.microsoft.com/office/word/2010/wordprocessingShape">
                    <wps:wsp>
                      <wps:cNvSpPr txBox="1"/>
                      <wps:spPr>
                        <a:xfrm>
                          <a:off x="0" y="0"/>
                          <a:ext cx="5486400" cy="4020959"/>
                        </a:xfrm>
                        <a:prstGeom prst="rect">
                          <a:avLst/>
                        </a:prstGeom>
                        <a:noFill/>
                        <a:ln w="6350">
                          <a:noFill/>
                        </a:ln>
                      </wps:spPr>
                      <wps:txbx>
                        <w:txbxContent>
                          <w:p w14:paraId="7D36F9B6" w14:textId="77777777" w:rsidR="00C11E94" w:rsidRDefault="00C11E94" w:rsidP="00C11E94">
                            <w:r>
                              <w:rPr>
                                <w:noProof/>
                              </w:rPr>
                              <w:drawing>
                                <wp:inline distT="0" distB="0" distL="0" distR="0" wp14:anchorId="1E4B5F7D" wp14:editId="75D69239">
                                  <wp:extent cx="5300421" cy="3974889"/>
                                  <wp:effectExtent l="0" t="0" r="0" b="6985"/>
                                  <wp:docPr id="1300940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5431188" cy="40729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2D5EF" id="_x0000_s1203" type="#_x0000_t202" style="position:absolute;left:0;text-align:left;margin-left:-6.1pt;margin-top:-9.75pt;width:6in;height:316.6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" filled="f" stroked="f" strokeweight=".5pt">
                <v:textbox>
                  <w:txbxContent>
                    <w:p w14:paraId="7D36F9B6" w14:textId="77777777" w:rsidR="00C11E94" w:rsidRDefault="00C11E94" w:rsidP="00C11E94">
                      <w:r>
                        <w:rPr>
                          <w:noProof/>
                        </w:rPr>
                        <w:drawing>
                          <wp:inline distT="0" distB="0" distL="0" distR="0" wp14:anchorId="1E4B5F7D" wp14:editId="75D69239">
                            <wp:extent cx="5300421" cy="3974889"/>
                            <wp:effectExtent l="0" t="0" r="0" b="6985"/>
                            <wp:docPr id="1300940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5431188" cy="4072953"/>
                                    </a:xfrm>
                                    <a:prstGeom prst="rect">
                                      <a:avLst/>
                                    </a:prstGeom>
                                    <a:noFill/>
                                    <a:ln>
                                      <a:noFill/>
                                    </a:ln>
                                  </pic:spPr>
                                </pic:pic>
                              </a:graphicData>
                            </a:graphic>
                          </wp:inline>
                        </w:drawing>
                      </w:r>
                    </w:p>
                  </w:txbxContent>
                </v:textbox>
              </v:shape>
            </w:pict>
          </mc:Fallback>
        </mc:AlternateContent>
      </w:r>
    </w:p>
    <w:p w14:paraId="49A00969" w14:textId="704A5EFD" w:rsidR="00C11E94" w:rsidRDefault="00C11E94" w:rsidP="00B67796">
      <w:pPr>
        <w:pStyle w:val="TableParagraph"/>
        <w:tabs>
          <w:tab w:val="left" w:pos="6237"/>
        </w:tabs>
        <w:ind w:left="284" w:hanging="284"/>
        <w:rPr>
          <w:rFonts w:ascii="Calibri"/>
          <w:i/>
        </w:rPr>
      </w:pPr>
    </w:p>
    <w:p w14:paraId="1B95DDFC" w14:textId="412E1ED8" w:rsidR="00C11E94" w:rsidRDefault="00C11E94" w:rsidP="00B67796">
      <w:pPr>
        <w:pStyle w:val="TableParagraph"/>
        <w:tabs>
          <w:tab w:val="left" w:pos="6237"/>
        </w:tabs>
        <w:ind w:left="284" w:hanging="284"/>
        <w:rPr>
          <w:rFonts w:ascii="Calibri"/>
          <w:i/>
        </w:rPr>
      </w:pPr>
    </w:p>
    <w:p w14:paraId="5F71C20B" w14:textId="7B1CD5CE" w:rsidR="00C11E94" w:rsidRDefault="00C11E94" w:rsidP="00B67796">
      <w:pPr>
        <w:pStyle w:val="TableParagraph"/>
        <w:tabs>
          <w:tab w:val="left" w:pos="6237"/>
        </w:tabs>
        <w:ind w:left="284" w:hanging="284"/>
        <w:rPr>
          <w:rFonts w:ascii="Calibri"/>
          <w:i/>
        </w:rPr>
      </w:pPr>
    </w:p>
    <w:p w14:paraId="2A2E145D" w14:textId="1FAEB494" w:rsidR="00C11E94" w:rsidRDefault="00C11E94" w:rsidP="00B67796">
      <w:pPr>
        <w:pStyle w:val="TableParagraph"/>
        <w:tabs>
          <w:tab w:val="left" w:pos="6237"/>
        </w:tabs>
        <w:ind w:left="284" w:hanging="284"/>
        <w:rPr>
          <w:rFonts w:ascii="Calibri"/>
          <w:i/>
        </w:rPr>
      </w:pPr>
    </w:p>
    <w:p w14:paraId="44CFEAA2" w14:textId="055EA8E2" w:rsidR="00C11E94" w:rsidRDefault="00C11E94" w:rsidP="00B67796">
      <w:pPr>
        <w:pStyle w:val="TableParagraph"/>
        <w:tabs>
          <w:tab w:val="left" w:pos="6237"/>
        </w:tabs>
        <w:ind w:left="284" w:hanging="284"/>
        <w:rPr>
          <w:rFonts w:ascii="Calibri"/>
          <w:i/>
        </w:rPr>
      </w:pPr>
    </w:p>
    <w:p w14:paraId="77692130" w14:textId="3299D656" w:rsidR="00C11E94" w:rsidRDefault="00C11E94" w:rsidP="00B67796">
      <w:pPr>
        <w:pStyle w:val="TableParagraph"/>
        <w:tabs>
          <w:tab w:val="left" w:pos="6237"/>
        </w:tabs>
        <w:ind w:left="284" w:hanging="284"/>
        <w:rPr>
          <w:rFonts w:ascii="Calibri"/>
          <w:i/>
        </w:rPr>
      </w:pPr>
    </w:p>
    <w:p w14:paraId="172B3490" w14:textId="561D6ABF" w:rsidR="00C11E94" w:rsidRDefault="00C11E94" w:rsidP="00B67796">
      <w:pPr>
        <w:pStyle w:val="TableParagraph"/>
        <w:tabs>
          <w:tab w:val="left" w:pos="6237"/>
        </w:tabs>
        <w:ind w:left="284" w:hanging="284"/>
        <w:rPr>
          <w:rFonts w:ascii="Calibri"/>
          <w:i/>
        </w:rPr>
      </w:pPr>
    </w:p>
    <w:p w14:paraId="6F8C312E" w14:textId="324072C8" w:rsidR="00C11E94" w:rsidRDefault="00C11E94" w:rsidP="00B67796">
      <w:pPr>
        <w:pStyle w:val="TableParagraph"/>
        <w:tabs>
          <w:tab w:val="left" w:pos="6237"/>
        </w:tabs>
        <w:ind w:left="284" w:hanging="284"/>
        <w:rPr>
          <w:rFonts w:ascii="Calibri"/>
          <w:i/>
        </w:rPr>
      </w:pPr>
    </w:p>
    <w:p w14:paraId="72558710" w14:textId="77777777" w:rsidR="00F03985" w:rsidRDefault="00F03985" w:rsidP="00B67796">
      <w:pPr>
        <w:pStyle w:val="TableParagraph"/>
        <w:tabs>
          <w:tab w:val="left" w:pos="6237"/>
        </w:tabs>
        <w:ind w:left="284" w:hanging="284"/>
        <w:rPr>
          <w:rFonts w:ascii="Calibri"/>
          <w:i/>
        </w:rPr>
      </w:pPr>
    </w:p>
    <w:p w14:paraId="58683D22" w14:textId="77777777" w:rsidR="00F03985" w:rsidRDefault="00F03985" w:rsidP="00B67796">
      <w:pPr>
        <w:pStyle w:val="TableParagraph"/>
        <w:tabs>
          <w:tab w:val="left" w:pos="6237"/>
        </w:tabs>
        <w:ind w:left="284" w:hanging="284"/>
        <w:rPr>
          <w:rFonts w:ascii="Calibri"/>
          <w:i/>
        </w:rPr>
      </w:pPr>
    </w:p>
    <w:p w14:paraId="7C351AAB" w14:textId="77777777" w:rsidR="00F03985" w:rsidRDefault="00F03985" w:rsidP="00B67796">
      <w:pPr>
        <w:pStyle w:val="TableParagraph"/>
        <w:tabs>
          <w:tab w:val="left" w:pos="6237"/>
        </w:tabs>
        <w:ind w:left="284" w:hanging="284"/>
        <w:rPr>
          <w:rFonts w:ascii="Calibri"/>
          <w:i/>
        </w:rPr>
      </w:pPr>
    </w:p>
    <w:p w14:paraId="52B3B81C" w14:textId="77777777" w:rsidR="00F03985" w:rsidRDefault="00F03985" w:rsidP="00B67796">
      <w:pPr>
        <w:pStyle w:val="TableParagraph"/>
        <w:tabs>
          <w:tab w:val="left" w:pos="6237"/>
        </w:tabs>
        <w:ind w:left="284" w:hanging="284"/>
        <w:rPr>
          <w:rFonts w:ascii="Calibri"/>
          <w:i/>
        </w:rPr>
      </w:pPr>
    </w:p>
    <w:p w14:paraId="5F16ABF5" w14:textId="77777777" w:rsidR="00F03985" w:rsidRDefault="00F03985" w:rsidP="00B67796">
      <w:pPr>
        <w:pStyle w:val="TableParagraph"/>
        <w:tabs>
          <w:tab w:val="left" w:pos="6237"/>
        </w:tabs>
        <w:ind w:left="284" w:hanging="284"/>
        <w:rPr>
          <w:rFonts w:ascii="Calibri"/>
          <w:i/>
        </w:rPr>
      </w:pPr>
    </w:p>
    <w:p w14:paraId="53A20BBB" w14:textId="77777777" w:rsidR="00F03985" w:rsidRDefault="00F03985" w:rsidP="00B67796">
      <w:pPr>
        <w:pStyle w:val="TableParagraph"/>
        <w:tabs>
          <w:tab w:val="left" w:pos="6237"/>
        </w:tabs>
        <w:ind w:left="284" w:hanging="284"/>
        <w:rPr>
          <w:rFonts w:ascii="Calibri"/>
          <w:i/>
        </w:rPr>
      </w:pPr>
    </w:p>
    <w:p w14:paraId="0E991F86" w14:textId="77777777" w:rsidR="00F03985" w:rsidRDefault="00F03985" w:rsidP="00B67796">
      <w:pPr>
        <w:pStyle w:val="TableParagraph"/>
        <w:tabs>
          <w:tab w:val="left" w:pos="6237"/>
        </w:tabs>
        <w:ind w:left="284" w:hanging="284"/>
        <w:rPr>
          <w:rFonts w:ascii="Calibri"/>
          <w:i/>
        </w:rPr>
      </w:pPr>
    </w:p>
    <w:p w14:paraId="76E1AE09" w14:textId="77777777" w:rsidR="00F03985" w:rsidRDefault="00F03985" w:rsidP="00B67796">
      <w:pPr>
        <w:pStyle w:val="TableParagraph"/>
        <w:tabs>
          <w:tab w:val="left" w:pos="6237"/>
        </w:tabs>
        <w:ind w:left="284" w:hanging="284"/>
        <w:rPr>
          <w:rFonts w:ascii="Calibri"/>
          <w:i/>
        </w:rPr>
      </w:pPr>
    </w:p>
    <w:p w14:paraId="5752855B" w14:textId="77777777" w:rsidR="00F03985" w:rsidRDefault="00F03985" w:rsidP="00B67796">
      <w:pPr>
        <w:pStyle w:val="TableParagraph"/>
        <w:tabs>
          <w:tab w:val="left" w:pos="6237"/>
        </w:tabs>
        <w:ind w:left="284" w:hanging="284"/>
        <w:rPr>
          <w:rFonts w:ascii="Calibri"/>
          <w:i/>
        </w:rPr>
      </w:pPr>
    </w:p>
    <w:p w14:paraId="1A2BD6FA" w14:textId="6E2A9FDD" w:rsidR="00F03985" w:rsidRDefault="00F03985" w:rsidP="00B67796">
      <w:pPr>
        <w:pStyle w:val="TableParagraph"/>
        <w:tabs>
          <w:tab w:val="left" w:pos="6237"/>
        </w:tabs>
        <w:ind w:left="284" w:hanging="284"/>
        <w:rPr>
          <w:rFonts w:ascii="Calibri"/>
          <w:i/>
        </w:rPr>
      </w:pPr>
    </w:p>
    <w:p w14:paraId="05A832BD" w14:textId="1A829797" w:rsidR="00F03985" w:rsidRDefault="00F03985" w:rsidP="00B67796">
      <w:pPr>
        <w:pStyle w:val="TableParagraph"/>
        <w:tabs>
          <w:tab w:val="left" w:pos="6237"/>
        </w:tabs>
        <w:ind w:left="284" w:hanging="284"/>
        <w:rPr>
          <w:rFonts w:ascii="Calibri"/>
          <w:i/>
        </w:rPr>
      </w:pPr>
      <w:r>
        <w:rPr>
          <w:noProof/>
        </w:rPr>
        <mc:AlternateContent>
          <mc:Choice Requires="wps">
            <w:drawing>
              <wp:anchor distT="0" distB="0" distL="114300" distR="114300" simplePos="0" relativeHeight="251658352" behindDoc="0" locked="0" layoutInCell="1" allowOverlap="1" wp14:anchorId="6CBCA384" wp14:editId="0DEB9EDA">
                <wp:simplePos x="0" y="0"/>
                <wp:positionH relativeFrom="column">
                  <wp:posOffset>4151630</wp:posOffset>
                </wp:positionH>
                <wp:positionV relativeFrom="paragraph">
                  <wp:posOffset>17780</wp:posOffset>
                </wp:positionV>
                <wp:extent cx="1607185" cy="312420"/>
                <wp:effectExtent l="0" t="0" r="0" b="0"/>
                <wp:wrapNone/>
                <wp:docPr id="164116445" name="Rectangle 164116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07185" cy="312420"/>
                        </a:xfrm>
                        <a:prstGeom prst="rect">
                          <a:avLst/>
                        </a:prstGeom>
                        <a:solidFill>
                          <a:srgbClr val="CB6015"/>
                        </a:solidFill>
                        <a:ln>
                          <a:noFill/>
                        </a:ln>
                      </wps:spPr>
                      <wps:txbx>
                        <w:txbxContent>
                          <w:p w14:paraId="72889D3E" w14:textId="6516BE4B"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 xml:space="preserve">Nara </w:t>
                            </w:r>
                            <w:r w:rsidR="001817E7">
                              <w:rPr>
                                <w:i/>
                                <w:iCs/>
                                <w:color w:val="FFFFFF" w:themeColor="background1"/>
                                <w:sz w:val="14"/>
                                <w:szCs w:val="14"/>
                              </w:rPr>
                              <w:t>-</w:t>
                            </w:r>
                            <w:r>
                              <w:rPr>
                                <w:i/>
                                <w:iCs/>
                                <w:color w:val="FFFFFF" w:themeColor="background1"/>
                                <w:sz w:val="14"/>
                                <w:szCs w:val="14"/>
                              </w:rPr>
                              <w:t xml:space="preserve"> Canberra: 30 years of friendship</w:t>
                            </w:r>
                          </w:p>
                          <w:p w14:paraId="7E054111"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CA384" id="Rectangle 164116445" o:spid="_x0000_s1204" style="position:absolute;left:0;text-align:left;margin-left:326.9pt;margin-top:1.4pt;width:126.55pt;height:24.6pt;rotation:180;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" fillcolor="#cb6015" stroked="f">
                <v:textbox>
                  <w:txbxContent>
                    <w:p w14:paraId="72889D3E" w14:textId="6516BE4B"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 xml:space="preserve">Nara </w:t>
                      </w:r>
                      <w:r w:rsidR="001817E7">
                        <w:rPr>
                          <w:i/>
                          <w:iCs/>
                          <w:color w:val="FFFFFF" w:themeColor="background1"/>
                          <w:sz w:val="14"/>
                          <w:szCs w:val="14"/>
                        </w:rPr>
                        <w:t>-</w:t>
                      </w:r>
                      <w:r>
                        <w:rPr>
                          <w:i/>
                          <w:iCs/>
                          <w:color w:val="FFFFFF" w:themeColor="background1"/>
                          <w:sz w:val="14"/>
                          <w:szCs w:val="14"/>
                        </w:rPr>
                        <w:t xml:space="preserve"> Canberra: 30 years of friendship</w:t>
                      </w:r>
                    </w:p>
                    <w:p w14:paraId="7E054111"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v:textbox>
              </v:rect>
            </w:pict>
          </mc:Fallback>
        </mc:AlternateContent>
      </w:r>
    </w:p>
    <w:p w14:paraId="79CE37CB" w14:textId="44768728" w:rsidR="00F03985" w:rsidRDefault="00F03985" w:rsidP="00B67796">
      <w:pPr>
        <w:pStyle w:val="TableParagraph"/>
        <w:tabs>
          <w:tab w:val="left" w:pos="6237"/>
        </w:tabs>
        <w:ind w:left="284" w:hanging="284"/>
        <w:rPr>
          <w:rFonts w:ascii="Calibri"/>
          <w:i/>
        </w:rPr>
      </w:pPr>
    </w:p>
    <w:p w14:paraId="5318CF95" w14:textId="45CEC93F" w:rsidR="00F03985" w:rsidRDefault="00F03985" w:rsidP="00B67796">
      <w:pPr>
        <w:pStyle w:val="TableParagraph"/>
        <w:tabs>
          <w:tab w:val="left" w:pos="6237"/>
        </w:tabs>
        <w:ind w:left="284" w:hanging="284"/>
        <w:rPr>
          <w:rFonts w:ascii="Calibri"/>
          <w:i/>
        </w:rPr>
      </w:pPr>
    </w:p>
    <w:p w14:paraId="3164CB37" w14:textId="2329EF94" w:rsidR="00F03985" w:rsidRDefault="00F03985" w:rsidP="00B67796">
      <w:pPr>
        <w:pStyle w:val="TableParagraph"/>
        <w:tabs>
          <w:tab w:val="left" w:pos="6237"/>
        </w:tabs>
        <w:ind w:left="284" w:hanging="284"/>
        <w:rPr>
          <w:rFonts w:ascii="Calibri"/>
          <w:i/>
        </w:rPr>
      </w:pPr>
    </w:p>
    <w:p w14:paraId="1C8DDAAE" w14:textId="757B95CE" w:rsidR="00C11E94" w:rsidRDefault="00C53902" w:rsidP="00B67796">
      <w:pPr>
        <w:pStyle w:val="TableParagraph"/>
        <w:tabs>
          <w:tab w:val="left" w:pos="6237"/>
        </w:tabs>
        <w:ind w:left="284" w:hanging="284"/>
        <w:rPr>
          <w:rFonts w:ascii="Calibri"/>
        </w:rPr>
      </w:pPr>
      <w:r>
        <w:rPr>
          <w:noProof/>
          <w14:ligatures w14:val="none"/>
        </w:rPr>
        <mc:AlternateContent>
          <mc:Choice Requires="wps">
            <w:drawing>
              <wp:anchor distT="0" distB="0" distL="114300" distR="114300" simplePos="0" relativeHeight="251706593" behindDoc="0" locked="0" layoutInCell="1" allowOverlap="1" wp14:anchorId="75957276" wp14:editId="06257674">
                <wp:simplePos x="0" y="0"/>
                <wp:positionH relativeFrom="column">
                  <wp:posOffset>2895601</wp:posOffset>
                </wp:positionH>
                <wp:positionV relativeFrom="paragraph">
                  <wp:posOffset>220345</wp:posOffset>
                </wp:positionV>
                <wp:extent cx="2514600" cy="3192780"/>
                <wp:effectExtent l="0" t="0" r="0" b="7620"/>
                <wp:wrapNone/>
                <wp:docPr id="426796954" name="Text Box 3"/>
                <wp:cNvGraphicFramePr/>
                <a:graphic xmlns:a="http://schemas.openxmlformats.org/drawingml/2006/main">
                  <a:graphicData uri="http://schemas.microsoft.com/office/word/2010/wordprocessingShape">
                    <wps:wsp>
                      <wps:cNvSpPr txBox="1"/>
                      <wps:spPr>
                        <a:xfrm>
                          <a:off x="0" y="0"/>
                          <a:ext cx="2514600" cy="3192780"/>
                        </a:xfrm>
                        <a:prstGeom prst="rect">
                          <a:avLst/>
                        </a:prstGeom>
                        <a:noFill/>
                        <a:ln w="6350">
                          <a:noFill/>
                        </a:ln>
                      </wps:spPr>
                      <wps:txbx>
                        <w:txbxContent>
                          <w:p w14:paraId="36CF8ECF" w14:textId="2F2DD498" w:rsidR="00C53902" w:rsidRDefault="00C53902">
                            <w:r>
                              <w:rPr>
                                <w:noProof/>
                              </w:rPr>
                              <w:drawing>
                                <wp:inline distT="0" distB="0" distL="0" distR="0" wp14:anchorId="0C41AA29" wp14:editId="7E6EA6AB">
                                  <wp:extent cx="2328545" cy="3104145"/>
                                  <wp:effectExtent l="0" t="0" r="0" b="1270"/>
                                  <wp:docPr id="13837848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2329781" cy="31057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957276" id="_x0000_s1205" type="#_x0000_t202" style="position:absolute;left:0;text-align:left;margin-left:228pt;margin-top:17.35pt;width:198pt;height:251.4pt;z-index:2517065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" filled="f" stroked="f" strokeweight=".5pt">
                <v:textbox>
                  <w:txbxContent>
                    <w:p w14:paraId="36CF8ECF" w14:textId="2F2DD498" w:rsidR="00C53902" w:rsidRDefault="00C53902">
                      <w:r>
                        <w:rPr>
                          <w:noProof/>
                        </w:rPr>
                        <w:drawing>
                          <wp:inline distT="0" distB="0" distL="0" distR="0" wp14:anchorId="0C41AA29" wp14:editId="7E6EA6AB">
                            <wp:extent cx="2328545" cy="3104145"/>
                            <wp:effectExtent l="0" t="0" r="0" b="1270"/>
                            <wp:docPr id="13837848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2329781" cy="3105793"/>
                                    </a:xfrm>
                                    <a:prstGeom prst="rect">
                                      <a:avLst/>
                                    </a:prstGeom>
                                    <a:noFill/>
                                    <a:ln>
                                      <a:noFill/>
                                    </a:ln>
                                  </pic:spPr>
                                </pic:pic>
                              </a:graphicData>
                            </a:graphic>
                          </wp:inline>
                        </w:drawing>
                      </w:r>
                    </w:p>
                  </w:txbxContent>
                </v:textbox>
              </v:shape>
            </w:pict>
          </mc:Fallback>
        </mc:AlternateContent>
      </w:r>
    </w:p>
    <w:p w14:paraId="2ADF7C16" w14:textId="77777777" w:rsidR="00F03985" w:rsidRDefault="00F03985" w:rsidP="00B67796">
      <w:pPr>
        <w:pStyle w:val="TableParagraph"/>
        <w:tabs>
          <w:tab w:val="left" w:pos="6237"/>
        </w:tabs>
        <w:ind w:left="284" w:hanging="284"/>
        <w:rPr>
          <w:rFonts w:ascii="Calibri"/>
        </w:rPr>
        <w:sectPr w:rsidR="00F03985" w:rsidSect="00F03985">
          <w:type w:val="continuous"/>
          <w:pgSz w:w="11906" w:h="16838"/>
          <w:pgMar w:top="1440" w:right="1559" w:bottom="1440" w:left="1440" w:header="709" w:footer="709" w:gutter="0"/>
          <w:cols w:space="567"/>
          <w:docGrid w:linePitch="360"/>
        </w:sectPr>
      </w:pPr>
    </w:p>
    <w:p w14:paraId="64F6115A" w14:textId="30752E6B" w:rsidR="00C11E94" w:rsidRPr="00FE5E66" w:rsidRDefault="00C11E94" w:rsidP="00C53902">
      <w:pPr>
        <w:pStyle w:val="BodyText"/>
        <w:suppressAutoHyphens/>
        <w:ind w:right="-45"/>
        <w:rPr>
          <w:b/>
          <w:bCs/>
          <w:color w:val="003D4C"/>
          <w:sz w:val="24"/>
          <w:szCs w:val="24"/>
          <w:lang w:val="en-AU"/>
        </w:rPr>
      </w:pPr>
      <w:r w:rsidRPr="00FE5E66">
        <w:rPr>
          <w:b/>
          <w:bCs/>
          <w:color w:val="003D4C"/>
          <w:sz w:val="24"/>
          <w:szCs w:val="24"/>
          <w:lang w:val="en-AU"/>
        </w:rPr>
        <w:t>JANUARY - JUNE</w:t>
      </w:r>
    </w:p>
    <w:p w14:paraId="4F048B07" w14:textId="78674F8F" w:rsidR="00C11E94" w:rsidRPr="00F03985" w:rsidRDefault="00C11E94" w:rsidP="00B67796">
      <w:pPr>
        <w:pStyle w:val="TableParagraph"/>
        <w:numPr>
          <w:ilvl w:val="0"/>
          <w:numId w:val="143"/>
        </w:numPr>
        <w:tabs>
          <w:tab w:val="left" w:pos="6237"/>
        </w:tabs>
        <w:suppressAutoHyphens/>
        <w:ind w:left="284" w:right="-45" w:hanging="284"/>
        <w:rPr>
          <w:rFonts w:ascii="Calibri" w:eastAsia="Calibri" w:hAnsi="Calibri" w:cs="Calibri"/>
          <w:b/>
          <w:bCs/>
          <w:iCs/>
          <w:color w:val="CB6015"/>
          <w:sz w:val="24"/>
          <w:szCs w:val="24"/>
          <w:lang w:val="en-AU"/>
        </w:rPr>
      </w:pPr>
      <w:r w:rsidRPr="00F55EA0">
        <w:rPr>
          <w:rFonts w:ascii="Calibri"/>
          <w:i/>
        </w:rPr>
        <w:t>Stephen Harrison: The Sphinx Bureau</w:t>
      </w:r>
      <w:r w:rsidR="00E247D9">
        <w:rPr>
          <w:rFonts w:ascii="Calibri"/>
          <w:i/>
        </w:rPr>
        <w:t xml:space="preserve"> </w:t>
      </w:r>
      <w:r w:rsidR="00E247D9" w:rsidRPr="00E247D9">
        <w:rPr>
          <w:rFonts w:ascii="Calibri"/>
          <w:iCs/>
        </w:rPr>
        <w:t>(pictured)</w:t>
      </w:r>
    </w:p>
    <w:p w14:paraId="15C0230F" w14:textId="77777777" w:rsidR="00F03985" w:rsidRPr="00C53902" w:rsidRDefault="00F03985" w:rsidP="00F03985">
      <w:pPr>
        <w:pStyle w:val="TableParagraph"/>
        <w:tabs>
          <w:tab w:val="left" w:pos="6237"/>
        </w:tabs>
        <w:suppressAutoHyphens/>
        <w:ind w:left="284" w:right="-45"/>
        <w:rPr>
          <w:rFonts w:ascii="Calibri"/>
          <w:i/>
          <w:sz w:val="16"/>
          <w:szCs w:val="16"/>
        </w:rPr>
      </w:pPr>
    </w:p>
    <w:p w14:paraId="31AA215E" w14:textId="2D0FC59A" w:rsidR="00F03985" w:rsidRDefault="00F03985" w:rsidP="00C53902">
      <w:pPr>
        <w:pStyle w:val="TableParagraph"/>
        <w:tabs>
          <w:tab w:val="left" w:pos="6237"/>
        </w:tabs>
        <w:suppressAutoHyphens/>
        <w:ind w:right="-45"/>
        <w:rPr>
          <w:rFonts w:ascii="Calibri"/>
          <w:i/>
        </w:rPr>
      </w:pPr>
      <w:r>
        <w:rPr>
          <w:noProof/>
        </w:rPr>
        <mc:AlternateContent>
          <mc:Choice Requires="wps">
            <w:drawing>
              <wp:anchor distT="0" distB="0" distL="114300" distR="114300" simplePos="0" relativeHeight="251658357" behindDoc="0" locked="0" layoutInCell="1" allowOverlap="1" wp14:anchorId="1240C2C3" wp14:editId="652053A1">
                <wp:simplePos x="0" y="0"/>
                <wp:positionH relativeFrom="column">
                  <wp:posOffset>-344805</wp:posOffset>
                </wp:positionH>
                <wp:positionV relativeFrom="paragraph">
                  <wp:posOffset>2159635</wp:posOffset>
                </wp:positionV>
                <wp:extent cx="1608455" cy="312420"/>
                <wp:effectExtent l="0" t="0" r="0" b="0"/>
                <wp:wrapNone/>
                <wp:docPr id="331462191" name="Rectangle 331462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08455" cy="312420"/>
                        </a:xfrm>
                        <a:prstGeom prst="rect">
                          <a:avLst/>
                        </a:prstGeom>
                        <a:solidFill>
                          <a:srgbClr val="CB6015"/>
                        </a:solidFill>
                        <a:ln>
                          <a:noFill/>
                        </a:ln>
                      </wps:spPr>
                      <wps:txbx>
                        <w:txbxContent>
                          <w:p w14:paraId="34EC6405" w14:textId="76DF0729"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 xml:space="preserve">Stephen Harrison </w:t>
                            </w:r>
                            <w:r w:rsidR="001817E7">
                              <w:rPr>
                                <w:i/>
                                <w:iCs/>
                                <w:color w:val="FFFFFF" w:themeColor="background1"/>
                                <w:sz w:val="14"/>
                                <w:szCs w:val="14"/>
                              </w:rPr>
                              <w:t>-</w:t>
                            </w:r>
                            <w:r>
                              <w:rPr>
                                <w:i/>
                                <w:iCs/>
                                <w:color w:val="FFFFFF" w:themeColor="background1"/>
                                <w:sz w:val="14"/>
                                <w:szCs w:val="14"/>
                              </w:rPr>
                              <w:t xml:space="preserve"> The Sphinx Bureau</w:t>
                            </w:r>
                          </w:p>
                          <w:p w14:paraId="6BC5D0E1"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40C2C3" id="Rectangle 331462191" o:spid="_x0000_s1206" style="position:absolute;margin-left:-27.15pt;margin-top:170.05pt;width:126.65pt;height:24.6pt;rotation:180;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" fillcolor="#cb6015" stroked="f">
                <v:textbox>
                  <w:txbxContent>
                    <w:p w14:paraId="34EC6405" w14:textId="76DF0729"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 xml:space="preserve">Stephen Harrison </w:t>
                      </w:r>
                      <w:r w:rsidR="001817E7">
                        <w:rPr>
                          <w:i/>
                          <w:iCs/>
                          <w:color w:val="FFFFFF" w:themeColor="background1"/>
                          <w:sz w:val="14"/>
                          <w:szCs w:val="14"/>
                        </w:rPr>
                        <w:t>-</w:t>
                      </w:r>
                      <w:r>
                        <w:rPr>
                          <w:i/>
                          <w:iCs/>
                          <w:color w:val="FFFFFF" w:themeColor="background1"/>
                          <w:sz w:val="14"/>
                          <w:szCs w:val="14"/>
                        </w:rPr>
                        <w:t xml:space="preserve"> The Sphinx Bureau</w:t>
                      </w:r>
                    </w:p>
                    <w:p w14:paraId="6BC5D0E1"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GMH</w:t>
                      </w:r>
                    </w:p>
                  </w:txbxContent>
                </v:textbox>
              </v:rect>
            </w:pict>
          </mc:Fallback>
        </mc:AlternateContent>
      </w:r>
      <w:r>
        <w:rPr>
          <w:noProof/>
        </w:rPr>
        <w:drawing>
          <wp:inline distT="0" distB="0" distL="0" distR="0" wp14:anchorId="4A4ACB02" wp14:editId="43B47EBB">
            <wp:extent cx="2084588" cy="2529840"/>
            <wp:effectExtent l="0" t="0" r="0" b="3810"/>
            <wp:docPr id="752124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2118599" cy="2571116"/>
                    </a:xfrm>
                    <a:prstGeom prst="rect">
                      <a:avLst/>
                    </a:prstGeom>
                    <a:noFill/>
                    <a:ln>
                      <a:noFill/>
                    </a:ln>
                  </pic:spPr>
                </pic:pic>
              </a:graphicData>
            </a:graphic>
          </wp:inline>
        </w:drawing>
      </w:r>
    </w:p>
    <w:p w14:paraId="1E5B41FE" w14:textId="56AECEF4" w:rsidR="00C11E94" w:rsidRPr="003E391D" w:rsidRDefault="00C11E94" w:rsidP="00D871EA">
      <w:pPr>
        <w:pStyle w:val="TableParagraph"/>
        <w:numPr>
          <w:ilvl w:val="0"/>
          <w:numId w:val="152"/>
        </w:numPr>
        <w:tabs>
          <w:tab w:val="left" w:pos="6237"/>
        </w:tabs>
        <w:suppressAutoHyphens/>
        <w:spacing w:before="120"/>
        <w:ind w:left="284" w:right="-45" w:hanging="284"/>
        <w:rPr>
          <w:rFonts w:ascii="Calibri"/>
        </w:rPr>
      </w:pPr>
      <w:r>
        <w:rPr>
          <w:rFonts w:ascii="Calibri"/>
          <w:i/>
        </w:rPr>
        <w:t>The Royal Australian Mint - Change: Stories from your pocket</w:t>
      </w:r>
    </w:p>
    <w:p w14:paraId="2DFF72BC" w14:textId="51506E7B" w:rsidR="00C11E94" w:rsidRDefault="00C11E94" w:rsidP="00B67796">
      <w:pPr>
        <w:pStyle w:val="TableParagraph"/>
        <w:numPr>
          <w:ilvl w:val="0"/>
          <w:numId w:val="143"/>
        </w:numPr>
        <w:tabs>
          <w:tab w:val="left" w:pos="6237"/>
        </w:tabs>
        <w:ind w:left="284" w:right="-45" w:hanging="284"/>
        <w:rPr>
          <w:rFonts w:ascii="Calibri"/>
        </w:rPr>
      </w:pPr>
      <w:r w:rsidRPr="331B57EB">
        <w:rPr>
          <w:rFonts w:ascii="Calibri"/>
          <w:i/>
          <w:iCs/>
        </w:rPr>
        <w:t xml:space="preserve">Duntroon Estate: Work with all </w:t>
      </w:r>
      <w:bookmarkStart w:id="409" w:name="_Int_4LQoSPX1"/>
      <w:proofErr w:type="spellStart"/>
      <w:r w:rsidR="00C53902">
        <w:rPr>
          <w:rFonts w:ascii="Calibri"/>
          <w:i/>
          <w:iCs/>
        </w:rPr>
        <w:t>y</w:t>
      </w:r>
      <w:r w:rsidRPr="331B57EB">
        <w:rPr>
          <w:rFonts w:ascii="Calibri"/>
          <w:i/>
          <w:iCs/>
        </w:rPr>
        <w:t>our</w:t>
      </w:r>
      <w:bookmarkEnd w:id="409"/>
      <w:proofErr w:type="spellEnd"/>
      <w:r w:rsidRPr="331B57EB">
        <w:rPr>
          <w:rFonts w:ascii="Calibri"/>
          <w:i/>
          <w:iCs/>
        </w:rPr>
        <w:t xml:space="preserve"> Might</w:t>
      </w:r>
      <w:r w:rsidR="00E247D9">
        <w:rPr>
          <w:rFonts w:ascii="Calibri"/>
          <w:i/>
          <w:iCs/>
        </w:rPr>
        <w:t xml:space="preserve"> </w:t>
      </w:r>
      <w:r w:rsidR="00E247D9" w:rsidRPr="00E247D9">
        <w:rPr>
          <w:rFonts w:ascii="Calibri"/>
        </w:rPr>
        <w:t>(pictured)</w:t>
      </w:r>
    </w:p>
    <w:p w14:paraId="6F9B226E" w14:textId="17D18DD8" w:rsidR="00C53902" w:rsidRPr="00D871EA" w:rsidRDefault="00C53902" w:rsidP="00C53902">
      <w:pPr>
        <w:pStyle w:val="TableParagraph"/>
        <w:numPr>
          <w:ilvl w:val="0"/>
          <w:numId w:val="143"/>
        </w:numPr>
        <w:tabs>
          <w:tab w:val="left" w:pos="6237"/>
        </w:tabs>
        <w:ind w:left="284" w:right="-45" w:hanging="284"/>
        <w:rPr>
          <w:rFonts w:ascii="Calibri"/>
          <w:iCs/>
        </w:rPr>
      </w:pPr>
      <w:r w:rsidRPr="00B33847">
        <w:rPr>
          <w:rFonts w:ascii="Calibri"/>
          <w:i/>
        </w:rPr>
        <w:t>Materiality</w:t>
      </w:r>
      <w:r w:rsidRPr="00B33847">
        <w:rPr>
          <w:rFonts w:ascii="Calibri"/>
          <w:i/>
        </w:rPr>
        <w:t>…</w:t>
      </w:r>
      <w:r>
        <w:rPr>
          <w:rFonts w:ascii="Calibri"/>
          <w:i/>
        </w:rPr>
        <w:t xml:space="preserve"> </w:t>
      </w:r>
      <w:r w:rsidRPr="00B33847">
        <w:rPr>
          <w:rFonts w:ascii="Calibri"/>
          <w:i/>
        </w:rPr>
        <w:t>but not as we know it</w:t>
      </w:r>
      <w:r w:rsidR="00D871EA">
        <w:rPr>
          <w:rFonts w:ascii="Calibri"/>
          <w:i/>
        </w:rPr>
        <w:t xml:space="preserve"> </w:t>
      </w:r>
      <w:r w:rsidR="00D871EA" w:rsidRPr="00D871EA">
        <w:rPr>
          <w:rFonts w:ascii="Calibri"/>
          <w:iCs/>
        </w:rPr>
        <w:t>(pictured over)</w:t>
      </w:r>
    </w:p>
    <w:p w14:paraId="27E74730" w14:textId="4A0FF57F" w:rsidR="00C53902" w:rsidRPr="00C53902" w:rsidRDefault="00C53902" w:rsidP="00C53902">
      <w:pPr>
        <w:pStyle w:val="TableParagraph"/>
        <w:numPr>
          <w:ilvl w:val="0"/>
          <w:numId w:val="143"/>
        </w:numPr>
        <w:tabs>
          <w:tab w:val="left" w:pos="6237"/>
        </w:tabs>
        <w:suppressAutoHyphens/>
        <w:ind w:left="284" w:right="-45" w:hanging="284"/>
        <w:rPr>
          <w:rFonts w:ascii="Calibri" w:eastAsia="Calibri" w:hAnsi="Calibri" w:cs="Calibri"/>
          <w:b/>
          <w:bCs/>
          <w:color w:val="CB6015"/>
          <w:sz w:val="24"/>
          <w:szCs w:val="24"/>
          <w:lang w:val="en-AU"/>
        </w:rPr>
      </w:pPr>
      <w:r>
        <w:rPr>
          <w:rFonts w:ascii="Calibri"/>
          <w:i/>
        </w:rPr>
        <w:t>Backyard</w:t>
      </w:r>
      <w:r w:rsidRPr="00F55EA0">
        <w:rPr>
          <w:rFonts w:ascii="Calibri"/>
          <w:i/>
        </w:rPr>
        <w:t xml:space="preserve"> Archaeology</w:t>
      </w:r>
    </w:p>
    <w:p w14:paraId="158B5004" w14:textId="39D0E81B" w:rsidR="00C11E94" w:rsidRDefault="00BA342D" w:rsidP="00C53902">
      <w:pPr>
        <w:pStyle w:val="TableParagraph"/>
        <w:tabs>
          <w:tab w:val="left" w:pos="6237"/>
        </w:tabs>
        <w:ind w:left="284" w:right="-45" w:hanging="284"/>
        <w:rPr>
          <w:rFonts w:ascii="Calibri"/>
          <w:i/>
          <w:iCs/>
        </w:rPr>
      </w:pPr>
      <w:r>
        <w:rPr>
          <w:rFonts w:asciiTheme="minorHAnsi" w:eastAsia="Calibri" w:hAnsiTheme="minorHAnsi" w:cstheme="minorHAnsi"/>
          <w:b/>
          <w:bCs/>
          <w:noProof/>
          <w:color w:val="003D4C"/>
        </w:rPr>
        <mc:AlternateContent>
          <mc:Choice Requires="wps">
            <w:drawing>
              <wp:anchor distT="0" distB="0" distL="114300" distR="114300" simplePos="0" relativeHeight="251658359" behindDoc="0" locked="0" layoutInCell="1" allowOverlap="1" wp14:anchorId="1525FAD3" wp14:editId="2779C702">
                <wp:simplePos x="0" y="0"/>
                <wp:positionH relativeFrom="column">
                  <wp:posOffset>169364</wp:posOffset>
                </wp:positionH>
                <wp:positionV relativeFrom="paragraph">
                  <wp:posOffset>114210</wp:posOffset>
                </wp:positionV>
                <wp:extent cx="2552700" cy="2926080"/>
                <wp:effectExtent l="0" t="0" r="0" b="7620"/>
                <wp:wrapNone/>
                <wp:docPr id="1755118528" name="Text Box 9"/>
                <wp:cNvGraphicFramePr/>
                <a:graphic xmlns:a="http://schemas.openxmlformats.org/drawingml/2006/main">
                  <a:graphicData uri="http://schemas.microsoft.com/office/word/2010/wordprocessingShape">
                    <wps:wsp>
                      <wps:cNvSpPr txBox="1"/>
                      <wps:spPr>
                        <a:xfrm>
                          <a:off x="0" y="0"/>
                          <a:ext cx="2552700" cy="2926080"/>
                        </a:xfrm>
                        <a:prstGeom prst="rect">
                          <a:avLst/>
                        </a:prstGeom>
                        <a:noFill/>
                        <a:ln w="6350">
                          <a:noFill/>
                        </a:ln>
                      </wps:spPr>
                      <wps:txbx>
                        <w:txbxContent>
                          <w:p w14:paraId="436A57EA" w14:textId="02A92CF1" w:rsidR="00C11E94" w:rsidRDefault="00C11E94" w:rsidP="00C11E94"/>
                          <w:p w14:paraId="0D45DE54" w14:textId="77777777" w:rsidR="00BA342D" w:rsidRDefault="00BA342D" w:rsidP="00C11E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5FAD3" id="_x0000_s1207" type="#_x0000_t202" style="position:absolute;left:0;text-align:left;margin-left:13.35pt;margin-top:9pt;width:201pt;height:230.4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" filled="f" stroked="f" strokeweight=".5pt">
                <v:textbox>
                  <w:txbxContent>
                    <w:p w14:paraId="436A57EA" w14:textId="02A92CF1" w:rsidR="00C11E94" w:rsidRDefault="00C11E94" w:rsidP="00C11E94"/>
                    <w:p w14:paraId="0D45DE54" w14:textId="77777777" w:rsidR="00BA342D" w:rsidRDefault="00BA342D" w:rsidP="00C11E94"/>
                  </w:txbxContent>
                </v:textbox>
              </v:shape>
            </w:pict>
          </mc:Fallback>
        </mc:AlternateContent>
      </w:r>
    </w:p>
    <w:p w14:paraId="6E29CE29" w14:textId="0D891192" w:rsidR="00C53902" w:rsidRDefault="00C53902" w:rsidP="00C53902">
      <w:pPr>
        <w:pStyle w:val="TableParagraph"/>
        <w:tabs>
          <w:tab w:val="left" w:pos="6237"/>
        </w:tabs>
        <w:ind w:left="284" w:right="-45" w:hanging="284"/>
        <w:rPr>
          <w:rFonts w:ascii="Calibri"/>
          <w:i/>
          <w:iCs/>
        </w:rPr>
      </w:pPr>
    </w:p>
    <w:p w14:paraId="5599E958" w14:textId="5E73CDE0" w:rsidR="00C53902" w:rsidRDefault="00C53902" w:rsidP="00C53902">
      <w:pPr>
        <w:pStyle w:val="TableParagraph"/>
        <w:tabs>
          <w:tab w:val="left" w:pos="6237"/>
        </w:tabs>
        <w:ind w:left="284" w:right="-45" w:hanging="284"/>
        <w:rPr>
          <w:rFonts w:ascii="Calibri"/>
          <w:i/>
          <w:iCs/>
        </w:rPr>
      </w:pPr>
      <w:r>
        <w:rPr>
          <w:noProof/>
        </w:rPr>
        <mc:AlternateContent>
          <mc:Choice Requires="wps">
            <w:drawing>
              <wp:anchor distT="0" distB="0" distL="114300" distR="114300" simplePos="0" relativeHeight="251707617" behindDoc="0" locked="0" layoutInCell="1" allowOverlap="1" wp14:anchorId="39619029" wp14:editId="718AA31F">
                <wp:simplePos x="0" y="0"/>
                <wp:positionH relativeFrom="column">
                  <wp:posOffset>1184910</wp:posOffset>
                </wp:positionH>
                <wp:positionV relativeFrom="paragraph">
                  <wp:posOffset>74930</wp:posOffset>
                </wp:positionV>
                <wp:extent cx="1698625" cy="320040"/>
                <wp:effectExtent l="0" t="0" r="0" b="3810"/>
                <wp:wrapNone/>
                <wp:docPr id="1990650386" name="Rectangle 1990650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98625" cy="320040"/>
                        </a:xfrm>
                        <a:prstGeom prst="rect">
                          <a:avLst/>
                        </a:prstGeom>
                        <a:solidFill>
                          <a:srgbClr val="CB6015"/>
                        </a:solidFill>
                        <a:ln>
                          <a:noFill/>
                        </a:ln>
                      </wps:spPr>
                      <wps:txbx>
                        <w:txbxContent>
                          <w:p w14:paraId="49A93114"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Duntroon Estate Work with all your Might</w:t>
                            </w:r>
                          </w:p>
                          <w:p w14:paraId="7ACCA786"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19029" id="Rectangle 1990650386" o:spid="_x0000_s1208" style="position:absolute;left:0;text-align:left;margin-left:93.3pt;margin-top:5.9pt;width:133.75pt;height:25.2pt;rotation:180;z-index:251707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" fillcolor="#cb6015" stroked="f">
                <v:textbox>
                  <w:txbxContent>
                    <w:p w14:paraId="49A93114" w14:textId="77777777" w:rsidR="00C11E94" w:rsidRPr="00FF4408" w:rsidRDefault="00C11E94" w:rsidP="00C11E94">
                      <w:pPr>
                        <w:spacing w:after="0"/>
                        <w:jc w:val="right"/>
                        <w:rPr>
                          <w:i/>
                          <w:iCs/>
                          <w:color w:val="FFFFFF" w:themeColor="background1"/>
                          <w:sz w:val="14"/>
                          <w:szCs w:val="14"/>
                        </w:rPr>
                      </w:pPr>
                      <w:r>
                        <w:rPr>
                          <w:i/>
                          <w:iCs/>
                          <w:color w:val="FFFFFF" w:themeColor="background1"/>
                          <w:sz w:val="14"/>
                          <w:szCs w:val="14"/>
                        </w:rPr>
                        <w:t>Duntroon Estate Work with all your Might</w:t>
                      </w:r>
                    </w:p>
                    <w:p w14:paraId="7ACCA786" w14:textId="77777777" w:rsidR="00C11E94" w:rsidRPr="00FF4408" w:rsidRDefault="00C11E94" w:rsidP="00C11E94">
                      <w:pPr>
                        <w:spacing w:after="0"/>
                        <w:jc w:val="right"/>
                        <w:rPr>
                          <w:i/>
                          <w:iCs/>
                          <w:color w:val="FFFFFF" w:themeColor="background1"/>
                          <w:sz w:val="14"/>
                          <w:szCs w:val="14"/>
                        </w:rPr>
                      </w:pPr>
                      <w:r w:rsidRPr="00FF4408">
                        <w:rPr>
                          <w:i/>
                          <w:iCs/>
                          <w:color w:val="FFFFFF" w:themeColor="background1"/>
                          <w:sz w:val="14"/>
                          <w:szCs w:val="14"/>
                        </w:rPr>
                        <w:t xml:space="preserve">Image: </w:t>
                      </w:r>
                      <w:r>
                        <w:rPr>
                          <w:i/>
                          <w:iCs/>
                          <w:color w:val="FFFFFF" w:themeColor="background1"/>
                          <w:sz w:val="14"/>
                          <w:szCs w:val="14"/>
                        </w:rPr>
                        <w:t>CFC</w:t>
                      </w:r>
                    </w:p>
                  </w:txbxContent>
                </v:textbox>
              </v:rect>
            </w:pict>
          </mc:Fallback>
        </mc:AlternateContent>
      </w:r>
    </w:p>
    <w:p w14:paraId="1C897402" w14:textId="22171517" w:rsidR="00C11E94" w:rsidRDefault="00C11E94" w:rsidP="00C11E94">
      <w:pPr>
        <w:pStyle w:val="TableParagraph"/>
        <w:tabs>
          <w:tab w:val="left" w:pos="6237"/>
        </w:tabs>
        <w:ind w:right="-45"/>
        <w:rPr>
          <w:rFonts w:ascii="Calibri"/>
          <w:i/>
          <w:iCs/>
        </w:rPr>
      </w:pPr>
    </w:p>
    <w:p w14:paraId="6034404C" w14:textId="292E4A7E" w:rsidR="00C11E94" w:rsidRPr="003A5818" w:rsidRDefault="00C11E94" w:rsidP="00C11E94">
      <w:pPr>
        <w:pStyle w:val="TableParagraph"/>
        <w:tabs>
          <w:tab w:val="left" w:pos="6237"/>
        </w:tabs>
        <w:ind w:right="-45"/>
        <w:rPr>
          <w:rFonts w:ascii="Calibri"/>
        </w:rPr>
      </w:pPr>
    </w:p>
    <w:p w14:paraId="4F93A011" w14:textId="2ED85B16" w:rsidR="00C11E94" w:rsidRDefault="00C11E94" w:rsidP="00C11E94">
      <w:pPr>
        <w:pStyle w:val="TableParagraph"/>
        <w:tabs>
          <w:tab w:val="left" w:pos="6237"/>
        </w:tabs>
        <w:ind w:right="-45"/>
        <w:rPr>
          <w:rFonts w:ascii="Calibri"/>
          <w:i/>
          <w:iCs/>
        </w:rPr>
      </w:pPr>
    </w:p>
    <w:p w14:paraId="6D707AB3" w14:textId="77777777" w:rsidR="00C11E94" w:rsidRDefault="00C11E94" w:rsidP="00C11E94">
      <w:pPr>
        <w:pStyle w:val="TableParagraph"/>
        <w:tabs>
          <w:tab w:val="left" w:pos="6237"/>
        </w:tabs>
        <w:ind w:right="-45"/>
        <w:rPr>
          <w:rFonts w:ascii="Calibri"/>
          <w:i/>
          <w:iCs/>
        </w:rPr>
      </w:pPr>
    </w:p>
    <w:p w14:paraId="0F200CA8" w14:textId="13DD9068" w:rsidR="00C11E94" w:rsidRDefault="00C11E94" w:rsidP="00C11E94">
      <w:pPr>
        <w:pStyle w:val="TableParagraph"/>
        <w:tabs>
          <w:tab w:val="left" w:pos="6237"/>
        </w:tabs>
        <w:ind w:right="-45"/>
        <w:rPr>
          <w:rFonts w:ascii="Calibri"/>
          <w:i/>
          <w:iCs/>
        </w:rPr>
      </w:pPr>
    </w:p>
    <w:p w14:paraId="5B924499" w14:textId="15AF9DE0" w:rsidR="00C11E94" w:rsidRDefault="00C11E94" w:rsidP="00C11E94">
      <w:pPr>
        <w:pStyle w:val="TableParagraph"/>
        <w:tabs>
          <w:tab w:val="left" w:pos="6237"/>
        </w:tabs>
        <w:ind w:right="-45"/>
        <w:rPr>
          <w:rFonts w:ascii="Calibri"/>
          <w:i/>
          <w:iCs/>
        </w:rPr>
      </w:pPr>
    </w:p>
    <w:p w14:paraId="155E8AEF" w14:textId="77777777" w:rsidR="00C11E94" w:rsidRDefault="00C11E94" w:rsidP="00C11E94">
      <w:pPr>
        <w:pStyle w:val="TableParagraph"/>
        <w:tabs>
          <w:tab w:val="left" w:pos="6237"/>
        </w:tabs>
        <w:ind w:right="-45"/>
        <w:rPr>
          <w:rFonts w:ascii="Calibri"/>
          <w:i/>
          <w:iCs/>
        </w:rPr>
      </w:pPr>
    </w:p>
    <w:p w14:paraId="6704B522" w14:textId="77777777" w:rsidR="00C11E94" w:rsidRDefault="00C11E94" w:rsidP="00C11E94">
      <w:pPr>
        <w:pStyle w:val="TableParagraph"/>
        <w:tabs>
          <w:tab w:val="left" w:pos="6237"/>
        </w:tabs>
        <w:ind w:right="-45"/>
        <w:rPr>
          <w:rFonts w:ascii="Calibri"/>
          <w:i/>
          <w:iCs/>
        </w:rPr>
      </w:pPr>
    </w:p>
    <w:p w14:paraId="3AA5D00A" w14:textId="77777777" w:rsidR="00C11E94" w:rsidRDefault="00C11E94" w:rsidP="00C11E94">
      <w:pPr>
        <w:pStyle w:val="TableParagraph"/>
        <w:tabs>
          <w:tab w:val="left" w:pos="6237"/>
        </w:tabs>
        <w:ind w:right="-45"/>
        <w:rPr>
          <w:rFonts w:ascii="Calibri"/>
          <w:i/>
          <w:iCs/>
        </w:rPr>
      </w:pPr>
    </w:p>
    <w:p w14:paraId="062ADEB0" w14:textId="77777777" w:rsidR="00C11E94" w:rsidRDefault="00C11E94" w:rsidP="00C11E94">
      <w:pPr>
        <w:pStyle w:val="TableParagraph"/>
        <w:tabs>
          <w:tab w:val="left" w:pos="6237"/>
        </w:tabs>
        <w:ind w:right="-45"/>
        <w:rPr>
          <w:rFonts w:ascii="Calibri"/>
          <w:i/>
          <w:iCs/>
        </w:rPr>
      </w:pPr>
    </w:p>
    <w:p w14:paraId="35ADAB41" w14:textId="77777777" w:rsidR="00C11E94" w:rsidRDefault="00C11E94" w:rsidP="00C11E94">
      <w:pPr>
        <w:pStyle w:val="TableParagraph"/>
        <w:tabs>
          <w:tab w:val="left" w:pos="6237"/>
        </w:tabs>
        <w:ind w:right="-45"/>
        <w:rPr>
          <w:rFonts w:ascii="Calibri"/>
          <w:i/>
          <w:iCs/>
        </w:rPr>
      </w:pPr>
    </w:p>
    <w:p w14:paraId="628FA19F" w14:textId="77777777" w:rsidR="00C11E94" w:rsidRDefault="00C11E94" w:rsidP="00C11E94">
      <w:pPr>
        <w:pStyle w:val="TableParagraph"/>
        <w:tabs>
          <w:tab w:val="left" w:pos="6237"/>
        </w:tabs>
        <w:ind w:right="-45"/>
        <w:rPr>
          <w:rFonts w:ascii="Calibri"/>
          <w:i/>
          <w:iCs/>
        </w:rPr>
      </w:pPr>
    </w:p>
    <w:p w14:paraId="3B3835C4" w14:textId="77777777" w:rsidR="00C11E94" w:rsidRDefault="00C11E94" w:rsidP="00C11E94">
      <w:pPr>
        <w:pStyle w:val="TableParagraph"/>
        <w:tabs>
          <w:tab w:val="left" w:pos="6237"/>
        </w:tabs>
        <w:ind w:right="-45"/>
        <w:rPr>
          <w:rFonts w:ascii="Calibri"/>
          <w:i/>
          <w:iCs/>
        </w:rPr>
      </w:pPr>
    </w:p>
    <w:p w14:paraId="557F779B" w14:textId="77777777" w:rsidR="00C53902" w:rsidRPr="00C53902" w:rsidRDefault="00C53902" w:rsidP="00C11E94">
      <w:pPr>
        <w:pStyle w:val="TableParagraph"/>
        <w:tabs>
          <w:tab w:val="left" w:pos="6237"/>
        </w:tabs>
        <w:ind w:right="-45"/>
        <w:rPr>
          <w:rFonts w:ascii="Calibri"/>
          <w:i/>
          <w:iCs/>
        </w:rPr>
      </w:pPr>
    </w:p>
    <w:p w14:paraId="7758A638" w14:textId="55549D6D" w:rsidR="00BA342D" w:rsidRPr="00C53902" w:rsidRDefault="00BA342D" w:rsidP="00C11E94">
      <w:pPr>
        <w:pStyle w:val="TableParagraph"/>
        <w:tabs>
          <w:tab w:val="left" w:pos="6237"/>
        </w:tabs>
        <w:ind w:right="-45"/>
        <w:rPr>
          <w:rFonts w:ascii="Calibri"/>
        </w:rPr>
      </w:pPr>
    </w:p>
    <w:p w14:paraId="3563E958" w14:textId="77777777" w:rsidR="00C53902" w:rsidRPr="00C53902" w:rsidRDefault="00C53902" w:rsidP="00C11E94">
      <w:pPr>
        <w:pStyle w:val="TableParagraph"/>
        <w:tabs>
          <w:tab w:val="left" w:pos="6237"/>
        </w:tabs>
        <w:ind w:right="-45"/>
        <w:rPr>
          <w:rFonts w:ascii="Calibri"/>
        </w:rPr>
      </w:pPr>
    </w:p>
    <w:p w14:paraId="20D55DB8" w14:textId="77777777" w:rsidR="00C53902" w:rsidRPr="00C53902" w:rsidRDefault="00C53902" w:rsidP="00D871EA">
      <w:pPr>
        <w:pStyle w:val="TableParagraph"/>
        <w:numPr>
          <w:ilvl w:val="0"/>
          <w:numId w:val="143"/>
        </w:numPr>
        <w:tabs>
          <w:tab w:val="left" w:pos="6237"/>
        </w:tabs>
        <w:suppressAutoHyphens/>
        <w:spacing w:before="60"/>
        <w:ind w:left="284" w:right="-45" w:hanging="284"/>
        <w:rPr>
          <w:rFonts w:ascii="Calibri" w:eastAsia="Calibri" w:hAnsi="Calibri" w:cs="Calibri"/>
          <w:b/>
          <w:bCs/>
          <w:color w:val="CB6015"/>
          <w:sz w:val="24"/>
          <w:szCs w:val="24"/>
          <w:lang w:val="en-AU"/>
        </w:rPr>
      </w:pPr>
      <w:r w:rsidRPr="00F55EA0">
        <w:rPr>
          <w:rFonts w:ascii="Calibri"/>
          <w:i/>
        </w:rPr>
        <w:t>Riverbend</w:t>
      </w:r>
    </w:p>
    <w:p w14:paraId="13536B3F" w14:textId="77777777" w:rsidR="00C53902" w:rsidRPr="00F55EA0" w:rsidRDefault="00C53902" w:rsidP="00C53902">
      <w:pPr>
        <w:pStyle w:val="TableParagraph"/>
        <w:numPr>
          <w:ilvl w:val="0"/>
          <w:numId w:val="143"/>
        </w:numPr>
        <w:tabs>
          <w:tab w:val="left" w:pos="6237"/>
        </w:tabs>
        <w:suppressAutoHyphens/>
        <w:ind w:left="284" w:right="-45" w:hanging="284"/>
        <w:rPr>
          <w:rFonts w:ascii="Calibri" w:eastAsia="Calibri" w:hAnsi="Calibri" w:cs="Calibri"/>
          <w:b/>
          <w:bCs/>
          <w:color w:val="CB6015"/>
          <w:sz w:val="24"/>
          <w:szCs w:val="24"/>
          <w:lang w:val="en-AU"/>
        </w:rPr>
      </w:pPr>
      <w:r w:rsidRPr="00F55EA0">
        <w:rPr>
          <w:rFonts w:ascii="Calibri"/>
          <w:i/>
        </w:rPr>
        <w:t>Motoring in Canberra</w:t>
      </w:r>
    </w:p>
    <w:p w14:paraId="1A9AC8C8" w14:textId="1A71A1A9" w:rsidR="00C11E94" w:rsidRPr="00B33847" w:rsidRDefault="00C11E94" w:rsidP="00B67796">
      <w:pPr>
        <w:pStyle w:val="TableParagraph"/>
        <w:numPr>
          <w:ilvl w:val="0"/>
          <w:numId w:val="143"/>
        </w:numPr>
        <w:tabs>
          <w:tab w:val="left" w:pos="6237"/>
        </w:tabs>
        <w:ind w:left="284" w:right="-45" w:hanging="284"/>
        <w:rPr>
          <w:rFonts w:ascii="Calibri" w:hAnsi="Calibri"/>
        </w:rPr>
      </w:pPr>
      <w:r>
        <w:rPr>
          <w:rFonts w:ascii="Calibri"/>
          <w:i/>
        </w:rPr>
        <w:t>Madonna Pride Month</w:t>
      </w:r>
    </w:p>
    <w:p w14:paraId="3F156644" w14:textId="52C3F1B3" w:rsidR="00C11E94" w:rsidRDefault="00C11E94" w:rsidP="00B67796">
      <w:pPr>
        <w:pStyle w:val="TableParagraph"/>
        <w:numPr>
          <w:ilvl w:val="0"/>
          <w:numId w:val="143"/>
        </w:numPr>
        <w:tabs>
          <w:tab w:val="left" w:pos="6237"/>
        </w:tabs>
        <w:ind w:left="284" w:right="-45" w:hanging="284"/>
        <w:rPr>
          <w:rFonts w:ascii="Calibri" w:hAnsi="Calibri"/>
        </w:rPr>
      </w:pPr>
      <w:r>
        <w:rPr>
          <w:rFonts w:ascii="Calibri"/>
          <w:i/>
        </w:rPr>
        <w:t>Hannah Gason: Shades of Shadows</w:t>
      </w:r>
      <w:r w:rsidR="00D871EA">
        <w:rPr>
          <w:rFonts w:ascii="Calibri"/>
          <w:i/>
        </w:rPr>
        <w:t xml:space="preserve">, </w:t>
      </w:r>
      <w:r w:rsidR="00D871EA" w:rsidRPr="00D871EA">
        <w:rPr>
          <w:rFonts w:ascii="Calibri"/>
          <w:iCs/>
        </w:rPr>
        <w:t>and</w:t>
      </w:r>
    </w:p>
    <w:p w14:paraId="33010EBA" w14:textId="77777777" w:rsidR="00C11E94" w:rsidRDefault="00C11E94" w:rsidP="00B67796">
      <w:pPr>
        <w:pStyle w:val="TableParagraph"/>
        <w:numPr>
          <w:ilvl w:val="0"/>
          <w:numId w:val="143"/>
        </w:numPr>
        <w:tabs>
          <w:tab w:val="left" w:pos="6237"/>
        </w:tabs>
        <w:ind w:left="284" w:right="-45" w:hanging="284"/>
        <w:rPr>
          <w:rFonts w:ascii="Calibri"/>
          <w:i/>
        </w:rPr>
      </w:pPr>
      <w:r w:rsidRPr="003E391D">
        <w:rPr>
          <w:rFonts w:ascii="Calibri"/>
          <w:i/>
        </w:rPr>
        <w:t>Melbourne through the eyes of Mongolian artist Erdenekhuyag Dashorj.</w:t>
      </w:r>
    </w:p>
    <w:p w14:paraId="0BC3E9AD" w14:textId="77777777" w:rsidR="00C53902" w:rsidRDefault="00C53902" w:rsidP="00C53902">
      <w:pPr>
        <w:pStyle w:val="TableParagraph"/>
        <w:tabs>
          <w:tab w:val="left" w:pos="6237"/>
        </w:tabs>
        <w:ind w:right="-45"/>
        <w:rPr>
          <w:rFonts w:ascii="Calibri"/>
          <w:i/>
        </w:rPr>
      </w:pPr>
    </w:p>
    <w:p w14:paraId="497C4155" w14:textId="77777777" w:rsidR="00C53902" w:rsidRDefault="00C53902" w:rsidP="00C11E94">
      <w:pPr>
        <w:pStyle w:val="TableParagraph"/>
        <w:tabs>
          <w:tab w:val="left" w:pos="6237"/>
        </w:tabs>
        <w:ind w:left="425"/>
        <w:rPr>
          <w:rFonts w:ascii="Calibri"/>
          <w:i/>
        </w:rPr>
        <w:sectPr w:rsidR="00C53902" w:rsidSect="00C11E94">
          <w:type w:val="continuous"/>
          <w:pgSz w:w="11906" w:h="16838"/>
          <w:pgMar w:top="1440" w:right="1559" w:bottom="1440" w:left="1440" w:header="709" w:footer="709" w:gutter="0"/>
          <w:cols w:num="2" w:space="567"/>
          <w:docGrid w:linePitch="360"/>
        </w:sectPr>
      </w:pPr>
    </w:p>
    <w:p w14:paraId="3EE343C1" w14:textId="54DFE98E" w:rsidR="00C11E94" w:rsidRPr="007D528E" w:rsidRDefault="00C11E94" w:rsidP="00C11E94">
      <w:pPr>
        <w:pStyle w:val="TableParagraph"/>
        <w:tabs>
          <w:tab w:val="left" w:pos="6237"/>
        </w:tabs>
        <w:rPr>
          <w:rFonts w:asciiTheme="minorHAnsi" w:eastAsia="Calibri" w:hAnsiTheme="minorHAnsi" w:cstheme="minorHAnsi"/>
          <w:b/>
          <w:bCs/>
          <w:color w:val="003D4C"/>
        </w:rPr>
        <w:sectPr w:rsidR="00C11E94" w:rsidRPr="007D528E" w:rsidSect="00C11E94">
          <w:headerReference w:type="default" r:id="rId201"/>
          <w:type w:val="continuous"/>
          <w:pgSz w:w="11906" w:h="16838"/>
          <w:pgMar w:top="1440" w:right="1559" w:bottom="1440" w:left="1440" w:header="709" w:footer="709" w:gutter="0"/>
          <w:cols w:space="567"/>
          <w:docGrid w:linePitch="360"/>
        </w:sectPr>
      </w:pPr>
    </w:p>
    <w:p w14:paraId="13780997" w14:textId="54502CD7" w:rsidR="00C11E94" w:rsidRPr="007D528E" w:rsidRDefault="00C11E94" w:rsidP="00C11E94">
      <w:pPr>
        <w:pStyle w:val="BodyText"/>
        <w:suppressAutoHyphens/>
        <w:ind w:right="-45"/>
        <w:rPr>
          <w:rFonts w:asciiTheme="minorHAnsi" w:hAnsiTheme="minorHAnsi" w:cstheme="minorHAnsi"/>
          <w:b/>
          <w:bCs/>
          <w:color w:val="003D4C"/>
        </w:rPr>
      </w:pPr>
      <w:r w:rsidRPr="007D528E">
        <w:rPr>
          <w:rFonts w:asciiTheme="minorHAnsi" w:hAnsiTheme="minorHAnsi" w:cstheme="minorHAnsi"/>
          <w:b/>
          <w:bCs/>
          <w:color w:val="003D4C"/>
        </w:rPr>
        <w:lastRenderedPageBreak/>
        <w:t>Permanent Exhibitions</w:t>
      </w:r>
    </w:p>
    <w:p w14:paraId="7F1498E1" w14:textId="67C7F496" w:rsidR="00C11E94" w:rsidRPr="007D528E" w:rsidRDefault="00C11E94" w:rsidP="00B67796">
      <w:pPr>
        <w:pStyle w:val="BodyText"/>
        <w:numPr>
          <w:ilvl w:val="0"/>
          <w:numId w:val="145"/>
        </w:numPr>
        <w:suppressAutoHyphens/>
        <w:ind w:left="284" w:right="-45" w:hanging="284"/>
        <w:rPr>
          <w:rFonts w:asciiTheme="minorHAnsi" w:hAnsiTheme="minorHAnsi" w:cstheme="minorHAnsi"/>
        </w:rPr>
      </w:pPr>
      <w:r w:rsidRPr="007D528E">
        <w:rPr>
          <w:rFonts w:asciiTheme="minorHAnsi" w:hAnsiTheme="minorHAnsi" w:cstheme="minorHAnsi"/>
          <w:i/>
        </w:rPr>
        <w:t>The</w:t>
      </w:r>
      <w:r w:rsidRPr="007D528E">
        <w:rPr>
          <w:rFonts w:asciiTheme="minorHAnsi" w:hAnsiTheme="minorHAnsi" w:cstheme="minorHAnsi"/>
          <w:i/>
          <w:spacing w:val="-3"/>
        </w:rPr>
        <w:t xml:space="preserve"> </w:t>
      </w:r>
      <w:r w:rsidRPr="007D528E">
        <w:rPr>
          <w:rFonts w:asciiTheme="minorHAnsi" w:hAnsiTheme="minorHAnsi" w:cstheme="minorHAnsi"/>
          <w:i/>
        </w:rPr>
        <w:t>Nolan</w:t>
      </w:r>
      <w:r w:rsidRPr="007D528E">
        <w:rPr>
          <w:rFonts w:asciiTheme="minorHAnsi" w:hAnsiTheme="minorHAnsi" w:cstheme="minorHAnsi"/>
          <w:i/>
          <w:spacing w:val="-3"/>
        </w:rPr>
        <w:t xml:space="preserve"> </w:t>
      </w:r>
      <w:r w:rsidRPr="007D528E">
        <w:rPr>
          <w:rFonts w:asciiTheme="minorHAnsi" w:hAnsiTheme="minorHAnsi" w:cstheme="minorHAnsi"/>
          <w:i/>
          <w:spacing w:val="-2"/>
        </w:rPr>
        <w:t>Collection</w:t>
      </w:r>
    </w:p>
    <w:p w14:paraId="5439E453" w14:textId="66DED5B6" w:rsidR="00C11E94" w:rsidRPr="007D528E" w:rsidRDefault="00C11E94" w:rsidP="00B67796">
      <w:pPr>
        <w:pStyle w:val="TableParagraph"/>
        <w:numPr>
          <w:ilvl w:val="0"/>
          <w:numId w:val="141"/>
        </w:numPr>
        <w:tabs>
          <w:tab w:val="left" w:pos="6521"/>
        </w:tabs>
        <w:ind w:left="284" w:hanging="284"/>
        <w:rPr>
          <w:rFonts w:asciiTheme="minorHAnsi" w:hAnsiTheme="minorHAnsi" w:cstheme="minorHAnsi"/>
        </w:rPr>
      </w:pPr>
      <w:r w:rsidRPr="007D528E">
        <w:rPr>
          <w:rFonts w:asciiTheme="minorHAnsi" w:hAnsiTheme="minorHAnsi" w:cstheme="minorHAnsi"/>
          <w:i/>
        </w:rPr>
        <w:t>Brian</w:t>
      </w:r>
      <w:r w:rsidRPr="007D528E">
        <w:rPr>
          <w:rFonts w:asciiTheme="minorHAnsi" w:hAnsiTheme="minorHAnsi" w:cstheme="minorHAnsi"/>
          <w:i/>
          <w:spacing w:val="-4"/>
        </w:rPr>
        <w:t xml:space="preserve"> </w:t>
      </w:r>
      <w:r w:rsidRPr="007D528E">
        <w:rPr>
          <w:rFonts w:asciiTheme="minorHAnsi" w:hAnsiTheme="minorHAnsi" w:cstheme="minorHAnsi"/>
          <w:i/>
        </w:rPr>
        <w:t>Corr:</w:t>
      </w:r>
      <w:r w:rsidRPr="007D528E">
        <w:rPr>
          <w:rFonts w:asciiTheme="minorHAnsi" w:hAnsiTheme="minorHAnsi" w:cstheme="minorHAnsi"/>
          <w:i/>
          <w:spacing w:val="-3"/>
        </w:rPr>
        <w:t xml:space="preserve"> </w:t>
      </w:r>
      <w:r w:rsidRPr="007D528E">
        <w:rPr>
          <w:rFonts w:asciiTheme="minorHAnsi" w:hAnsiTheme="minorHAnsi" w:cstheme="minorHAnsi"/>
          <w:i/>
          <w:spacing w:val="-2"/>
        </w:rPr>
        <w:t>Timeshel</w:t>
      </w:r>
    </w:p>
    <w:p w14:paraId="4BF93645" w14:textId="77777777" w:rsidR="00C11E94" w:rsidRPr="007D528E" w:rsidRDefault="00C11E94" w:rsidP="00B67796">
      <w:pPr>
        <w:pStyle w:val="TableParagraph"/>
        <w:numPr>
          <w:ilvl w:val="0"/>
          <w:numId w:val="141"/>
        </w:numPr>
        <w:tabs>
          <w:tab w:val="left" w:pos="6521"/>
        </w:tabs>
        <w:ind w:left="284" w:hanging="284"/>
        <w:rPr>
          <w:rFonts w:asciiTheme="minorHAnsi" w:hAnsiTheme="minorHAnsi" w:cstheme="minorHAnsi"/>
          <w:i/>
          <w:spacing w:val="-2"/>
        </w:rPr>
      </w:pPr>
      <w:r w:rsidRPr="007D528E">
        <w:rPr>
          <w:rFonts w:asciiTheme="minorHAnsi" w:hAnsiTheme="minorHAnsi" w:cstheme="minorHAnsi"/>
          <w:i/>
        </w:rPr>
        <w:t>Canberra/Kamberri:</w:t>
      </w:r>
      <w:r w:rsidRPr="007D528E">
        <w:rPr>
          <w:rFonts w:asciiTheme="minorHAnsi" w:hAnsiTheme="minorHAnsi" w:cstheme="minorHAnsi"/>
          <w:i/>
          <w:spacing w:val="-9"/>
        </w:rPr>
        <w:t xml:space="preserve"> </w:t>
      </w:r>
      <w:r w:rsidRPr="007D528E">
        <w:rPr>
          <w:rFonts w:asciiTheme="minorHAnsi" w:hAnsiTheme="minorHAnsi" w:cstheme="minorHAnsi"/>
          <w:i/>
        </w:rPr>
        <w:t>Place</w:t>
      </w:r>
      <w:r w:rsidRPr="007D528E">
        <w:rPr>
          <w:rFonts w:asciiTheme="minorHAnsi" w:hAnsiTheme="minorHAnsi" w:cstheme="minorHAnsi"/>
          <w:i/>
          <w:spacing w:val="-8"/>
        </w:rPr>
        <w:t xml:space="preserve"> &amp;</w:t>
      </w:r>
      <w:r w:rsidRPr="007D528E">
        <w:rPr>
          <w:rFonts w:asciiTheme="minorHAnsi" w:hAnsiTheme="minorHAnsi" w:cstheme="minorHAnsi"/>
          <w:i/>
          <w:spacing w:val="-5"/>
        </w:rPr>
        <w:t xml:space="preserve"> </w:t>
      </w:r>
      <w:r w:rsidRPr="007D528E">
        <w:rPr>
          <w:rFonts w:asciiTheme="minorHAnsi" w:hAnsiTheme="minorHAnsi" w:cstheme="minorHAnsi"/>
          <w:i/>
          <w:spacing w:val="-2"/>
        </w:rPr>
        <w:t>People</w:t>
      </w:r>
    </w:p>
    <w:p w14:paraId="32A3C10B" w14:textId="77777777" w:rsidR="00C11E94" w:rsidRPr="007D528E" w:rsidRDefault="00C11E94" w:rsidP="00B67796">
      <w:pPr>
        <w:pStyle w:val="TableParagraph"/>
        <w:numPr>
          <w:ilvl w:val="0"/>
          <w:numId w:val="141"/>
        </w:numPr>
        <w:tabs>
          <w:tab w:val="left" w:pos="6521"/>
        </w:tabs>
        <w:ind w:left="284" w:hanging="284"/>
        <w:rPr>
          <w:rFonts w:asciiTheme="minorHAnsi" w:hAnsiTheme="minorHAnsi" w:cstheme="minorHAnsi"/>
        </w:rPr>
      </w:pPr>
      <w:r w:rsidRPr="007D528E">
        <w:rPr>
          <w:rFonts w:asciiTheme="minorHAnsi" w:hAnsiTheme="minorHAnsi" w:cstheme="minorHAnsi"/>
          <w:i/>
        </w:rPr>
        <w:t>Jan Brown</w:t>
      </w:r>
    </w:p>
    <w:p w14:paraId="4F31A3E1" w14:textId="37E70BFB" w:rsidR="00C11E94" w:rsidRPr="007D528E" w:rsidRDefault="00C11E94" w:rsidP="00B67796">
      <w:pPr>
        <w:pStyle w:val="TableParagraph"/>
        <w:numPr>
          <w:ilvl w:val="0"/>
          <w:numId w:val="141"/>
        </w:numPr>
        <w:tabs>
          <w:tab w:val="left" w:pos="6521"/>
        </w:tabs>
        <w:ind w:left="284" w:hanging="284"/>
        <w:rPr>
          <w:rFonts w:asciiTheme="minorHAnsi" w:hAnsiTheme="minorHAnsi" w:cstheme="minorHAnsi"/>
        </w:rPr>
      </w:pPr>
      <w:r w:rsidRPr="007D528E">
        <w:rPr>
          <w:rFonts w:asciiTheme="minorHAnsi" w:hAnsiTheme="minorHAnsi" w:cstheme="minorHAnsi"/>
          <w:i/>
        </w:rPr>
        <w:t xml:space="preserve">Calthorpes House re-interpretation </w:t>
      </w:r>
      <w:r w:rsidRPr="007D528E">
        <w:rPr>
          <w:rFonts w:asciiTheme="minorHAnsi" w:hAnsiTheme="minorHAnsi" w:cstheme="minorHAnsi"/>
          <w:iCs/>
        </w:rPr>
        <w:t>and</w:t>
      </w:r>
      <w:r w:rsidRPr="007D528E">
        <w:rPr>
          <w:rFonts w:asciiTheme="minorHAnsi" w:hAnsiTheme="minorHAnsi" w:cstheme="minorHAnsi"/>
          <w:i/>
        </w:rPr>
        <w:t xml:space="preserve"> Sonic Suburbia Audio Stories</w:t>
      </w:r>
      <w:r w:rsidRPr="007D528E">
        <w:rPr>
          <w:rFonts w:asciiTheme="minorHAnsi" w:hAnsiTheme="minorHAnsi" w:cstheme="minorHAnsi"/>
          <w:i/>
          <w:iCs/>
        </w:rPr>
        <w:t xml:space="preserve"> </w:t>
      </w:r>
    </w:p>
    <w:p w14:paraId="3E68C342" w14:textId="77777777" w:rsidR="00C11E94" w:rsidRPr="007D528E" w:rsidRDefault="00C11E94" w:rsidP="00B67796">
      <w:pPr>
        <w:pStyle w:val="TableParagraph"/>
        <w:numPr>
          <w:ilvl w:val="0"/>
          <w:numId w:val="141"/>
        </w:numPr>
        <w:ind w:left="284" w:hanging="284"/>
        <w:rPr>
          <w:rFonts w:asciiTheme="minorHAnsi" w:hAnsiTheme="minorHAnsi" w:cstheme="minorHAnsi"/>
        </w:rPr>
      </w:pPr>
      <w:r w:rsidRPr="007D528E">
        <w:rPr>
          <w:rFonts w:asciiTheme="minorHAnsi" w:hAnsiTheme="minorHAnsi" w:cstheme="minorHAnsi"/>
          <w:i/>
        </w:rPr>
        <w:t>Within Living Memory</w:t>
      </w:r>
      <w:r w:rsidRPr="007D528E">
        <w:rPr>
          <w:rFonts w:asciiTheme="minorHAnsi" w:hAnsiTheme="minorHAnsi" w:cstheme="minorHAnsi"/>
          <w:i/>
        </w:rPr>
        <w:tab/>
      </w:r>
    </w:p>
    <w:p w14:paraId="5417909E" w14:textId="77777777" w:rsidR="00C11E94" w:rsidRPr="00F03985" w:rsidRDefault="00C11E94" w:rsidP="00B67796">
      <w:pPr>
        <w:pStyle w:val="TableParagraph"/>
        <w:numPr>
          <w:ilvl w:val="0"/>
          <w:numId w:val="141"/>
        </w:numPr>
        <w:tabs>
          <w:tab w:val="left" w:pos="6521"/>
        </w:tabs>
        <w:ind w:left="284" w:hanging="284"/>
        <w:rPr>
          <w:rFonts w:asciiTheme="minorHAnsi" w:hAnsiTheme="minorHAnsi" w:cstheme="minorHAnsi"/>
        </w:rPr>
      </w:pPr>
      <w:r w:rsidRPr="007D528E">
        <w:rPr>
          <w:rFonts w:asciiTheme="minorHAnsi" w:hAnsiTheme="minorHAnsi" w:cstheme="minorHAnsi"/>
          <w:i/>
        </w:rPr>
        <w:t xml:space="preserve">The Cunningham Family Album </w:t>
      </w:r>
    </w:p>
    <w:p w14:paraId="2713EED7" w14:textId="5F5D0C2C" w:rsidR="00C11E94" w:rsidRPr="007D528E" w:rsidRDefault="00C11E94" w:rsidP="00B67796">
      <w:pPr>
        <w:pStyle w:val="TableParagraph"/>
        <w:numPr>
          <w:ilvl w:val="0"/>
          <w:numId w:val="141"/>
        </w:numPr>
        <w:tabs>
          <w:tab w:val="left" w:pos="6521"/>
        </w:tabs>
        <w:ind w:left="284" w:hanging="284"/>
        <w:rPr>
          <w:rFonts w:asciiTheme="minorHAnsi" w:hAnsiTheme="minorHAnsi" w:cstheme="minorHAnsi"/>
        </w:rPr>
      </w:pPr>
      <w:r w:rsidRPr="007D528E">
        <w:rPr>
          <w:rFonts w:asciiTheme="minorHAnsi" w:hAnsiTheme="minorHAnsi" w:cstheme="minorHAnsi"/>
          <w:i/>
        </w:rPr>
        <w:t>The Convict Years</w:t>
      </w:r>
    </w:p>
    <w:p w14:paraId="42BE8818" w14:textId="6A0B2F0B" w:rsidR="00C11E94" w:rsidRPr="007D528E" w:rsidRDefault="00C11E94" w:rsidP="00B67796">
      <w:pPr>
        <w:pStyle w:val="TableParagraph"/>
        <w:numPr>
          <w:ilvl w:val="0"/>
          <w:numId w:val="141"/>
        </w:numPr>
        <w:tabs>
          <w:tab w:val="left" w:pos="6521"/>
        </w:tabs>
        <w:ind w:left="284" w:hanging="284"/>
        <w:rPr>
          <w:rFonts w:asciiTheme="minorHAnsi" w:hAnsiTheme="minorHAnsi" w:cstheme="minorHAnsi"/>
        </w:rPr>
      </w:pPr>
      <w:r w:rsidRPr="007D528E">
        <w:rPr>
          <w:rFonts w:asciiTheme="minorHAnsi" w:hAnsiTheme="minorHAnsi" w:cstheme="minorHAnsi"/>
          <w:i/>
        </w:rPr>
        <w:t>Getting it Together</w:t>
      </w:r>
    </w:p>
    <w:p w14:paraId="2277E054" w14:textId="67B2EA0A" w:rsidR="00C11E94" w:rsidRPr="007D528E" w:rsidRDefault="00C11E94" w:rsidP="00B67796">
      <w:pPr>
        <w:pStyle w:val="TableParagraph"/>
        <w:numPr>
          <w:ilvl w:val="0"/>
          <w:numId w:val="141"/>
        </w:numPr>
        <w:ind w:left="284" w:hanging="284"/>
        <w:rPr>
          <w:rFonts w:asciiTheme="minorHAnsi" w:hAnsiTheme="minorHAnsi" w:cstheme="minorHAnsi"/>
          <w:i/>
          <w:iCs/>
        </w:rPr>
      </w:pPr>
      <w:r w:rsidRPr="007D528E">
        <w:rPr>
          <w:rFonts w:asciiTheme="minorHAnsi" w:hAnsiTheme="minorHAnsi" w:cstheme="minorHAnsi"/>
          <w:i/>
        </w:rPr>
        <w:t>Calthorpes House Orientation Exhibition</w:t>
      </w:r>
      <w:r w:rsidRPr="007D528E">
        <w:rPr>
          <w:rFonts w:asciiTheme="minorHAnsi" w:hAnsiTheme="minorHAnsi" w:cstheme="minorHAnsi"/>
        </w:rPr>
        <w:t xml:space="preserve"> (updated in 2024)</w:t>
      </w:r>
    </w:p>
    <w:p w14:paraId="7B155827" w14:textId="19273150" w:rsidR="00C11E94" w:rsidRDefault="00C11E94" w:rsidP="00B67796">
      <w:pPr>
        <w:pStyle w:val="TableParagraph"/>
        <w:tabs>
          <w:tab w:val="left" w:pos="6521"/>
        </w:tabs>
        <w:ind w:left="284" w:hanging="284"/>
        <w:rPr>
          <w:rFonts w:asciiTheme="minorHAnsi" w:hAnsiTheme="minorHAnsi" w:cstheme="minorBidi"/>
          <w:i/>
          <w:iCs/>
        </w:rPr>
      </w:pPr>
      <w:r>
        <w:rPr>
          <w:rFonts w:asciiTheme="minorHAnsi" w:hAnsiTheme="minorHAnsi" w:cstheme="minorHAnsi"/>
          <w:b/>
          <w:bCs/>
          <w:noProof/>
          <w:color w:val="003D4C"/>
        </w:rPr>
        <mc:AlternateContent>
          <mc:Choice Requires="wps">
            <w:drawing>
              <wp:anchor distT="0" distB="0" distL="114300" distR="114300" simplePos="0" relativeHeight="251658355" behindDoc="0" locked="0" layoutInCell="1" allowOverlap="1" wp14:anchorId="7A288BDE" wp14:editId="5CE3B504">
                <wp:simplePos x="0" y="0"/>
                <wp:positionH relativeFrom="column">
                  <wp:posOffset>-123825</wp:posOffset>
                </wp:positionH>
                <wp:positionV relativeFrom="paragraph">
                  <wp:posOffset>105410</wp:posOffset>
                </wp:positionV>
                <wp:extent cx="2857500" cy="1950720"/>
                <wp:effectExtent l="0" t="0" r="0" b="0"/>
                <wp:wrapNone/>
                <wp:docPr id="860466897" name="Text Box 10"/>
                <wp:cNvGraphicFramePr/>
                <a:graphic xmlns:a="http://schemas.openxmlformats.org/drawingml/2006/main">
                  <a:graphicData uri="http://schemas.microsoft.com/office/word/2010/wordprocessingShape">
                    <wps:wsp>
                      <wps:cNvSpPr txBox="1"/>
                      <wps:spPr>
                        <a:xfrm>
                          <a:off x="0" y="0"/>
                          <a:ext cx="2857500" cy="1950720"/>
                        </a:xfrm>
                        <a:prstGeom prst="rect">
                          <a:avLst/>
                        </a:prstGeom>
                        <a:noFill/>
                        <a:ln w="6350">
                          <a:noFill/>
                        </a:ln>
                      </wps:spPr>
                      <wps:txbx>
                        <w:txbxContent>
                          <w:p w14:paraId="7B0AD76C" w14:textId="77777777" w:rsidR="00C11E94" w:rsidRDefault="00C11E94" w:rsidP="00C11E94">
                            <w:r>
                              <w:rPr>
                                <w:noProof/>
                              </w:rPr>
                              <w:drawing>
                                <wp:inline distT="0" distB="0" distL="0" distR="0" wp14:anchorId="4F11FAE2" wp14:editId="75FCED0C">
                                  <wp:extent cx="2608840" cy="1767840"/>
                                  <wp:effectExtent l="0" t="0" r="1270" b="3810"/>
                                  <wp:docPr id="19242632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2623082" cy="17774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88BDE" id="_x0000_s1209" type="#_x0000_t202" style="position:absolute;left:0;text-align:left;margin-left:-9.75pt;margin-top:8.3pt;width:225pt;height:153.6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" filled="f" stroked="f" strokeweight=".5pt">
                <v:textbox>
                  <w:txbxContent>
                    <w:p w14:paraId="7B0AD76C" w14:textId="77777777" w:rsidR="00C11E94" w:rsidRDefault="00C11E94" w:rsidP="00C11E94">
                      <w:r>
                        <w:rPr>
                          <w:noProof/>
                        </w:rPr>
                        <w:drawing>
                          <wp:inline distT="0" distB="0" distL="0" distR="0" wp14:anchorId="4F11FAE2" wp14:editId="75FCED0C">
                            <wp:extent cx="2608840" cy="1767840"/>
                            <wp:effectExtent l="0" t="0" r="1270" b="3810"/>
                            <wp:docPr id="19242632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2623082" cy="1777491"/>
                                    </a:xfrm>
                                    <a:prstGeom prst="rect">
                                      <a:avLst/>
                                    </a:prstGeom>
                                    <a:noFill/>
                                    <a:ln>
                                      <a:noFill/>
                                    </a:ln>
                                  </pic:spPr>
                                </pic:pic>
                              </a:graphicData>
                            </a:graphic>
                          </wp:inline>
                        </w:drawing>
                      </w:r>
                    </w:p>
                  </w:txbxContent>
                </v:textbox>
              </v:shape>
            </w:pict>
          </mc:Fallback>
        </mc:AlternateContent>
      </w:r>
    </w:p>
    <w:p w14:paraId="7CE3CD98" w14:textId="34EB50E2" w:rsidR="00C11E94" w:rsidRDefault="00C11E94" w:rsidP="00B67796">
      <w:pPr>
        <w:pStyle w:val="TableParagraph"/>
        <w:tabs>
          <w:tab w:val="left" w:pos="6521"/>
        </w:tabs>
        <w:ind w:left="284" w:hanging="284"/>
        <w:rPr>
          <w:rFonts w:asciiTheme="minorHAnsi" w:hAnsiTheme="minorHAnsi" w:cstheme="minorBidi"/>
          <w:i/>
          <w:iCs/>
        </w:rPr>
      </w:pPr>
      <w:r>
        <w:rPr>
          <w:rFonts w:asciiTheme="minorHAnsi" w:hAnsiTheme="minorHAnsi" w:cstheme="minorHAnsi"/>
          <w:i/>
          <w:noProof/>
        </w:rPr>
        <mc:AlternateContent>
          <mc:Choice Requires="wps">
            <w:drawing>
              <wp:anchor distT="0" distB="0" distL="114300" distR="114300" simplePos="0" relativeHeight="251658436" behindDoc="0" locked="0" layoutInCell="1" allowOverlap="1" wp14:anchorId="6568E0DF" wp14:editId="0387C7D9">
                <wp:simplePos x="0" y="0"/>
                <wp:positionH relativeFrom="column">
                  <wp:posOffset>-396240</wp:posOffset>
                </wp:positionH>
                <wp:positionV relativeFrom="paragraph">
                  <wp:posOffset>151130</wp:posOffset>
                </wp:positionV>
                <wp:extent cx="1057910" cy="388620"/>
                <wp:effectExtent l="0" t="0" r="8890" b="0"/>
                <wp:wrapNone/>
                <wp:docPr id="823071661" name="Text Box 12"/>
                <wp:cNvGraphicFramePr/>
                <a:graphic xmlns:a="http://schemas.openxmlformats.org/drawingml/2006/main">
                  <a:graphicData uri="http://schemas.microsoft.com/office/word/2010/wordprocessingShape">
                    <wps:wsp>
                      <wps:cNvSpPr txBox="1"/>
                      <wps:spPr>
                        <a:xfrm>
                          <a:off x="0" y="0"/>
                          <a:ext cx="1057910" cy="388620"/>
                        </a:xfrm>
                        <a:prstGeom prst="rect">
                          <a:avLst/>
                        </a:prstGeom>
                        <a:solidFill>
                          <a:srgbClr val="CB6015"/>
                        </a:solidFill>
                        <a:ln w="6350">
                          <a:noFill/>
                        </a:ln>
                      </wps:spPr>
                      <wps:txbx>
                        <w:txbxContent>
                          <w:p w14:paraId="4A535C1C" w14:textId="6CB39307" w:rsidR="00C11E94" w:rsidRDefault="00C11E94" w:rsidP="00C11E94">
                            <w:pPr>
                              <w:spacing w:after="0"/>
                              <w:jc w:val="right"/>
                              <w:rPr>
                                <w:i/>
                                <w:iCs/>
                                <w:color w:val="FFFFFF" w:themeColor="background1"/>
                                <w:sz w:val="16"/>
                                <w:szCs w:val="16"/>
                              </w:rPr>
                            </w:pPr>
                            <w:r w:rsidRPr="006075E7">
                              <w:rPr>
                                <w:i/>
                                <w:iCs/>
                                <w:color w:val="FFFFFF" w:themeColor="background1"/>
                                <w:sz w:val="16"/>
                                <w:szCs w:val="16"/>
                              </w:rPr>
                              <w:t>Calthorpes House</w:t>
                            </w:r>
                          </w:p>
                          <w:p w14:paraId="7B018CD6" w14:textId="77777777" w:rsidR="00C11E94" w:rsidRPr="006075E7" w:rsidRDefault="00C11E94" w:rsidP="00C11E94">
                            <w:pPr>
                              <w:spacing w:after="0"/>
                              <w:jc w:val="right"/>
                              <w:rPr>
                                <w:i/>
                                <w:iCs/>
                                <w:color w:val="FFFFFF" w:themeColor="background1"/>
                                <w:sz w:val="16"/>
                                <w:szCs w:val="16"/>
                              </w:rPr>
                            </w:pPr>
                            <w:r>
                              <w:rPr>
                                <w:i/>
                                <w:iCs/>
                                <w:color w:val="FFFFFF" w:themeColor="background1"/>
                                <w:sz w:val="16"/>
                                <w:szCs w:val="16"/>
                              </w:rPr>
                              <w:t>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68E0DF" id="_x0000_s1210" type="#_x0000_t202" style="position:absolute;left:0;text-align:left;margin-left:-31.2pt;margin-top:11.9pt;width:83.3pt;height:30.6pt;z-index:2516584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" fillcolor="#cb6015" stroked="f" strokeweight=".5pt">
                <v:textbox>
                  <w:txbxContent>
                    <w:p w14:paraId="4A535C1C" w14:textId="6CB39307" w:rsidR="00C11E94" w:rsidRDefault="00C11E94" w:rsidP="00C11E94">
                      <w:pPr>
                        <w:spacing w:after="0"/>
                        <w:jc w:val="right"/>
                        <w:rPr>
                          <w:i/>
                          <w:iCs/>
                          <w:color w:val="FFFFFF" w:themeColor="background1"/>
                          <w:sz w:val="16"/>
                          <w:szCs w:val="16"/>
                        </w:rPr>
                      </w:pPr>
                      <w:r w:rsidRPr="006075E7">
                        <w:rPr>
                          <w:i/>
                          <w:iCs/>
                          <w:color w:val="FFFFFF" w:themeColor="background1"/>
                          <w:sz w:val="16"/>
                          <w:szCs w:val="16"/>
                        </w:rPr>
                        <w:t>Calthorpes House</w:t>
                      </w:r>
                    </w:p>
                    <w:p w14:paraId="7B018CD6" w14:textId="77777777" w:rsidR="00C11E94" w:rsidRPr="006075E7" w:rsidRDefault="00C11E94" w:rsidP="00C11E94">
                      <w:pPr>
                        <w:spacing w:after="0"/>
                        <w:jc w:val="right"/>
                        <w:rPr>
                          <w:i/>
                          <w:iCs/>
                          <w:color w:val="FFFFFF" w:themeColor="background1"/>
                          <w:sz w:val="16"/>
                          <w:szCs w:val="16"/>
                        </w:rPr>
                      </w:pPr>
                      <w:r>
                        <w:rPr>
                          <w:i/>
                          <w:iCs/>
                          <w:color w:val="FFFFFF" w:themeColor="background1"/>
                          <w:sz w:val="16"/>
                          <w:szCs w:val="16"/>
                        </w:rPr>
                        <w:t>Image: GMH</w:t>
                      </w:r>
                    </w:p>
                  </w:txbxContent>
                </v:textbox>
              </v:shape>
            </w:pict>
          </mc:Fallback>
        </mc:AlternateContent>
      </w:r>
    </w:p>
    <w:p w14:paraId="4A53431E" w14:textId="408CFBB8" w:rsidR="00C11E94" w:rsidRDefault="00C11E94" w:rsidP="00B67796">
      <w:pPr>
        <w:pStyle w:val="TableParagraph"/>
        <w:tabs>
          <w:tab w:val="left" w:pos="6521"/>
        </w:tabs>
        <w:ind w:left="284" w:hanging="284"/>
        <w:rPr>
          <w:rFonts w:asciiTheme="minorHAnsi" w:hAnsiTheme="minorHAnsi" w:cstheme="minorBidi"/>
          <w:i/>
          <w:iCs/>
        </w:rPr>
      </w:pPr>
    </w:p>
    <w:p w14:paraId="7742BC53" w14:textId="77D6CD86" w:rsidR="00C11E94" w:rsidRDefault="00C11E94" w:rsidP="00B67796">
      <w:pPr>
        <w:pStyle w:val="TableParagraph"/>
        <w:tabs>
          <w:tab w:val="left" w:pos="6521"/>
        </w:tabs>
        <w:ind w:left="284" w:hanging="284"/>
        <w:rPr>
          <w:rFonts w:asciiTheme="minorHAnsi" w:hAnsiTheme="minorHAnsi" w:cstheme="minorBidi"/>
          <w:i/>
          <w:iCs/>
        </w:rPr>
      </w:pPr>
    </w:p>
    <w:p w14:paraId="563FA19B" w14:textId="77777777" w:rsidR="00C11E94" w:rsidRDefault="00C11E94" w:rsidP="00B67796">
      <w:pPr>
        <w:pStyle w:val="TableParagraph"/>
        <w:tabs>
          <w:tab w:val="left" w:pos="6521"/>
        </w:tabs>
        <w:ind w:left="284" w:hanging="284"/>
        <w:rPr>
          <w:rFonts w:asciiTheme="minorHAnsi" w:hAnsiTheme="minorHAnsi" w:cstheme="minorBidi"/>
          <w:i/>
          <w:iCs/>
        </w:rPr>
      </w:pPr>
    </w:p>
    <w:p w14:paraId="62278F0C" w14:textId="64D20276" w:rsidR="00C11E94" w:rsidRDefault="00C11E94" w:rsidP="00B67796">
      <w:pPr>
        <w:pStyle w:val="TableParagraph"/>
        <w:tabs>
          <w:tab w:val="left" w:pos="6521"/>
        </w:tabs>
        <w:ind w:left="284" w:hanging="284"/>
        <w:rPr>
          <w:rFonts w:asciiTheme="minorHAnsi" w:hAnsiTheme="minorHAnsi" w:cstheme="minorBidi"/>
          <w:i/>
          <w:iCs/>
        </w:rPr>
      </w:pPr>
    </w:p>
    <w:p w14:paraId="22A7B41A" w14:textId="35566FB7" w:rsidR="00C11E94" w:rsidRDefault="00C11E94" w:rsidP="00B67796">
      <w:pPr>
        <w:pStyle w:val="TableParagraph"/>
        <w:tabs>
          <w:tab w:val="left" w:pos="6521"/>
        </w:tabs>
        <w:ind w:left="284" w:hanging="284"/>
        <w:rPr>
          <w:rFonts w:asciiTheme="minorHAnsi" w:hAnsiTheme="minorHAnsi" w:cstheme="minorBidi"/>
          <w:i/>
          <w:iCs/>
        </w:rPr>
      </w:pPr>
    </w:p>
    <w:p w14:paraId="16B4FCC6" w14:textId="77777777" w:rsidR="00C11E94" w:rsidRDefault="00C11E94" w:rsidP="00B67796">
      <w:pPr>
        <w:pStyle w:val="TableParagraph"/>
        <w:tabs>
          <w:tab w:val="left" w:pos="6521"/>
        </w:tabs>
        <w:ind w:left="284" w:hanging="284"/>
        <w:rPr>
          <w:rFonts w:asciiTheme="minorHAnsi" w:hAnsiTheme="minorHAnsi" w:cstheme="minorBidi"/>
          <w:i/>
          <w:iCs/>
        </w:rPr>
      </w:pPr>
    </w:p>
    <w:p w14:paraId="3851FBAA" w14:textId="77777777" w:rsidR="00C11E94" w:rsidRDefault="00C11E94" w:rsidP="00B67796">
      <w:pPr>
        <w:pStyle w:val="TableParagraph"/>
        <w:tabs>
          <w:tab w:val="left" w:pos="6521"/>
        </w:tabs>
        <w:ind w:left="284" w:hanging="284"/>
        <w:rPr>
          <w:rFonts w:asciiTheme="minorHAnsi" w:hAnsiTheme="minorHAnsi" w:cstheme="minorBidi"/>
          <w:i/>
          <w:iCs/>
        </w:rPr>
      </w:pPr>
    </w:p>
    <w:p w14:paraId="3C308A64" w14:textId="77777777" w:rsidR="00C11E94" w:rsidRDefault="00C11E94" w:rsidP="00B67796">
      <w:pPr>
        <w:pStyle w:val="TableParagraph"/>
        <w:tabs>
          <w:tab w:val="left" w:pos="6521"/>
        </w:tabs>
        <w:ind w:left="284" w:hanging="284"/>
        <w:rPr>
          <w:rFonts w:asciiTheme="minorHAnsi" w:hAnsiTheme="minorHAnsi" w:cstheme="minorBidi"/>
          <w:i/>
          <w:iCs/>
        </w:rPr>
      </w:pPr>
    </w:p>
    <w:p w14:paraId="2D39EBCE" w14:textId="77777777" w:rsidR="00C11E94" w:rsidRDefault="00C11E94" w:rsidP="00B67796">
      <w:pPr>
        <w:pStyle w:val="TableParagraph"/>
        <w:tabs>
          <w:tab w:val="left" w:pos="6521"/>
        </w:tabs>
        <w:ind w:left="284" w:hanging="284"/>
        <w:rPr>
          <w:rFonts w:asciiTheme="minorHAnsi" w:hAnsiTheme="minorHAnsi" w:cstheme="minorBidi"/>
          <w:i/>
          <w:iCs/>
        </w:rPr>
      </w:pPr>
    </w:p>
    <w:p w14:paraId="221810A2" w14:textId="77777777" w:rsidR="00C11E94" w:rsidRDefault="00C11E94" w:rsidP="00B67796">
      <w:pPr>
        <w:pStyle w:val="TableParagraph"/>
        <w:tabs>
          <w:tab w:val="left" w:pos="6521"/>
        </w:tabs>
        <w:ind w:left="284" w:hanging="284"/>
        <w:rPr>
          <w:rFonts w:asciiTheme="minorHAnsi" w:hAnsiTheme="minorHAnsi" w:cstheme="minorBidi"/>
          <w:i/>
          <w:iCs/>
        </w:rPr>
      </w:pPr>
    </w:p>
    <w:p w14:paraId="7171FAFB" w14:textId="77777777" w:rsidR="00C11E94" w:rsidRPr="007D528E" w:rsidRDefault="00C11E94" w:rsidP="00B67796">
      <w:pPr>
        <w:pStyle w:val="TableParagraph"/>
        <w:tabs>
          <w:tab w:val="left" w:pos="6521"/>
        </w:tabs>
        <w:ind w:left="284" w:hanging="284"/>
        <w:rPr>
          <w:rFonts w:asciiTheme="minorHAnsi" w:hAnsiTheme="minorHAnsi" w:cstheme="minorHAnsi"/>
        </w:rPr>
      </w:pPr>
      <w:r w:rsidRPr="007D528E">
        <w:rPr>
          <w:rFonts w:asciiTheme="minorHAnsi" w:eastAsia="Calibri" w:hAnsiTheme="minorHAnsi" w:cstheme="minorHAnsi"/>
          <w:b/>
          <w:bCs/>
          <w:color w:val="003D4C"/>
        </w:rPr>
        <w:t>Permanent Online Exhibitions</w:t>
      </w:r>
      <w:r w:rsidRPr="007D528E">
        <w:rPr>
          <w:rFonts w:asciiTheme="minorHAnsi" w:hAnsiTheme="minorHAnsi" w:cstheme="minorHAnsi"/>
          <w:i/>
        </w:rPr>
        <w:t xml:space="preserve">  </w:t>
      </w:r>
    </w:p>
    <w:p w14:paraId="3CB666EB" w14:textId="77777777" w:rsidR="00C11E94" w:rsidRPr="007D528E" w:rsidRDefault="00C11E94" w:rsidP="00B67796">
      <w:pPr>
        <w:pStyle w:val="TableParagraph"/>
        <w:numPr>
          <w:ilvl w:val="0"/>
          <w:numId w:val="142"/>
        </w:numPr>
        <w:tabs>
          <w:tab w:val="left" w:pos="6521"/>
        </w:tabs>
        <w:ind w:left="284" w:hanging="284"/>
        <w:rPr>
          <w:rFonts w:asciiTheme="minorHAnsi" w:hAnsiTheme="minorHAnsi" w:cstheme="minorHAnsi"/>
        </w:rPr>
      </w:pPr>
      <w:r w:rsidRPr="007D528E">
        <w:rPr>
          <w:rFonts w:asciiTheme="minorHAnsi" w:hAnsiTheme="minorHAnsi" w:cstheme="minorHAnsi"/>
          <w:i/>
        </w:rPr>
        <w:t>Christmas for the Cunninghams</w:t>
      </w:r>
    </w:p>
    <w:p w14:paraId="4D9F0EAA" w14:textId="77777777" w:rsidR="00A52D1F" w:rsidRPr="007D528E" w:rsidRDefault="00A52D1F" w:rsidP="00A52D1F">
      <w:pPr>
        <w:pStyle w:val="TableParagraph"/>
        <w:numPr>
          <w:ilvl w:val="0"/>
          <w:numId w:val="142"/>
        </w:numPr>
        <w:ind w:left="284" w:hanging="284"/>
        <w:rPr>
          <w:rFonts w:asciiTheme="minorHAnsi" w:hAnsiTheme="minorHAnsi" w:cstheme="minorHAnsi"/>
          <w:i/>
          <w:iCs/>
        </w:rPr>
      </w:pPr>
      <w:r w:rsidRPr="007D528E">
        <w:rPr>
          <w:rFonts w:asciiTheme="minorHAnsi" w:hAnsiTheme="minorHAnsi" w:cstheme="minorHAnsi"/>
          <w:i/>
        </w:rPr>
        <w:t>Preserving the Past</w:t>
      </w:r>
    </w:p>
    <w:p w14:paraId="3C972967" w14:textId="77777777" w:rsidR="00C11E94" w:rsidRPr="007D528E" w:rsidRDefault="00C11E94" w:rsidP="00B67796">
      <w:pPr>
        <w:pStyle w:val="TableParagraph"/>
        <w:numPr>
          <w:ilvl w:val="0"/>
          <w:numId w:val="142"/>
        </w:numPr>
        <w:tabs>
          <w:tab w:val="left" w:pos="6521"/>
        </w:tabs>
        <w:ind w:left="284" w:hanging="284"/>
        <w:rPr>
          <w:rFonts w:asciiTheme="minorHAnsi" w:hAnsiTheme="minorHAnsi" w:cstheme="minorHAnsi"/>
        </w:rPr>
      </w:pPr>
      <w:r w:rsidRPr="007D528E">
        <w:rPr>
          <w:rFonts w:asciiTheme="minorHAnsi" w:hAnsiTheme="minorHAnsi" w:cstheme="minorHAnsi"/>
          <w:i/>
        </w:rPr>
        <w:t>Happy 100</w:t>
      </w:r>
      <w:r w:rsidRPr="007D528E">
        <w:rPr>
          <w:rFonts w:asciiTheme="minorHAnsi" w:hAnsiTheme="minorHAnsi" w:cstheme="minorHAnsi"/>
          <w:i/>
          <w:vertAlign w:val="superscript"/>
        </w:rPr>
        <w:t>th</w:t>
      </w:r>
      <w:r w:rsidRPr="007D528E">
        <w:rPr>
          <w:rFonts w:asciiTheme="minorHAnsi" w:hAnsiTheme="minorHAnsi" w:cstheme="minorHAnsi"/>
          <w:i/>
        </w:rPr>
        <w:t xml:space="preserve"> Birthday Dawn</w:t>
      </w:r>
    </w:p>
    <w:p w14:paraId="65C06A01" w14:textId="23381C86" w:rsidR="0053738F" w:rsidRPr="00957B21" w:rsidRDefault="0053738F" w:rsidP="0053738F">
      <w:pPr>
        <w:pStyle w:val="TableParagraph"/>
        <w:numPr>
          <w:ilvl w:val="0"/>
          <w:numId w:val="142"/>
        </w:numPr>
        <w:tabs>
          <w:tab w:val="left" w:pos="6521"/>
        </w:tabs>
        <w:ind w:left="284" w:hanging="284"/>
        <w:rPr>
          <w:rFonts w:asciiTheme="minorHAnsi" w:eastAsia="Calibri" w:hAnsiTheme="minorHAnsi" w:cstheme="minorBidi"/>
          <w:b/>
          <w:bCs/>
          <w:color w:val="003D4C"/>
        </w:rPr>
      </w:pPr>
      <w:r w:rsidRPr="331B57EB">
        <w:rPr>
          <w:rFonts w:asciiTheme="minorHAnsi" w:hAnsiTheme="minorHAnsi" w:cstheme="minorBidi"/>
          <w:i/>
          <w:iCs/>
        </w:rPr>
        <w:t>An Exciting New World at Calthorpes</w:t>
      </w:r>
    </w:p>
    <w:p w14:paraId="0E1C1AB4" w14:textId="02A8D290" w:rsidR="00C11E94" w:rsidRDefault="00C11E94" w:rsidP="00B67796">
      <w:pPr>
        <w:pStyle w:val="TableParagraph"/>
        <w:numPr>
          <w:ilvl w:val="0"/>
          <w:numId w:val="142"/>
        </w:numPr>
        <w:tabs>
          <w:tab w:val="left" w:pos="6521"/>
        </w:tabs>
        <w:ind w:left="284" w:hanging="284"/>
        <w:rPr>
          <w:rFonts w:asciiTheme="minorHAnsi" w:hAnsiTheme="minorHAnsi" w:cstheme="minorHAnsi"/>
        </w:rPr>
      </w:pPr>
      <w:r w:rsidRPr="007D528E">
        <w:rPr>
          <w:rFonts w:asciiTheme="minorHAnsi" w:hAnsiTheme="minorHAnsi" w:cstheme="minorHAnsi"/>
          <w:i/>
        </w:rPr>
        <w:t xml:space="preserve">Duntroon Estate </w:t>
      </w:r>
      <w:r w:rsidRPr="007D528E">
        <w:rPr>
          <w:rFonts w:asciiTheme="minorHAnsi" w:hAnsiTheme="minorHAnsi" w:cstheme="minorHAnsi"/>
          <w:iCs/>
        </w:rPr>
        <w:t>(</w:t>
      </w:r>
      <w:r w:rsidRPr="007D528E">
        <w:rPr>
          <w:rFonts w:asciiTheme="minorHAnsi" w:hAnsiTheme="minorHAnsi" w:cstheme="minorHAnsi"/>
        </w:rPr>
        <w:t xml:space="preserve">launched </w:t>
      </w:r>
      <w:r w:rsidR="00AD08DA">
        <w:rPr>
          <w:rFonts w:asciiTheme="minorHAnsi" w:hAnsiTheme="minorHAnsi" w:cstheme="minorHAnsi"/>
        </w:rPr>
        <w:t>23 December</w:t>
      </w:r>
      <w:r w:rsidRPr="007D528E">
        <w:rPr>
          <w:rFonts w:asciiTheme="minorHAnsi" w:hAnsiTheme="minorHAnsi" w:cstheme="minorHAnsi"/>
        </w:rPr>
        <w:t xml:space="preserve"> 202</w:t>
      </w:r>
      <w:r w:rsidR="00AD08DA">
        <w:rPr>
          <w:rFonts w:asciiTheme="minorHAnsi" w:hAnsiTheme="minorHAnsi" w:cstheme="minorHAnsi"/>
        </w:rPr>
        <w:t>3</w:t>
      </w:r>
      <w:r w:rsidRPr="007D528E">
        <w:rPr>
          <w:rFonts w:asciiTheme="minorHAnsi" w:hAnsiTheme="minorHAnsi" w:cstheme="minorHAnsi"/>
        </w:rPr>
        <w:t>).</w:t>
      </w:r>
    </w:p>
    <w:p w14:paraId="67392D66" w14:textId="35645F1F" w:rsidR="00C11E94" w:rsidRPr="002F553F" w:rsidRDefault="00C11E94" w:rsidP="00B67796">
      <w:pPr>
        <w:pStyle w:val="TableParagraph"/>
        <w:tabs>
          <w:tab w:val="left" w:pos="6521"/>
        </w:tabs>
        <w:ind w:left="284" w:hanging="284"/>
        <w:rPr>
          <w:rFonts w:asciiTheme="minorHAnsi" w:hAnsiTheme="minorHAnsi" w:cstheme="minorHAnsi"/>
          <w:sz w:val="16"/>
          <w:szCs w:val="16"/>
        </w:rPr>
      </w:pPr>
    </w:p>
    <w:p w14:paraId="05463D12" w14:textId="20C25446" w:rsidR="00C11E94" w:rsidRPr="00AC6747" w:rsidRDefault="00C11E94" w:rsidP="00B67796">
      <w:pPr>
        <w:pStyle w:val="BodyText"/>
        <w:ind w:right="-24"/>
        <w:rPr>
          <w:rFonts w:asciiTheme="minorHAnsi" w:hAnsiTheme="minorHAnsi" w:cstheme="minorBidi"/>
        </w:rPr>
      </w:pPr>
      <w:r w:rsidRPr="331B57EB">
        <w:rPr>
          <w:rFonts w:asciiTheme="minorHAnsi" w:hAnsiTheme="minorHAnsi" w:cstheme="minorBidi"/>
        </w:rPr>
        <w:t>Activities</w:t>
      </w:r>
      <w:r w:rsidRPr="331B57EB">
        <w:rPr>
          <w:rFonts w:asciiTheme="minorHAnsi" w:hAnsiTheme="minorHAnsi" w:cstheme="minorBidi"/>
          <w:spacing w:val="-2"/>
        </w:rPr>
        <w:t xml:space="preserve"> </w:t>
      </w:r>
      <w:r w:rsidRPr="331B57EB">
        <w:rPr>
          <w:rFonts w:asciiTheme="minorHAnsi" w:hAnsiTheme="minorHAnsi" w:cstheme="minorBidi"/>
        </w:rPr>
        <w:t>in</w:t>
      </w:r>
      <w:r w:rsidRPr="331B57EB">
        <w:rPr>
          <w:rFonts w:asciiTheme="minorHAnsi" w:hAnsiTheme="minorHAnsi" w:cstheme="minorBidi"/>
          <w:spacing w:val="-3"/>
        </w:rPr>
        <w:t xml:space="preserve"> </w:t>
      </w:r>
      <w:r w:rsidRPr="331B57EB">
        <w:rPr>
          <w:rFonts w:asciiTheme="minorHAnsi" w:hAnsiTheme="minorHAnsi" w:cstheme="minorBidi"/>
        </w:rPr>
        <w:t>the</w:t>
      </w:r>
      <w:r w:rsidRPr="331B57EB">
        <w:rPr>
          <w:rFonts w:asciiTheme="minorHAnsi" w:hAnsiTheme="minorHAnsi" w:cstheme="minorBidi"/>
          <w:spacing w:val="-1"/>
        </w:rPr>
        <w:t xml:space="preserve"> </w:t>
      </w:r>
      <w:r w:rsidRPr="331B57EB">
        <w:rPr>
          <w:rFonts w:asciiTheme="minorHAnsi" w:hAnsiTheme="minorHAnsi" w:cstheme="minorBidi"/>
        </w:rPr>
        <w:t>Gallery</w:t>
      </w:r>
      <w:r w:rsidRPr="331B57EB">
        <w:rPr>
          <w:rFonts w:asciiTheme="minorHAnsi" w:hAnsiTheme="minorHAnsi" w:cstheme="minorBidi"/>
          <w:spacing w:val="-3"/>
        </w:rPr>
        <w:t xml:space="preserve"> </w:t>
      </w:r>
      <w:r w:rsidRPr="331B57EB">
        <w:rPr>
          <w:rFonts w:asciiTheme="minorHAnsi" w:hAnsiTheme="minorHAnsi" w:cstheme="minorBidi"/>
        </w:rPr>
        <w:t>conducted</w:t>
      </w:r>
      <w:r w:rsidRPr="331B57EB">
        <w:rPr>
          <w:rFonts w:asciiTheme="minorHAnsi" w:hAnsiTheme="minorHAnsi" w:cstheme="minorBidi"/>
          <w:spacing w:val="-3"/>
        </w:rPr>
        <w:t xml:space="preserve"> </w:t>
      </w:r>
      <w:r w:rsidRPr="331B57EB">
        <w:rPr>
          <w:rFonts w:asciiTheme="minorHAnsi" w:hAnsiTheme="minorHAnsi" w:cstheme="minorBidi"/>
        </w:rPr>
        <w:t>by</w:t>
      </w:r>
      <w:r w:rsidRPr="331B57EB">
        <w:rPr>
          <w:rFonts w:asciiTheme="minorHAnsi" w:hAnsiTheme="minorHAnsi" w:cstheme="minorBidi"/>
          <w:spacing w:val="-1"/>
        </w:rPr>
        <w:t xml:space="preserve"> </w:t>
      </w:r>
      <w:r w:rsidRPr="331B57EB">
        <w:rPr>
          <w:rFonts w:asciiTheme="minorHAnsi" w:hAnsiTheme="minorHAnsi" w:cstheme="minorBidi"/>
        </w:rPr>
        <w:t>artists,</w:t>
      </w:r>
      <w:r w:rsidRPr="331B57EB">
        <w:rPr>
          <w:rFonts w:asciiTheme="minorHAnsi" w:hAnsiTheme="minorHAnsi" w:cstheme="minorBidi"/>
          <w:spacing w:val="-4"/>
        </w:rPr>
        <w:t xml:space="preserve"> </w:t>
      </w:r>
      <w:r w:rsidRPr="331B57EB">
        <w:rPr>
          <w:rFonts w:asciiTheme="minorHAnsi" w:hAnsiTheme="minorHAnsi" w:cstheme="minorBidi"/>
        </w:rPr>
        <w:t>panels,</w:t>
      </w:r>
      <w:r w:rsidRPr="331B57EB">
        <w:rPr>
          <w:rFonts w:asciiTheme="minorHAnsi" w:hAnsiTheme="minorHAnsi" w:cstheme="minorBidi"/>
          <w:spacing w:val="-2"/>
        </w:rPr>
        <w:t xml:space="preserve"> </w:t>
      </w:r>
      <w:bookmarkStart w:id="410" w:name="_Int_G89RPPOJ"/>
      <w:r w:rsidRPr="331B57EB">
        <w:rPr>
          <w:rFonts w:asciiTheme="minorHAnsi" w:hAnsiTheme="minorHAnsi" w:cstheme="minorBidi"/>
        </w:rPr>
        <w:t>CMAG</w:t>
      </w:r>
      <w:bookmarkEnd w:id="410"/>
      <w:r w:rsidRPr="331B57EB">
        <w:rPr>
          <w:rFonts w:asciiTheme="minorHAnsi" w:hAnsiTheme="minorHAnsi" w:cstheme="minorBidi"/>
          <w:spacing w:val="-2"/>
        </w:rPr>
        <w:t xml:space="preserve"> </w:t>
      </w:r>
      <w:r w:rsidRPr="331B57EB">
        <w:rPr>
          <w:rFonts w:asciiTheme="minorHAnsi" w:hAnsiTheme="minorHAnsi" w:cstheme="minorBidi"/>
        </w:rPr>
        <w:t>staff</w:t>
      </w:r>
      <w:r w:rsidRPr="331B57EB">
        <w:rPr>
          <w:rFonts w:asciiTheme="minorHAnsi" w:hAnsiTheme="minorHAnsi" w:cstheme="minorBidi"/>
          <w:spacing w:val="-2"/>
        </w:rPr>
        <w:t xml:space="preserve"> </w:t>
      </w:r>
      <w:r w:rsidRPr="331B57EB">
        <w:rPr>
          <w:rFonts w:asciiTheme="minorHAnsi" w:hAnsiTheme="minorHAnsi" w:cstheme="minorBidi"/>
        </w:rPr>
        <w:t>and</w:t>
      </w:r>
      <w:r w:rsidRPr="331B57EB">
        <w:rPr>
          <w:rFonts w:asciiTheme="minorHAnsi" w:hAnsiTheme="minorHAnsi" w:cstheme="minorBidi"/>
          <w:spacing w:val="-5"/>
        </w:rPr>
        <w:t xml:space="preserve"> </w:t>
      </w:r>
      <w:r w:rsidRPr="331B57EB">
        <w:rPr>
          <w:rFonts w:asciiTheme="minorHAnsi" w:hAnsiTheme="minorHAnsi" w:cstheme="minorBidi"/>
        </w:rPr>
        <w:t>other</w:t>
      </w:r>
      <w:r w:rsidRPr="331B57EB">
        <w:rPr>
          <w:rFonts w:asciiTheme="minorHAnsi" w:hAnsiTheme="minorHAnsi" w:cstheme="minorBidi"/>
          <w:spacing w:val="-4"/>
        </w:rPr>
        <w:t xml:space="preserve"> </w:t>
      </w:r>
      <w:r w:rsidRPr="331B57EB">
        <w:rPr>
          <w:rFonts w:asciiTheme="minorHAnsi" w:hAnsiTheme="minorHAnsi" w:cstheme="minorBidi"/>
        </w:rPr>
        <w:t>experts</w:t>
      </w:r>
      <w:r w:rsidRPr="331B57EB">
        <w:rPr>
          <w:rFonts w:asciiTheme="minorHAnsi" w:hAnsiTheme="minorHAnsi" w:cstheme="minorBidi"/>
          <w:spacing w:val="-2"/>
        </w:rPr>
        <w:t xml:space="preserve"> </w:t>
      </w:r>
      <w:r w:rsidRPr="331B57EB">
        <w:rPr>
          <w:rFonts w:asciiTheme="minorHAnsi" w:hAnsiTheme="minorHAnsi" w:cstheme="minorBidi"/>
        </w:rPr>
        <w:t>in</w:t>
      </w:r>
      <w:r w:rsidRPr="331B57EB">
        <w:rPr>
          <w:rFonts w:asciiTheme="minorHAnsi" w:hAnsiTheme="minorHAnsi" w:cstheme="minorBidi"/>
          <w:spacing w:val="-3"/>
        </w:rPr>
        <w:t xml:space="preserve"> </w:t>
      </w:r>
      <w:r w:rsidRPr="331B57EB">
        <w:rPr>
          <w:rFonts w:asciiTheme="minorHAnsi" w:hAnsiTheme="minorHAnsi" w:cstheme="minorBidi"/>
        </w:rPr>
        <w:t>the</w:t>
      </w:r>
      <w:r w:rsidRPr="331B57EB">
        <w:rPr>
          <w:rFonts w:asciiTheme="minorHAnsi" w:hAnsiTheme="minorHAnsi" w:cstheme="minorBidi"/>
          <w:spacing w:val="-4"/>
        </w:rPr>
        <w:t xml:space="preserve"> f</w:t>
      </w:r>
      <w:r w:rsidRPr="331B57EB">
        <w:rPr>
          <w:rFonts w:asciiTheme="minorHAnsi" w:hAnsiTheme="minorHAnsi" w:cstheme="minorBidi"/>
        </w:rPr>
        <w:t>ield</w:t>
      </w:r>
      <w:r w:rsidRPr="331B57EB">
        <w:rPr>
          <w:rFonts w:asciiTheme="minorHAnsi" w:hAnsiTheme="minorHAnsi" w:cstheme="minorBidi"/>
          <w:spacing w:val="-3"/>
        </w:rPr>
        <w:t xml:space="preserve"> </w:t>
      </w:r>
      <w:r w:rsidRPr="331B57EB">
        <w:rPr>
          <w:rFonts w:asciiTheme="minorHAnsi" w:hAnsiTheme="minorHAnsi" w:cstheme="minorBidi"/>
        </w:rPr>
        <w:t>for</w:t>
      </w:r>
      <w:r w:rsidRPr="331B57EB">
        <w:rPr>
          <w:rFonts w:asciiTheme="minorHAnsi" w:hAnsiTheme="minorHAnsi" w:cstheme="minorBidi"/>
          <w:spacing w:val="-1"/>
        </w:rPr>
        <w:t xml:space="preserve"> </w:t>
      </w:r>
      <w:r w:rsidRPr="331B57EB">
        <w:rPr>
          <w:rFonts w:asciiTheme="minorHAnsi" w:hAnsiTheme="minorHAnsi" w:cstheme="minorBidi"/>
        </w:rPr>
        <w:t>the following exhibitions:</w:t>
      </w:r>
    </w:p>
    <w:p w14:paraId="72A17C34" w14:textId="77777777" w:rsidR="00C11E94" w:rsidRDefault="00C11E94" w:rsidP="00B67796">
      <w:pPr>
        <w:pStyle w:val="TableParagraph"/>
        <w:tabs>
          <w:tab w:val="left" w:pos="6237"/>
        </w:tabs>
        <w:ind w:left="284" w:hanging="284"/>
        <w:rPr>
          <w:rFonts w:asciiTheme="minorHAnsi" w:eastAsia="Calibri" w:hAnsiTheme="minorHAnsi" w:cstheme="minorHAnsi"/>
          <w:b/>
          <w:bCs/>
          <w:color w:val="003D4C"/>
        </w:rPr>
      </w:pPr>
    </w:p>
    <w:p w14:paraId="3826DE96" w14:textId="4010F2A6" w:rsidR="00C11E94" w:rsidRPr="007D528E" w:rsidRDefault="00C11E94" w:rsidP="00B67796">
      <w:pPr>
        <w:pStyle w:val="TableParagraph"/>
        <w:tabs>
          <w:tab w:val="left" w:pos="6237"/>
        </w:tabs>
        <w:ind w:left="284" w:hanging="284"/>
        <w:rPr>
          <w:rFonts w:asciiTheme="minorHAnsi" w:eastAsia="Calibri" w:hAnsiTheme="minorHAnsi" w:cstheme="minorHAnsi"/>
          <w:b/>
          <w:bCs/>
          <w:color w:val="003D4C"/>
        </w:rPr>
      </w:pPr>
      <w:r w:rsidRPr="007D528E">
        <w:rPr>
          <w:rFonts w:asciiTheme="minorHAnsi" w:eastAsia="Calibri" w:hAnsiTheme="minorHAnsi" w:cstheme="minorHAnsi"/>
          <w:b/>
          <w:bCs/>
          <w:color w:val="003D4C"/>
        </w:rPr>
        <w:t>Activities</w:t>
      </w:r>
      <w:r w:rsidR="00592A87">
        <w:rPr>
          <w:rFonts w:asciiTheme="minorHAnsi" w:eastAsia="Calibri" w:hAnsiTheme="minorHAnsi" w:cstheme="minorHAnsi"/>
          <w:b/>
          <w:bCs/>
          <w:color w:val="003D4C"/>
        </w:rPr>
        <w:t xml:space="preserve"> and Events</w:t>
      </w:r>
    </w:p>
    <w:p w14:paraId="74C07065" w14:textId="71D1C73A" w:rsidR="00DD4006" w:rsidRPr="00DD4006" w:rsidRDefault="00C11E94">
      <w:pPr>
        <w:pStyle w:val="TableParagraph"/>
        <w:numPr>
          <w:ilvl w:val="0"/>
          <w:numId w:val="144"/>
        </w:numPr>
        <w:ind w:left="284" w:hanging="284"/>
        <w:rPr>
          <w:rFonts w:asciiTheme="minorHAnsi" w:hAnsiTheme="minorHAnsi" w:cstheme="minorHAnsi"/>
        </w:rPr>
      </w:pPr>
      <w:r w:rsidRPr="00DD4006">
        <w:rPr>
          <w:rFonts w:asciiTheme="minorHAnsi" w:hAnsiTheme="minorHAnsi" w:cstheme="minorHAnsi"/>
          <w:i/>
        </w:rPr>
        <w:t>Sidney</w:t>
      </w:r>
      <w:r w:rsidRPr="00DD4006">
        <w:rPr>
          <w:rFonts w:asciiTheme="minorHAnsi" w:hAnsiTheme="minorHAnsi" w:cstheme="minorHAnsi"/>
          <w:i/>
          <w:spacing w:val="-6"/>
        </w:rPr>
        <w:t xml:space="preserve"> </w:t>
      </w:r>
      <w:r w:rsidRPr="00DD4006">
        <w:rPr>
          <w:rFonts w:asciiTheme="minorHAnsi" w:hAnsiTheme="minorHAnsi" w:cstheme="minorHAnsi"/>
          <w:i/>
        </w:rPr>
        <w:t xml:space="preserve">Nolan + eX de Medici: Guns and </w:t>
      </w:r>
      <w:r w:rsidRPr="008D6A14">
        <w:rPr>
          <w:rFonts w:asciiTheme="minorHAnsi" w:hAnsiTheme="minorHAnsi" w:cstheme="minorHAnsi"/>
          <w:i/>
        </w:rPr>
        <w:t>Flowers</w:t>
      </w:r>
      <w:r w:rsidR="008D6A14" w:rsidRPr="008D6A14">
        <w:rPr>
          <w:rFonts w:asciiTheme="minorHAnsi" w:hAnsiTheme="minorHAnsi" w:cstheme="minorHAnsi"/>
          <w:i/>
        </w:rPr>
        <w:t xml:space="preserve"> </w:t>
      </w:r>
      <w:r w:rsidR="008D6A14" w:rsidRPr="008D6A14">
        <w:rPr>
          <w:rFonts w:asciiTheme="minorHAnsi" w:hAnsiTheme="minorHAnsi" w:cstheme="minorHAnsi"/>
          <w:iCs/>
        </w:rPr>
        <w:t>(pictured)</w:t>
      </w:r>
      <w:r w:rsidRPr="00DD4006">
        <w:rPr>
          <w:rFonts w:asciiTheme="minorHAnsi" w:hAnsiTheme="minorHAnsi" w:cstheme="minorHAnsi"/>
          <w:i/>
        </w:rPr>
        <w:t xml:space="preserve"> - </w:t>
      </w:r>
      <w:r w:rsidRPr="00DD4006">
        <w:rPr>
          <w:rFonts w:asciiTheme="minorHAnsi" w:hAnsiTheme="minorHAnsi" w:cstheme="minorHAnsi"/>
          <w:iCs/>
        </w:rPr>
        <w:t>Launch with guest speaker Brigadier Alison Creagh AM CSC</w:t>
      </w:r>
      <w:r w:rsidRPr="00DD4006">
        <w:rPr>
          <w:rFonts w:asciiTheme="minorHAnsi" w:hAnsiTheme="minorHAnsi" w:cstheme="minorHAnsi"/>
          <w:i/>
          <w:spacing w:val="-5"/>
        </w:rPr>
        <w:t xml:space="preserve"> </w:t>
      </w:r>
    </w:p>
    <w:p w14:paraId="455BF4E8" w14:textId="77777777" w:rsidR="00DD4006" w:rsidRPr="00DD4006" w:rsidRDefault="00DD4006" w:rsidP="00DD4006">
      <w:pPr>
        <w:pStyle w:val="TableParagraph"/>
        <w:ind w:left="284"/>
        <w:rPr>
          <w:rFonts w:asciiTheme="minorHAnsi" w:hAnsiTheme="minorHAnsi" w:cstheme="minorHAnsi"/>
        </w:rPr>
      </w:pPr>
    </w:p>
    <w:p w14:paraId="6AFFBDC4" w14:textId="0D3DCD99" w:rsidR="00DD4006" w:rsidRDefault="00DD4006" w:rsidP="00DD4006">
      <w:pPr>
        <w:pStyle w:val="TableParagraph"/>
        <w:rPr>
          <w:rFonts w:asciiTheme="minorHAnsi" w:hAnsiTheme="minorHAnsi" w:cstheme="minorHAnsi"/>
        </w:rPr>
      </w:pPr>
      <w:r>
        <w:rPr>
          <w:rFonts w:asciiTheme="minorHAnsi" w:hAnsiTheme="minorHAnsi" w:cstheme="minorHAnsi"/>
          <w:i/>
          <w:noProof/>
        </w:rPr>
        <mc:AlternateContent>
          <mc:Choice Requires="wps">
            <w:drawing>
              <wp:anchor distT="0" distB="0" distL="114300" distR="114300" simplePos="0" relativeHeight="251658356" behindDoc="0" locked="0" layoutInCell="1" allowOverlap="1" wp14:anchorId="53EF4402" wp14:editId="60FB2C87">
                <wp:simplePos x="0" y="0"/>
                <wp:positionH relativeFrom="column">
                  <wp:posOffset>1177290</wp:posOffset>
                </wp:positionH>
                <wp:positionV relativeFrom="paragraph">
                  <wp:posOffset>1133475</wp:posOffset>
                </wp:positionV>
                <wp:extent cx="1559528" cy="543603"/>
                <wp:effectExtent l="0" t="0" r="3175" b="8890"/>
                <wp:wrapNone/>
                <wp:docPr id="1475423305" name="Text Box 12"/>
                <wp:cNvGraphicFramePr/>
                <a:graphic xmlns:a="http://schemas.openxmlformats.org/drawingml/2006/main">
                  <a:graphicData uri="http://schemas.microsoft.com/office/word/2010/wordprocessingShape">
                    <wps:wsp>
                      <wps:cNvSpPr txBox="1"/>
                      <wps:spPr>
                        <a:xfrm>
                          <a:off x="0" y="0"/>
                          <a:ext cx="1559528" cy="543603"/>
                        </a:xfrm>
                        <a:prstGeom prst="rect">
                          <a:avLst/>
                        </a:prstGeom>
                        <a:solidFill>
                          <a:srgbClr val="CB6015"/>
                        </a:solidFill>
                        <a:ln w="6350">
                          <a:noFill/>
                        </a:ln>
                      </wps:spPr>
                      <wps:txbx>
                        <w:txbxContent>
                          <w:p w14:paraId="7EDCC361" w14:textId="77777777" w:rsidR="00B137F6" w:rsidRDefault="00C11E94" w:rsidP="00C11E94">
                            <w:pPr>
                              <w:spacing w:after="0"/>
                              <w:jc w:val="right"/>
                              <w:rPr>
                                <w:i/>
                                <w:iCs/>
                                <w:color w:val="FFFFFF" w:themeColor="background1"/>
                                <w:sz w:val="16"/>
                                <w:szCs w:val="16"/>
                              </w:rPr>
                            </w:pPr>
                            <w:r>
                              <w:rPr>
                                <w:i/>
                                <w:iCs/>
                                <w:color w:val="FFFFFF" w:themeColor="background1"/>
                                <w:sz w:val="16"/>
                                <w:szCs w:val="16"/>
                              </w:rPr>
                              <w:t>Sidney Nolan I e</w:t>
                            </w:r>
                            <w:r w:rsidR="00690546">
                              <w:rPr>
                                <w:i/>
                                <w:iCs/>
                                <w:color w:val="FFFFFF" w:themeColor="background1"/>
                                <w:sz w:val="16"/>
                                <w:szCs w:val="16"/>
                              </w:rPr>
                              <w:t>X</w:t>
                            </w:r>
                            <w:r>
                              <w:rPr>
                                <w:i/>
                                <w:iCs/>
                                <w:color w:val="FFFFFF" w:themeColor="background1"/>
                                <w:sz w:val="16"/>
                                <w:szCs w:val="16"/>
                              </w:rPr>
                              <w:t xml:space="preserve"> </w:t>
                            </w:r>
                            <w:r w:rsidR="00B67796">
                              <w:rPr>
                                <w:i/>
                                <w:iCs/>
                                <w:color w:val="FFFFFF" w:themeColor="background1"/>
                                <w:sz w:val="16"/>
                                <w:szCs w:val="16"/>
                              </w:rPr>
                              <w:t>d</w:t>
                            </w:r>
                            <w:r>
                              <w:rPr>
                                <w:i/>
                                <w:iCs/>
                                <w:color w:val="FFFFFF" w:themeColor="background1"/>
                                <w:sz w:val="16"/>
                                <w:szCs w:val="16"/>
                              </w:rPr>
                              <w:t xml:space="preserve">e Medici: </w:t>
                            </w:r>
                          </w:p>
                          <w:p w14:paraId="7F4F8D62" w14:textId="24522832" w:rsidR="00C11E94" w:rsidRDefault="00C11E94" w:rsidP="00C11E94">
                            <w:pPr>
                              <w:spacing w:after="0"/>
                              <w:jc w:val="right"/>
                              <w:rPr>
                                <w:i/>
                                <w:iCs/>
                                <w:color w:val="FFFFFF" w:themeColor="background1"/>
                                <w:sz w:val="16"/>
                                <w:szCs w:val="16"/>
                              </w:rPr>
                            </w:pPr>
                            <w:r>
                              <w:rPr>
                                <w:i/>
                                <w:iCs/>
                                <w:color w:val="FFFFFF" w:themeColor="background1"/>
                                <w:sz w:val="16"/>
                                <w:szCs w:val="16"/>
                              </w:rPr>
                              <w:t>Guns and Flowers</w:t>
                            </w:r>
                          </w:p>
                          <w:p w14:paraId="29EFF5EB" w14:textId="77777777" w:rsidR="00C11E94" w:rsidRPr="006075E7" w:rsidRDefault="00C11E94" w:rsidP="00C11E94">
                            <w:pPr>
                              <w:spacing w:after="0"/>
                              <w:jc w:val="right"/>
                              <w:rPr>
                                <w:i/>
                                <w:iCs/>
                                <w:color w:val="FFFFFF" w:themeColor="background1"/>
                                <w:sz w:val="16"/>
                                <w:szCs w:val="16"/>
                              </w:rPr>
                            </w:pPr>
                            <w:r>
                              <w:rPr>
                                <w:i/>
                                <w:iCs/>
                                <w:color w:val="FFFFFF" w:themeColor="background1"/>
                                <w:sz w:val="16"/>
                                <w:szCs w:val="16"/>
                              </w:rPr>
                              <w:t>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F4402" id="_x0000_s1211" type="#_x0000_t202" style="position:absolute;margin-left:92.7pt;margin-top:89.25pt;width:122.8pt;height:42.8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" fillcolor="#cb6015" stroked="f" strokeweight=".5pt">
                <v:textbox>
                  <w:txbxContent>
                    <w:p w14:paraId="7EDCC361" w14:textId="77777777" w:rsidR="00B137F6" w:rsidRDefault="00C11E94" w:rsidP="00C11E94">
                      <w:pPr>
                        <w:spacing w:after="0"/>
                        <w:jc w:val="right"/>
                        <w:rPr>
                          <w:i/>
                          <w:iCs/>
                          <w:color w:val="FFFFFF" w:themeColor="background1"/>
                          <w:sz w:val="16"/>
                          <w:szCs w:val="16"/>
                        </w:rPr>
                      </w:pPr>
                      <w:r>
                        <w:rPr>
                          <w:i/>
                          <w:iCs/>
                          <w:color w:val="FFFFFF" w:themeColor="background1"/>
                          <w:sz w:val="16"/>
                          <w:szCs w:val="16"/>
                        </w:rPr>
                        <w:t>Sidney Nolan I e</w:t>
                      </w:r>
                      <w:r w:rsidR="00690546">
                        <w:rPr>
                          <w:i/>
                          <w:iCs/>
                          <w:color w:val="FFFFFF" w:themeColor="background1"/>
                          <w:sz w:val="16"/>
                          <w:szCs w:val="16"/>
                        </w:rPr>
                        <w:t>X</w:t>
                      </w:r>
                      <w:r>
                        <w:rPr>
                          <w:i/>
                          <w:iCs/>
                          <w:color w:val="FFFFFF" w:themeColor="background1"/>
                          <w:sz w:val="16"/>
                          <w:szCs w:val="16"/>
                        </w:rPr>
                        <w:t xml:space="preserve"> </w:t>
                      </w:r>
                      <w:r w:rsidR="00B67796">
                        <w:rPr>
                          <w:i/>
                          <w:iCs/>
                          <w:color w:val="FFFFFF" w:themeColor="background1"/>
                          <w:sz w:val="16"/>
                          <w:szCs w:val="16"/>
                        </w:rPr>
                        <w:t>d</w:t>
                      </w:r>
                      <w:r>
                        <w:rPr>
                          <w:i/>
                          <w:iCs/>
                          <w:color w:val="FFFFFF" w:themeColor="background1"/>
                          <w:sz w:val="16"/>
                          <w:szCs w:val="16"/>
                        </w:rPr>
                        <w:t xml:space="preserve">e Medici: </w:t>
                      </w:r>
                    </w:p>
                    <w:p w14:paraId="7F4F8D62" w14:textId="24522832" w:rsidR="00C11E94" w:rsidRDefault="00C11E94" w:rsidP="00C11E94">
                      <w:pPr>
                        <w:spacing w:after="0"/>
                        <w:jc w:val="right"/>
                        <w:rPr>
                          <w:i/>
                          <w:iCs/>
                          <w:color w:val="FFFFFF" w:themeColor="background1"/>
                          <w:sz w:val="16"/>
                          <w:szCs w:val="16"/>
                        </w:rPr>
                      </w:pPr>
                      <w:r>
                        <w:rPr>
                          <w:i/>
                          <w:iCs/>
                          <w:color w:val="FFFFFF" w:themeColor="background1"/>
                          <w:sz w:val="16"/>
                          <w:szCs w:val="16"/>
                        </w:rPr>
                        <w:t>Guns and Flowers</w:t>
                      </w:r>
                    </w:p>
                    <w:p w14:paraId="29EFF5EB" w14:textId="77777777" w:rsidR="00C11E94" w:rsidRPr="006075E7" w:rsidRDefault="00C11E94" w:rsidP="00C11E94">
                      <w:pPr>
                        <w:spacing w:after="0"/>
                        <w:jc w:val="right"/>
                        <w:rPr>
                          <w:i/>
                          <w:iCs/>
                          <w:color w:val="FFFFFF" w:themeColor="background1"/>
                          <w:sz w:val="16"/>
                          <w:szCs w:val="16"/>
                        </w:rPr>
                      </w:pPr>
                      <w:r>
                        <w:rPr>
                          <w:i/>
                          <w:iCs/>
                          <w:color w:val="FFFFFF" w:themeColor="background1"/>
                          <w:sz w:val="16"/>
                          <w:szCs w:val="16"/>
                        </w:rPr>
                        <w:t>Image: GMH</w:t>
                      </w:r>
                    </w:p>
                  </w:txbxContent>
                </v:textbox>
              </v:shape>
            </w:pict>
          </mc:Fallback>
        </mc:AlternateContent>
      </w:r>
      <w:r>
        <w:rPr>
          <w:noProof/>
        </w:rPr>
        <w:drawing>
          <wp:inline distT="0" distB="0" distL="0" distR="0" wp14:anchorId="48C07248" wp14:editId="07E4A602">
            <wp:extent cx="1800225" cy="1514864"/>
            <wp:effectExtent l="0" t="0" r="0" b="9525"/>
            <wp:docPr id="1807221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3" cstate="screen">
                      <a:extLst>
                        <a:ext uri="{28A0092B-C50C-407E-A947-70E740481C1C}">
                          <a14:useLocalDpi xmlns:a14="http://schemas.microsoft.com/office/drawing/2010/main" val="0"/>
                        </a:ext>
                      </a:extLst>
                    </a:blip>
                    <a:srcRect/>
                    <a:stretch/>
                  </pic:blipFill>
                  <pic:spPr bwMode="auto">
                    <a:xfrm>
                      <a:off x="0" y="0"/>
                      <a:ext cx="1842135" cy="1550131"/>
                    </a:xfrm>
                    <a:prstGeom prst="rect">
                      <a:avLst/>
                    </a:prstGeom>
                    <a:noFill/>
                    <a:ln>
                      <a:noFill/>
                    </a:ln>
                    <a:extLst>
                      <a:ext uri="{53640926-AAD7-44D8-BBD7-CCE9431645EC}">
                        <a14:shadowObscured xmlns:a14="http://schemas.microsoft.com/office/drawing/2010/main"/>
                      </a:ext>
                    </a:extLst>
                  </pic:spPr>
                </pic:pic>
              </a:graphicData>
            </a:graphic>
          </wp:inline>
        </w:drawing>
      </w:r>
    </w:p>
    <w:p w14:paraId="56959B0B" w14:textId="158E9897" w:rsidR="00C11E94" w:rsidRPr="007D528E" w:rsidRDefault="00C11E94" w:rsidP="00DD4006">
      <w:pPr>
        <w:pStyle w:val="TableParagraph"/>
        <w:numPr>
          <w:ilvl w:val="0"/>
          <w:numId w:val="144"/>
        </w:numPr>
        <w:tabs>
          <w:tab w:val="left" w:pos="567"/>
        </w:tabs>
        <w:ind w:left="284" w:hanging="284"/>
        <w:rPr>
          <w:rFonts w:asciiTheme="minorHAnsi" w:hAnsiTheme="minorHAnsi" w:cstheme="minorHAnsi"/>
          <w:i/>
        </w:rPr>
      </w:pPr>
      <w:r w:rsidRPr="007D528E">
        <w:rPr>
          <w:rFonts w:asciiTheme="minorHAnsi" w:eastAsia="Calibri" w:hAnsiTheme="minorHAnsi" w:cstheme="minorHAnsi"/>
          <w:i/>
          <w:iCs/>
          <w:color w:val="000000" w:themeColor="text1"/>
        </w:rPr>
        <w:t xml:space="preserve">eX </w:t>
      </w:r>
      <w:r>
        <w:rPr>
          <w:rFonts w:asciiTheme="minorHAnsi" w:eastAsia="Calibri" w:hAnsiTheme="minorHAnsi" w:cstheme="minorHAnsi"/>
          <w:i/>
          <w:iCs/>
          <w:color w:val="000000" w:themeColor="text1"/>
        </w:rPr>
        <w:t>d</w:t>
      </w:r>
      <w:r w:rsidRPr="007D528E">
        <w:rPr>
          <w:rFonts w:asciiTheme="minorHAnsi" w:eastAsia="Calibri" w:hAnsiTheme="minorHAnsi" w:cstheme="minorHAnsi"/>
          <w:i/>
          <w:iCs/>
          <w:color w:val="000000" w:themeColor="text1"/>
        </w:rPr>
        <w:t>e Medici: Pink for Boys</w:t>
      </w:r>
      <w:r w:rsidRPr="007D528E">
        <w:rPr>
          <w:rFonts w:asciiTheme="minorHAnsi" w:eastAsia="Calibri" w:hAnsiTheme="minorHAnsi" w:cstheme="minorHAnsi"/>
          <w:color w:val="000000" w:themeColor="text1"/>
        </w:rPr>
        <w:t xml:space="preserve"> - exhibition Curator Virginia Rigney and writer and curator Dr Jennifer McFarlane on Nolan and the theme of firearms in Nolan and eX </w:t>
      </w:r>
      <w:r>
        <w:rPr>
          <w:rFonts w:asciiTheme="minorHAnsi" w:eastAsia="Calibri" w:hAnsiTheme="minorHAnsi" w:cstheme="minorHAnsi"/>
          <w:color w:val="000000" w:themeColor="text1"/>
        </w:rPr>
        <w:t>d</w:t>
      </w:r>
      <w:r w:rsidRPr="007D528E">
        <w:rPr>
          <w:rFonts w:asciiTheme="minorHAnsi" w:eastAsia="Calibri" w:hAnsiTheme="minorHAnsi" w:cstheme="minorHAnsi"/>
          <w:color w:val="000000" w:themeColor="text1"/>
        </w:rPr>
        <w:t>e Medici’s work</w:t>
      </w:r>
    </w:p>
    <w:p w14:paraId="4469DCB2" w14:textId="246E7384" w:rsidR="00C11E94" w:rsidRPr="007D528E" w:rsidRDefault="00C11E94" w:rsidP="00B67796">
      <w:pPr>
        <w:pStyle w:val="TableParagraph"/>
        <w:numPr>
          <w:ilvl w:val="0"/>
          <w:numId w:val="144"/>
        </w:numPr>
        <w:ind w:left="284" w:hanging="284"/>
        <w:rPr>
          <w:rFonts w:asciiTheme="minorHAnsi" w:eastAsia="Calibri" w:hAnsiTheme="minorHAnsi" w:cstheme="minorHAnsi"/>
          <w:color w:val="000000" w:themeColor="text1"/>
        </w:rPr>
      </w:pPr>
      <w:r w:rsidRPr="007D528E">
        <w:rPr>
          <w:rFonts w:asciiTheme="minorHAnsi" w:eastAsia="Calibri" w:hAnsiTheme="minorHAnsi" w:cstheme="minorHAnsi"/>
          <w:color w:val="000000" w:themeColor="text1"/>
        </w:rPr>
        <w:t xml:space="preserve">In Conversation with eX </w:t>
      </w:r>
      <w:r w:rsidR="00B67796">
        <w:rPr>
          <w:rFonts w:asciiTheme="minorHAnsi" w:eastAsia="Calibri" w:hAnsiTheme="minorHAnsi" w:cstheme="minorHAnsi"/>
          <w:color w:val="000000" w:themeColor="text1"/>
        </w:rPr>
        <w:t>d</w:t>
      </w:r>
      <w:r w:rsidRPr="007D528E">
        <w:rPr>
          <w:rFonts w:asciiTheme="minorHAnsi" w:eastAsia="Calibri" w:hAnsiTheme="minorHAnsi" w:cstheme="minorHAnsi"/>
          <w:color w:val="000000" w:themeColor="text1"/>
        </w:rPr>
        <w:t xml:space="preserve">e Medici for </w:t>
      </w:r>
      <w:r w:rsidRPr="007D528E">
        <w:rPr>
          <w:rFonts w:asciiTheme="minorHAnsi" w:eastAsia="Calibri" w:hAnsiTheme="minorHAnsi" w:cstheme="minorHAnsi"/>
          <w:i/>
          <w:iCs/>
          <w:color w:val="000000" w:themeColor="text1"/>
        </w:rPr>
        <w:t>International Women’s Day</w:t>
      </w:r>
      <w:r w:rsidRPr="007D528E">
        <w:rPr>
          <w:rFonts w:asciiTheme="minorHAnsi" w:eastAsia="Calibri" w:hAnsiTheme="minorHAnsi" w:cstheme="minorHAnsi"/>
          <w:color w:val="000000" w:themeColor="text1"/>
        </w:rPr>
        <w:t xml:space="preserve"> </w:t>
      </w:r>
    </w:p>
    <w:p w14:paraId="58292381" w14:textId="55BB201E" w:rsidR="00DD4006" w:rsidRPr="00DD4006" w:rsidRDefault="00C11E94">
      <w:pPr>
        <w:pStyle w:val="ListParagraph"/>
        <w:numPr>
          <w:ilvl w:val="0"/>
          <w:numId w:val="144"/>
        </w:numPr>
        <w:spacing w:after="0"/>
        <w:ind w:left="284" w:right="2" w:hanging="284"/>
        <w:rPr>
          <w:color w:val="000000" w:themeColor="text1"/>
          <w:szCs w:val="22"/>
        </w:rPr>
      </w:pPr>
      <w:r w:rsidRPr="00DD4006">
        <w:rPr>
          <w:rFonts w:asciiTheme="minorHAnsi" w:eastAsia="Calibri" w:hAnsiTheme="minorHAnsi" w:cstheme="minorHAnsi"/>
          <w:szCs w:val="22"/>
        </w:rPr>
        <w:t xml:space="preserve">Friends of the Drill Hall Gallery and CMAG Members Event with curators Tony Oates, Oscar Capezio and Virginia Rigney </w:t>
      </w:r>
      <w:r w:rsidR="00A75B24">
        <w:rPr>
          <w:rFonts w:asciiTheme="minorHAnsi" w:eastAsia="Calibri" w:hAnsiTheme="minorHAnsi" w:cstheme="minorHAnsi"/>
          <w:szCs w:val="22"/>
        </w:rPr>
        <w:t>-</w:t>
      </w:r>
      <w:r w:rsidRPr="00DD4006">
        <w:rPr>
          <w:rFonts w:asciiTheme="minorHAnsi" w:eastAsia="Calibri" w:hAnsiTheme="minorHAnsi" w:cstheme="minorHAnsi"/>
          <w:szCs w:val="22"/>
        </w:rPr>
        <w:t xml:space="preserve"> </w:t>
      </w:r>
      <w:r w:rsidRPr="00DD4006">
        <w:rPr>
          <w:rFonts w:asciiTheme="minorHAnsi" w:eastAsia="Calibri" w:hAnsiTheme="minorHAnsi" w:cstheme="minorHAnsi"/>
          <w:i/>
          <w:iCs/>
          <w:szCs w:val="22"/>
        </w:rPr>
        <w:t>Riverbend</w:t>
      </w:r>
      <w:r w:rsidR="00A75B24">
        <w:rPr>
          <w:rFonts w:asciiTheme="minorHAnsi" w:eastAsia="Calibri" w:hAnsiTheme="minorHAnsi" w:cstheme="minorHAnsi"/>
          <w:i/>
          <w:iCs/>
          <w:szCs w:val="22"/>
        </w:rPr>
        <w:t xml:space="preserve"> </w:t>
      </w:r>
      <w:r w:rsidR="00A75B24" w:rsidRPr="00A75B24">
        <w:rPr>
          <w:rFonts w:asciiTheme="minorHAnsi" w:eastAsia="Calibri" w:hAnsiTheme="minorHAnsi" w:cstheme="minorHAnsi"/>
          <w:szCs w:val="22"/>
        </w:rPr>
        <w:t>(pictured)</w:t>
      </w:r>
    </w:p>
    <w:p w14:paraId="24850BA3" w14:textId="1104686D" w:rsidR="00DD4006" w:rsidRDefault="00B137F6" w:rsidP="00DD4006">
      <w:pPr>
        <w:spacing w:after="0"/>
        <w:ind w:right="2"/>
        <w:rPr>
          <w:color w:val="000000" w:themeColor="text1"/>
          <w:szCs w:val="22"/>
        </w:rPr>
      </w:pPr>
      <w:r>
        <w:rPr>
          <w:rFonts w:ascii="Calibri" w:hAnsi="Calibri" w:cs="Calibri"/>
          <w:i/>
          <w:noProof/>
        </w:rPr>
        <mc:AlternateContent>
          <mc:Choice Requires="wps">
            <w:drawing>
              <wp:anchor distT="0" distB="0" distL="114300" distR="114300" simplePos="0" relativeHeight="251658393" behindDoc="0" locked="0" layoutInCell="1" allowOverlap="1" wp14:anchorId="75BF9000" wp14:editId="44FE93D5">
                <wp:simplePos x="0" y="0"/>
                <wp:positionH relativeFrom="column">
                  <wp:posOffset>-125310</wp:posOffset>
                </wp:positionH>
                <wp:positionV relativeFrom="paragraph">
                  <wp:posOffset>101266</wp:posOffset>
                </wp:positionV>
                <wp:extent cx="3030855" cy="2683790"/>
                <wp:effectExtent l="0" t="0" r="0" b="2540"/>
                <wp:wrapNone/>
                <wp:docPr id="1504146780" name="Text Box 6"/>
                <wp:cNvGraphicFramePr/>
                <a:graphic xmlns:a="http://schemas.openxmlformats.org/drawingml/2006/main">
                  <a:graphicData uri="http://schemas.microsoft.com/office/word/2010/wordprocessingShape">
                    <wps:wsp>
                      <wps:cNvSpPr txBox="1"/>
                      <wps:spPr>
                        <a:xfrm>
                          <a:off x="0" y="0"/>
                          <a:ext cx="3030855" cy="2683790"/>
                        </a:xfrm>
                        <a:prstGeom prst="rect">
                          <a:avLst/>
                        </a:prstGeom>
                        <a:noFill/>
                        <a:ln w="6350">
                          <a:noFill/>
                        </a:ln>
                      </wps:spPr>
                      <wps:txbx>
                        <w:txbxContent>
                          <w:p w14:paraId="296C7BEB" w14:textId="580021BC" w:rsidR="00DD4006" w:rsidRDefault="00DD4006" w:rsidP="00DD4006">
                            <w:pPr>
                              <w:jc w:val="right"/>
                            </w:pPr>
                            <w:r>
                              <w:rPr>
                                <w:noProof/>
                              </w:rPr>
                              <w:drawing>
                                <wp:inline distT="0" distB="0" distL="0" distR="0" wp14:anchorId="181B077C" wp14:editId="599828F9">
                                  <wp:extent cx="2327910" cy="2327910"/>
                                  <wp:effectExtent l="0" t="0" r="0" b="0"/>
                                  <wp:docPr id="2106744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34150" cy="2334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BF9000" id="_x0000_s1212" type="#_x0000_t202" style="position:absolute;margin-left:-9.85pt;margin-top:7.95pt;width:238.65pt;height:211.3pt;z-index:2516583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jynHgIAADY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" filled="f" stroked="f" strokeweight=".5pt">
                <v:textbox>
                  <w:txbxContent>
                    <w:p w14:paraId="296C7BEB" w14:textId="580021BC" w:rsidR="00DD4006" w:rsidRDefault="00DD4006" w:rsidP="00DD4006">
                      <w:pPr>
                        <w:jc w:val="right"/>
                      </w:pPr>
                      <w:r>
                        <w:rPr>
                          <w:noProof/>
                        </w:rPr>
                        <w:drawing>
                          <wp:inline distT="0" distB="0" distL="0" distR="0" wp14:anchorId="181B077C" wp14:editId="599828F9">
                            <wp:extent cx="2327910" cy="2327910"/>
                            <wp:effectExtent l="0" t="0" r="0" b="0"/>
                            <wp:docPr id="2106744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34150" cy="2334150"/>
                                    </a:xfrm>
                                    <a:prstGeom prst="rect">
                                      <a:avLst/>
                                    </a:prstGeom>
                                    <a:noFill/>
                                    <a:ln>
                                      <a:noFill/>
                                    </a:ln>
                                  </pic:spPr>
                                </pic:pic>
                              </a:graphicData>
                            </a:graphic>
                          </wp:inline>
                        </w:drawing>
                      </w:r>
                    </w:p>
                  </w:txbxContent>
                </v:textbox>
              </v:shape>
            </w:pict>
          </mc:Fallback>
        </mc:AlternateContent>
      </w:r>
    </w:p>
    <w:p w14:paraId="1CDE0C56" w14:textId="7126E35A" w:rsidR="00DD4006" w:rsidRDefault="00B137F6" w:rsidP="00DD4006">
      <w:pPr>
        <w:spacing w:after="0"/>
        <w:ind w:right="2"/>
        <w:rPr>
          <w:color w:val="000000" w:themeColor="text1"/>
          <w:szCs w:val="22"/>
        </w:rPr>
      </w:pPr>
      <w:r>
        <w:rPr>
          <w:rFonts w:ascii="Calibri" w:hAnsi="Calibri" w:cs="Calibri"/>
          <w:i/>
          <w:noProof/>
          <w:lang w:val="en-US"/>
        </w:rPr>
        <mc:AlternateContent>
          <mc:Choice Requires="wps">
            <w:drawing>
              <wp:anchor distT="0" distB="0" distL="114300" distR="114300" simplePos="0" relativeHeight="251658437" behindDoc="0" locked="0" layoutInCell="1" allowOverlap="1" wp14:anchorId="3D92206C" wp14:editId="3F84C51E">
                <wp:simplePos x="0" y="0"/>
                <wp:positionH relativeFrom="column">
                  <wp:posOffset>-129540</wp:posOffset>
                </wp:positionH>
                <wp:positionV relativeFrom="paragraph">
                  <wp:posOffset>153197</wp:posOffset>
                </wp:positionV>
                <wp:extent cx="1241002" cy="346710"/>
                <wp:effectExtent l="0" t="0" r="0" b="0"/>
                <wp:wrapNone/>
                <wp:docPr id="2088323089" name="Text Box 5"/>
                <wp:cNvGraphicFramePr/>
                <a:graphic xmlns:a="http://schemas.openxmlformats.org/drawingml/2006/main">
                  <a:graphicData uri="http://schemas.microsoft.com/office/word/2010/wordprocessingShape">
                    <wps:wsp>
                      <wps:cNvSpPr txBox="1"/>
                      <wps:spPr>
                        <a:xfrm>
                          <a:off x="0" y="0"/>
                          <a:ext cx="1241002" cy="346710"/>
                        </a:xfrm>
                        <a:prstGeom prst="rect">
                          <a:avLst/>
                        </a:prstGeom>
                        <a:solidFill>
                          <a:srgbClr val="CB6015"/>
                        </a:solidFill>
                        <a:ln w="6350">
                          <a:noFill/>
                        </a:ln>
                      </wps:spPr>
                      <wps:txbx>
                        <w:txbxContent>
                          <w:p w14:paraId="6835CA64" w14:textId="77777777" w:rsidR="00DD4006" w:rsidRDefault="00DD4006" w:rsidP="00DD4006">
                            <w:pPr>
                              <w:spacing w:after="0"/>
                              <w:jc w:val="right"/>
                              <w:rPr>
                                <w:i/>
                                <w:iCs/>
                                <w:color w:val="FFFFFF" w:themeColor="background1"/>
                                <w:sz w:val="16"/>
                                <w:szCs w:val="16"/>
                              </w:rPr>
                            </w:pPr>
                            <w:r w:rsidRPr="00DD4006">
                              <w:rPr>
                                <w:i/>
                                <w:iCs/>
                                <w:color w:val="FFFFFF" w:themeColor="background1"/>
                                <w:sz w:val="16"/>
                                <w:szCs w:val="16"/>
                              </w:rPr>
                              <w:t>Riverbend Curators talk</w:t>
                            </w:r>
                          </w:p>
                          <w:p w14:paraId="65A8AF7F" w14:textId="2F281567" w:rsidR="00DD4006" w:rsidRPr="00DD4006" w:rsidRDefault="00DD4006" w:rsidP="00DD4006">
                            <w:pPr>
                              <w:spacing w:after="0"/>
                              <w:jc w:val="right"/>
                              <w:rPr>
                                <w:rFonts w:ascii="Calibri" w:hAnsi="Calibri" w:cs="Calibri"/>
                                <w:i/>
                                <w:iCs/>
                                <w:color w:val="FFFFFF" w:themeColor="background1"/>
                                <w:sz w:val="16"/>
                                <w:szCs w:val="16"/>
                              </w:rPr>
                            </w:pPr>
                            <w:r w:rsidRPr="00DD4006">
                              <w:rPr>
                                <w:i/>
                                <w:iCs/>
                                <w:color w:val="FFFFFF" w:themeColor="background1"/>
                                <w:sz w:val="16"/>
                                <w:szCs w:val="16"/>
                              </w:rPr>
                              <w:t xml:space="preserve"> </w:t>
                            </w:r>
                            <w:r>
                              <w:rPr>
                                <w:i/>
                                <w:iCs/>
                                <w:color w:val="FFFFFF" w:themeColor="background1"/>
                                <w:sz w:val="16"/>
                                <w:szCs w:val="16"/>
                              </w:rPr>
                              <w:t>Image: GMH</w:t>
                            </w:r>
                          </w:p>
                          <w:p w14:paraId="5DEE0855" w14:textId="77777777" w:rsidR="00DD4006" w:rsidRDefault="00DD40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2206C" id="_x0000_s1213" type="#_x0000_t202" style="position:absolute;margin-left:-10.2pt;margin-top:12.05pt;width:97.7pt;height:27.3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" fillcolor="#cb6015" stroked="f" strokeweight=".5pt">
                <v:textbox>
                  <w:txbxContent>
                    <w:p w14:paraId="6835CA64" w14:textId="77777777" w:rsidR="00DD4006" w:rsidRDefault="00DD4006" w:rsidP="00DD4006">
                      <w:pPr>
                        <w:spacing w:after="0"/>
                        <w:jc w:val="right"/>
                        <w:rPr>
                          <w:i/>
                          <w:iCs/>
                          <w:color w:val="FFFFFF" w:themeColor="background1"/>
                          <w:sz w:val="16"/>
                          <w:szCs w:val="16"/>
                        </w:rPr>
                      </w:pPr>
                      <w:r w:rsidRPr="00DD4006">
                        <w:rPr>
                          <w:i/>
                          <w:iCs/>
                          <w:color w:val="FFFFFF" w:themeColor="background1"/>
                          <w:sz w:val="16"/>
                          <w:szCs w:val="16"/>
                        </w:rPr>
                        <w:t>Riverbend Curators talk</w:t>
                      </w:r>
                    </w:p>
                    <w:p w14:paraId="65A8AF7F" w14:textId="2F281567" w:rsidR="00DD4006" w:rsidRPr="00DD4006" w:rsidRDefault="00DD4006" w:rsidP="00DD4006">
                      <w:pPr>
                        <w:spacing w:after="0"/>
                        <w:jc w:val="right"/>
                        <w:rPr>
                          <w:rFonts w:ascii="Calibri" w:hAnsi="Calibri" w:cs="Calibri"/>
                          <w:i/>
                          <w:iCs/>
                          <w:color w:val="FFFFFF" w:themeColor="background1"/>
                          <w:sz w:val="16"/>
                          <w:szCs w:val="16"/>
                        </w:rPr>
                      </w:pPr>
                      <w:r w:rsidRPr="00DD4006">
                        <w:rPr>
                          <w:i/>
                          <w:iCs/>
                          <w:color w:val="FFFFFF" w:themeColor="background1"/>
                          <w:sz w:val="16"/>
                          <w:szCs w:val="16"/>
                        </w:rPr>
                        <w:t xml:space="preserve"> </w:t>
                      </w:r>
                      <w:r>
                        <w:rPr>
                          <w:i/>
                          <w:iCs/>
                          <w:color w:val="FFFFFF" w:themeColor="background1"/>
                          <w:sz w:val="16"/>
                          <w:szCs w:val="16"/>
                        </w:rPr>
                        <w:t>Image: GMH</w:t>
                      </w:r>
                    </w:p>
                    <w:p w14:paraId="5DEE0855" w14:textId="77777777" w:rsidR="00DD4006" w:rsidRDefault="00DD4006"/>
                  </w:txbxContent>
                </v:textbox>
              </v:shape>
            </w:pict>
          </mc:Fallback>
        </mc:AlternateContent>
      </w:r>
    </w:p>
    <w:p w14:paraId="4E529E59" w14:textId="0D42D0C9" w:rsidR="00DD4006" w:rsidRDefault="00DD4006" w:rsidP="00DD4006">
      <w:pPr>
        <w:spacing w:after="0"/>
        <w:ind w:right="2"/>
        <w:rPr>
          <w:color w:val="000000" w:themeColor="text1"/>
          <w:szCs w:val="22"/>
        </w:rPr>
      </w:pPr>
    </w:p>
    <w:p w14:paraId="3973E28A" w14:textId="28181853" w:rsidR="00DD4006" w:rsidRPr="00DD4006" w:rsidRDefault="00DD4006" w:rsidP="00DD4006">
      <w:pPr>
        <w:spacing w:after="0"/>
        <w:ind w:right="2"/>
        <w:rPr>
          <w:color w:val="000000" w:themeColor="text1"/>
          <w:szCs w:val="22"/>
        </w:rPr>
      </w:pPr>
    </w:p>
    <w:p w14:paraId="4346CEC5" w14:textId="4C90CAE5" w:rsidR="00DD4006" w:rsidRDefault="00DD4006" w:rsidP="00DD4006">
      <w:pPr>
        <w:spacing w:after="0"/>
        <w:ind w:right="2"/>
        <w:rPr>
          <w:color w:val="000000" w:themeColor="text1"/>
          <w:szCs w:val="22"/>
        </w:rPr>
      </w:pPr>
    </w:p>
    <w:p w14:paraId="5FFC052E" w14:textId="03F6FA74" w:rsidR="00DD4006" w:rsidRDefault="00DD4006" w:rsidP="00DD4006">
      <w:pPr>
        <w:spacing w:after="0"/>
        <w:ind w:right="2"/>
        <w:rPr>
          <w:color w:val="000000" w:themeColor="text1"/>
          <w:szCs w:val="22"/>
        </w:rPr>
      </w:pPr>
    </w:p>
    <w:p w14:paraId="0C4B89C3" w14:textId="0F96DFBD" w:rsidR="00DD4006" w:rsidRDefault="00DD4006" w:rsidP="00DD4006">
      <w:pPr>
        <w:spacing w:after="0"/>
        <w:ind w:right="2"/>
        <w:rPr>
          <w:color w:val="000000" w:themeColor="text1"/>
          <w:szCs w:val="22"/>
        </w:rPr>
      </w:pPr>
    </w:p>
    <w:p w14:paraId="5505DFA4" w14:textId="545FC5CC" w:rsidR="00DD4006" w:rsidRDefault="00DD4006" w:rsidP="00DD4006">
      <w:pPr>
        <w:spacing w:after="0"/>
        <w:ind w:right="2"/>
        <w:rPr>
          <w:color w:val="000000" w:themeColor="text1"/>
          <w:szCs w:val="22"/>
        </w:rPr>
      </w:pPr>
    </w:p>
    <w:p w14:paraId="7DD4EE08" w14:textId="77777777" w:rsidR="00DD4006" w:rsidRDefault="00DD4006" w:rsidP="00DD4006">
      <w:pPr>
        <w:spacing w:after="0"/>
        <w:ind w:right="2"/>
        <w:rPr>
          <w:color w:val="000000" w:themeColor="text1"/>
          <w:szCs w:val="22"/>
        </w:rPr>
      </w:pPr>
    </w:p>
    <w:p w14:paraId="1C0C905E" w14:textId="77777777" w:rsidR="00DD4006" w:rsidRDefault="00DD4006" w:rsidP="00DD4006">
      <w:pPr>
        <w:spacing w:after="0"/>
        <w:ind w:right="2"/>
        <w:rPr>
          <w:color w:val="000000" w:themeColor="text1"/>
          <w:szCs w:val="22"/>
        </w:rPr>
      </w:pPr>
    </w:p>
    <w:p w14:paraId="2CA0413E" w14:textId="77777777" w:rsidR="00DD4006" w:rsidRDefault="00DD4006" w:rsidP="00DD4006">
      <w:pPr>
        <w:spacing w:after="0"/>
        <w:ind w:right="2"/>
        <w:rPr>
          <w:color w:val="000000" w:themeColor="text1"/>
          <w:szCs w:val="22"/>
        </w:rPr>
      </w:pPr>
    </w:p>
    <w:p w14:paraId="13062D34" w14:textId="77777777" w:rsidR="00DD4006" w:rsidRPr="00DD4006" w:rsidRDefault="00DD4006" w:rsidP="00DD4006">
      <w:pPr>
        <w:spacing w:after="0"/>
        <w:ind w:right="2"/>
        <w:rPr>
          <w:color w:val="000000" w:themeColor="text1"/>
          <w:szCs w:val="22"/>
        </w:rPr>
      </w:pPr>
    </w:p>
    <w:p w14:paraId="07D310FB" w14:textId="3985AB0F" w:rsidR="00DD4006" w:rsidRDefault="00DD4006" w:rsidP="00DD4006">
      <w:pPr>
        <w:pStyle w:val="NormalWeb"/>
        <w:jc w:val="right"/>
      </w:pPr>
    </w:p>
    <w:p w14:paraId="5B2876AB" w14:textId="3E45A665" w:rsidR="00C11E94" w:rsidRPr="007D528E" w:rsidRDefault="00C11E94" w:rsidP="00B67796">
      <w:pPr>
        <w:pStyle w:val="ListParagraph"/>
        <w:numPr>
          <w:ilvl w:val="0"/>
          <w:numId w:val="144"/>
        </w:numPr>
        <w:spacing w:after="0"/>
        <w:ind w:left="284" w:right="-83" w:hanging="284"/>
        <w:rPr>
          <w:rFonts w:asciiTheme="minorHAnsi" w:eastAsia="Calibri" w:hAnsiTheme="minorHAnsi" w:cstheme="minorBidi"/>
          <w:szCs w:val="22"/>
        </w:rPr>
      </w:pPr>
      <w:r w:rsidRPr="331B57EB">
        <w:rPr>
          <w:rFonts w:asciiTheme="minorHAnsi" w:eastAsia="Calibri" w:hAnsiTheme="minorHAnsi" w:cstheme="minorBidi"/>
          <w:i/>
          <w:iCs/>
          <w:szCs w:val="22"/>
        </w:rPr>
        <w:t>In conversation:</w:t>
      </w:r>
      <w:r w:rsidRPr="331B57EB">
        <w:rPr>
          <w:rFonts w:asciiTheme="minorHAnsi" w:eastAsia="Calibri" w:hAnsiTheme="minorHAnsi" w:cstheme="minorBidi"/>
          <w:szCs w:val="22"/>
        </w:rPr>
        <w:t xml:space="preserve"> Nolan scholars Tony Oates, Oscar Capezio, Tim </w:t>
      </w:r>
      <w:bookmarkStart w:id="411" w:name="_Int_MSBg3hGw"/>
      <w:r w:rsidRPr="331B57EB">
        <w:rPr>
          <w:rFonts w:asciiTheme="minorHAnsi" w:eastAsia="Calibri" w:hAnsiTheme="minorHAnsi" w:cstheme="minorBidi"/>
          <w:szCs w:val="22"/>
        </w:rPr>
        <w:t>Bonyhady</w:t>
      </w:r>
      <w:bookmarkEnd w:id="411"/>
      <w:r w:rsidRPr="331B57EB">
        <w:rPr>
          <w:rFonts w:asciiTheme="minorHAnsi" w:eastAsia="Calibri" w:hAnsiTheme="minorHAnsi" w:cstheme="minorBidi"/>
          <w:szCs w:val="22"/>
        </w:rPr>
        <w:t xml:space="preserve"> and Virginia Rigney</w:t>
      </w:r>
      <w:r w:rsidR="00DD4006">
        <w:rPr>
          <w:rFonts w:asciiTheme="minorHAnsi" w:eastAsia="Calibri" w:hAnsiTheme="minorHAnsi" w:cstheme="minorBidi"/>
          <w:szCs w:val="22"/>
        </w:rPr>
        <w:t xml:space="preserve"> </w:t>
      </w:r>
    </w:p>
    <w:p w14:paraId="3A5D6B4B" w14:textId="1CD301CE" w:rsidR="00C11E94" w:rsidRPr="00AC6747" w:rsidRDefault="00C11E94" w:rsidP="00B67796">
      <w:pPr>
        <w:pStyle w:val="ListParagraph"/>
        <w:numPr>
          <w:ilvl w:val="0"/>
          <w:numId w:val="142"/>
        </w:numPr>
        <w:tabs>
          <w:tab w:val="left" w:pos="6237"/>
        </w:tabs>
        <w:spacing w:after="0"/>
        <w:ind w:left="284" w:right="-83" w:hanging="284"/>
      </w:pPr>
      <w:r w:rsidRPr="00AC6747">
        <w:rPr>
          <w:rFonts w:asciiTheme="minorHAnsi" w:eastAsia="Calibri" w:hAnsiTheme="minorHAnsi" w:cstheme="minorHAnsi"/>
          <w:i/>
          <w:iCs/>
          <w:szCs w:val="22"/>
        </w:rPr>
        <w:t>Sidney Nolan: Search for Paradise - MakerSpace NedHead</w:t>
      </w:r>
    </w:p>
    <w:p w14:paraId="2CE9E8AD" w14:textId="65F8F4A1" w:rsidR="00C11E94" w:rsidRDefault="00C11E94" w:rsidP="00B67796">
      <w:pPr>
        <w:pStyle w:val="ListParagraph"/>
        <w:numPr>
          <w:ilvl w:val="0"/>
          <w:numId w:val="142"/>
        </w:numPr>
        <w:tabs>
          <w:tab w:val="left" w:pos="6237"/>
        </w:tabs>
        <w:spacing w:after="0"/>
        <w:ind w:left="284" w:right="-83" w:hanging="284"/>
        <w:rPr>
          <w:rFonts w:asciiTheme="minorHAnsi" w:eastAsia="Calibri" w:hAnsiTheme="minorHAnsi" w:cstheme="minorHAnsi"/>
          <w:szCs w:val="22"/>
        </w:rPr>
      </w:pPr>
      <w:r w:rsidRPr="00AC6747">
        <w:rPr>
          <w:rFonts w:asciiTheme="minorHAnsi" w:eastAsia="Calibri" w:hAnsiTheme="minorHAnsi" w:cstheme="minorHAnsi"/>
          <w:i/>
          <w:iCs/>
          <w:szCs w:val="22"/>
        </w:rPr>
        <w:t>Queering CMAG</w:t>
      </w:r>
      <w:r w:rsidRPr="00AC6747">
        <w:rPr>
          <w:rFonts w:asciiTheme="minorHAnsi" w:eastAsia="Calibri" w:hAnsiTheme="minorHAnsi" w:cstheme="minorHAnsi"/>
          <w:szCs w:val="22"/>
        </w:rPr>
        <w:t>, in partnership with</w:t>
      </w:r>
      <w:r w:rsidRPr="00AC6747">
        <w:rPr>
          <w:rFonts w:asciiTheme="minorHAnsi" w:eastAsia="Calibri" w:hAnsiTheme="minorHAnsi" w:cstheme="minorHAnsi"/>
          <w:i/>
          <w:iCs/>
          <w:szCs w:val="22"/>
        </w:rPr>
        <w:t xml:space="preserve"> SpringOUT Festival </w:t>
      </w:r>
      <w:r w:rsidRPr="00AC6747">
        <w:rPr>
          <w:rFonts w:asciiTheme="minorHAnsi" w:eastAsia="Calibri" w:hAnsiTheme="minorHAnsi" w:cstheme="minorHAnsi"/>
          <w:szCs w:val="22"/>
        </w:rPr>
        <w:t>and queer artists May Fox and Gerald Jones</w:t>
      </w:r>
    </w:p>
    <w:p w14:paraId="7B9139A2" w14:textId="5DD70476"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szCs w:val="22"/>
        </w:rPr>
      </w:pPr>
      <w:r w:rsidRPr="00B137F6">
        <w:rPr>
          <w:rFonts w:asciiTheme="minorHAnsi" w:eastAsia="Calibri" w:hAnsiTheme="minorHAnsi" w:cstheme="minorHAnsi"/>
          <w:i/>
          <w:iCs/>
          <w:szCs w:val="22"/>
        </w:rPr>
        <w:t>Poetry Workshop: Flock of Words!</w:t>
      </w:r>
      <w:r>
        <w:rPr>
          <w:rFonts w:asciiTheme="minorHAnsi" w:eastAsia="Calibri" w:hAnsiTheme="minorHAnsi" w:cstheme="minorHAnsi"/>
          <w:szCs w:val="22"/>
        </w:rPr>
        <w:t xml:space="preserve"> </w:t>
      </w:r>
      <w:r w:rsidRPr="00B137F6">
        <w:rPr>
          <w:rFonts w:asciiTheme="minorHAnsi" w:eastAsia="Calibri" w:hAnsiTheme="minorHAnsi" w:cstheme="minorHAnsi"/>
          <w:szCs w:val="22"/>
        </w:rPr>
        <w:t>Poetry and Art inspired by Sidney Nolan</w:t>
      </w:r>
    </w:p>
    <w:p w14:paraId="612DE0EC" w14:textId="214CD06D"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Wellness Event: Yoga in the Gallery</w:t>
      </w:r>
    </w:p>
    <w:p w14:paraId="52915461" w14:textId="2844E975"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Creative Workshop: For our Elders</w:t>
      </w:r>
    </w:p>
    <w:p w14:paraId="48771EB1" w14:textId="5EBC8BA1"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CraftACT Workshops</w:t>
      </w:r>
    </w:p>
    <w:p w14:paraId="413A9B6F" w14:textId="68CB33E1"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Art Workshop: Pop Up City</w:t>
      </w:r>
    </w:p>
    <w:p w14:paraId="42AAFF0D" w14:textId="1BECB869"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Art Workshop: Design your vehicle</w:t>
      </w:r>
    </w:p>
    <w:p w14:paraId="284DD1EA" w14:textId="15DEAFA8"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Drop-in Workshop: Build a City</w:t>
      </w:r>
    </w:p>
    <w:p w14:paraId="6C3A5B39" w14:textId="6C9028C7"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Finding Art Workshop 2: Festival of Everyday Art</w:t>
      </w:r>
    </w:p>
    <w:p w14:paraId="5324FED6" w14:textId="4DD4711B"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Reel Classics: Film Group</w:t>
      </w:r>
      <w:r w:rsidR="000F09A0">
        <w:rPr>
          <w:rFonts w:asciiTheme="minorHAnsi" w:eastAsia="Calibri" w:hAnsiTheme="minorHAnsi" w:cstheme="minorHAnsi"/>
          <w:i/>
          <w:iCs/>
          <w:szCs w:val="22"/>
        </w:rPr>
        <w:t xml:space="preserve"> -</w:t>
      </w:r>
      <w:r w:rsidR="006567CF">
        <w:rPr>
          <w:rFonts w:asciiTheme="minorHAnsi" w:eastAsia="Calibri" w:hAnsiTheme="minorHAnsi" w:cstheme="minorHAnsi"/>
          <w:i/>
          <w:iCs/>
          <w:szCs w:val="22"/>
        </w:rPr>
        <w:t xml:space="preserve"> “The Searchers” (1956) </w:t>
      </w:r>
      <w:r w:rsidR="006567CF" w:rsidRPr="006567CF">
        <w:rPr>
          <w:rFonts w:asciiTheme="minorHAnsi" w:eastAsia="Calibri" w:hAnsiTheme="minorHAnsi" w:cstheme="minorHAnsi"/>
          <w:szCs w:val="22"/>
        </w:rPr>
        <w:t>and</w:t>
      </w:r>
      <w:r w:rsidR="006567CF">
        <w:rPr>
          <w:rFonts w:asciiTheme="minorHAnsi" w:eastAsia="Calibri" w:hAnsiTheme="minorHAnsi" w:cstheme="minorHAnsi"/>
          <w:i/>
          <w:iCs/>
          <w:szCs w:val="22"/>
        </w:rPr>
        <w:t xml:space="preserve"> “The Insult” (2017)</w:t>
      </w:r>
    </w:p>
    <w:p w14:paraId="73466C10" w14:textId="60F3CC2C"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Snapping Canberra Kids Drop in Poetry Workshop</w:t>
      </w:r>
    </w:p>
    <w:p w14:paraId="24B64D14" w14:textId="2D2B9743"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Songs are Poems Lyric Writing Workshop</w:t>
      </w:r>
    </w:p>
    <w:p w14:paraId="2426C986" w14:textId="1ED40B01"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Lucie in the Sky VIP Event</w:t>
      </w:r>
    </w:p>
    <w:p w14:paraId="4CF3A943" w14:textId="04164711"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Boho interactive Workshop</w:t>
      </w:r>
    </w:p>
    <w:p w14:paraId="53825F62" w14:textId="2B7227D6"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lastRenderedPageBreak/>
        <w:t xml:space="preserve">Talk: Telopea Park School - </w:t>
      </w:r>
      <w:r w:rsidR="006567CF" w:rsidRPr="00B137F6">
        <w:rPr>
          <w:rFonts w:asciiTheme="minorHAnsi" w:eastAsia="Calibri" w:hAnsiTheme="minorHAnsi" w:cstheme="minorHAnsi"/>
          <w:i/>
          <w:iCs/>
          <w:szCs w:val="22"/>
        </w:rPr>
        <w:t>100-year</w:t>
      </w:r>
      <w:r w:rsidRPr="00B137F6">
        <w:rPr>
          <w:rFonts w:asciiTheme="minorHAnsi" w:eastAsia="Calibri" w:hAnsiTheme="minorHAnsi" w:cstheme="minorHAnsi"/>
          <w:i/>
          <w:iCs/>
          <w:szCs w:val="22"/>
        </w:rPr>
        <w:t xml:space="preserve"> Anniversary</w:t>
      </w:r>
    </w:p>
    <w:p w14:paraId="2E0FBDC7" w14:textId="62B90EE9" w:rsidR="006567CF" w:rsidRDefault="006567CF"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Reel Classics: Film Group</w:t>
      </w:r>
      <w:r>
        <w:rPr>
          <w:rFonts w:asciiTheme="minorHAnsi" w:eastAsia="Calibri" w:hAnsiTheme="minorHAnsi" w:cstheme="minorHAnsi"/>
          <w:i/>
          <w:iCs/>
          <w:szCs w:val="22"/>
        </w:rPr>
        <w:t xml:space="preserve"> - “</w:t>
      </w:r>
      <w:r w:rsidRPr="006567CF">
        <w:rPr>
          <w:rFonts w:asciiTheme="minorHAnsi" w:eastAsia="Calibri" w:hAnsiTheme="minorHAnsi" w:cstheme="minorHAnsi"/>
          <w:i/>
          <w:iCs/>
          <w:szCs w:val="22"/>
        </w:rPr>
        <w:t>Be Natural</w:t>
      </w:r>
      <w:r>
        <w:rPr>
          <w:rFonts w:asciiTheme="minorHAnsi" w:eastAsia="Calibri" w:hAnsiTheme="minorHAnsi" w:cstheme="minorHAnsi"/>
          <w:i/>
          <w:iCs/>
          <w:szCs w:val="22"/>
        </w:rPr>
        <w:t>”</w:t>
      </w:r>
      <w:r w:rsidRPr="006567CF">
        <w:rPr>
          <w:rFonts w:asciiTheme="minorHAnsi" w:eastAsia="Calibri" w:hAnsiTheme="minorHAnsi" w:cstheme="minorHAnsi"/>
          <w:i/>
          <w:iCs/>
          <w:szCs w:val="22"/>
        </w:rPr>
        <w:t xml:space="preserve"> (2018)</w:t>
      </w:r>
      <w:r>
        <w:rPr>
          <w:rFonts w:asciiTheme="minorHAnsi" w:eastAsia="Calibri" w:hAnsiTheme="minorHAnsi" w:cstheme="minorHAnsi"/>
          <w:i/>
          <w:iCs/>
          <w:szCs w:val="22"/>
        </w:rPr>
        <w:t xml:space="preserve"> </w:t>
      </w:r>
      <w:r w:rsidRPr="006567CF">
        <w:rPr>
          <w:rFonts w:asciiTheme="minorHAnsi" w:eastAsia="Calibri" w:hAnsiTheme="minorHAnsi" w:cstheme="minorHAnsi"/>
          <w:szCs w:val="22"/>
        </w:rPr>
        <w:t>and</w:t>
      </w:r>
      <w:r>
        <w:rPr>
          <w:rFonts w:asciiTheme="minorHAnsi" w:eastAsia="Calibri" w:hAnsiTheme="minorHAnsi" w:cstheme="minorHAnsi"/>
          <w:i/>
          <w:iCs/>
          <w:szCs w:val="22"/>
        </w:rPr>
        <w:t xml:space="preserve"> “</w:t>
      </w:r>
      <w:r w:rsidRPr="006567CF">
        <w:rPr>
          <w:rFonts w:asciiTheme="minorHAnsi" w:eastAsia="Calibri" w:hAnsiTheme="minorHAnsi" w:cstheme="minorHAnsi"/>
          <w:i/>
          <w:iCs/>
          <w:szCs w:val="22"/>
        </w:rPr>
        <w:t>Seven Brides for Seven Brothers</w:t>
      </w:r>
      <w:r>
        <w:rPr>
          <w:rFonts w:asciiTheme="minorHAnsi" w:eastAsia="Calibri" w:hAnsiTheme="minorHAnsi" w:cstheme="minorHAnsi"/>
          <w:i/>
          <w:iCs/>
          <w:szCs w:val="22"/>
        </w:rPr>
        <w:t>”</w:t>
      </w:r>
      <w:r w:rsidRPr="006567CF">
        <w:rPr>
          <w:rFonts w:asciiTheme="minorHAnsi" w:eastAsia="Calibri" w:hAnsiTheme="minorHAnsi" w:cstheme="minorHAnsi"/>
          <w:i/>
          <w:iCs/>
          <w:szCs w:val="22"/>
        </w:rPr>
        <w:t xml:space="preserve"> (1954)</w:t>
      </w:r>
    </w:p>
    <w:p w14:paraId="4F5E7C88" w14:textId="1ED489AE"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CMAG on Saturday</w:t>
      </w:r>
    </w:p>
    <w:p w14:paraId="11910EFD" w14:textId="0BA6E554" w:rsidR="00B137F6" w:rsidRDefault="00B137F6" w:rsidP="00B67796">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B137F6">
        <w:rPr>
          <w:rFonts w:asciiTheme="minorHAnsi" w:eastAsia="Calibri" w:hAnsiTheme="minorHAnsi" w:cstheme="minorHAnsi"/>
          <w:i/>
          <w:iCs/>
          <w:szCs w:val="22"/>
        </w:rPr>
        <w:t>CMAG Highlights Tour</w:t>
      </w:r>
    </w:p>
    <w:p w14:paraId="4FD11C23" w14:textId="6A132EB4" w:rsidR="006567CF" w:rsidRDefault="006567CF" w:rsidP="00592A87">
      <w:pPr>
        <w:pStyle w:val="ListParagraph"/>
        <w:numPr>
          <w:ilvl w:val="0"/>
          <w:numId w:val="142"/>
        </w:numPr>
        <w:tabs>
          <w:tab w:val="left" w:pos="6237"/>
        </w:tabs>
        <w:spacing w:after="0"/>
        <w:ind w:left="284" w:right="-85" w:hanging="284"/>
        <w:rPr>
          <w:rFonts w:asciiTheme="minorHAnsi" w:eastAsia="Calibri" w:hAnsiTheme="minorHAnsi" w:cstheme="minorHAnsi"/>
          <w:i/>
          <w:iCs/>
          <w:szCs w:val="22"/>
        </w:rPr>
      </w:pPr>
      <w:r w:rsidRPr="006567CF">
        <w:rPr>
          <w:rFonts w:asciiTheme="minorHAnsi" w:eastAsia="Calibri" w:hAnsiTheme="minorHAnsi" w:cstheme="minorHAnsi"/>
          <w:i/>
          <w:iCs/>
          <w:szCs w:val="22"/>
        </w:rPr>
        <w:t xml:space="preserve">Self-Guided Tour </w:t>
      </w:r>
      <w:r>
        <w:rPr>
          <w:rFonts w:asciiTheme="minorHAnsi" w:eastAsia="Calibri" w:hAnsiTheme="minorHAnsi" w:cstheme="minorHAnsi"/>
          <w:i/>
          <w:iCs/>
          <w:szCs w:val="22"/>
        </w:rPr>
        <w:t>-</w:t>
      </w:r>
      <w:r w:rsidRPr="006567CF">
        <w:rPr>
          <w:rFonts w:asciiTheme="minorHAnsi" w:eastAsia="Calibri" w:hAnsiTheme="minorHAnsi" w:cstheme="minorHAnsi"/>
          <w:i/>
          <w:iCs/>
          <w:szCs w:val="22"/>
        </w:rPr>
        <w:t xml:space="preserve"> Marist College Canberra</w:t>
      </w:r>
    </w:p>
    <w:p w14:paraId="1E35CCAC" w14:textId="78B1D8BD" w:rsidR="006567CF" w:rsidRDefault="006567CF" w:rsidP="00592A87">
      <w:pPr>
        <w:pStyle w:val="ListParagraph"/>
        <w:numPr>
          <w:ilvl w:val="0"/>
          <w:numId w:val="142"/>
        </w:numPr>
        <w:tabs>
          <w:tab w:val="left" w:pos="6237"/>
        </w:tabs>
        <w:spacing w:after="0"/>
        <w:ind w:left="284" w:right="-85" w:hanging="284"/>
        <w:rPr>
          <w:rFonts w:asciiTheme="minorHAnsi" w:eastAsia="Calibri" w:hAnsiTheme="minorHAnsi" w:cstheme="minorHAnsi"/>
          <w:i/>
          <w:iCs/>
          <w:szCs w:val="22"/>
        </w:rPr>
      </w:pPr>
      <w:r w:rsidRPr="006567CF">
        <w:rPr>
          <w:rFonts w:asciiTheme="minorHAnsi" w:eastAsia="Calibri" w:hAnsiTheme="minorHAnsi" w:cstheme="minorHAnsi"/>
          <w:i/>
          <w:iCs/>
          <w:szCs w:val="22"/>
        </w:rPr>
        <w:t>Creative Workshop: Flights of fancy ; Mariana del Castillo</w:t>
      </w:r>
    </w:p>
    <w:p w14:paraId="404A1F52" w14:textId="74744D67" w:rsidR="00592A87" w:rsidRPr="00592A87" w:rsidRDefault="000F09A0" w:rsidP="00592A87">
      <w:pPr>
        <w:pStyle w:val="ListParagraph"/>
        <w:numPr>
          <w:ilvl w:val="0"/>
          <w:numId w:val="142"/>
        </w:numPr>
        <w:tabs>
          <w:tab w:val="left" w:pos="6237"/>
        </w:tabs>
        <w:spacing w:after="0"/>
        <w:ind w:left="284" w:right="-85" w:hanging="284"/>
        <w:rPr>
          <w:rFonts w:asciiTheme="minorHAnsi" w:eastAsia="Calibri" w:hAnsiTheme="minorHAnsi" w:cstheme="minorHAnsi"/>
          <w:i/>
          <w:iCs/>
          <w:szCs w:val="22"/>
          <w:lang w:val="en-AU"/>
        </w:rPr>
      </w:pPr>
      <w:r w:rsidRPr="00B137F6">
        <w:rPr>
          <w:rFonts w:asciiTheme="minorHAnsi" w:eastAsia="Calibri" w:hAnsiTheme="minorHAnsi" w:cstheme="minorHAnsi"/>
          <w:i/>
          <w:iCs/>
          <w:szCs w:val="22"/>
        </w:rPr>
        <w:t>Reel Classics: Film Group</w:t>
      </w:r>
      <w:r>
        <w:rPr>
          <w:rFonts w:asciiTheme="minorHAnsi" w:eastAsia="Calibri" w:hAnsiTheme="minorHAnsi" w:cstheme="minorHAnsi"/>
          <w:i/>
          <w:iCs/>
          <w:szCs w:val="22"/>
        </w:rPr>
        <w:t xml:space="preserve"> - </w:t>
      </w:r>
      <w:r w:rsidR="006567CF">
        <w:rPr>
          <w:rFonts w:asciiTheme="minorHAnsi" w:eastAsia="Calibri" w:hAnsiTheme="minorHAnsi" w:cstheme="minorHAnsi"/>
          <w:i/>
          <w:iCs/>
          <w:szCs w:val="22"/>
        </w:rPr>
        <w:t xml:space="preserve">”The Rules of the Game” (1939) </w:t>
      </w:r>
      <w:r w:rsidR="006567CF" w:rsidRPr="00592A87">
        <w:rPr>
          <w:rFonts w:asciiTheme="minorHAnsi" w:eastAsia="Calibri" w:hAnsiTheme="minorHAnsi" w:cstheme="minorHAnsi"/>
          <w:szCs w:val="22"/>
        </w:rPr>
        <w:t>and</w:t>
      </w:r>
      <w:r w:rsidR="006567CF">
        <w:rPr>
          <w:rFonts w:asciiTheme="minorHAnsi" w:eastAsia="Calibri" w:hAnsiTheme="minorHAnsi" w:cstheme="minorHAnsi"/>
          <w:i/>
          <w:iCs/>
          <w:szCs w:val="22"/>
        </w:rPr>
        <w:t xml:space="preserve"> </w:t>
      </w:r>
      <w:r w:rsidR="00592A87">
        <w:rPr>
          <w:rFonts w:asciiTheme="minorHAnsi" w:eastAsia="Calibri" w:hAnsiTheme="minorHAnsi" w:cstheme="minorHAnsi"/>
          <w:i/>
          <w:iCs/>
          <w:szCs w:val="22"/>
        </w:rPr>
        <w:t>“</w:t>
      </w:r>
      <w:r w:rsidR="00592A87" w:rsidRPr="00592A87">
        <w:rPr>
          <w:rFonts w:asciiTheme="minorHAnsi" w:eastAsia="Calibri" w:hAnsiTheme="minorHAnsi" w:cstheme="minorHAnsi"/>
          <w:i/>
          <w:iCs/>
          <w:szCs w:val="22"/>
          <w:lang w:val="en-AU"/>
        </w:rPr>
        <w:t>The Spanish Prisoner</w:t>
      </w:r>
      <w:r w:rsidR="00592A87">
        <w:rPr>
          <w:rFonts w:asciiTheme="minorHAnsi" w:eastAsia="Calibri" w:hAnsiTheme="minorHAnsi" w:cstheme="minorHAnsi"/>
          <w:i/>
          <w:iCs/>
          <w:szCs w:val="22"/>
          <w:lang w:val="en-AU"/>
        </w:rPr>
        <w:t>”</w:t>
      </w:r>
      <w:r w:rsidR="00592A87" w:rsidRPr="00592A87">
        <w:rPr>
          <w:rFonts w:asciiTheme="minorHAnsi" w:eastAsia="Calibri" w:hAnsiTheme="minorHAnsi" w:cstheme="minorHAnsi"/>
          <w:i/>
          <w:iCs/>
          <w:szCs w:val="22"/>
          <w:lang w:val="en-AU"/>
        </w:rPr>
        <w:t xml:space="preserve"> (1997)</w:t>
      </w:r>
    </w:p>
    <w:p w14:paraId="47F750E9" w14:textId="2447C0DE" w:rsidR="006567CF" w:rsidRDefault="006567CF" w:rsidP="00592A87">
      <w:pPr>
        <w:pStyle w:val="ListParagraph"/>
        <w:numPr>
          <w:ilvl w:val="0"/>
          <w:numId w:val="142"/>
        </w:numPr>
        <w:tabs>
          <w:tab w:val="left" w:pos="6237"/>
        </w:tabs>
        <w:spacing w:after="0"/>
        <w:ind w:left="284" w:right="-85" w:hanging="284"/>
        <w:rPr>
          <w:rFonts w:asciiTheme="minorHAnsi" w:eastAsia="Calibri" w:hAnsiTheme="minorHAnsi" w:cstheme="minorHAnsi"/>
          <w:i/>
          <w:iCs/>
          <w:szCs w:val="22"/>
        </w:rPr>
      </w:pPr>
      <w:r w:rsidRPr="006567CF">
        <w:rPr>
          <w:rFonts w:asciiTheme="minorHAnsi" w:eastAsia="Calibri" w:hAnsiTheme="minorHAnsi" w:cstheme="minorHAnsi"/>
          <w:i/>
          <w:iCs/>
          <w:szCs w:val="22"/>
        </w:rPr>
        <w:t>CMAG Secondary School Students Art Prize Awards</w:t>
      </w:r>
    </w:p>
    <w:p w14:paraId="04903F72" w14:textId="79921812" w:rsidR="006567CF" w:rsidRDefault="006567CF" w:rsidP="00592A87">
      <w:pPr>
        <w:pStyle w:val="ListParagraph"/>
        <w:numPr>
          <w:ilvl w:val="0"/>
          <w:numId w:val="142"/>
        </w:numPr>
        <w:tabs>
          <w:tab w:val="left" w:pos="6237"/>
        </w:tabs>
        <w:spacing w:after="0"/>
        <w:ind w:left="284" w:right="-85" w:hanging="284"/>
        <w:rPr>
          <w:rFonts w:asciiTheme="minorHAnsi" w:eastAsia="Calibri" w:hAnsiTheme="minorHAnsi" w:cstheme="minorHAnsi"/>
          <w:i/>
          <w:iCs/>
          <w:szCs w:val="22"/>
        </w:rPr>
      </w:pPr>
      <w:r w:rsidRPr="006567CF">
        <w:rPr>
          <w:rFonts w:asciiTheme="minorHAnsi" w:eastAsia="Calibri" w:hAnsiTheme="minorHAnsi" w:cstheme="minorHAnsi"/>
          <w:i/>
          <w:iCs/>
          <w:szCs w:val="22"/>
        </w:rPr>
        <w:t>Masterclass: Watercolour with Nicola Dickson</w:t>
      </w:r>
    </w:p>
    <w:p w14:paraId="00131BAE" w14:textId="7FEDB917" w:rsidR="00B137F6" w:rsidRPr="00592A87" w:rsidRDefault="00592A87" w:rsidP="00592A87">
      <w:pPr>
        <w:pStyle w:val="ListParagraph"/>
        <w:numPr>
          <w:ilvl w:val="0"/>
          <w:numId w:val="142"/>
        </w:numPr>
        <w:tabs>
          <w:tab w:val="left" w:pos="6237"/>
        </w:tabs>
        <w:spacing w:after="0"/>
        <w:ind w:left="284" w:right="-85" w:hanging="284"/>
        <w:rPr>
          <w:i/>
          <w:iCs/>
          <w:szCs w:val="22"/>
        </w:rPr>
      </w:pPr>
      <w:r w:rsidRPr="00592A87">
        <w:rPr>
          <w:rFonts w:asciiTheme="minorHAnsi" w:eastAsia="Calibri" w:hAnsiTheme="minorHAnsi" w:cstheme="minorHAnsi"/>
          <w:i/>
          <w:iCs/>
          <w:szCs w:val="22"/>
        </w:rPr>
        <w:t>School Holiday Workshop: Minecraft</w:t>
      </w:r>
    </w:p>
    <w:p w14:paraId="50CC3D95" w14:textId="77777777" w:rsidR="006567CF" w:rsidRDefault="006567CF" w:rsidP="00592A87">
      <w:pPr>
        <w:pStyle w:val="ListParagraph"/>
        <w:numPr>
          <w:ilvl w:val="0"/>
          <w:numId w:val="142"/>
        </w:numPr>
        <w:tabs>
          <w:tab w:val="left" w:pos="6237"/>
        </w:tabs>
        <w:spacing w:after="0"/>
        <w:ind w:left="284" w:right="-85" w:hanging="284"/>
        <w:rPr>
          <w:rFonts w:asciiTheme="minorHAnsi" w:eastAsia="Calibri" w:hAnsiTheme="minorHAnsi" w:cstheme="minorHAnsi"/>
          <w:i/>
          <w:iCs/>
          <w:szCs w:val="22"/>
        </w:rPr>
      </w:pPr>
      <w:r w:rsidRPr="006567CF">
        <w:rPr>
          <w:rFonts w:asciiTheme="minorHAnsi" w:eastAsia="Calibri" w:hAnsiTheme="minorHAnsi" w:cstheme="minorHAnsi"/>
          <w:i/>
          <w:iCs/>
          <w:szCs w:val="22"/>
        </w:rPr>
        <w:t xml:space="preserve">Reel Classics: Film Group </w:t>
      </w:r>
      <w:r>
        <w:rPr>
          <w:rFonts w:asciiTheme="minorHAnsi" w:eastAsia="Calibri" w:hAnsiTheme="minorHAnsi" w:cstheme="minorHAnsi"/>
          <w:i/>
          <w:iCs/>
          <w:szCs w:val="22"/>
        </w:rPr>
        <w:t>-</w:t>
      </w:r>
      <w:r w:rsidRPr="006567CF">
        <w:rPr>
          <w:rFonts w:asciiTheme="minorHAnsi" w:eastAsia="Calibri" w:hAnsiTheme="minorHAnsi" w:cstheme="minorHAnsi"/>
          <w:i/>
          <w:iCs/>
          <w:szCs w:val="22"/>
        </w:rPr>
        <w:t xml:space="preserve"> </w:t>
      </w:r>
      <w:r>
        <w:rPr>
          <w:rFonts w:asciiTheme="minorHAnsi" w:eastAsia="Calibri" w:hAnsiTheme="minorHAnsi" w:cstheme="minorHAnsi"/>
          <w:i/>
          <w:iCs/>
          <w:szCs w:val="22"/>
        </w:rPr>
        <w:t>“</w:t>
      </w:r>
      <w:r w:rsidRPr="006567CF">
        <w:rPr>
          <w:rFonts w:asciiTheme="minorHAnsi" w:eastAsia="Calibri" w:hAnsiTheme="minorHAnsi" w:cstheme="minorHAnsi"/>
          <w:i/>
          <w:iCs/>
          <w:szCs w:val="22"/>
        </w:rPr>
        <w:t>The Ghost Writer</w:t>
      </w:r>
      <w:r>
        <w:rPr>
          <w:rFonts w:asciiTheme="minorHAnsi" w:eastAsia="Calibri" w:hAnsiTheme="minorHAnsi" w:cstheme="minorHAnsi"/>
          <w:i/>
          <w:iCs/>
          <w:szCs w:val="22"/>
        </w:rPr>
        <w:t>”</w:t>
      </w:r>
      <w:r w:rsidRPr="006567CF">
        <w:rPr>
          <w:rFonts w:asciiTheme="minorHAnsi" w:eastAsia="Calibri" w:hAnsiTheme="minorHAnsi" w:cstheme="minorHAnsi"/>
          <w:i/>
          <w:iCs/>
          <w:szCs w:val="22"/>
        </w:rPr>
        <w:t xml:space="preserve"> (2010)</w:t>
      </w:r>
      <w:r>
        <w:rPr>
          <w:rFonts w:asciiTheme="minorHAnsi" w:eastAsia="Calibri" w:hAnsiTheme="minorHAnsi" w:cstheme="minorHAnsi"/>
          <w:i/>
          <w:iCs/>
          <w:szCs w:val="22"/>
        </w:rPr>
        <w:t xml:space="preserve"> </w:t>
      </w:r>
      <w:r w:rsidRPr="006567CF">
        <w:rPr>
          <w:rFonts w:asciiTheme="minorHAnsi" w:eastAsia="Calibri" w:hAnsiTheme="minorHAnsi" w:cstheme="minorHAnsi"/>
          <w:szCs w:val="22"/>
        </w:rPr>
        <w:t>and</w:t>
      </w:r>
      <w:r>
        <w:rPr>
          <w:rFonts w:asciiTheme="minorHAnsi" w:eastAsia="Calibri" w:hAnsiTheme="minorHAnsi" w:cstheme="minorHAnsi"/>
          <w:i/>
          <w:iCs/>
          <w:szCs w:val="22"/>
        </w:rPr>
        <w:t xml:space="preserve"> “</w:t>
      </w:r>
      <w:r w:rsidRPr="006567CF">
        <w:rPr>
          <w:rFonts w:asciiTheme="minorHAnsi" w:eastAsia="Calibri" w:hAnsiTheme="minorHAnsi" w:cstheme="minorHAnsi"/>
          <w:i/>
          <w:iCs/>
          <w:szCs w:val="22"/>
        </w:rPr>
        <w:t>Ikuru</w:t>
      </w:r>
      <w:r>
        <w:rPr>
          <w:rFonts w:asciiTheme="minorHAnsi" w:eastAsia="Calibri" w:hAnsiTheme="minorHAnsi" w:cstheme="minorHAnsi"/>
          <w:i/>
          <w:iCs/>
          <w:szCs w:val="22"/>
        </w:rPr>
        <w:t>”</w:t>
      </w:r>
      <w:r w:rsidRPr="006567CF">
        <w:rPr>
          <w:rFonts w:asciiTheme="minorHAnsi" w:eastAsia="Calibri" w:hAnsiTheme="minorHAnsi" w:cstheme="minorHAnsi"/>
          <w:i/>
          <w:iCs/>
          <w:szCs w:val="22"/>
        </w:rPr>
        <w:t xml:space="preserve"> (1952)</w:t>
      </w:r>
    </w:p>
    <w:p w14:paraId="6A26DD96" w14:textId="67DC0C47" w:rsidR="00592A87" w:rsidRDefault="00592A87"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592A87">
        <w:rPr>
          <w:rFonts w:asciiTheme="minorHAnsi" w:eastAsia="Calibri" w:hAnsiTheme="minorHAnsi" w:cstheme="minorHAnsi"/>
          <w:i/>
          <w:iCs/>
          <w:szCs w:val="22"/>
        </w:rPr>
        <w:t>PHOTOACCESS COURSE: Black and White Darkroom</w:t>
      </w:r>
    </w:p>
    <w:p w14:paraId="77A10568" w14:textId="3CD55320" w:rsidR="00592A87" w:rsidRDefault="00592A87"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592A87">
        <w:rPr>
          <w:rFonts w:asciiTheme="minorHAnsi" w:eastAsia="Calibri" w:hAnsiTheme="minorHAnsi" w:cstheme="minorHAnsi"/>
          <w:i/>
          <w:iCs/>
          <w:szCs w:val="22"/>
        </w:rPr>
        <w:t>Spring Out - Queer Elders Speak Event 1</w:t>
      </w:r>
    </w:p>
    <w:p w14:paraId="3FCD4BC1" w14:textId="6C97B3E6" w:rsidR="00592A87" w:rsidRDefault="00592A87"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592A87">
        <w:rPr>
          <w:rFonts w:asciiTheme="minorHAnsi" w:eastAsia="Calibri" w:hAnsiTheme="minorHAnsi" w:cstheme="minorHAnsi"/>
          <w:i/>
          <w:iCs/>
          <w:szCs w:val="22"/>
        </w:rPr>
        <w:t>CMAG on Saturday - Sew What?</w:t>
      </w:r>
    </w:p>
    <w:p w14:paraId="536F0B97" w14:textId="639C1C15" w:rsidR="00592A87" w:rsidRDefault="00592A87"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592A87">
        <w:rPr>
          <w:rFonts w:asciiTheme="minorHAnsi" w:eastAsia="Calibri" w:hAnsiTheme="minorHAnsi" w:cstheme="minorHAnsi"/>
          <w:i/>
          <w:iCs/>
          <w:szCs w:val="22"/>
        </w:rPr>
        <w:t>EventsACT Symphony in the Park 2024 Launch</w:t>
      </w:r>
    </w:p>
    <w:p w14:paraId="2ABE63FE" w14:textId="7C05BF0F" w:rsidR="00592A87" w:rsidRDefault="00592A87"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592A87">
        <w:rPr>
          <w:rFonts w:asciiTheme="minorHAnsi" w:eastAsia="Calibri" w:hAnsiTheme="minorHAnsi" w:cstheme="minorHAnsi"/>
          <w:i/>
          <w:iCs/>
          <w:szCs w:val="22"/>
        </w:rPr>
        <w:t>Delegation from Malaysia</w:t>
      </w:r>
    </w:p>
    <w:p w14:paraId="710FDD74" w14:textId="7410F3DC" w:rsidR="00592A87" w:rsidRDefault="00592A87"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592A87">
        <w:rPr>
          <w:rFonts w:asciiTheme="minorHAnsi" w:eastAsia="Calibri" w:hAnsiTheme="minorHAnsi" w:cstheme="minorHAnsi"/>
          <w:i/>
          <w:iCs/>
          <w:szCs w:val="22"/>
        </w:rPr>
        <w:t>Into the Groove - Madonna Dance Party</w:t>
      </w:r>
    </w:p>
    <w:p w14:paraId="56C00E53" w14:textId="2CCD3412" w:rsidR="00592A87" w:rsidRDefault="00592A87"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592A87">
        <w:rPr>
          <w:rFonts w:asciiTheme="minorHAnsi" w:eastAsia="Calibri" w:hAnsiTheme="minorHAnsi" w:cstheme="minorHAnsi"/>
          <w:i/>
          <w:iCs/>
          <w:szCs w:val="22"/>
        </w:rPr>
        <w:t>Spring Out - Queer Elders Speak - Event 2</w:t>
      </w:r>
    </w:p>
    <w:p w14:paraId="35A3BB14" w14:textId="63F3734C" w:rsidR="00592A87" w:rsidRDefault="00592A87"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Pr>
          <w:rFonts w:asciiTheme="minorHAnsi" w:eastAsia="Calibri" w:hAnsiTheme="minorHAnsi" w:cstheme="minorHAnsi"/>
          <w:i/>
          <w:iCs/>
          <w:szCs w:val="22"/>
        </w:rPr>
        <w:t>Reel Classics:</w:t>
      </w:r>
      <w:r w:rsidR="000F09A0">
        <w:rPr>
          <w:rFonts w:asciiTheme="minorHAnsi" w:eastAsia="Calibri" w:hAnsiTheme="minorHAnsi" w:cstheme="minorHAnsi"/>
          <w:i/>
          <w:iCs/>
          <w:szCs w:val="22"/>
        </w:rPr>
        <w:t xml:space="preserve"> </w:t>
      </w:r>
      <w:r w:rsidR="000F09A0" w:rsidRPr="006567CF">
        <w:rPr>
          <w:rFonts w:asciiTheme="minorHAnsi" w:eastAsia="Calibri" w:hAnsiTheme="minorHAnsi" w:cstheme="minorHAnsi"/>
          <w:i/>
          <w:iCs/>
          <w:szCs w:val="22"/>
        </w:rPr>
        <w:t xml:space="preserve">Film Group </w:t>
      </w:r>
      <w:r w:rsidR="000F09A0">
        <w:rPr>
          <w:rFonts w:asciiTheme="minorHAnsi" w:eastAsia="Calibri" w:hAnsiTheme="minorHAnsi" w:cstheme="minorHAnsi"/>
          <w:i/>
          <w:iCs/>
          <w:szCs w:val="22"/>
        </w:rPr>
        <w:t>-</w:t>
      </w:r>
      <w:r w:rsidR="000F09A0" w:rsidRPr="006567CF">
        <w:rPr>
          <w:rFonts w:asciiTheme="minorHAnsi" w:eastAsia="Calibri" w:hAnsiTheme="minorHAnsi" w:cstheme="minorHAnsi"/>
          <w:i/>
          <w:iCs/>
          <w:szCs w:val="22"/>
        </w:rPr>
        <w:t xml:space="preserve"> </w:t>
      </w:r>
      <w:r>
        <w:rPr>
          <w:rFonts w:asciiTheme="minorHAnsi" w:eastAsia="Calibri" w:hAnsiTheme="minorHAnsi" w:cstheme="minorHAnsi"/>
          <w:i/>
          <w:iCs/>
          <w:szCs w:val="22"/>
        </w:rPr>
        <w:t>“</w:t>
      </w:r>
      <w:r w:rsidRPr="00592A87">
        <w:rPr>
          <w:rFonts w:asciiTheme="minorHAnsi" w:eastAsia="Calibri" w:hAnsiTheme="minorHAnsi" w:cstheme="minorHAnsi"/>
          <w:i/>
          <w:iCs/>
          <w:szCs w:val="22"/>
        </w:rPr>
        <w:t>Come Back To The 5 &amp; Dime, Jimmy Dean</w:t>
      </w:r>
      <w:r w:rsidR="00A94CB6">
        <w:rPr>
          <w:rFonts w:asciiTheme="minorHAnsi" w:eastAsia="Calibri" w:hAnsiTheme="minorHAnsi" w:cstheme="minorHAnsi"/>
          <w:i/>
          <w:iCs/>
          <w:szCs w:val="22"/>
        </w:rPr>
        <w:t>, Jimmy Dean</w:t>
      </w:r>
      <w:r>
        <w:rPr>
          <w:rFonts w:asciiTheme="minorHAnsi" w:eastAsia="Calibri" w:hAnsiTheme="minorHAnsi" w:cstheme="minorHAnsi"/>
          <w:i/>
          <w:iCs/>
          <w:szCs w:val="22"/>
        </w:rPr>
        <w:t>”</w:t>
      </w:r>
      <w:r w:rsidRPr="00592A87">
        <w:rPr>
          <w:rFonts w:asciiTheme="minorHAnsi" w:eastAsia="Calibri" w:hAnsiTheme="minorHAnsi" w:cstheme="minorHAnsi"/>
          <w:i/>
          <w:iCs/>
          <w:szCs w:val="22"/>
        </w:rPr>
        <w:t xml:space="preserve"> (1982)</w:t>
      </w:r>
      <w:r>
        <w:rPr>
          <w:rFonts w:asciiTheme="minorHAnsi" w:eastAsia="Calibri" w:hAnsiTheme="minorHAnsi" w:cstheme="minorHAnsi"/>
          <w:i/>
          <w:iCs/>
          <w:szCs w:val="22"/>
        </w:rPr>
        <w:t xml:space="preserve"> </w:t>
      </w:r>
      <w:r w:rsidRPr="00592A87">
        <w:rPr>
          <w:rFonts w:asciiTheme="minorHAnsi" w:eastAsia="Calibri" w:hAnsiTheme="minorHAnsi" w:cstheme="minorHAnsi"/>
          <w:szCs w:val="22"/>
        </w:rPr>
        <w:t xml:space="preserve">and </w:t>
      </w:r>
      <w:r>
        <w:rPr>
          <w:rFonts w:asciiTheme="minorHAnsi" w:eastAsia="Calibri" w:hAnsiTheme="minorHAnsi" w:cstheme="minorHAnsi"/>
          <w:i/>
          <w:iCs/>
          <w:szCs w:val="22"/>
        </w:rPr>
        <w:t>“</w:t>
      </w:r>
      <w:r w:rsidRPr="00592A87">
        <w:rPr>
          <w:rFonts w:asciiTheme="minorHAnsi" w:eastAsia="Calibri" w:hAnsiTheme="minorHAnsi" w:cstheme="minorHAnsi"/>
          <w:i/>
          <w:iCs/>
          <w:szCs w:val="22"/>
        </w:rPr>
        <w:t>Road to Nhill</w:t>
      </w:r>
      <w:r>
        <w:rPr>
          <w:rFonts w:asciiTheme="minorHAnsi" w:eastAsia="Calibri" w:hAnsiTheme="minorHAnsi" w:cstheme="minorHAnsi"/>
          <w:i/>
          <w:iCs/>
          <w:szCs w:val="22"/>
        </w:rPr>
        <w:t>”</w:t>
      </w:r>
      <w:r w:rsidRPr="00592A87">
        <w:rPr>
          <w:rFonts w:asciiTheme="minorHAnsi" w:eastAsia="Calibri" w:hAnsiTheme="minorHAnsi" w:cstheme="minorHAnsi"/>
          <w:i/>
          <w:iCs/>
          <w:szCs w:val="22"/>
        </w:rPr>
        <w:t xml:space="preserve"> (1997)</w:t>
      </w:r>
    </w:p>
    <w:p w14:paraId="5BF31F6A" w14:textId="29405D33" w:rsidR="00592A87" w:rsidRDefault="00A94CB6"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A94CB6">
        <w:rPr>
          <w:rFonts w:asciiTheme="minorHAnsi" w:eastAsia="Calibri" w:hAnsiTheme="minorHAnsi" w:cstheme="minorHAnsi"/>
          <w:i/>
          <w:iCs/>
          <w:szCs w:val="22"/>
        </w:rPr>
        <w:t>Spring Out - Queer Elders Speak Event 3</w:t>
      </w:r>
    </w:p>
    <w:p w14:paraId="630DCC44" w14:textId="33DB720C" w:rsidR="00A94CB6" w:rsidRDefault="00A94CB6"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A94CB6">
        <w:rPr>
          <w:rFonts w:asciiTheme="minorHAnsi" w:eastAsia="Calibri" w:hAnsiTheme="minorHAnsi" w:cstheme="minorHAnsi"/>
          <w:i/>
          <w:iCs/>
          <w:szCs w:val="22"/>
        </w:rPr>
        <w:t>Spring Out -Queer Elders Speak Event 4</w:t>
      </w:r>
    </w:p>
    <w:p w14:paraId="1CBD371A" w14:textId="47630199" w:rsidR="00A94CB6" w:rsidRDefault="00A94CB6"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A94CB6">
        <w:rPr>
          <w:rFonts w:asciiTheme="minorHAnsi" w:eastAsia="Calibri" w:hAnsiTheme="minorHAnsi" w:cstheme="minorHAnsi"/>
          <w:i/>
          <w:iCs/>
          <w:szCs w:val="22"/>
        </w:rPr>
        <w:t>In Conversation: Madonna Pop Icon</w:t>
      </w:r>
    </w:p>
    <w:p w14:paraId="02FAB7BF" w14:textId="50483579" w:rsidR="00A94CB6" w:rsidRDefault="00A94CB6"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A94CB6">
        <w:rPr>
          <w:rFonts w:asciiTheme="minorHAnsi" w:eastAsia="Calibri" w:hAnsiTheme="minorHAnsi" w:cstheme="minorHAnsi"/>
          <w:i/>
          <w:iCs/>
          <w:szCs w:val="22"/>
        </w:rPr>
        <w:t>Screening: Desperately Seeking Susan</w:t>
      </w:r>
    </w:p>
    <w:p w14:paraId="07D16C22" w14:textId="2BB5E5F4" w:rsidR="00A94CB6" w:rsidRDefault="00CA3BB9"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Pr>
          <w:rFonts w:asciiTheme="minorHAnsi" w:eastAsia="Calibri" w:hAnsiTheme="minorHAnsi" w:cstheme="minorHAnsi"/>
          <w:i/>
          <w:iCs/>
          <w:noProof/>
          <w:szCs w:val="22"/>
          <w14:ligatures w14:val="none"/>
        </w:rPr>
        <mc:AlternateContent>
          <mc:Choice Requires="wps">
            <w:drawing>
              <wp:anchor distT="0" distB="0" distL="114300" distR="114300" simplePos="0" relativeHeight="251704545" behindDoc="0" locked="0" layoutInCell="1" allowOverlap="1" wp14:anchorId="6A96422C" wp14:editId="3C1B9E4C">
                <wp:simplePos x="0" y="0"/>
                <wp:positionH relativeFrom="column">
                  <wp:posOffset>2065020</wp:posOffset>
                </wp:positionH>
                <wp:positionV relativeFrom="paragraph">
                  <wp:posOffset>123825</wp:posOffset>
                </wp:positionV>
                <wp:extent cx="4343400" cy="2857500"/>
                <wp:effectExtent l="0" t="0" r="0" b="0"/>
                <wp:wrapNone/>
                <wp:docPr id="2140479811" name="Text Box 2"/>
                <wp:cNvGraphicFramePr/>
                <a:graphic xmlns:a="http://schemas.openxmlformats.org/drawingml/2006/main">
                  <a:graphicData uri="http://schemas.microsoft.com/office/word/2010/wordprocessingShape">
                    <wps:wsp>
                      <wps:cNvSpPr txBox="1"/>
                      <wps:spPr>
                        <a:xfrm>
                          <a:off x="0" y="0"/>
                          <a:ext cx="4343400" cy="2857500"/>
                        </a:xfrm>
                        <a:prstGeom prst="rect">
                          <a:avLst/>
                        </a:prstGeom>
                        <a:noFill/>
                        <a:ln w="6350">
                          <a:noFill/>
                        </a:ln>
                      </wps:spPr>
                      <wps:txbx>
                        <w:txbxContent>
                          <w:p w14:paraId="36538EAA" w14:textId="559A7DFD" w:rsidR="00CA3BB9" w:rsidRDefault="00CA3BB9" w:rsidP="00CA3BB9">
                            <w:pPr>
                              <w:jc w:val="right"/>
                            </w:pPr>
                            <w:r w:rsidRPr="00AB4F16">
                              <w:rPr>
                                <w:noProof/>
                              </w:rPr>
                              <w:drawing>
                                <wp:inline distT="0" distB="0" distL="0" distR="0" wp14:anchorId="22E03405" wp14:editId="03C0BD8B">
                                  <wp:extent cx="3476652" cy="2628900"/>
                                  <wp:effectExtent l="0" t="0" r="0" b="0"/>
                                  <wp:docPr id="6207277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502657" cy="26485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6422C" id="_x0000_s1214" type="#_x0000_t202" style="position:absolute;left:0;text-align:left;margin-left:162.6pt;margin-top:9.75pt;width:342pt;height:225pt;z-index:251704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" filled="f" stroked="f" strokeweight=".5pt">
                <v:textbox>
                  <w:txbxContent>
                    <w:p w14:paraId="36538EAA" w14:textId="559A7DFD" w:rsidR="00CA3BB9" w:rsidRDefault="00CA3BB9" w:rsidP="00CA3BB9">
                      <w:pPr>
                        <w:jc w:val="right"/>
                      </w:pPr>
                      <w:r w:rsidRPr="00AB4F16">
                        <w:rPr>
                          <w:noProof/>
                        </w:rPr>
                        <w:drawing>
                          <wp:inline distT="0" distB="0" distL="0" distR="0" wp14:anchorId="22E03405" wp14:editId="03C0BD8B">
                            <wp:extent cx="3476652" cy="2628900"/>
                            <wp:effectExtent l="0" t="0" r="0" b="0"/>
                            <wp:docPr id="6207277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502657" cy="2648564"/>
                                    </a:xfrm>
                                    <a:prstGeom prst="rect">
                                      <a:avLst/>
                                    </a:prstGeom>
                                    <a:noFill/>
                                    <a:ln>
                                      <a:noFill/>
                                    </a:ln>
                                  </pic:spPr>
                                </pic:pic>
                              </a:graphicData>
                            </a:graphic>
                          </wp:inline>
                        </w:drawing>
                      </w:r>
                    </w:p>
                  </w:txbxContent>
                </v:textbox>
              </v:shape>
            </w:pict>
          </mc:Fallback>
        </mc:AlternateContent>
      </w:r>
      <w:r w:rsidR="00A94CB6" w:rsidRPr="00A94CB6">
        <w:rPr>
          <w:rFonts w:asciiTheme="minorHAnsi" w:eastAsia="Calibri" w:hAnsiTheme="minorHAnsi" w:cstheme="minorHAnsi"/>
          <w:i/>
          <w:iCs/>
          <w:szCs w:val="22"/>
        </w:rPr>
        <w:t>National Multicultural Festival Children's Sanctuary</w:t>
      </w:r>
    </w:p>
    <w:p w14:paraId="774C60BB" w14:textId="23F01822" w:rsidR="00A94CB6" w:rsidRDefault="00A94CB6"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A94CB6">
        <w:rPr>
          <w:rFonts w:asciiTheme="minorHAnsi" w:eastAsia="Calibri" w:hAnsiTheme="minorHAnsi" w:cstheme="minorHAnsi"/>
          <w:i/>
          <w:iCs/>
          <w:szCs w:val="22"/>
        </w:rPr>
        <w:t>Arts Up Front Conference - CKPP workshop</w:t>
      </w:r>
    </w:p>
    <w:p w14:paraId="5363159F" w14:textId="48043DD1" w:rsidR="00FC440B" w:rsidRDefault="00FC440B"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FC440B">
        <w:rPr>
          <w:rFonts w:asciiTheme="minorHAnsi" w:eastAsia="Calibri" w:hAnsiTheme="minorHAnsi" w:cstheme="minorHAnsi"/>
          <w:i/>
          <w:iCs/>
          <w:szCs w:val="22"/>
        </w:rPr>
        <w:t>Reel Classics</w:t>
      </w:r>
      <w:r>
        <w:rPr>
          <w:rFonts w:asciiTheme="minorHAnsi" w:eastAsia="Calibri" w:hAnsiTheme="minorHAnsi" w:cstheme="minorHAnsi"/>
          <w:i/>
          <w:iCs/>
          <w:szCs w:val="22"/>
        </w:rPr>
        <w:t>:</w:t>
      </w:r>
      <w:r w:rsidR="000F09A0">
        <w:rPr>
          <w:rFonts w:asciiTheme="minorHAnsi" w:eastAsia="Calibri" w:hAnsiTheme="minorHAnsi" w:cstheme="minorHAnsi"/>
          <w:i/>
          <w:iCs/>
          <w:szCs w:val="22"/>
        </w:rPr>
        <w:t xml:space="preserve"> </w:t>
      </w:r>
      <w:r w:rsidR="000F09A0" w:rsidRPr="006567CF">
        <w:rPr>
          <w:rFonts w:asciiTheme="minorHAnsi" w:eastAsia="Calibri" w:hAnsiTheme="minorHAnsi" w:cstheme="minorHAnsi"/>
          <w:i/>
          <w:iCs/>
          <w:szCs w:val="22"/>
        </w:rPr>
        <w:t xml:space="preserve">Film Group </w:t>
      </w:r>
      <w:r w:rsidR="000F09A0">
        <w:rPr>
          <w:rFonts w:asciiTheme="minorHAnsi" w:eastAsia="Calibri" w:hAnsiTheme="minorHAnsi" w:cstheme="minorHAnsi"/>
          <w:i/>
          <w:iCs/>
          <w:szCs w:val="22"/>
        </w:rPr>
        <w:t>-</w:t>
      </w:r>
      <w:r w:rsidR="000F09A0" w:rsidRPr="006567CF">
        <w:rPr>
          <w:rFonts w:asciiTheme="minorHAnsi" w:eastAsia="Calibri" w:hAnsiTheme="minorHAnsi" w:cstheme="minorHAnsi"/>
          <w:i/>
          <w:iCs/>
          <w:szCs w:val="22"/>
        </w:rPr>
        <w:t xml:space="preserve"> </w:t>
      </w:r>
      <w:r>
        <w:rPr>
          <w:rFonts w:asciiTheme="minorHAnsi" w:eastAsia="Calibri" w:hAnsiTheme="minorHAnsi" w:cstheme="minorHAnsi"/>
          <w:i/>
          <w:iCs/>
          <w:szCs w:val="22"/>
        </w:rPr>
        <w:t>“</w:t>
      </w:r>
      <w:r w:rsidRPr="00FC440B">
        <w:rPr>
          <w:rFonts w:asciiTheme="minorHAnsi" w:eastAsia="Calibri" w:hAnsiTheme="minorHAnsi" w:cstheme="minorHAnsi"/>
          <w:i/>
          <w:iCs/>
          <w:szCs w:val="22"/>
        </w:rPr>
        <w:t>The Getaway</w:t>
      </w:r>
      <w:r>
        <w:rPr>
          <w:rFonts w:asciiTheme="minorHAnsi" w:eastAsia="Calibri" w:hAnsiTheme="minorHAnsi" w:cstheme="minorHAnsi"/>
          <w:i/>
          <w:iCs/>
          <w:szCs w:val="22"/>
        </w:rPr>
        <w:t xml:space="preserve">” (1972) </w:t>
      </w:r>
      <w:r w:rsidRPr="00FC440B">
        <w:rPr>
          <w:rFonts w:asciiTheme="minorHAnsi" w:eastAsia="Calibri" w:hAnsiTheme="minorHAnsi" w:cstheme="minorHAnsi"/>
          <w:szCs w:val="22"/>
        </w:rPr>
        <w:t>and</w:t>
      </w:r>
      <w:r>
        <w:rPr>
          <w:rFonts w:asciiTheme="minorHAnsi" w:eastAsia="Calibri" w:hAnsiTheme="minorHAnsi" w:cstheme="minorHAnsi"/>
          <w:i/>
          <w:iCs/>
          <w:szCs w:val="22"/>
        </w:rPr>
        <w:t xml:space="preserve"> “</w:t>
      </w:r>
      <w:r w:rsidRPr="00FC440B">
        <w:rPr>
          <w:rFonts w:asciiTheme="minorHAnsi" w:eastAsia="Calibri" w:hAnsiTheme="minorHAnsi" w:cstheme="minorHAnsi"/>
          <w:i/>
          <w:iCs/>
          <w:szCs w:val="22"/>
        </w:rPr>
        <w:t>The Last Picture Sho</w:t>
      </w:r>
      <w:r>
        <w:rPr>
          <w:rFonts w:asciiTheme="minorHAnsi" w:eastAsia="Calibri" w:hAnsiTheme="minorHAnsi" w:cstheme="minorHAnsi"/>
          <w:i/>
          <w:iCs/>
          <w:szCs w:val="22"/>
        </w:rPr>
        <w:t>w” (</w:t>
      </w:r>
      <w:r w:rsidR="004133EA">
        <w:rPr>
          <w:rFonts w:asciiTheme="minorHAnsi" w:eastAsia="Calibri" w:hAnsiTheme="minorHAnsi" w:cstheme="minorHAnsi"/>
          <w:i/>
          <w:iCs/>
          <w:szCs w:val="22"/>
        </w:rPr>
        <w:t>1971)</w:t>
      </w:r>
    </w:p>
    <w:p w14:paraId="289DB480" w14:textId="1487892B" w:rsidR="00FC440B" w:rsidRDefault="00FC440B"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FC440B">
        <w:rPr>
          <w:rFonts w:asciiTheme="minorHAnsi" w:eastAsia="Calibri" w:hAnsiTheme="minorHAnsi" w:cstheme="minorHAnsi"/>
          <w:i/>
          <w:iCs/>
          <w:szCs w:val="22"/>
        </w:rPr>
        <w:t>Materiality Workshops with Lucy Irvine</w:t>
      </w:r>
    </w:p>
    <w:p w14:paraId="2FECDD6B" w14:textId="64434BFE" w:rsidR="00FC440B" w:rsidRDefault="00FC440B"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FC440B">
        <w:rPr>
          <w:rFonts w:asciiTheme="minorHAnsi" w:eastAsia="Calibri" w:hAnsiTheme="minorHAnsi" w:cstheme="minorHAnsi"/>
          <w:i/>
          <w:iCs/>
          <w:szCs w:val="22"/>
        </w:rPr>
        <w:t>International Women's Day: Free Yoga class</w:t>
      </w:r>
    </w:p>
    <w:p w14:paraId="67980E2C" w14:textId="479E4553" w:rsidR="00FC440B" w:rsidRDefault="00FC440B"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FC440B">
        <w:rPr>
          <w:rFonts w:asciiTheme="minorHAnsi" w:eastAsia="Calibri" w:hAnsiTheme="minorHAnsi" w:cstheme="minorHAnsi"/>
          <w:i/>
          <w:iCs/>
          <w:szCs w:val="22"/>
        </w:rPr>
        <w:t>International Women's Day: Bold Bites Launch</w:t>
      </w:r>
    </w:p>
    <w:p w14:paraId="6B19F699" w14:textId="18B6AC26" w:rsidR="004133EA" w:rsidRDefault="004133EA"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4133EA">
        <w:rPr>
          <w:rFonts w:asciiTheme="minorHAnsi" w:eastAsia="Calibri" w:hAnsiTheme="minorHAnsi" w:cstheme="minorHAnsi"/>
          <w:i/>
          <w:iCs/>
          <w:szCs w:val="22"/>
        </w:rPr>
        <w:t>NGA Guides Talk</w:t>
      </w:r>
    </w:p>
    <w:p w14:paraId="3989B3ED" w14:textId="77777777" w:rsidR="004133EA" w:rsidRPr="004133EA" w:rsidRDefault="004133EA" w:rsidP="004133EA">
      <w:pPr>
        <w:pStyle w:val="ListParagraph"/>
        <w:numPr>
          <w:ilvl w:val="0"/>
          <w:numId w:val="142"/>
        </w:numPr>
        <w:tabs>
          <w:tab w:val="left" w:pos="6237"/>
        </w:tabs>
        <w:ind w:left="284" w:right="-83" w:hanging="284"/>
        <w:rPr>
          <w:i/>
          <w:iCs/>
          <w:szCs w:val="22"/>
          <w:lang w:val="en-AU"/>
        </w:rPr>
      </w:pPr>
      <w:r w:rsidRPr="004133EA">
        <w:rPr>
          <w:i/>
          <w:iCs/>
          <w:szCs w:val="22"/>
          <w:lang w:val="en-AU"/>
        </w:rPr>
        <w:t>CMAG on Saturday: Imagination into the World</w:t>
      </w:r>
    </w:p>
    <w:p w14:paraId="45649D50" w14:textId="16AA905D" w:rsidR="00FC440B" w:rsidRDefault="00FC440B"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FC440B">
        <w:rPr>
          <w:rFonts w:asciiTheme="minorHAnsi" w:eastAsia="Calibri" w:hAnsiTheme="minorHAnsi" w:cstheme="minorHAnsi"/>
          <w:i/>
          <w:iCs/>
          <w:szCs w:val="22"/>
        </w:rPr>
        <w:t>Reel Classics</w:t>
      </w:r>
      <w:r>
        <w:rPr>
          <w:rFonts w:asciiTheme="minorHAnsi" w:eastAsia="Calibri" w:hAnsiTheme="minorHAnsi" w:cstheme="minorHAnsi"/>
          <w:i/>
          <w:iCs/>
          <w:szCs w:val="22"/>
        </w:rPr>
        <w:t>:</w:t>
      </w:r>
      <w:r w:rsidR="000F09A0" w:rsidRPr="000F09A0">
        <w:rPr>
          <w:rFonts w:asciiTheme="minorHAnsi" w:eastAsia="Calibri" w:hAnsiTheme="minorHAnsi" w:cstheme="minorHAnsi"/>
          <w:i/>
          <w:iCs/>
          <w:szCs w:val="22"/>
        </w:rPr>
        <w:t xml:space="preserve"> </w:t>
      </w:r>
      <w:r w:rsidR="000F09A0" w:rsidRPr="006567CF">
        <w:rPr>
          <w:rFonts w:asciiTheme="minorHAnsi" w:eastAsia="Calibri" w:hAnsiTheme="minorHAnsi" w:cstheme="minorHAnsi"/>
          <w:i/>
          <w:iCs/>
          <w:szCs w:val="22"/>
        </w:rPr>
        <w:t>Film Group</w:t>
      </w:r>
      <w:r w:rsidRPr="00FC440B">
        <w:rPr>
          <w:rFonts w:asciiTheme="minorHAnsi" w:eastAsia="Calibri" w:hAnsiTheme="minorHAnsi" w:cstheme="minorHAnsi"/>
          <w:i/>
          <w:iCs/>
          <w:szCs w:val="22"/>
        </w:rPr>
        <w:t xml:space="preserve"> - </w:t>
      </w:r>
      <w:r w:rsidR="004133EA">
        <w:rPr>
          <w:rFonts w:asciiTheme="minorHAnsi" w:eastAsia="Calibri" w:hAnsiTheme="minorHAnsi" w:cstheme="minorHAnsi"/>
          <w:i/>
          <w:iCs/>
          <w:szCs w:val="22"/>
        </w:rPr>
        <w:t>“</w:t>
      </w:r>
      <w:r w:rsidR="004133EA" w:rsidRPr="004133EA">
        <w:rPr>
          <w:rFonts w:asciiTheme="minorHAnsi" w:eastAsia="Calibri" w:hAnsiTheme="minorHAnsi" w:cstheme="minorHAnsi"/>
          <w:i/>
          <w:iCs/>
          <w:szCs w:val="22"/>
        </w:rPr>
        <w:t xml:space="preserve">The </w:t>
      </w:r>
      <w:r w:rsidR="004133EA">
        <w:rPr>
          <w:rFonts w:asciiTheme="minorHAnsi" w:eastAsia="Calibri" w:hAnsiTheme="minorHAnsi" w:cstheme="minorHAnsi"/>
          <w:i/>
          <w:iCs/>
          <w:szCs w:val="22"/>
        </w:rPr>
        <w:t>L</w:t>
      </w:r>
      <w:r w:rsidR="004133EA" w:rsidRPr="004133EA">
        <w:rPr>
          <w:rFonts w:asciiTheme="minorHAnsi" w:eastAsia="Calibri" w:hAnsiTheme="minorHAnsi" w:cstheme="minorHAnsi"/>
          <w:i/>
          <w:iCs/>
          <w:szCs w:val="22"/>
        </w:rPr>
        <w:t xml:space="preserve">ast </w:t>
      </w:r>
      <w:r w:rsidR="004133EA">
        <w:rPr>
          <w:rFonts w:asciiTheme="minorHAnsi" w:eastAsia="Calibri" w:hAnsiTheme="minorHAnsi" w:cstheme="minorHAnsi"/>
          <w:i/>
          <w:iCs/>
          <w:szCs w:val="22"/>
        </w:rPr>
        <w:t>D</w:t>
      </w:r>
      <w:r w:rsidR="004133EA" w:rsidRPr="004133EA">
        <w:rPr>
          <w:rFonts w:asciiTheme="minorHAnsi" w:eastAsia="Calibri" w:hAnsiTheme="minorHAnsi" w:cstheme="minorHAnsi"/>
          <w:i/>
          <w:iCs/>
          <w:szCs w:val="22"/>
        </w:rPr>
        <w:t xml:space="preserve">ays of </w:t>
      </w:r>
      <w:r w:rsidR="004133EA">
        <w:rPr>
          <w:rFonts w:asciiTheme="minorHAnsi" w:eastAsia="Calibri" w:hAnsiTheme="minorHAnsi" w:cstheme="minorHAnsi"/>
          <w:i/>
          <w:iCs/>
          <w:szCs w:val="22"/>
        </w:rPr>
        <w:t>C</w:t>
      </w:r>
      <w:r w:rsidR="004133EA" w:rsidRPr="004133EA">
        <w:rPr>
          <w:rFonts w:asciiTheme="minorHAnsi" w:eastAsia="Calibri" w:hAnsiTheme="minorHAnsi" w:cstheme="minorHAnsi"/>
          <w:i/>
          <w:iCs/>
          <w:szCs w:val="22"/>
        </w:rPr>
        <w:t xml:space="preserve">hez </w:t>
      </w:r>
      <w:r w:rsidR="004133EA">
        <w:rPr>
          <w:rFonts w:asciiTheme="minorHAnsi" w:eastAsia="Calibri" w:hAnsiTheme="minorHAnsi" w:cstheme="minorHAnsi"/>
          <w:i/>
          <w:iCs/>
          <w:szCs w:val="22"/>
        </w:rPr>
        <w:t>N</w:t>
      </w:r>
      <w:r w:rsidR="004133EA" w:rsidRPr="004133EA">
        <w:rPr>
          <w:rFonts w:asciiTheme="minorHAnsi" w:eastAsia="Calibri" w:hAnsiTheme="minorHAnsi" w:cstheme="minorHAnsi"/>
          <w:i/>
          <w:iCs/>
          <w:szCs w:val="22"/>
        </w:rPr>
        <w:t>ous</w:t>
      </w:r>
      <w:r w:rsidR="004133EA">
        <w:rPr>
          <w:rFonts w:asciiTheme="minorHAnsi" w:eastAsia="Calibri" w:hAnsiTheme="minorHAnsi" w:cstheme="minorHAnsi"/>
          <w:i/>
          <w:iCs/>
          <w:szCs w:val="22"/>
        </w:rPr>
        <w:t xml:space="preserve">” (1992) </w:t>
      </w:r>
      <w:r w:rsidR="004133EA" w:rsidRPr="00CA3BB9">
        <w:rPr>
          <w:rFonts w:asciiTheme="minorHAnsi" w:eastAsia="Calibri" w:hAnsiTheme="minorHAnsi" w:cstheme="minorHAnsi"/>
          <w:szCs w:val="22"/>
        </w:rPr>
        <w:t>and</w:t>
      </w:r>
      <w:r w:rsidR="004133EA">
        <w:rPr>
          <w:rFonts w:asciiTheme="minorHAnsi" w:eastAsia="Calibri" w:hAnsiTheme="minorHAnsi" w:cstheme="minorHAnsi"/>
          <w:i/>
          <w:iCs/>
          <w:szCs w:val="22"/>
        </w:rPr>
        <w:t xml:space="preserve"> “Rebecca” (1940)</w:t>
      </w:r>
    </w:p>
    <w:p w14:paraId="310D4EED" w14:textId="1BDFD4B1" w:rsidR="004133EA" w:rsidRDefault="004133EA" w:rsidP="006567CF">
      <w:pPr>
        <w:pStyle w:val="ListParagraph"/>
        <w:numPr>
          <w:ilvl w:val="0"/>
          <w:numId w:val="142"/>
        </w:numPr>
        <w:tabs>
          <w:tab w:val="left" w:pos="6237"/>
        </w:tabs>
        <w:spacing w:after="0"/>
        <w:ind w:left="284" w:right="-83" w:hanging="284"/>
        <w:rPr>
          <w:rFonts w:asciiTheme="minorHAnsi" w:eastAsia="Calibri" w:hAnsiTheme="minorHAnsi" w:cstheme="minorHAnsi"/>
          <w:i/>
          <w:iCs/>
          <w:szCs w:val="22"/>
        </w:rPr>
      </w:pPr>
      <w:r w:rsidRPr="004133EA">
        <w:rPr>
          <w:rFonts w:asciiTheme="minorHAnsi" w:eastAsia="Calibri" w:hAnsiTheme="minorHAnsi" w:cstheme="minorHAnsi"/>
          <w:i/>
          <w:iCs/>
          <w:szCs w:val="22"/>
        </w:rPr>
        <w:t>MintVentures at CMAG: People, Place, Portraits</w:t>
      </w:r>
    </w:p>
    <w:p w14:paraId="4C0244A8" w14:textId="11F9086F" w:rsidR="00F03985" w:rsidRPr="004133EA" w:rsidRDefault="004133EA" w:rsidP="009209E3">
      <w:pPr>
        <w:pStyle w:val="ListParagraph"/>
        <w:numPr>
          <w:ilvl w:val="0"/>
          <w:numId w:val="142"/>
        </w:numPr>
        <w:tabs>
          <w:tab w:val="left" w:pos="6237"/>
        </w:tabs>
        <w:spacing w:after="0"/>
        <w:ind w:left="284" w:right="-83" w:hanging="284"/>
        <w:rPr>
          <w:rFonts w:eastAsiaTheme="majorEastAsia"/>
        </w:rPr>
      </w:pPr>
      <w:r w:rsidRPr="004133EA">
        <w:rPr>
          <w:rFonts w:asciiTheme="minorHAnsi" w:eastAsia="Calibri" w:hAnsiTheme="minorHAnsi" w:cstheme="minorHAnsi"/>
          <w:i/>
          <w:iCs/>
          <w:szCs w:val="22"/>
        </w:rPr>
        <w:t>Heritage Festival - Duntroon Estate and its people</w:t>
      </w:r>
    </w:p>
    <w:p w14:paraId="6CE747D9" w14:textId="7008841D" w:rsidR="004133EA" w:rsidRPr="004133EA" w:rsidRDefault="004133EA" w:rsidP="002E3A25">
      <w:pPr>
        <w:pStyle w:val="ListParagraph"/>
        <w:numPr>
          <w:ilvl w:val="0"/>
          <w:numId w:val="142"/>
        </w:numPr>
        <w:tabs>
          <w:tab w:val="left" w:pos="6237"/>
        </w:tabs>
        <w:spacing w:after="0"/>
        <w:ind w:left="284" w:right="-83" w:hanging="284"/>
        <w:rPr>
          <w:rFonts w:eastAsiaTheme="majorEastAsia"/>
          <w:i/>
          <w:iCs/>
        </w:rPr>
      </w:pPr>
      <w:r w:rsidRPr="004133EA">
        <w:rPr>
          <w:rFonts w:eastAsiaTheme="majorEastAsia"/>
          <w:i/>
          <w:iCs/>
        </w:rPr>
        <w:t>Backyard Archaeology</w:t>
      </w:r>
      <w:r>
        <w:rPr>
          <w:rFonts w:eastAsiaTheme="majorEastAsia"/>
          <w:i/>
          <w:iCs/>
        </w:rPr>
        <w:t>:</w:t>
      </w:r>
      <w:r w:rsidRPr="004133EA">
        <w:rPr>
          <w:rFonts w:eastAsiaTheme="majorEastAsia"/>
          <w:i/>
          <w:iCs/>
        </w:rPr>
        <w:t xml:space="preserve"> </w:t>
      </w:r>
      <w:r>
        <w:rPr>
          <w:rFonts w:eastAsiaTheme="majorEastAsia"/>
          <w:i/>
          <w:iCs/>
        </w:rPr>
        <w:t>F</w:t>
      </w:r>
      <w:r w:rsidRPr="004133EA">
        <w:rPr>
          <w:rFonts w:eastAsiaTheme="majorEastAsia"/>
          <w:i/>
          <w:iCs/>
        </w:rPr>
        <w:t>loor talk</w:t>
      </w:r>
    </w:p>
    <w:p w14:paraId="45170DFB" w14:textId="11C12D92" w:rsidR="00A94CB6" w:rsidRPr="004133EA" w:rsidRDefault="004133EA" w:rsidP="002E3A25">
      <w:pPr>
        <w:pStyle w:val="ListParagraph"/>
        <w:numPr>
          <w:ilvl w:val="0"/>
          <w:numId w:val="142"/>
        </w:numPr>
        <w:tabs>
          <w:tab w:val="left" w:pos="6237"/>
        </w:tabs>
        <w:spacing w:after="0"/>
        <w:ind w:left="284" w:right="-83" w:hanging="284"/>
        <w:rPr>
          <w:rFonts w:eastAsiaTheme="majorEastAsia"/>
          <w:i/>
          <w:iCs/>
        </w:rPr>
      </w:pPr>
      <w:r w:rsidRPr="004133EA">
        <w:rPr>
          <w:i/>
          <w:iCs/>
        </w:rPr>
        <w:t>Materiality Curator</w:t>
      </w:r>
      <w:r>
        <w:rPr>
          <w:i/>
          <w:iCs/>
        </w:rPr>
        <w:t>:</w:t>
      </w:r>
      <w:r w:rsidRPr="004133EA">
        <w:rPr>
          <w:i/>
          <w:iCs/>
        </w:rPr>
        <w:t xml:space="preserve"> Floor Talk</w:t>
      </w:r>
    </w:p>
    <w:p w14:paraId="3641E7A1" w14:textId="555617AA" w:rsidR="00F03985" w:rsidRDefault="004133EA" w:rsidP="007F474D">
      <w:pPr>
        <w:pStyle w:val="ListParagraph"/>
        <w:numPr>
          <w:ilvl w:val="0"/>
          <w:numId w:val="142"/>
        </w:numPr>
        <w:tabs>
          <w:tab w:val="left" w:pos="6237"/>
        </w:tabs>
        <w:spacing w:after="0"/>
        <w:ind w:left="284" w:right="-83" w:hanging="284"/>
        <w:rPr>
          <w:rFonts w:eastAsiaTheme="majorEastAsia"/>
          <w:i/>
          <w:iCs/>
        </w:rPr>
      </w:pPr>
      <w:r w:rsidRPr="004133EA">
        <w:rPr>
          <w:rFonts w:eastAsiaTheme="majorEastAsia"/>
          <w:i/>
          <w:iCs/>
        </w:rPr>
        <w:t>Reel Classics</w:t>
      </w:r>
      <w:r w:rsidR="00CA3BB9">
        <w:rPr>
          <w:rFonts w:eastAsiaTheme="majorEastAsia"/>
          <w:i/>
          <w:iCs/>
        </w:rPr>
        <w:t xml:space="preserve">: </w:t>
      </w:r>
      <w:r w:rsidR="000F09A0" w:rsidRPr="006567CF">
        <w:rPr>
          <w:rFonts w:asciiTheme="minorHAnsi" w:eastAsia="Calibri" w:hAnsiTheme="minorHAnsi" w:cstheme="minorHAnsi"/>
          <w:i/>
          <w:iCs/>
          <w:szCs w:val="22"/>
        </w:rPr>
        <w:t>Film Group</w:t>
      </w:r>
      <w:r w:rsidR="000F09A0" w:rsidRPr="00FC440B">
        <w:rPr>
          <w:rFonts w:asciiTheme="minorHAnsi" w:eastAsia="Calibri" w:hAnsiTheme="minorHAnsi" w:cstheme="minorHAnsi"/>
          <w:i/>
          <w:iCs/>
          <w:szCs w:val="22"/>
        </w:rPr>
        <w:t xml:space="preserve"> - </w:t>
      </w:r>
      <w:r w:rsidRPr="004133EA">
        <w:rPr>
          <w:rFonts w:eastAsiaTheme="majorEastAsia"/>
          <w:i/>
          <w:iCs/>
        </w:rPr>
        <w:t>“The American Friend” (</w:t>
      </w:r>
      <w:r>
        <w:rPr>
          <w:rFonts w:eastAsiaTheme="majorEastAsia"/>
          <w:i/>
          <w:iCs/>
        </w:rPr>
        <w:t xml:space="preserve">1977) </w:t>
      </w:r>
      <w:r w:rsidRPr="004133EA">
        <w:rPr>
          <w:rFonts w:eastAsiaTheme="majorEastAsia"/>
        </w:rPr>
        <w:t>and</w:t>
      </w:r>
      <w:r>
        <w:rPr>
          <w:rFonts w:eastAsiaTheme="majorEastAsia"/>
          <w:i/>
          <w:iCs/>
        </w:rPr>
        <w:t xml:space="preserve"> </w:t>
      </w:r>
      <w:r w:rsidRPr="004133EA">
        <w:rPr>
          <w:rFonts w:eastAsiaTheme="majorEastAsia"/>
          <w:i/>
          <w:iCs/>
        </w:rPr>
        <w:t>“Election” (1999)</w:t>
      </w:r>
    </w:p>
    <w:p w14:paraId="10BDC42C" w14:textId="20067949" w:rsidR="004133EA" w:rsidRDefault="004133EA" w:rsidP="007F474D">
      <w:pPr>
        <w:pStyle w:val="ListParagraph"/>
        <w:numPr>
          <w:ilvl w:val="0"/>
          <w:numId w:val="142"/>
        </w:numPr>
        <w:tabs>
          <w:tab w:val="left" w:pos="6237"/>
        </w:tabs>
        <w:spacing w:after="0"/>
        <w:ind w:left="284" w:right="-83" w:hanging="284"/>
        <w:rPr>
          <w:rFonts w:eastAsiaTheme="majorEastAsia"/>
          <w:i/>
          <w:iCs/>
        </w:rPr>
      </w:pPr>
      <w:r w:rsidRPr="004133EA">
        <w:rPr>
          <w:rFonts w:eastAsiaTheme="majorEastAsia"/>
          <w:i/>
          <w:iCs/>
        </w:rPr>
        <w:t xml:space="preserve">Artists' </w:t>
      </w:r>
      <w:r>
        <w:rPr>
          <w:rFonts w:eastAsiaTheme="majorEastAsia"/>
          <w:i/>
          <w:iCs/>
        </w:rPr>
        <w:t>F</w:t>
      </w:r>
      <w:r w:rsidRPr="004133EA">
        <w:rPr>
          <w:rFonts w:eastAsiaTheme="majorEastAsia"/>
          <w:i/>
          <w:iCs/>
        </w:rPr>
        <w:t xml:space="preserve">loor Talk: Materiality…but not as we know it with Errol Evans, Trent Jansen, </w:t>
      </w:r>
      <w:r>
        <w:rPr>
          <w:rFonts w:eastAsiaTheme="majorEastAsia"/>
          <w:i/>
          <w:iCs/>
        </w:rPr>
        <w:t xml:space="preserve">and </w:t>
      </w:r>
      <w:r w:rsidRPr="004133EA">
        <w:rPr>
          <w:rFonts w:eastAsiaTheme="majorEastAsia"/>
          <w:i/>
          <w:iCs/>
        </w:rPr>
        <w:t>Tanya Singer</w:t>
      </w:r>
    </w:p>
    <w:p w14:paraId="2B451F34" w14:textId="6EAE2E57" w:rsidR="004133EA" w:rsidRDefault="004133EA" w:rsidP="007F474D">
      <w:pPr>
        <w:pStyle w:val="ListParagraph"/>
        <w:numPr>
          <w:ilvl w:val="0"/>
          <w:numId w:val="142"/>
        </w:numPr>
        <w:tabs>
          <w:tab w:val="left" w:pos="6237"/>
        </w:tabs>
        <w:spacing w:after="0"/>
        <w:ind w:left="284" w:right="-83" w:hanging="284"/>
        <w:rPr>
          <w:rFonts w:eastAsiaTheme="majorEastAsia"/>
          <w:i/>
          <w:iCs/>
        </w:rPr>
      </w:pPr>
      <w:r w:rsidRPr="004133EA">
        <w:rPr>
          <w:rFonts w:eastAsiaTheme="majorEastAsia"/>
          <w:i/>
          <w:iCs/>
        </w:rPr>
        <w:t>Stephen Harrison book launch</w:t>
      </w:r>
    </w:p>
    <w:p w14:paraId="227B50D7" w14:textId="46258B5F" w:rsidR="004133EA" w:rsidRDefault="004133EA" w:rsidP="007F474D">
      <w:pPr>
        <w:pStyle w:val="ListParagraph"/>
        <w:numPr>
          <w:ilvl w:val="0"/>
          <w:numId w:val="142"/>
        </w:numPr>
        <w:tabs>
          <w:tab w:val="left" w:pos="6237"/>
        </w:tabs>
        <w:spacing w:after="0"/>
        <w:ind w:left="284" w:right="-83" w:hanging="284"/>
        <w:rPr>
          <w:rFonts w:eastAsiaTheme="majorEastAsia"/>
          <w:i/>
          <w:iCs/>
        </w:rPr>
      </w:pPr>
      <w:r w:rsidRPr="004133EA">
        <w:rPr>
          <w:rFonts w:eastAsiaTheme="majorEastAsia"/>
          <w:i/>
          <w:iCs/>
        </w:rPr>
        <w:t>ANU student program with Lucy Irvine</w:t>
      </w:r>
    </w:p>
    <w:p w14:paraId="7C340DFF" w14:textId="5B53FD41" w:rsidR="004133EA" w:rsidRDefault="00CA3BB9" w:rsidP="007F474D">
      <w:pPr>
        <w:pStyle w:val="ListParagraph"/>
        <w:numPr>
          <w:ilvl w:val="0"/>
          <w:numId w:val="142"/>
        </w:numPr>
        <w:tabs>
          <w:tab w:val="left" w:pos="6237"/>
        </w:tabs>
        <w:spacing w:after="0"/>
        <w:ind w:left="284" w:right="-83" w:hanging="284"/>
        <w:rPr>
          <w:rFonts w:eastAsiaTheme="majorEastAsia"/>
          <w:i/>
          <w:iCs/>
        </w:rPr>
      </w:pPr>
      <w:r w:rsidRPr="00CA3BB9">
        <w:rPr>
          <w:rFonts w:eastAsiaTheme="majorEastAsia"/>
          <w:i/>
          <w:iCs/>
        </w:rPr>
        <w:t>Symposium on Backyard Archaeology</w:t>
      </w:r>
    </w:p>
    <w:p w14:paraId="4840BF40" w14:textId="313A7532" w:rsidR="00CA3BB9" w:rsidRDefault="00CA3BB9" w:rsidP="007F474D">
      <w:pPr>
        <w:pStyle w:val="ListParagraph"/>
        <w:numPr>
          <w:ilvl w:val="0"/>
          <w:numId w:val="142"/>
        </w:numPr>
        <w:tabs>
          <w:tab w:val="left" w:pos="6237"/>
        </w:tabs>
        <w:spacing w:after="0"/>
        <w:ind w:left="284" w:right="-83" w:hanging="284"/>
        <w:rPr>
          <w:rFonts w:eastAsiaTheme="majorEastAsia"/>
          <w:i/>
          <w:iCs/>
        </w:rPr>
      </w:pPr>
      <w:r w:rsidRPr="00CA3BB9">
        <w:rPr>
          <w:rFonts w:eastAsiaTheme="majorEastAsia"/>
          <w:i/>
          <w:iCs/>
        </w:rPr>
        <w:t>Reel Classics</w:t>
      </w:r>
      <w:r>
        <w:rPr>
          <w:rFonts w:eastAsiaTheme="majorEastAsia"/>
          <w:i/>
          <w:iCs/>
        </w:rPr>
        <w:t>:</w:t>
      </w:r>
      <w:r w:rsidRPr="00CA3BB9">
        <w:rPr>
          <w:rFonts w:eastAsiaTheme="majorEastAsia"/>
          <w:i/>
          <w:iCs/>
        </w:rPr>
        <w:t xml:space="preserve"> </w:t>
      </w:r>
      <w:r w:rsidR="000F09A0" w:rsidRPr="006567CF">
        <w:rPr>
          <w:rFonts w:asciiTheme="minorHAnsi" w:eastAsia="Calibri" w:hAnsiTheme="minorHAnsi" w:cstheme="minorHAnsi"/>
          <w:i/>
          <w:iCs/>
          <w:szCs w:val="22"/>
        </w:rPr>
        <w:t>Film Group</w:t>
      </w:r>
      <w:r w:rsidR="000F09A0" w:rsidRPr="00FC440B">
        <w:rPr>
          <w:rFonts w:asciiTheme="minorHAnsi" w:eastAsia="Calibri" w:hAnsiTheme="minorHAnsi" w:cstheme="minorHAnsi"/>
          <w:i/>
          <w:iCs/>
          <w:szCs w:val="22"/>
        </w:rPr>
        <w:t xml:space="preserve"> - </w:t>
      </w:r>
      <w:r>
        <w:rPr>
          <w:rFonts w:eastAsiaTheme="majorEastAsia"/>
          <w:i/>
          <w:iCs/>
        </w:rPr>
        <w:t xml:space="preserve">“Heatwave” (2022) </w:t>
      </w:r>
      <w:r w:rsidRPr="00CA3BB9">
        <w:rPr>
          <w:rFonts w:eastAsiaTheme="majorEastAsia"/>
        </w:rPr>
        <w:t>and</w:t>
      </w:r>
      <w:r>
        <w:rPr>
          <w:rFonts w:eastAsiaTheme="majorEastAsia"/>
          <w:i/>
          <w:iCs/>
        </w:rPr>
        <w:t xml:space="preserve"> “The Producers” (1967)</w:t>
      </w:r>
    </w:p>
    <w:p w14:paraId="1D4AD9A0" w14:textId="1C6CA5A9" w:rsidR="00CA3BB9" w:rsidRDefault="00CA3BB9" w:rsidP="007F474D">
      <w:pPr>
        <w:pStyle w:val="ListParagraph"/>
        <w:numPr>
          <w:ilvl w:val="0"/>
          <w:numId w:val="142"/>
        </w:numPr>
        <w:tabs>
          <w:tab w:val="left" w:pos="6237"/>
        </w:tabs>
        <w:spacing w:after="0"/>
        <w:ind w:left="284" w:right="-83" w:hanging="284"/>
        <w:rPr>
          <w:rFonts w:eastAsiaTheme="majorEastAsia"/>
          <w:i/>
          <w:iCs/>
        </w:rPr>
      </w:pPr>
      <w:r w:rsidRPr="00CA3BB9">
        <w:rPr>
          <w:rFonts w:eastAsiaTheme="majorEastAsia"/>
          <w:i/>
          <w:iCs/>
        </w:rPr>
        <w:t>Highlights Tour</w:t>
      </w:r>
    </w:p>
    <w:p w14:paraId="3F2EF59D" w14:textId="29E3D02D" w:rsidR="00CA3BB9" w:rsidRDefault="00CA3BB9" w:rsidP="007F474D">
      <w:pPr>
        <w:pStyle w:val="ListParagraph"/>
        <w:numPr>
          <w:ilvl w:val="0"/>
          <w:numId w:val="142"/>
        </w:numPr>
        <w:tabs>
          <w:tab w:val="left" w:pos="6237"/>
        </w:tabs>
        <w:spacing w:after="0"/>
        <w:ind w:left="284" w:right="-83" w:hanging="284"/>
        <w:rPr>
          <w:rFonts w:eastAsiaTheme="majorEastAsia"/>
          <w:i/>
          <w:iCs/>
        </w:rPr>
      </w:pPr>
      <w:r w:rsidRPr="00CA3BB9">
        <w:rPr>
          <w:rFonts w:eastAsiaTheme="majorEastAsia"/>
          <w:i/>
          <w:iCs/>
        </w:rPr>
        <w:t>Materiality Artist's Floor Talk</w:t>
      </w:r>
      <w:r>
        <w:rPr>
          <w:rFonts w:eastAsiaTheme="majorEastAsia"/>
          <w:i/>
          <w:iCs/>
        </w:rPr>
        <w:t xml:space="preserve">: </w:t>
      </w:r>
      <w:r w:rsidRPr="00CA3BB9">
        <w:rPr>
          <w:rFonts w:eastAsiaTheme="majorEastAsia"/>
          <w:i/>
          <w:iCs/>
        </w:rPr>
        <w:t>Reconciliation Week event</w:t>
      </w:r>
    </w:p>
    <w:p w14:paraId="1E1C6C04" w14:textId="7D9F48FD" w:rsidR="00CA3BB9" w:rsidRDefault="00CA3BB9" w:rsidP="007F474D">
      <w:pPr>
        <w:pStyle w:val="ListParagraph"/>
        <w:numPr>
          <w:ilvl w:val="0"/>
          <w:numId w:val="142"/>
        </w:numPr>
        <w:tabs>
          <w:tab w:val="left" w:pos="6237"/>
        </w:tabs>
        <w:spacing w:after="0"/>
        <w:ind w:left="284" w:right="-83" w:hanging="284"/>
        <w:rPr>
          <w:rFonts w:eastAsiaTheme="majorEastAsia"/>
          <w:i/>
          <w:iCs/>
        </w:rPr>
      </w:pPr>
      <w:r w:rsidRPr="00CA3BB9">
        <w:rPr>
          <w:rFonts w:eastAsiaTheme="majorEastAsia"/>
          <w:i/>
          <w:iCs/>
        </w:rPr>
        <w:t>Materiality</w:t>
      </w:r>
      <w:r w:rsidR="000F09A0">
        <w:rPr>
          <w:rFonts w:eastAsiaTheme="majorEastAsia"/>
          <w:i/>
          <w:iCs/>
        </w:rPr>
        <w:t>…</w:t>
      </w:r>
      <w:r>
        <w:rPr>
          <w:rFonts w:eastAsiaTheme="majorEastAsia"/>
          <w:i/>
          <w:iCs/>
        </w:rPr>
        <w:t>but not as we know it:</w:t>
      </w:r>
      <w:r w:rsidRPr="00CA3BB9">
        <w:rPr>
          <w:rFonts w:eastAsiaTheme="majorEastAsia"/>
          <w:i/>
          <w:iCs/>
        </w:rPr>
        <w:t xml:space="preserve"> Exhibition opening and catalogue launch</w:t>
      </w:r>
    </w:p>
    <w:p w14:paraId="2B09A5B8" w14:textId="5E0768FF" w:rsidR="00CA3BB9" w:rsidRDefault="00CA3BB9" w:rsidP="007F474D">
      <w:pPr>
        <w:pStyle w:val="ListParagraph"/>
        <w:numPr>
          <w:ilvl w:val="0"/>
          <w:numId w:val="142"/>
        </w:numPr>
        <w:tabs>
          <w:tab w:val="left" w:pos="6237"/>
        </w:tabs>
        <w:spacing w:after="0"/>
        <w:ind w:left="284" w:right="-83" w:hanging="284"/>
        <w:rPr>
          <w:rFonts w:eastAsiaTheme="majorEastAsia"/>
          <w:i/>
          <w:iCs/>
        </w:rPr>
      </w:pPr>
      <w:r w:rsidRPr="00CA3BB9">
        <w:rPr>
          <w:rFonts w:eastAsiaTheme="majorEastAsia"/>
          <w:i/>
          <w:iCs/>
        </w:rPr>
        <w:t>Nutbush event</w:t>
      </w:r>
      <w:r>
        <w:rPr>
          <w:rFonts w:eastAsiaTheme="majorEastAsia"/>
          <w:i/>
          <w:iCs/>
        </w:rPr>
        <w:t xml:space="preserve">, </w:t>
      </w:r>
      <w:r w:rsidRPr="00CA3BB9">
        <w:rPr>
          <w:rFonts w:eastAsiaTheme="majorEastAsia"/>
        </w:rPr>
        <w:t>and</w:t>
      </w:r>
    </w:p>
    <w:p w14:paraId="79BD607E" w14:textId="4F1C9257" w:rsidR="00CA3BB9" w:rsidRPr="004133EA" w:rsidRDefault="00CA3BB9" w:rsidP="007F474D">
      <w:pPr>
        <w:pStyle w:val="ListParagraph"/>
        <w:numPr>
          <w:ilvl w:val="0"/>
          <w:numId w:val="142"/>
        </w:numPr>
        <w:tabs>
          <w:tab w:val="left" w:pos="6237"/>
        </w:tabs>
        <w:spacing w:after="0"/>
        <w:ind w:left="284" w:right="-83" w:hanging="284"/>
        <w:rPr>
          <w:rFonts w:eastAsiaTheme="majorEastAsia"/>
          <w:i/>
          <w:iCs/>
        </w:rPr>
      </w:pPr>
      <w:r>
        <w:rPr>
          <w:rFonts w:eastAsiaTheme="majorEastAsia"/>
          <w:i/>
          <w:iCs/>
        </w:rPr>
        <w:t xml:space="preserve">Reel Classics: </w:t>
      </w:r>
      <w:r w:rsidR="000F09A0" w:rsidRPr="006567CF">
        <w:rPr>
          <w:rFonts w:asciiTheme="minorHAnsi" w:eastAsia="Calibri" w:hAnsiTheme="minorHAnsi" w:cstheme="minorHAnsi"/>
          <w:i/>
          <w:iCs/>
          <w:szCs w:val="22"/>
        </w:rPr>
        <w:t>Film Group</w:t>
      </w:r>
      <w:r w:rsidR="000F09A0" w:rsidRPr="00FC440B">
        <w:rPr>
          <w:rFonts w:asciiTheme="minorHAnsi" w:eastAsia="Calibri" w:hAnsiTheme="minorHAnsi" w:cstheme="minorHAnsi"/>
          <w:i/>
          <w:iCs/>
          <w:szCs w:val="22"/>
        </w:rPr>
        <w:t xml:space="preserve"> - </w:t>
      </w:r>
      <w:r>
        <w:rPr>
          <w:rFonts w:eastAsiaTheme="majorEastAsia"/>
          <w:i/>
          <w:iCs/>
        </w:rPr>
        <w:t>“The Naked City” (1948).</w:t>
      </w:r>
    </w:p>
    <w:p w14:paraId="7EEF8B15" w14:textId="26363AAC" w:rsidR="00592A87" w:rsidRDefault="00592A87" w:rsidP="00733CA7">
      <w:pPr>
        <w:pStyle w:val="Heading1"/>
        <w:spacing w:before="0" w:after="0"/>
        <w:rPr>
          <w:rFonts w:eastAsiaTheme="majorEastAsia"/>
        </w:rPr>
        <w:sectPr w:rsidR="00592A87" w:rsidSect="00592A87">
          <w:headerReference w:type="default" r:id="rId206"/>
          <w:type w:val="continuous"/>
          <w:pgSz w:w="11906" w:h="16838"/>
          <w:pgMar w:top="1440" w:right="1559" w:bottom="1440" w:left="1440" w:header="709" w:footer="709" w:gutter="0"/>
          <w:cols w:num="2" w:space="567"/>
          <w:docGrid w:linePitch="360"/>
        </w:sectPr>
      </w:pPr>
    </w:p>
    <w:p w14:paraId="48C4568C" w14:textId="77777777" w:rsidR="00E12365" w:rsidRDefault="00E12365" w:rsidP="00733CA7">
      <w:pPr>
        <w:pStyle w:val="Heading1"/>
        <w:spacing w:before="0" w:after="0"/>
        <w:rPr>
          <w:rFonts w:eastAsiaTheme="majorEastAsia"/>
        </w:rPr>
      </w:pPr>
    </w:p>
    <w:p w14:paraId="272B35BD" w14:textId="77777777" w:rsidR="00E12365" w:rsidRDefault="00E12365" w:rsidP="00733CA7">
      <w:pPr>
        <w:pStyle w:val="Heading1"/>
        <w:spacing w:before="0" w:after="0"/>
        <w:rPr>
          <w:rFonts w:eastAsiaTheme="majorEastAsia"/>
        </w:rPr>
      </w:pPr>
    </w:p>
    <w:p w14:paraId="3FDDA055" w14:textId="77777777" w:rsidR="00E12365" w:rsidRDefault="00E12365" w:rsidP="00733CA7">
      <w:pPr>
        <w:pStyle w:val="Heading1"/>
        <w:spacing w:before="0" w:after="0"/>
        <w:rPr>
          <w:rFonts w:eastAsiaTheme="majorEastAsia"/>
        </w:rPr>
      </w:pPr>
    </w:p>
    <w:p w14:paraId="22AEA88B" w14:textId="18396245" w:rsidR="00CA3BB9" w:rsidRDefault="00CA3BB9" w:rsidP="00733CA7">
      <w:pPr>
        <w:pStyle w:val="Heading1"/>
        <w:spacing w:before="0" w:after="0"/>
        <w:rPr>
          <w:rFonts w:eastAsiaTheme="majorEastAsia"/>
        </w:rPr>
      </w:pPr>
    </w:p>
    <w:p w14:paraId="77DB9ADF" w14:textId="6C7BA178" w:rsidR="00CA3BB9" w:rsidRDefault="00E12365" w:rsidP="00733CA7">
      <w:pPr>
        <w:pStyle w:val="Heading1"/>
        <w:spacing w:before="0" w:after="0"/>
        <w:rPr>
          <w:rFonts w:eastAsiaTheme="majorEastAsia"/>
        </w:rPr>
      </w:pPr>
      <w:bookmarkStart w:id="412" w:name="_Toc178599599"/>
      <w:bookmarkStart w:id="413" w:name="_Toc178875644"/>
      <w:r>
        <w:rPr>
          <w:rFonts w:ascii="Calibri" w:hAnsi="Calibri" w:cs="Calibri"/>
          <w:i/>
          <w:noProof/>
          <w:lang w:val="en-US"/>
        </w:rPr>
        <mc:AlternateContent>
          <mc:Choice Requires="wps">
            <w:drawing>
              <wp:anchor distT="0" distB="0" distL="114300" distR="114300" simplePos="0" relativeHeight="251705569" behindDoc="0" locked="0" layoutInCell="1" allowOverlap="1" wp14:anchorId="0DFC6C90" wp14:editId="5CE92448">
                <wp:simplePos x="0" y="0"/>
                <wp:positionH relativeFrom="column">
                  <wp:posOffset>1516380</wp:posOffset>
                </wp:positionH>
                <wp:positionV relativeFrom="paragraph">
                  <wp:posOffset>121920</wp:posOffset>
                </wp:positionV>
                <wp:extent cx="1791970" cy="487680"/>
                <wp:effectExtent l="0" t="0" r="0" b="7620"/>
                <wp:wrapNone/>
                <wp:docPr id="694369123" name="Text Box 5"/>
                <wp:cNvGraphicFramePr/>
                <a:graphic xmlns:a="http://schemas.openxmlformats.org/drawingml/2006/main">
                  <a:graphicData uri="http://schemas.microsoft.com/office/word/2010/wordprocessingShape">
                    <wps:wsp>
                      <wps:cNvSpPr txBox="1"/>
                      <wps:spPr>
                        <a:xfrm>
                          <a:off x="0" y="0"/>
                          <a:ext cx="1791970" cy="487680"/>
                        </a:xfrm>
                        <a:prstGeom prst="rect">
                          <a:avLst/>
                        </a:prstGeom>
                        <a:solidFill>
                          <a:srgbClr val="CB6015"/>
                        </a:solidFill>
                        <a:ln w="6350">
                          <a:noFill/>
                        </a:ln>
                      </wps:spPr>
                      <wps:txbx>
                        <w:txbxContent>
                          <w:p w14:paraId="16086379" w14:textId="77777777" w:rsidR="006C73EB" w:rsidRDefault="006C73EB" w:rsidP="006C73EB">
                            <w:pPr>
                              <w:spacing w:after="0"/>
                              <w:jc w:val="right"/>
                              <w:rPr>
                                <w:i/>
                                <w:iCs/>
                                <w:color w:val="FFFFFF" w:themeColor="background1"/>
                                <w:sz w:val="16"/>
                                <w:szCs w:val="16"/>
                              </w:rPr>
                            </w:pPr>
                            <w:r w:rsidRPr="006C73EB">
                              <w:rPr>
                                <w:i/>
                                <w:iCs/>
                                <w:color w:val="FFFFFF" w:themeColor="background1"/>
                                <w:sz w:val="16"/>
                                <w:szCs w:val="16"/>
                                <w:lang w:eastAsia="en-AU"/>
                              </w:rPr>
                              <w:t>Lucy Irvine, Made of holes, 2016</w:t>
                            </w:r>
                            <w:r w:rsidRPr="006C73EB">
                              <w:rPr>
                                <w:i/>
                                <w:iCs/>
                                <w:color w:val="FFFFFF" w:themeColor="background1"/>
                                <w:sz w:val="16"/>
                                <w:szCs w:val="16"/>
                              </w:rPr>
                              <w:t xml:space="preserve"> </w:t>
                            </w:r>
                          </w:p>
                          <w:p w14:paraId="1CE3EF52" w14:textId="19BB68E9" w:rsidR="00C8655C" w:rsidRDefault="00C8655C" w:rsidP="00C8655C">
                            <w:pPr>
                              <w:spacing w:after="0"/>
                              <w:jc w:val="right"/>
                              <w:rPr>
                                <w:i/>
                                <w:iCs/>
                                <w:color w:val="FFFFFF" w:themeColor="background1"/>
                                <w:sz w:val="16"/>
                                <w:szCs w:val="16"/>
                              </w:rPr>
                            </w:pPr>
                            <w:r>
                              <w:rPr>
                                <w:i/>
                                <w:iCs/>
                                <w:color w:val="FFFFFF" w:themeColor="background1"/>
                                <w:sz w:val="16"/>
                                <w:szCs w:val="16"/>
                              </w:rPr>
                              <w:t>Materiality…but not as we know it</w:t>
                            </w:r>
                          </w:p>
                          <w:p w14:paraId="6F60EDB6" w14:textId="62253B65" w:rsidR="00C8655C" w:rsidRPr="006C73EB" w:rsidRDefault="00C8655C" w:rsidP="00C8655C">
                            <w:pPr>
                              <w:spacing w:after="0"/>
                              <w:jc w:val="right"/>
                              <w:rPr>
                                <w:i/>
                                <w:iCs/>
                                <w:color w:val="FFFFFF" w:themeColor="background1"/>
                                <w:sz w:val="16"/>
                                <w:szCs w:val="16"/>
                              </w:rPr>
                            </w:pPr>
                            <w:r w:rsidRPr="006C73EB">
                              <w:rPr>
                                <w:i/>
                                <w:iCs/>
                                <w:color w:val="FFFFFF" w:themeColor="background1"/>
                                <w:sz w:val="16"/>
                                <w:szCs w:val="16"/>
                              </w:rPr>
                              <w:t>Image: GMH</w:t>
                            </w:r>
                          </w:p>
                          <w:p w14:paraId="748C3F8C" w14:textId="77777777" w:rsidR="00C8655C" w:rsidRDefault="00C8655C" w:rsidP="00C86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C6C90" id="_x0000_s1215" type="#_x0000_t202" style="position:absolute;margin-left:119.4pt;margin-top:9.6pt;width:141.1pt;height:38.4pt;z-index:251705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" fillcolor="#cb6015" stroked="f" strokeweight=".5pt">
                <v:textbox>
                  <w:txbxContent>
                    <w:p w14:paraId="16086379" w14:textId="77777777" w:rsidR="006C73EB" w:rsidRDefault="006C73EB" w:rsidP="006C73EB">
                      <w:pPr>
                        <w:spacing w:after="0"/>
                        <w:jc w:val="right"/>
                        <w:rPr>
                          <w:i/>
                          <w:iCs/>
                          <w:color w:val="FFFFFF" w:themeColor="background1"/>
                          <w:sz w:val="16"/>
                          <w:szCs w:val="16"/>
                        </w:rPr>
                      </w:pPr>
                      <w:r w:rsidRPr="006C73EB">
                        <w:rPr>
                          <w:i/>
                          <w:iCs/>
                          <w:color w:val="FFFFFF" w:themeColor="background1"/>
                          <w:sz w:val="16"/>
                          <w:szCs w:val="16"/>
                          <w:lang w:eastAsia="en-AU"/>
                        </w:rPr>
                        <w:t>Lucy Irvine, Made of holes, 2016</w:t>
                      </w:r>
                      <w:r w:rsidRPr="006C73EB">
                        <w:rPr>
                          <w:i/>
                          <w:iCs/>
                          <w:color w:val="FFFFFF" w:themeColor="background1"/>
                          <w:sz w:val="16"/>
                          <w:szCs w:val="16"/>
                        </w:rPr>
                        <w:t xml:space="preserve"> </w:t>
                      </w:r>
                    </w:p>
                    <w:p w14:paraId="1CE3EF52" w14:textId="19BB68E9" w:rsidR="00C8655C" w:rsidRDefault="00C8655C" w:rsidP="00C8655C">
                      <w:pPr>
                        <w:spacing w:after="0"/>
                        <w:jc w:val="right"/>
                        <w:rPr>
                          <w:i/>
                          <w:iCs/>
                          <w:color w:val="FFFFFF" w:themeColor="background1"/>
                          <w:sz w:val="16"/>
                          <w:szCs w:val="16"/>
                        </w:rPr>
                      </w:pPr>
                      <w:r>
                        <w:rPr>
                          <w:i/>
                          <w:iCs/>
                          <w:color w:val="FFFFFF" w:themeColor="background1"/>
                          <w:sz w:val="16"/>
                          <w:szCs w:val="16"/>
                        </w:rPr>
                        <w:t>Materiality…but not as we know it</w:t>
                      </w:r>
                    </w:p>
                    <w:p w14:paraId="6F60EDB6" w14:textId="62253B65" w:rsidR="00C8655C" w:rsidRPr="006C73EB" w:rsidRDefault="00C8655C" w:rsidP="00C8655C">
                      <w:pPr>
                        <w:spacing w:after="0"/>
                        <w:jc w:val="right"/>
                        <w:rPr>
                          <w:i/>
                          <w:iCs/>
                          <w:color w:val="FFFFFF" w:themeColor="background1"/>
                          <w:sz w:val="16"/>
                          <w:szCs w:val="16"/>
                        </w:rPr>
                      </w:pPr>
                      <w:r w:rsidRPr="006C73EB">
                        <w:rPr>
                          <w:i/>
                          <w:iCs/>
                          <w:color w:val="FFFFFF" w:themeColor="background1"/>
                          <w:sz w:val="16"/>
                          <w:szCs w:val="16"/>
                        </w:rPr>
                        <w:t>Image: GMH</w:t>
                      </w:r>
                    </w:p>
                    <w:p w14:paraId="748C3F8C" w14:textId="77777777" w:rsidR="00C8655C" w:rsidRDefault="00C8655C" w:rsidP="00C8655C"/>
                  </w:txbxContent>
                </v:textbox>
              </v:shape>
            </w:pict>
          </mc:Fallback>
        </mc:AlternateContent>
      </w:r>
      <w:bookmarkEnd w:id="412"/>
      <w:bookmarkEnd w:id="413"/>
    </w:p>
    <w:p w14:paraId="59CA47F8" w14:textId="21849F2F" w:rsidR="00C11E94" w:rsidRDefault="00C11E94" w:rsidP="00733CA7">
      <w:pPr>
        <w:pStyle w:val="Heading1"/>
        <w:spacing w:before="0" w:after="0"/>
        <w:rPr>
          <w:rFonts w:eastAsiaTheme="majorEastAsia"/>
          <w:sz w:val="72"/>
          <w:szCs w:val="72"/>
        </w:rPr>
      </w:pPr>
      <w:bookmarkStart w:id="414" w:name="_Toc178875645"/>
      <w:r w:rsidRPr="00E7518A">
        <w:rPr>
          <w:rFonts w:eastAsiaTheme="majorEastAsia"/>
        </w:rPr>
        <w:lastRenderedPageBreak/>
        <w:t xml:space="preserve">Appendix </w:t>
      </w:r>
      <w:r>
        <w:rPr>
          <w:rFonts w:eastAsiaTheme="majorEastAsia"/>
          <w:sz w:val="72"/>
          <w:szCs w:val="72"/>
        </w:rPr>
        <w:t>5</w:t>
      </w:r>
      <w:bookmarkEnd w:id="414"/>
    </w:p>
    <w:p w14:paraId="4037EA0F" w14:textId="6DCBE52B" w:rsidR="00C11E94" w:rsidRPr="00C11E94" w:rsidRDefault="00C11E94" w:rsidP="00733CA7">
      <w:pPr>
        <w:pStyle w:val="Heading7"/>
        <w:spacing w:before="0" w:line="276" w:lineRule="auto"/>
        <w:rPr>
          <w:rFonts w:ascii="Montserrat" w:eastAsiaTheme="minorHAnsi" w:hAnsi="Montserrat" w:cstheme="minorBidi"/>
          <w:b/>
          <w:i w:val="0"/>
          <w:iCs w:val="0"/>
          <w:color w:val="CB6016"/>
          <w:sz w:val="32"/>
        </w:rPr>
      </w:pPr>
      <w:bookmarkStart w:id="415" w:name="_Acquisitions_(Purchases_&amp;"/>
      <w:bookmarkEnd w:id="415"/>
      <w:r w:rsidRPr="00C11E94">
        <w:rPr>
          <w:rFonts w:ascii="Montserrat" w:eastAsiaTheme="minorHAnsi" w:hAnsi="Montserrat" w:cstheme="minorBidi"/>
          <w:b/>
          <w:i w:val="0"/>
          <w:iCs w:val="0"/>
          <w:color w:val="CB6016"/>
          <w:sz w:val="32"/>
        </w:rPr>
        <w:t>Acquisitions (Purchases &amp; Donations)</w:t>
      </w:r>
    </w:p>
    <w:p w14:paraId="3C1B09AE" w14:textId="77777777" w:rsidR="00C11E94" w:rsidRPr="00F23A66" w:rsidRDefault="00C11E94" w:rsidP="00C11E94">
      <w:pPr>
        <w:spacing w:after="0" w:line="276" w:lineRule="auto"/>
        <w:rPr>
          <w:rFonts w:ascii="Arial" w:eastAsiaTheme="majorEastAsia" w:hAnsi="Arial" w:cs="Arial"/>
          <w:b/>
          <w:bCs/>
          <w:color w:val="003D4C"/>
          <w:sz w:val="20"/>
          <w:szCs w:val="20"/>
        </w:rPr>
      </w:pPr>
    </w:p>
    <w:tbl>
      <w:tblPr>
        <w:tblW w:w="9072" w:type="dxa"/>
        <w:tblLayout w:type="fixed"/>
        <w:tblCellMar>
          <w:left w:w="0" w:type="dxa"/>
          <w:right w:w="0" w:type="dxa"/>
        </w:tblCellMar>
        <w:tblLook w:val="01E0" w:firstRow="1" w:lastRow="1" w:firstColumn="1" w:lastColumn="1" w:noHBand="0" w:noVBand="0"/>
      </w:tblPr>
      <w:tblGrid>
        <w:gridCol w:w="9072"/>
      </w:tblGrid>
      <w:tr w:rsidR="00C11E94" w:rsidRPr="00375860" w14:paraId="1DD567AC" w14:textId="77777777" w:rsidTr="00733CA7">
        <w:trPr>
          <w:trHeight w:val="454"/>
        </w:trPr>
        <w:tc>
          <w:tcPr>
            <w:tcW w:w="9072" w:type="dxa"/>
            <w:shd w:val="clear" w:color="auto" w:fill="003C4B"/>
            <w:vAlign w:val="center"/>
          </w:tcPr>
          <w:p w14:paraId="744F35F2" w14:textId="77920337" w:rsidR="00C11E94" w:rsidRPr="00375860" w:rsidRDefault="00C11E94">
            <w:pPr>
              <w:pStyle w:val="TableParagraph"/>
              <w:spacing w:after="60"/>
              <w:rPr>
                <w:rFonts w:ascii="Montserrat" w:hAnsi="Montserrat"/>
                <w:b/>
                <w:color w:val="FFFFFF" w:themeColor="background1"/>
                <w:sz w:val="24"/>
                <w:szCs w:val="24"/>
              </w:rPr>
            </w:pPr>
            <w:r w:rsidRPr="00375860">
              <w:rPr>
                <w:rFonts w:ascii="Montserrat" w:hAnsi="Montserrat"/>
                <w:b/>
                <w:color w:val="FFFFFF" w:themeColor="background1"/>
                <w:sz w:val="24"/>
                <w:szCs w:val="24"/>
              </w:rPr>
              <w:t xml:space="preserve">  Canberra Museum &amp; Gallery </w:t>
            </w:r>
            <w:r w:rsidR="001817E7">
              <w:rPr>
                <w:rFonts w:ascii="Montserrat" w:hAnsi="Montserrat"/>
                <w:b/>
                <w:color w:val="FFFFFF" w:themeColor="background1"/>
                <w:sz w:val="24"/>
                <w:szCs w:val="24"/>
              </w:rPr>
              <w:t>-</w:t>
            </w:r>
            <w:r w:rsidRPr="00375860">
              <w:rPr>
                <w:rFonts w:ascii="Montserrat" w:hAnsi="Montserrat"/>
                <w:b/>
                <w:color w:val="FFFFFF" w:themeColor="background1"/>
                <w:sz w:val="24"/>
                <w:szCs w:val="24"/>
              </w:rPr>
              <w:t xml:space="preserve"> Acquisitions (Purchases &amp; Donations)</w:t>
            </w:r>
          </w:p>
        </w:tc>
      </w:tr>
      <w:tr w:rsidR="00C11E94" w:rsidRPr="00215038" w14:paraId="03106825" w14:textId="77777777" w:rsidTr="00733CA7">
        <w:trPr>
          <w:trHeight w:val="454"/>
        </w:trPr>
        <w:tc>
          <w:tcPr>
            <w:tcW w:w="9072" w:type="dxa"/>
            <w:shd w:val="clear" w:color="auto" w:fill="CA5F14"/>
            <w:vAlign w:val="center"/>
          </w:tcPr>
          <w:p w14:paraId="1EF6F48C" w14:textId="77777777" w:rsidR="00C11E94" w:rsidRPr="00215038" w:rsidRDefault="00C11E94">
            <w:pPr>
              <w:pStyle w:val="TableParagraph"/>
              <w:spacing w:after="60"/>
              <w:rPr>
                <w:rFonts w:ascii="Montserrat" w:hAnsi="Montserrat"/>
                <w:b/>
                <w:color w:val="FFFFFF" w:themeColor="background1"/>
              </w:rPr>
            </w:pPr>
            <w:r w:rsidRPr="00215038">
              <w:rPr>
                <w:rFonts w:ascii="Montserrat" w:hAnsi="Montserrat"/>
                <w:b/>
                <w:color w:val="FFFFFF" w:themeColor="background1"/>
              </w:rPr>
              <w:t xml:space="preserve">  Purchases</w:t>
            </w:r>
          </w:p>
        </w:tc>
      </w:tr>
      <w:tr w:rsidR="00C11E94" w:rsidRPr="00215038" w14:paraId="40A30E95" w14:textId="77777777" w:rsidTr="00733CA7">
        <w:trPr>
          <w:trHeight w:val="454"/>
        </w:trPr>
        <w:tc>
          <w:tcPr>
            <w:tcW w:w="9072" w:type="dxa"/>
            <w:shd w:val="clear" w:color="auto" w:fill="EBE9E8" w:themeFill="background2"/>
            <w:vAlign w:val="center"/>
          </w:tcPr>
          <w:p w14:paraId="2777F948" w14:textId="77777777" w:rsidR="00C11E94" w:rsidRPr="00215038" w:rsidRDefault="00C11E94">
            <w:pPr>
              <w:pStyle w:val="TableParagraph"/>
              <w:ind w:left="142"/>
              <w:rPr>
                <w:rFonts w:ascii="Montserrat" w:hAnsi="Montserrat"/>
                <w:b/>
                <w:bCs/>
                <w:iCs/>
              </w:rPr>
            </w:pPr>
            <w:r w:rsidRPr="00215038">
              <w:rPr>
                <w:rFonts w:ascii="Montserrat" w:hAnsi="Montserrat"/>
                <w:b/>
                <w:bCs/>
                <w:iCs/>
              </w:rPr>
              <w:t>Social History</w:t>
            </w:r>
          </w:p>
        </w:tc>
      </w:tr>
    </w:tbl>
    <w:p w14:paraId="4A73494A" w14:textId="358BA5C6" w:rsidR="00C11E94" w:rsidRPr="00215038" w:rsidRDefault="0053738F" w:rsidP="00E93A6A">
      <w:pPr>
        <w:pStyle w:val="ListParagraph"/>
        <w:widowControl w:val="0"/>
        <w:numPr>
          <w:ilvl w:val="0"/>
          <w:numId w:val="126"/>
        </w:numPr>
        <w:tabs>
          <w:tab w:val="left" w:pos="5487"/>
          <w:tab w:val="left" w:pos="9939"/>
        </w:tabs>
        <w:spacing w:after="0" w:line="276" w:lineRule="auto"/>
        <w:ind w:left="284"/>
        <w:contextualSpacing w:val="0"/>
        <w:rPr>
          <w:rFonts w:ascii="Arial" w:eastAsiaTheme="minorHAnsi" w:hAnsiTheme="minorHAnsi" w:cstheme="minorBidi"/>
          <w:color w:val="003C4B"/>
          <w:kern w:val="2"/>
          <w:szCs w:val="22"/>
        </w:rPr>
      </w:pPr>
      <w:r>
        <w:rPr>
          <w:szCs w:val="22"/>
        </w:rPr>
        <w:t>B</w:t>
      </w:r>
      <w:r w:rsidR="00C11E94" w:rsidRPr="00215038">
        <w:rPr>
          <w:szCs w:val="22"/>
        </w:rPr>
        <w:t>lacksmith’s bellows</w:t>
      </w:r>
      <w:r>
        <w:rPr>
          <w:szCs w:val="22"/>
        </w:rPr>
        <w:t xml:space="preserve"> with ‘prize medal’ marking on one side into wood, 1851</w:t>
      </w:r>
    </w:p>
    <w:p w14:paraId="67369AF2" w14:textId="77777777" w:rsidR="0053738F" w:rsidRDefault="00C11E94" w:rsidP="00E93A6A">
      <w:pPr>
        <w:pStyle w:val="ListParagraph"/>
        <w:widowControl w:val="0"/>
        <w:numPr>
          <w:ilvl w:val="0"/>
          <w:numId w:val="126"/>
        </w:numPr>
        <w:tabs>
          <w:tab w:val="left" w:pos="698"/>
        </w:tabs>
        <w:spacing w:after="0" w:line="276" w:lineRule="auto"/>
        <w:ind w:left="284"/>
        <w:contextualSpacing w:val="0"/>
        <w:rPr>
          <w:szCs w:val="22"/>
        </w:rPr>
      </w:pPr>
      <w:r w:rsidRPr="00215038">
        <w:rPr>
          <w:szCs w:val="22"/>
        </w:rPr>
        <w:t>1970’s linen Canberra Bus Scroll</w:t>
      </w:r>
      <w:r w:rsidR="0053738F">
        <w:rPr>
          <w:szCs w:val="22"/>
        </w:rPr>
        <w:t>, c. 1970s</w:t>
      </w:r>
    </w:p>
    <w:p w14:paraId="2BE7439C" w14:textId="77777777" w:rsidR="0053738F" w:rsidRDefault="0053738F" w:rsidP="00E93A6A">
      <w:pPr>
        <w:pStyle w:val="ListParagraph"/>
        <w:widowControl w:val="0"/>
        <w:numPr>
          <w:ilvl w:val="0"/>
          <w:numId w:val="126"/>
        </w:numPr>
        <w:tabs>
          <w:tab w:val="left" w:pos="698"/>
        </w:tabs>
        <w:spacing w:after="0" w:line="276" w:lineRule="auto"/>
        <w:ind w:left="284"/>
        <w:contextualSpacing w:val="0"/>
        <w:rPr>
          <w:szCs w:val="22"/>
        </w:rPr>
      </w:pPr>
      <w:r w:rsidRPr="00215038">
        <w:rPr>
          <w:szCs w:val="22"/>
        </w:rPr>
        <w:t xml:space="preserve">Alured </w:t>
      </w:r>
      <w:r>
        <w:rPr>
          <w:szCs w:val="22"/>
        </w:rPr>
        <w:t xml:space="preserve">Tasker </w:t>
      </w:r>
      <w:r w:rsidRPr="00215038">
        <w:rPr>
          <w:szCs w:val="22"/>
        </w:rPr>
        <w:t xml:space="preserve">Faunce </w:t>
      </w:r>
      <w:r>
        <w:rPr>
          <w:szCs w:val="22"/>
        </w:rPr>
        <w:t xml:space="preserve">Sterling Silver Service, eight items, 1789-1839 </w:t>
      </w:r>
    </w:p>
    <w:p w14:paraId="43CF6995" w14:textId="472A15C1" w:rsidR="00C11E94" w:rsidRDefault="0053738F" w:rsidP="00E93A6A">
      <w:pPr>
        <w:pStyle w:val="ListParagraph"/>
        <w:widowControl w:val="0"/>
        <w:numPr>
          <w:ilvl w:val="0"/>
          <w:numId w:val="126"/>
        </w:numPr>
        <w:tabs>
          <w:tab w:val="left" w:pos="698"/>
        </w:tabs>
        <w:spacing w:after="0" w:line="276" w:lineRule="auto"/>
        <w:ind w:left="284"/>
        <w:contextualSpacing w:val="0"/>
        <w:rPr>
          <w:rFonts w:eastAsiaTheme="minorHAnsi"/>
          <w:szCs w:val="22"/>
        </w:rPr>
      </w:pPr>
      <w:r w:rsidRPr="00215038">
        <w:rPr>
          <w:szCs w:val="22"/>
        </w:rPr>
        <w:t>Duntroon Wallpaper Reproduction, 2024</w:t>
      </w:r>
    </w:p>
    <w:p w14:paraId="3F8A391E" w14:textId="5E71FA83" w:rsidR="003C294D" w:rsidRPr="003C294D" w:rsidRDefault="003C294D" w:rsidP="00E93A6A">
      <w:pPr>
        <w:pStyle w:val="ListParagraph"/>
        <w:widowControl w:val="0"/>
        <w:numPr>
          <w:ilvl w:val="0"/>
          <w:numId w:val="126"/>
        </w:numPr>
        <w:tabs>
          <w:tab w:val="left" w:pos="698"/>
        </w:tabs>
        <w:spacing w:after="0" w:line="276" w:lineRule="auto"/>
        <w:ind w:left="284"/>
        <w:contextualSpacing w:val="0"/>
        <w:rPr>
          <w:szCs w:val="22"/>
        </w:rPr>
      </w:pPr>
      <w:r w:rsidRPr="003C294D">
        <w:rPr>
          <w:szCs w:val="22"/>
        </w:rPr>
        <w:t xml:space="preserve">Original Auction </w:t>
      </w:r>
      <w:r>
        <w:rPr>
          <w:szCs w:val="22"/>
        </w:rPr>
        <w:t>S</w:t>
      </w:r>
      <w:r w:rsidRPr="003C294D">
        <w:rPr>
          <w:szCs w:val="22"/>
        </w:rPr>
        <w:t xml:space="preserve">ite </w:t>
      </w:r>
      <w:r>
        <w:rPr>
          <w:szCs w:val="22"/>
        </w:rPr>
        <w:t>P</w:t>
      </w:r>
      <w:r w:rsidRPr="003C294D">
        <w:rPr>
          <w:szCs w:val="22"/>
        </w:rPr>
        <w:t>lan,</w:t>
      </w:r>
      <w:r w:rsidRPr="00215038">
        <w:rPr>
          <w:i/>
          <w:iCs/>
          <w:spacing w:val="-2"/>
          <w:szCs w:val="22"/>
        </w:rPr>
        <w:t xml:space="preserve"> </w:t>
      </w:r>
      <w:r w:rsidRPr="003C294D">
        <w:rPr>
          <w:spacing w:val="-2"/>
          <w:szCs w:val="22"/>
        </w:rPr>
        <w:t>‘Business &amp; Residential Sites at Ainslie, Canberra, in the Federal Territory’</w:t>
      </w:r>
    </w:p>
    <w:tbl>
      <w:tblPr>
        <w:tblW w:w="9072" w:type="dxa"/>
        <w:shd w:val="clear" w:color="auto" w:fill="EBE9E8" w:themeFill="background2"/>
        <w:tblLayout w:type="fixed"/>
        <w:tblCellMar>
          <w:left w:w="0" w:type="dxa"/>
          <w:right w:w="0" w:type="dxa"/>
        </w:tblCellMar>
        <w:tblLook w:val="01E0" w:firstRow="1" w:lastRow="1" w:firstColumn="1" w:lastColumn="1" w:noHBand="0" w:noVBand="0"/>
      </w:tblPr>
      <w:tblGrid>
        <w:gridCol w:w="9072"/>
      </w:tblGrid>
      <w:tr w:rsidR="00C11E94" w:rsidRPr="00215038" w14:paraId="67198DD7" w14:textId="77777777" w:rsidTr="00733CA7">
        <w:trPr>
          <w:trHeight w:val="454"/>
        </w:trPr>
        <w:tc>
          <w:tcPr>
            <w:tcW w:w="9072" w:type="dxa"/>
            <w:shd w:val="clear" w:color="auto" w:fill="EBE9E8" w:themeFill="background2"/>
            <w:vAlign w:val="center"/>
          </w:tcPr>
          <w:p w14:paraId="071260D5" w14:textId="77777777" w:rsidR="00C11E94" w:rsidRPr="00215038" w:rsidRDefault="00C11E94" w:rsidP="00E93A6A">
            <w:pPr>
              <w:pStyle w:val="TableParagraph"/>
              <w:spacing w:line="276" w:lineRule="auto"/>
              <w:ind w:left="284" w:hanging="142"/>
              <w:rPr>
                <w:rFonts w:ascii="Montserrat" w:hAnsi="Montserrat"/>
                <w:b/>
                <w:bCs/>
                <w:iCs/>
              </w:rPr>
            </w:pPr>
            <w:r w:rsidRPr="00215038">
              <w:rPr>
                <w:rFonts w:ascii="Montserrat" w:hAnsi="Montserrat"/>
                <w:b/>
                <w:bCs/>
                <w:iCs/>
              </w:rPr>
              <w:t>Visual Arts</w:t>
            </w:r>
          </w:p>
        </w:tc>
      </w:tr>
    </w:tbl>
    <w:p w14:paraId="5A634F5D" w14:textId="2AFD8025" w:rsidR="00C11E94" w:rsidRPr="00215038" w:rsidRDefault="00C11E94" w:rsidP="00E93A6A">
      <w:pPr>
        <w:pStyle w:val="ListParagraph"/>
        <w:widowControl w:val="0"/>
        <w:numPr>
          <w:ilvl w:val="0"/>
          <w:numId w:val="126"/>
        </w:numPr>
        <w:spacing w:after="0" w:line="276" w:lineRule="auto"/>
        <w:ind w:left="284"/>
        <w:contextualSpacing w:val="0"/>
        <w:rPr>
          <w:szCs w:val="22"/>
        </w:rPr>
      </w:pPr>
      <w:r w:rsidRPr="00215038">
        <w:rPr>
          <w:szCs w:val="22"/>
        </w:rPr>
        <w:t>Colin Russel</w:t>
      </w:r>
      <w:r w:rsidR="0053738F">
        <w:rPr>
          <w:szCs w:val="22"/>
        </w:rPr>
        <w:t>l (b. 1958),</w:t>
      </w:r>
      <w:r w:rsidRPr="00215038">
        <w:rPr>
          <w:szCs w:val="22"/>
        </w:rPr>
        <w:t xml:space="preserve"> </w:t>
      </w:r>
      <w:r w:rsidRPr="00215038">
        <w:rPr>
          <w:i/>
          <w:iCs/>
          <w:szCs w:val="22"/>
        </w:rPr>
        <w:t>Greetings from Canberra</w:t>
      </w:r>
      <w:r w:rsidRPr="00215038">
        <w:rPr>
          <w:i/>
          <w:iCs/>
          <w:spacing w:val="-2"/>
          <w:szCs w:val="22"/>
        </w:rPr>
        <w:t xml:space="preserve">, </w:t>
      </w:r>
      <w:r w:rsidR="0053738F">
        <w:rPr>
          <w:szCs w:val="22"/>
        </w:rPr>
        <w:t>screenprint</w:t>
      </w:r>
    </w:p>
    <w:p w14:paraId="2AE7766F" w14:textId="5BBE35F5" w:rsidR="00C11E94" w:rsidRPr="00215038" w:rsidRDefault="00C11E94" w:rsidP="00E93A6A">
      <w:pPr>
        <w:pStyle w:val="ListParagraph"/>
        <w:widowControl w:val="0"/>
        <w:numPr>
          <w:ilvl w:val="0"/>
          <w:numId w:val="126"/>
        </w:numPr>
        <w:tabs>
          <w:tab w:val="left" w:pos="698"/>
        </w:tabs>
        <w:spacing w:after="0" w:line="276" w:lineRule="auto"/>
        <w:ind w:left="284"/>
        <w:contextualSpacing w:val="0"/>
        <w:rPr>
          <w:szCs w:val="22"/>
        </w:rPr>
      </w:pPr>
      <w:r w:rsidRPr="00215038">
        <w:rPr>
          <w:szCs w:val="22"/>
        </w:rPr>
        <w:t>Robert Emerson Curtis</w:t>
      </w:r>
      <w:r w:rsidR="0053738F">
        <w:rPr>
          <w:szCs w:val="22"/>
        </w:rPr>
        <w:t xml:space="preserve"> (1898-1996)</w:t>
      </w:r>
      <w:r w:rsidRPr="00215038">
        <w:rPr>
          <w:szCs w:val="22"/>
        </w:rPr>
        <w:t xml:space="preserve">, </w:t>
      </w:r>
      <w:r w:rsidRPr="0053738F">
        <w:rPr>
          <w:szCs w:val="22"/>
        </w:rPr>
        <w:t xml:space="preserve">Sketch for </w:t>
      </w:r>
      <w:r w:rsidR="0053738F" w:rsidRPr="0053738F">
        <w:rPr>
          <w:szCs w:val="22"/>
        </w:rPr>
        <w:t>‘</w:t>
      </w:r>
      <w:r w:rsidRPr="0053738F">
        <w:rPr>
          <w:szCs w:val="22"/>
        </w:rPr>
        <w:t>VE Day Celebrations</w:t>
      </w:r>
      <w:r w:rsidR="0053738F" w:rsidRPr="0053738F">
        <w:rPr>
          <w:szCs w:val="22"/>
        </w:rPr>
        <w:t>’</w:t>
      </w:r>
      <w:r w:rsidRPr="00215038">
        <w:rPr>
          <w:szCs w:val="22"/>
        </w:rPr>
        <w:t>,</w:t>
      </w:r>
      <w:r w:rsidRPr="0053738F">
        <w:rPr>
          <w:szCs w:val="22"/>
        </w:rPr>
        <w:t xml:space="preserve"> </w:t>
      </w:r>
      <w:r w:rsidRPr="00215038">
        <w:rPr>
          <w:szCs w:val="22"/>
        </w:rPr>
        <w:t>1945,</w:t>
      </w:r>
      <w:r w:rsidRPr="00215038">
        <w:rPr>
          <w:spacing w:val="-6"/>
          <w:szCs w:val="22"/>
        </w:rPr>
        <w:t xml:space="preserve"> </w:t>
      </w:r>
      <w:r w:rsidRPr="00215038">
        <w:rPr>
          <w:szCs w:val="22"/>
        </w:rPr>
        <w:t xml:space="preserve">watercolour </w:t>
      </w:r>
    </w:p>
    <w:p w14:paraId="6CDD7F09" w14:textId="5ECA2819" w:rsidR="00C11E94" w:rsidRPr="00215038" w:rsidRDefault="00C11E94" w:rsidP="00E93A6A">
      <w:pPr>
        <w:pStyle w:val="ListParagraph"/>
        <w:widowControl w:val="0"/>
        <w:numPr>
          <w:ilvl w:val="0"/>
          <w:numId w:val="126"/>
        </w:numPr>
        <w:tabs>
          <w:tab w:val="left" w:pos="698"/>
        </w:tabs>
        <w:spacing w:after="0" w:line="276" w:lineRule="auto"/>
        <w:ind w:left="284"/>
        <w:contextualSpacing w:val="0"/>
        <w:rPr>
          <w:szCs w:val="22"/>
        </w:rPr>
      </w:pPr>
      <w:r w:rsidRPr="00215038">
        <w:rPr>
          <w:szCs w:val="22"/>
        </w:rPr>
        <w:t>Hiroe Swen</w:t>
      </w:r>
      <w:r w:rsidR="0053738F">
        <w:rPr>
          <w:szCs w:val="22"/>
        </w:rPr>
        <w:t xml:space="preserve"> (b. 1934)</w:t>
      </w:r>
      <w:r w:rsidRPr="00215038">
        <w:rPr>
          <w:szCs w:val="22"/>
        </w:rPr>
        <w:t xml:space="preserve">, </w:t>
      </w:r>
      <w:r w:rsidRPr="00215038">
        <w:rPr>
          <w:i/>
          <w:iCs/>
          <w:szCs w:val="22"/>
        </w:rPr>
        <w:t xml:space="preserve">Canberra </w:t>
      </w:r>
      <w:r w:rsidR="0053738F">
        <w:rPr>
          <w:i/>
          <w:iCs/>
          <w:szCs w:val="22"/>
        </w:rPr>
        <w:t>R</w:t>
      </w:r>
      <w:r w:rsidRPr="00215038">
        <w:rPr>
          <w:i/>
          <w:iCs/>
          <w:szCs w:val="22"/>
        </w:rPr>
        <w:t xml:space="preserve">oute, </w:t>
      </w:r>
      <w:r w:rsidRPr="00215038">
        <w:rPr>
          <w:szCs w:val="22"/>
        </w:rPr>
        <w:t>1988, slab and coil-built stoneware</w:t>
      </w:r>
    </w:p>
    <w:p w14:paraId="51EC4311" w14:textId="6C93B0DB" w:rsidR="00C11E94" w:rsidRPr="00215038" w:rsidRDefault="00C11E94" w:rsidP="00E93A6A">
      <w:pPr>
        <w:pStyle w:val="ListParagraph"/>
        <w:widowControl w:val="0"/>
        <w:numPr>
          <w:ilvl w:val="0"/>
          <w:numId w:val="126"/>
        </w:numPr>
        <w:tabs>
          <w:tab w:val="left" w:pos="698"/>
        </w:tabs>
        <w:spacing w:after="0" w:line="276" w:lineRule="auto"/>
        <w:ind w:left="284"/>
        <w:contextualSpacing w:val="0"/>
        <w:rPr>
          <w:szCs w:val="22"/>
        </w:rPr>
      </w:pPr>
      <w:r w:rsidRPr="00215038">
        <w:rPr>
          <w:szCs w:val="22"/>
        </w:rPr>
        <w:t>Nancy Miller</w:t>
      </w:r>
      <w:r w:rsidR="003C294D">
        <w:rPr>
          <w:szCs w:val="22"/>
        </w:rPr>
        <w:t xml:space="preserve"> (1931-2023)</w:t>
      </w:r>
      <w:r w:rsidRPr="00215038">
        <w:rPr>
          <w:szCs w:val="22"/>
        </w:rPr>
        <w:t>,</w:t>
      </w:r>
      <w:r w:rsidRPr="00215038">
        <w:rPr>
          <w:spacing w:val="-7"/>
          <w:szCs w:val="22"/>
        </w:rPr>
        <w:t xml:space="preserve"> </w:t>
      </w:r>
      <w:r w:rsidRPr="00215038">
        <w:rPr>
          <w:i/>
          <w:iCs/>
          <w:szCs w:val="22"/>
        </w:rPr>
        <w:t>Canberra from Mount Stromlo,</w:t>
      </w:r>
      <w:r w:rsidRPr="00215038">
        <w:rPr>
          <w:i/>
          <w:iCs/>
          <w:spacing w:val="-5"/>
          <w:szCs w:val="22"/>
        </w:rPr>
        <w:t xml:space="preserve"> </w:t>
      </w:r>
      <w:r w:rsidRPr="00215038">
        <w:rPr>
          <w:szCs w:val="22"/>
        </w:rPr>
        <w:t>water colour</w:t>
      </w:r>
    </w:p>
    <w:p w14:paraId="5DEF93A0" w14:textId="3D67BE20" w:rsidR="003C294D" w:rsidRPr="003C294D" w:rsidRDefault="00C11E94" w:rsidP="00E93A6A">
      <w:pPr>
        <w:pStyle w:val="ListParagraph"/>
        <w:widowControl w:val="0"/>
        <w:numPr>
          <w:ilvl w:val="0"/>
          <w:numId w:val="126"/>
        </w:numPr>
        <w:tabs>
          <w:tab w:val="left" w:pos="698"/>
        </w:tabs>
        <w:spacing w:after="0" w:line="276" w:lineRule="auto"/>
        <w:ind w:left="284"/>
        <w:contextualSpacing w:val="0"/>
        <w:rPr>
          <w:szCs w:val="22"/>
        </w:rPr>
      </w:pPr>
      <w:r w:rsidRPr="003C294D">
        <w:rPr>
          <w:szCs w:val="22"/>
        </w:rPr>
        <w:t xml:space="preserve">Harriet Schwarzrock, </w:t>
      </w:r>
      <w:r w:rsidRPr="003C294D">
        <w:rPr>
          <w:i/>
          <w:iCs/>
          <w:szCs w:val="22"/>
        </w:rPr>
        <w:t xml:space="preserve">Chambered Pair </w:t>
      </w:r>
      <w:r w:rsidR="003C294D" w:rsidRPr="003C294D">
        <w:rPr>
          <w:szCs w:val="22"/>
        </w:rPr>
        <w:t>blown studio furnace glass and mixed media</w:t>
      </w:r>
      <w:r w:rsidR="003C294D">
        <w:rPr>
          <w:szCs w:val="22"/>
        </w:rPr>
        <w:t>. Purchased with funds from Meredith Hinchcliffe</w:t>
      </w:r>
    </w:p>
    <w:p w14:paraId="6926C4C8" w14:textId="26708EFA" w:rsidR="003C294D" w:rsidRPr="003C294D" w:rsidRDefault="003C294D" w:rsidP="00E93A6A">
      <w:pPr>
        <w:pStyle w:val="ListParagraph"/>
        <w:numPr>
          <w:ilvl w:val="0"/>
          <w:numId w:val="126"/>
        </w:numPr>
        <w:adjustRightInd w:val="0"/>
        <w:spacing w:after="0" w:line="276" w:lineRule="auto"/>
        <w:ind w:left="284"/>
        <w:rPr>
          <w:rFonts w:asciiTheme="minorHAnsi" w:hAnsiTheme="minorHAnsi" w:cstheme="minorHAnsi"/>
          <w:szCs w:val="22"/>
          <w:lang w:eastAsia="en-AU"/>
        </w:rPr>
      </w:pPr>
      <w:r w:rsidRPr="003C294D">
        <w:rPr>
          <w:rFonts w:asciiTheme="minorHAnsi" w:hAnsiTheme="minorHAnsi" w:cstheme="minorHAnsi"/>
          <w:color w:val="000000"/>
          <w:szCs w:val="22"/>
          <w:lang w:eastAsia="en-AU"/>
        </w:rPr>
        <w:t xml:space="preserve">Paul Girrawah House, Ngambri/ Wallaballooa/ Pajong/ Wiradjuri (b. 1969), </w:t>
      </w:r>
      <w:r w:rsidRPr="003C294D">
        <w:rPr>
          <w:rFonts w:asciiTheme="minorHAnsi" w:hAnsiTheme="minorHAnsi" w:cstheme="minorHAnsi"/>
          <w:i/>
          <w:iCs/>
          <w:color w:val="000000"/>
          <w:szCs w:val="22"/>
          <w:lang w:eastAsia="en-AU"/>
        </w:rPr>
        <w:t xml:space="preserve">Gulamons, </w:t>
      </w:r>
      <w:r w:rsidRPr="003C294D">
        <w:rPr>
          <w:rFonts w:asciiTheme="minorHAnsi" w:hAnsiTheme="minorHAnsi" w:cstheme="minorHAnsi"/>
          <w:color w:val="000000"/>
          <w:szCs w:val="22"/>
          <w:lang w:eastAsia="en-AU"/>
        </w:rPr>
        <w:t>2023-24, blown and cold works glass. Purchased with Funds from Meredith Hinchliffe</w:t>
      </w:r>
    </w:p>
    <w:p w14:paraId="5BF40D2A" w14:textId="5CCDB9B4" w:rsidR="00C11E94" w:rsidRPr="00215038" w:rsidRDefault="00C11E94" w:rsidP="00E93A6A">
      <w:pPr>
        <w:pStyle w:val="ListParagraph"/>
        <w:widowControl w:val="0"/>
        <w:numPr>
          <w:ilvl w:val="0"/>
          <w:numId w:val="126"/>
        </w:numPr>
        <w:tabs>
          <w:tab w:val="left" w:pos="698"/>
        </w:tabs>
        <w:spacing w:after="0" w:line="276" w:lineRule="auto"/>
        <w:ind w:left="284"/>
        <w:contextualSpacing w:val="0"/>
        <w:rPr>
          <w:szCs w:val="22"/>
        </w:rPr>
      </w:pPr>
      <w:r w:rsidRPr="00215038">
        <w:rPr>
          <w:szCs w:val="22"/>
        </w:rPr>
        <w:t xml:space="preserve">Omar Musa </w:t>
      </w:r>
      <w:r w:rsidR="003C294D">
        <w:rPr>
          <w:szCs w:val="22"/>
        </w:rPr>
        <w:t>(b. 1984)</w:t>
      </w:r>
      <w:r w:rsidRPr="00215038">
        <w:rPr>
          <w:szCs w:val="22"/>
        </w:rPr>
        <w:t xml:space="preserve"> </w:t>
      </w:r>
      <w:r w:rsidRPr="00215038">
        <w:rPr>
          <w:i/>
          <w:iCs/>
          <w:szCs w:val="22"/>
        </w:rPr>
        <w:t xml:space="preserve">Bubu, </w:t>
      </w:r>
      <w:r w:rsidRPr="00215038">
        <w:rPr>
          <w:szCs w:val="22"/>
        </w:rPr>
        <w:t>2024, woodcut ink on blackout cloth</w:t>
      </w:r>
    </w:p>
    <w:p w14:paraId="3CA9F8C6" w14:textId="26FC77C9" w:rsidR="00C11E94" w:rsidRPr="003C294D" w:rsidRDefault="00C11E94" w:rsidP="00E93A6A">
      <w:pPr>
        <w:pStyle w:val="ListParagraph"/>
        <w:widowControl w:val="0"/>
        <w:numPr>
          <w:ilvl w:val="0"/>
          <w:numId w:val="126"/>
        </w:numPr>
        <w:tabs>
          <w:tab w:val="left" w:pos="698"/>
        </w:tabs>
        <w:spacing w:after="0" w:line="276" w:lineRule="auto"/>
        <w:ind w:left="284"/>
        <w:contextualSpacing w:val="0"/>
        <w:rPr>
          <w:szCs w:val="22"/>
        </w:rPr>
      </w:pPr>
      <w:r w:rsidRPr="00215038">
        <w:rPr>
          <w:szCs w:val="22"/>
        </w:rPr>
        <w:t xml:space="preserve">Joel Arthur, </w:t>
      </w:r>
      <w:r w:rsidRPr="00215038">
        <w:rPr>
          <w:i/>
          <w:iCs/>
          <w:szCs w:val="22"/>
        </w:rPr>
        <w:t>New Apartments,</w:t>
      </w:r>
      <w:r w:rsidRPr="00215038">
        <w:rPr>
          <w:szCs w:val="22"/>
        </w:rPr>
        <w:t xml:space="preserve"> 2024, oil on linen.</w:t>
      </w:r>
      <w:r w:rsidR="003C294D">
        <w:rPr>
          <w:szCs w:val="22"/>
        </w:rPr>
        <w:t xml:space="preserve"> Purchased with funds from Meredith Hinchcliffe</w:t>
      </w:r>
    </w:p>
    <w:tbl>
      <w:tblPr>
        <w:tblW w:w="9072" w:type="dxa"/>
        <w:tblLayout w:type="fixed"/>
        <w:tblCellMar>
          <w:left w:w="0" w:type="dxa"/>
          <w:right w:w="0" w:type="dxa"/>
        </w:tblCellMar>
        <w:tblLook w:val="01E0" w:firstRow="1" w:lastRow="1" w:firstColumn="1" w:lastColumn="1" w:noHBand="0" w:noVBand="0"/>
      </w:tblPr>
      <w:tblGrid>
        <w:gridCol w:w="9072"/>
      </w:tblGrid>
      <w:tr w:rsidR="00C11E94" w:rsidRPr="00215038" w14:paraId="6BBEA494" w14:textId="77777777" w:rsidTr="00733CA7">
        <w:trPr>
          <w:trHeight w:val="454"/>
        </w:trPr>
        <w:tc>
          <w:tcPr>
            <w:tcW w:w="9072" w:type="dxa"/>
            <w:shd w:val="clear" w:color="auto" w:fill="CA5F14"/>
            <w:vAlign w:val="center"/>
          </w:tcPr>
          <w:p w14:paraId="5FB988B6" w14:textId="77777777" w:rsidR="00C11E94" w:rsidRPr="00215038" w:rsidRDefault="00C11E94" w:rsidP="00E93A6A">
            <w:pPr>
              <w:pStyle w:val="TableParagraph"/>
              <w:spacing w:line="276" w:lineRule="auto"/>
              <w:ind w:left="284" w:hanging="284"/>
              <w:rPr>
                <w:rFonts w:ascii="Montserrat" w:hAnsi="Montserrat"/>
                <w:b/>
                <w:color w:val="FFFFFF" w:themeColor="background1"/>
              </w:rPr>
            </w:pPr>
            <w:r w:rsidRPr="00215038">
              <w:rPr>
                <w:rFonts w:ascii="Montserrat" w:hAnsi="Montserrat"/>
                <w:b/>
                <w:color w:val="FFFFFF" w:themeColor="background1"/>
              </w:rPr>
              <w:t xml:space="preserve">  Donations</w:t>
            </w:r>
          </w:p>
        </w:tc>
      </w:tr>
      <w:tr w:rsidR="00C11E94" w:rsidRPr="00215038" w14:paraId="5EAA2F78" w14:textId="77777777" w:rsidTr="00733CA7">
        <w:trPr>
          <w:trHeight w:val="454"/>
        </w:trPr>
        <w:tc>
          <w:tcPr>
            <w:tcW w:w="9072" w:type="dxa"/>
            <w:shd w:val="clear" w:color="auto" w:fill="EBE9E8" w:themeFill="background2"/>
            <w:vAlign w:val="center"/>
          </w:tcPr>
          <w:p w14:paraId="0BBCA247" w14:textId="77777777" w:rsidR="00C11E94" w:rsidRPr="00215038" w:rsidRDefault="00C11E94" w:rsidP="00E93A6A">
            <w:pPr>
              <w:pStyle w:val="TableParagraph"/>
              <w:spacing w:line="276" w:lineRule="auto"/>
              <w:ind w:left="284" w:hanging="142"/>
              <w:rPr>
                <w:rFonts w:ascii="Montserrat" w:hAnsi="Montserrat"/>
                <w:b/>
                <w:bCs/>
                <w:iCs/>
              </w:rPr>
            </w:pPr>
            <w:r w:rsidRPr="00215038">
              <w:rPr>
                <w:rFonts w:ascii="Montserrat" w:hAnsi="Montserrat"/>
                <w:b/>
                <w:bCs/>
                <w:iCs/>
              </w:rPr>
              <w:t>Social History</w:t>
            </w:r>
          </w:p>
        </w:tc>
      </w:tr>
    </w:tbl>
    <w:p w14:paraId="3444EDD1" w14:textId="0123885E" w:rsidR="003C294D" w:rsidRPr="003C294D" w:rsidRDefault="003C294D" w:rsidP="00E93A6A">
      <w:pPr>
        <w:pStyle w:val="ListParagraph"/>
        <w:numPr>
          <w:ilvl w:val="0"/>
          <w:numId w:val="149"/>
        </w:numPr>
        <w:adjustRightInd w:val="0"/>
        <w:spacing w:after="0" w:line="276" w:lineRule="auto"/>
        <w:ind w:left="284" w:hanging="284"/>
        <w:rPr>
          <w:rFonts w:asciiTheme="minorHAnsi" w:hAnsiTheme="minorHAnsi" w:cstheme="minorHAnsi"/>
          <w:szCs w:val="22"/>
          <w:lang w:eastAsia="en-AU"/>
        </w:rPr>
      </w:pPr>
      <w:r w:rsidRPr="003C294D">
        <w:rPr>
          <w:rFonts w:asciiTheme="minorHAnsi" w:hAnsiTheme="minorHAnsi" w:cstheme="minorHAnsi"/>
          <w:color w:val="000000"/>
          <w:szCs w:val="22"/>
          <w:lang w:eastAsia="en-AU"/>
        </w:rPr>
        <w:t>Studio 12 of Manuka from the Estate of Heather (Nicki) Paral</w:t>
      </w:r>
    </w:p>
    <w:p w14:paraId="4180EFC6" w14:textId="2695258B" w:rsidR="003C294D" w:rsidRPr="003C294D" w:rsidRDefault="003C294D" w:rsidP="00E93A6A">
      <w:pPr>
        <w:pStyle w:val="ListParagraph"/>
        <w:numPr>
          <w:ilvl w:val="0"/>
          <w:numId w:val="149"/>
        </w:numPr>
        <w:adjustRightInd w:val="0"/>
        <w:spacing w:after="0" w:line="276" w:lineRule="auto"/>
        <w:ind w:left="284" w:hanging="284"/>
        <w:rPr>
          <w:rFonts w:asciiTheme="minorHAnsi" w:hAnsiTheme="minorHAnsi" w:cstheme="minorHAnsi"/>
          <w:szCs w:val="22"/>
          <w:lang w:eastAsia="en-AU"/>
        </w:rPr>
      </w:pPr>
      <w:r w:rsidRPr="003C294D">
        <w:rPr>
          <w:rFonts w:asciiTheme="minorHAnsi" w:hAnsiTheme="minorHAnsi" w:cstheme="minorHAnsi"/>
          <w:color w:val="000000"/>
          <w:szCs w:val="22"/>
          <w:lang w:eastAsia="en-AU"/>
        </w:rPr>
        <w:t>Harold Cazneaux (1878-1953) Tumut NSW, c. 1927, silver galatin print, Gift of Gael Newton and Paul Costigan</w:t>
      </w:r>
    </w:p>
    <w:tbl>
      <w:tblPr>
        <w:tblW w:w="9072" w:type="dxa"/>
        <w:shd w:val="clear" w:color="auto" w:fill="EBE9E8" w:themeFill="background2"/>
        <w:tblLayout w:type="fixed"/>
        <w:tblCellMar>
          <w:left w:w="0" w:type="dxa"/>
          <w:right w:w="0" w:type="dxa"/>
        </w:tblCellMar>
        <w:tblLook w:val="01E0" w:firstRow="1" w:lastRow="1" w:firstColumn="1" w:lastColumn="1" w:noHBand="0" w:noVBand="0"/>
      </w:tblPr>
      <w:tblGrid>
        <w:gridCol w:w="9072"/>
      </w:tblGrid>
      <w:tr w:rsidR="00C11E94" w:rsidRPr="00215038" w14:paraId="07251A2E" w14:textId="77777777" w:rsidTr="00733CA7">
        <w:trPr>
          <w:trHeight w:val="454"/>
        </w:trPr>
        <w:tc>
          <w:tcPr>
            <w:tcW w:w="9072" w:type="dxa"/>
            <w:shd w:val="clear" w:color="auto" w:fill="EBE9E8" w:themeFill="background2"/>
            <w:vAlign w:val="center"/>
          </w:tcPr>
          <w:p w14:paraId="2EB59515" w14:textId="77777777" w:rsidR="00C11E94" w:rsidRPr="00215038" w:rsidRDefault="00C11E94" w:rsidP="00E93A6A">
            <w:pPr>
              <w:pStyle w:val="TableParagraph"/>
              <w:spacing w:line="276" w:lineRule="auto"/>
              <w:ind w:left="284" w:hanging="142"/>
              <w:rPr>
                <w:rFonts w:ascii="Montserrat" w:hAnsi="Montserrat"/>
                <w:b/>
                <w:bCs/>
                <w:iCs/>
              </w:rPr>
            </w:pPr>
            <w:r w:rsidRPr="00215038">
              <w:rPr>
                <w:rFonts w:ascii="Montserrat" w:hAnsi="Montserrat"/>
                <w:b/>
                <w:bCs/>
                <w:iCs/>
              </w:rPr>
              <w:t>Visual Arts</w:t>
            </w:r>
          </w:p>
        </w:tc>
      </w:tr>
    </w:tbl>
    <w:p w14:paraId="60CDE064" w14:textId="77777777" w:rsidR="003C294D" w:rsidRPr="003C294D" w:rsidRDefault="003C294D" w:rsidP="00E93A6A">
      <w:pPr>
        <w:pStyle w:val="ListParagraph"/>
        <w:widowControl w:val="0"/>
        <w:numPr>
          <w:ilvl w:val="0"/>
          <w:numId w:val="126"/>
        </w:numPr>
        <w:spacing w:after="0" w:line="276" w:lineRule="auto"/>
        <w:ind w:left="284"/>
        <w:contextualSpacing w:val="0"/>
        <w:rPr>
          <w:rFonts w:asciiTheme="minorHAnsi" w:hAnsiTheme="minorHAnsi" w:cstheme="minorHAnsi"/>
          <w:szCs w:val="22"/>
        </w:rPr>
      </w:pPr>
      <w:r w:rsidRPr="003C294D">
        <w:rPr>
          <w:rFonts w:asciiTheme="minorHAnsi" w:hAnsiTheme="minorHAnsi" w:cstheme="minorHAnsi"/>
          <w:color w:val="000000"/>
          <w:szCs w:val="22"/>
          <w:lang w:eastAsia="en-AU"/>
        </w:rPr>
        <w:t xml:space="preserve">Hannah Gason (b. 1980) </w:t>
      </w:r>
      <w:r w:rsidRPr="003C294D">
        <w:rPr>
          <w:rFonts w:asciiTheme="minorHAnsi" w:hAnsiTheme="minorHAnsi" w:cstheme="minorHAnsi"/>
          <w:i/>
          <w:iCs/>
          <w:color w:val="000000"/>
          <w:szCs w:val="22"/>
          <w:lang w:eastAsia="en-AU"/>
        </w:rPr>
        <w:t>Twelve Hours of daylight</w:t>
      </w:r>
      <w:r w:rsidRPr="003C294D">
        <w:rPr>
          <w:rFonts w:asciiTheme="minorHAnsi" w:hAnsiTheme="minorHAnsi" w:cstheme="minorHAnsi"/>
          <w:color w:val="000000"/>
          <w:szCs w:val="22"/>
          <w:lang w:eastAsia="en-AU"/>
        </w:rPr>
        <w:t>, 2023, Engineered glass and stainless steel, Donated by the Canberra Centre through a partnership with Canberra Glassworks in celebration of Floriade, 2023</w:t>
      </w:r>
    </w:p>
    <w:p w14:paraId="4DD14384" w14:textId="3767006F" w:rsidR="003C294D" w:rsidRPr="003C294D" w:rsidRDefault="003C294D" w:rsidP="00E93A6A">
      <w:pPr>
        <w:pStyle w:val="ListParagraph"/>
        <w:numPr>
          <w:ilvl w:val="0"/>
          <w:numId w:val="126"/>
        </w:numPr>
        <w:adjustRightInd w:val="0"/>
        <w:spacing w:after="0" w:line="276" w:lineRule="auto"/>
        <w:ind w:left="284"/>
        <w:rPr>
          <w:rFonts w:asciiTheme="minorHAnsi" w:hAnsiTheme="minorHAnsi" w:cstheme="minorHAnsi"/>
          <w:color w:val="000000"/>
          <w:szCs w:val="22"/>
          <w:lang w:eastAsia="en-AU"/>
        </w:rPr>
      </w:pPr>
      <w:r w:rsidRPr="003C294D">
        <w:rPr>
          <w:rFonts w:asciiTheme="minorHAnsi" w:hAnsiTheme="minorHAnsi" w:cstheme="minorHAnsi"/>
          <w:color w:val="000000"/>
          <w:szCs w:val="22"/>
          <w:lang w:eastAsia="en-AU"/>
        </w:rPr>
        <w:t xml:space="preserve">Norman Allen (active 1940s-1950s), Untitled </w:t>
      </w:r>
      <w:r w:rsidRPr="003C294D">
        <w:rPr>
          <w:rFonts w:asciiTheme="minorHAnsi" w:hAnsiTheme="minorHAnsi" w:cstheme="minorHAnsi"/>
          <w:i/>
          <w:iCs/>
          <w:color w:val="000000"/>
          <w:szCs w:val="22"/>
          <w:lang w:eastAsia="en-AU"/>
        </w:rPr>
        <w:t>(View towards Parliament House, Canberra).</w:t>
      </w:r>
      <w:r w:rsidRPr="003C294D">
        <w:rPr>
          <w:rFonts w:asciiTheme="minorHAnsi" w:hAnsiTheme="minorHAnsi" w:cstheme="minorHAnsi"/>
          <w:color w:val="000000"/>
          <w:szCs w:val="22"/>
          <w:lang w:eastAsia="en-AU"/>
        </w:rPr>
        <w:t xml:space="preserve"> Gift of Stephen Carter, 2023</w:t>
      </w:r>
    </w:p>
    <w:p w14:paraId="662D321A" w14:textId="77777777" w:rsidR="00E93A6A" w:rsidRPr="00E93A6A" w:rsidRDefault="003C294D" w:rsidP="00E93A6A">
      <w:pPr>
        <w:pStyle w:val="ListParagraph"/>
        <w:numPr>
          <w:ilvl w:val="0"/>
          <w:numId w:val="126"/>
        </w:numPr>
        <w:adjustRightInd w:val="0"/>
        <w:spacing w:after="0" w:line="276" w:lineRule="auto"/>
        <w:ind w:left="284"/>
      </w:pPr>
      <w:r w:rsidRPr="00E93A6A">
        <w:rPr>
          <w:rFonts w:asciiTheme="minorHAnsi" w:hAnsiTheme="minorHAnsi" w:cstheme="minorHAnsi"/>
          <w:color w:val="000000"/>
          <w:szCs w:val="22"/>
          <w:lang w:eastAsia="en-AU"/>
        </w:rPr>
        <w:t xml:space="preserve">Wendy Dodd (1946-2023) </w:t>
      </w:r>
      <w:r w:rsidRPr="00E93A6A">
        <w:rPr>
          <w:rFonts w:asciiTheme="minorHAnsi" w:hAnsiTheme="minorHAnsi" w:cstheme="minorHAnsi"/>
          <w:i/>
          <w:iCs/>
          <w:color w:val="000000"/>
          <w:szCs w:val="22"/>
          <w:lang w:eastAsia="en-AU"/>
        </w:rPr>
        <w:t>Keeping the goal in sight</w:t>
      </w:r>
      <w:r w:rsidRPr="00E93A6A">
        <w:rPr>
          <w:rFonts w:asciiTheme="minorHAnsi" w:hAnsiTheme="minorHAnsi" w:cstheme="minorHAnsi"/>
          <w:color w:val="000000"/>
          <w:szCs w:val="22"/>
          <w:lang w:eastAsia="en-AU"/>
        </w:rPr>
        <w:t>, 1994, space dyed thread</w:t>
      </w:r>
      <w:r w:rsidR="00E93A6A" w:rsidRPr="00E93A6A">
        <w:rPr>
          <w:rFonts w:asciiTheme="minorHAnsi" w:hAnsiTheme="minorHAnsi" w:cstheme="minorHAnsi"/>
          <w:color w:val="000000"/>
          <w:szCs w:val="22"/>
          <w:lang w:eastAsia="en-AU"/>
        </w:rPr>
        <w:t xml:space="preserve"> </w:t>
      </w:r>
    </w:p>
    <w:p w14:paraId="37DC21B6" w14:textId="07F83A66" w:rsidR="00C11E94" w:rsidRPr="00E12365" w:rsidRDefault="00C11E94" w:rsidP="00E93A6A">
      <w:pPr>
        <w:pStyle w:val="ListParagraph"/>
        <w:numPr>
          <w:ilvl w:val="0"/>
          <w:numId w:val="126"/>
        </w:numPr>
        <w:adjustRightInd w:val="0"/>
        <w:spacing w:after="0" w:line="276" w:lineRule="auto"/>
        <w:ind w:left="284"/>
        <w:rPr>
          <w:rFonts w:asciiTheme="minorHAnsi" w:hAnsiTheme="minorHAnsi" w:cstheme="minorHAnsi"/>
          <w:szCs w:val="22"/>
        </w:rPr>
      </w:pPr>
      <w:r w:rsidRPr="00E12365">
        <w:rPr>
          <w:rFonts w:asciiTheme="minorHAnsi" w:hAnsiTheme="minorHAnsi" w:cstheme="minorHAnsi"/>
          <w:color w:val="000000"/>
          <w:szCs w:val="22"/>
          <w:lang w:eastAsia="en-AU"/>
        </w:rPr>
        <w:t>Robert Foster</w:t>
      </w:r>
      <w:r w:rsidR="003C294D" w:rsidRPr="00E12365">
        <w:rPr>
          <w:rFonts w:asciiTheme="minorHAnsi" w:hAnsiTheme="minorHAnsi" w:cstheme="minorHAnsi"/>
          <w:color w:val="000000"/>
          <w:szCs w:val="22"/>
          <w:lang w:eastAsia="en-AU"/>
        </w:rPr>
        <w:t xml:space="preserve"> (1962-2016),</w:t>
      </w:r>
      <w:r w:rsidRPr="00E12365">
        <w:rPr>
          <w:rFonts w:asciiTheme="minorHAnsi" w:hAnsiTheme="minorHAnsi" w:cstheme="minorHAnsi"/>
          <w:color w:val="000000"/>
          <w:szCs w:val="22"/>
          <w:lang w:eastAsia="en-AU"/>
        </w:rPr>
        <w:t xml:space="preserve"> Perfume Bottle, </w:t>
      </w:r>
      <w:r w:rsidR="003C294D" w:rsidRPr="00E12365">
        <w:rPr>
          <w:rFonts w:asciiTheme="minorHAnsi" w:hAnsiTheme="minorHAnsi" w:cstheme="minorHAnsi"/>
          <w:color w:val="000000"/>
          <w:szCs w:val="22"/>
          <w:lang w:eastAsia="en-AU"/>
        </w:rPr>
        <w:t>Sterling Silver</w:t>
      </w:r>
      <w:r w:rsidR="00E93A6A" w:rsidRPr="00E12365">
        <w:rPr>
          <w:rFonts w:asciiTheme="minorHAnsi" w:hAnsiTheme="minorHAnsi" w:cstheme="minorHAnsi"/>
          <w:color w:val="000000"/>
          <w:szCs w:val="22"/>
          <w:lang w:eastAsia="en-AU"/>
        </w:rPr>
        <w:t>.</w:t>
      </w:r>
      <w:r w:rsidR="003C294D" w:rsidRPr="00E12365">
        <w:rPr>
          <w:rFonts w:asciiTheme="minorHAnsi" w:hAnsiTheme="minorHAnsi" w:cstheme="minorHAnsi"/>
          <w:color w:val="000000"/>
          <w:szCs w:val="22"/>
          <w:lang w:eastAsia="en-AU"/>
        </w:rPr>
        <w:t xml:space="preserve"> Gift of Janene Pellarin</w:t>
      </w:r>
    </w:p>
    <w:p w14:paraId="1CD2FEE9" w14:textId="77777777" w:rsidR="00E93A6A" w:rsidRPr="00E93A6A" w:rsidRDefault="00E93A6A" w:rsidP="00E93A6A">
      <w:pPr>
        <w:pStyle w:val="ListParagraph"/>
        <w:pBdr>
          <w:bottom w:val="single" w:sz="4" w:space="1" w:color="EBE9E8" w:themeColor="background2"/>
        </w:pBdr>
        <w:adjustRightInd w:val="0"/>
        <w:spacing w:after="0" w:line="276" w:lineRule="auto"/>
        <w:ind w:left="0"/>
        <w:rPr>
          <w:sz w:val="16"/>
          <w:szCs w:val="16"/>
        </w:rPr>
      </w:pPr>
    </w:p>
    <w:p w14:paraId="130608E1" w14:textId="742D2117" w:rsidR="00C11E94" w:rsidRPr="00AD08DA" w:rsidRDefault="00C11E94" w:rsidP="00C11E94">
      <w:pPr>
        <w:pStyle w:val="BodyText"/>
        <w:spacing w:after="60"/>
        <w:ind w:right="523"/>
        <w:rPr>
          <w:i/>
          <w:iCs/>
          <w:sz w:val="16"/>
          <w:szCs w:val="16"/>
        </w:rPr>
      </w:pPr>
      <w:r w:rsidRPr="00AD08DA">
        <w:rPr>
          <w:i/>
          <w:iCs/>
          <w:sz w:val="16"/>
          <w:szCs w:val="16"/>
        </w:rPr>
        <w:t>Note:</w:t>
      </w:r>
      <w:r w:rsidRPr="00AD08DA">
        <w:rPr>
          <w:i/>
          <w:iCs/>
          <w:spacing w:val="40"/>
          <w:sz w:val="16"/>
          <w:szCs w:val="16"/>
        </w:rPr>
        <w:t xml:space="preserve"> </w:t>
      </w:r>
      <w:r w:rsidR="00881D3F">
        <w:rPr>
          <w:i/>
          <w:iCs/>
          <w:sz w:val="16"/>
          <w:szCs w:val="16"/>
        </w:rPr>
        <w:t>I</w:t>
      </w:r>
      <w:r w:rsidRPr="00AD08DA">
        <w:rPr>
          <w:i/>
          <w:iCs/>
          <w:sz w:val="16"/>
          <w:szCs w:val="16"/>
        </w:rPr>
        <w:t>n</w:t>
      </w:r>
      <w:r w:rsidRPr="00AD08DA">
        <w:rPr>
          <w:i/>
          <w:iCs/>
          <w:spacing w:val="-4"/>
          <w:sz w:val="16"/>
          <w:szCs w:val="16"/>
        </w:rPr>
        <w:t xml:space="preserve"> </w:t>
      </w:r>
      <w:r w:rsidRPr="00AD08DA">
        <w:rPr>
          <w:i/>
          <w:iCs/>
          <w:sz w:val="16"/>
          <w:szCs w:val="16"/>
        </w:rPr>
        <w:t>some</w:t>
      </w:r>
      <w:r w:rsidRPr="00AD08DA">
        <w:rPr>
          <w:i/>
          <w:iCs/>
          <w:spacing w:val="-5"/>
          <w:sz w:val="16"/>
          <w:szCs w:val="16"/>
        </w:rPr>
        <w:t xml:space="preserve"> </w:t>
      </w:r>
      <w:r w:rsidRPr="00AD08DA">
        <w:rPr>
          <w:i/>
          <w:iCs/>
          <w:sz w:val="16"/>
          <w:szCs w:val="16"/>
        </w:rPr>
        <w:t>cases,</w:t>
      </w:r>
      <w:r w:rsidRPr="00AD08DA">
        <w:rPr>
          <w:i/>
          <w:iCs/>
          <w:spacing w:val="-5"/>
          <w:sz w:val="16"/>
          <w:szCs w:val="16"/>
        </w:rPr>
        <w:t xml:space="preserve"> </w:t>
      </w:r>
      <w:r w:rsidRPr="00AD08DA">
        <w:rPr>
          <w:i/>
          <w:iCs/>
          <w:sz w:val="16"/>
          <w:szCs w:val="16"/>
        </w:rPr>
        <w:t>the</w:t>
      </w:r>
      <w:r w:rsidRPr="00AD08DA">
        <w:rPr>
          <w:i/>
          <w:iCs/>
          <w:spacing w:val="-5"/>
          <w:sz w:val="16"/>
          <w:szCs w:val="16"/>
        </w:rPr>
        <w:t xml:space="preserve"> </w:t>
      </w:r>
      <w:r w:rsidRPr="00AD08DA">
        <w:rPr>
          <w:i/>
          <w:iCs/>
          <w:sz w:val="16"/>
          <w:szCs w:val="16"/>
        </w:rPr>
        <w:t>acquisition</w:t>
      </w:r>
      <w:r w:rsidRPr="00AD08DA">
        <w:rPr>
          <w:i/>
          <w:iCs/>
          <w:spacing w:val="-4"/>
          <w:sz w:val="16"/>
          <w:szCs w:val="16"/>
        </w:rPr>
        <w:t xml:space="preserve"> </w:t>
      </w:r>
      <w:r w:rsidRPr="00AD08DA">
        <w:rPr>
          <w:i/>
          <w:iCs/>
          <w:sz w:val="16"/>
          <w:szCs w:val="16"/>
        </w:rPr>
        <w:t>process</w:t>
      </w:r>
      <w:r w:rsidRPr="00AD08DA">
        <w:rPr>
          <w:i/>
          <w:iCs/>
          <w:spacing w:val="-5"/>
          <w:sz w:val="16"/>
          <w:szCs w:val="16"/>
        </w:rPr>
        <w:t xml:space="preserve"> </w:t>
      </w:r>
      <w:r w:rsidRPr="00AD08DA">
        <w:rPr>
          <w:i/>
          <w:iCs/>
          <w:sz w:val="16"/>
          <w:szCs w:val="16"/>
        </w:rPr>
        <w:t>was being finalised as at 30 June 2024.</w:t>
      </w:r>
    </w:p>
    <w:p w14:paraId="3B164F8A" w14:textId="77777777" w:rsidR="00C11E94" w:rsidRPr="00DD70F5" w:rsidRDefault="00C11E94" w:rsidP="00DD70F5">
      <w:pPr>
        <w:pStyle w:val="Heading1"/>
        <w:spacing w:before="0" w:after="0"/>
        <w:rPr>
          <w:rFonts w:eastAsiaTheme="majorEastAsia"/>
        </w:rPr>
      </w:pPr>
      <w:bookmarkStart w:id="416" w:name="_Toc178875646"/>
      <w:r w:rsidRPr="00DD70F5">
        <w:rPr>
          <w:rFonts w:eastAsiaTheme="majorEastAsia"/>
        </w:rPr>
        <w:lastRenderedPageBreak/>
        <w:t xml:space="preserve">Appendix </w:t>
      </w:r>
      <w:r w:rsidRPr="00A80ADD">
        <w:rPr>
          <w:rFonts w:eastAsiaTheme="majorEastAsia"/>
          <w:sz w:val="72"/>
          <w:szCs w:val="72"/>
        </w:rPr>
        <w:t>6</w:t>
      </w:r>
      <w:bookmarkEnd w:id="416"/>
    </w:p>
    <w:p w14:paraId="61F63E0B" w14:textId="77777777" w:rsidR="00C11E94" w:rsidRDefault="00C11E94" w:rsidP="00C11E94">
      <w:pPr>
        <w:pStyle w:val="BodyText"/>
        <w:ind w:right="-24"/>
      </w:pPr>
    </w:p>
    <w:p w14:paraId="3EB70ED4" w14:textId="77777777" w:rsidR="00C11E94" w:rsidRDefault="00C11E94" w:rsidP="00C11E94">
      <w:pPr>
        <w:pStyle w:val="BodyText"/>
        <w:ind w:right="-24"/>
      </w:pPr>
      <w:r>
        <w:t>The</w:t>
      </w:r>
      <w:r>
        <w:rPr>
          <w:spacing w:val="-1"/>
        </w:rPr>
        <w:t xml:space="preserve"> </w:t>
      </w:r>
      <w:r>
        <w:t>CFC</w:t>
      </w:r>
      <w:r>
        <w:rPr>
          <w:spacing w:val="-4"/>
        </w:rPr>
        <w:t xml:space="preserve"> </w:t>
      </w:r>
      <w:r>
        <w:t>enjoyed</w:t>
      </w:r>
      <w:r>
        <w:rPr>
          <w:spacing w:val="-3"/>
        </w:rPr>
        <w:t xml:space="preserve"> </w:t>
      </w:r>
      <w:r>
        <w:t>the</w:t>
      </w:r>
      <w:r>
        <w:rPr>
          <w:spacing w:val="-1"/>
        </w:rPr>
        <w:t xml:space="preserve"> </w:t>
      </w:r>
      <w:r>
        <w:t>continuing</w:t>
      </w:r>
      <w:r>
        <w:rPr>
          <w:spacing w:val="-3"/>
        </w:rPr>
        <w:t xml:space="preserve"> </w:t>
      </w:r>
      <w:r>
        <w:t>support</w:t>
      </w:r>
      <w:r>
        <w:rPr>
          <w:spacing w:val="-1"/>
        </w:rPr>
        <w:t xml:space="preserve"> </w:t>
      </w:r>
      <w:r>
        <w:t>of</w:t>
      </w:r>
      <w:r>
        <w:rPr>
          <w:spacing w:val="-4"/>
        </w:rPr>
        <w:t xml:space="preserve"> </w:t>
      </w:r>
      <w:r>
        <w:t>Government</w:t>
      </w:r>
      <w:r>
        <w:rPr>
          <w:spacing w:val="-1"/>
        </w:rPr>
        <w:t xml:space="preserve"> </w:t>
      </w:r>
      <w:r>
        <w:t>agencies</w:t>
      </w:r>
      <w:r>
        <w:rPr>
          <w:spacing w:val="-4"/>
        </w:rPr>
        <w:t xml:space="preserve"> </w:t>
      </w:r>
      <w:r>
        <w:t>and</w:t>
      </w:r>
      <w:r>
        <w:rPr>
          <w:spacing w:val="-3"/>
        </w:rPr>
        <w:t xml:space="preserve"> </w:t>
      </w:r>
      <w:r>
        <w:t>of</w:t>
      </w:r>
      <w:r>
        <w:rPr>
          <w:spacing w:val="-4"/>
        </w:rPr>
        <w:t xml:space="preserve"> </w:t>
      </w:r>
      <w:r>
        <w:t>several</w:t>
      </w:r>
      <w:r>
        <w:rPr>
          <w:spacing w:val="-4"/>
        </w:rPr>
        <w:t xml:space="preserve"> </w:t>
      </w:r>
      <w:r>
        <w:t>major</w:t>
      </w:r>
      <w:r>
        <w:rPr>
          <w:spacing w:val="-2"/>
        </w:rPr>
        <w:t xml:space="preserve"> </w:t>
      </w:r>
      <w:r>
        <w:t>sponsors,</w:t>
      </w:r>
      <w:r>
        <w:rPr>
          <w:spacing w:val="-4"/>
        </w:rPr>
        <w:t xml:space="preserve"> </w:t>
      </w:r>
      <w:r>
        <w:t>as well as the assistance of many donors and supporters during 2023-24.</w:t>
      </w:r>
      <w:r>
        <w:rPr>
          <w:spacing w:val="40"/>
        </w:rPr>
        <w:t xml:space="preserve"> </w:t>
      </w:r>
      <w:r>
        <w:t>Without their generous support many of</w:t>
      </w:r>
      <w:r>
        <w:rPr>
          <w:spacing w:val="-1"/>
        </w:rPr>
        <w:t xml:space="preserve"> </w:t>
      </w:r>
      <w:r>
        <w:t>the CFC’s performances, exhibitions, programs, and events would not be possible.</w:t>
      </w:r>
    </w:p>
    <w:p w14:paraId="0FC0A4E6" w14:textId="77777777" w:rsidR="00C11E94" w:rsidRPr="007E0C85" w:rsidRDefault="00C11E94" w:rsidP="00C11E94">
      <w:pPr>
        <w:spacing w:after="0"/>
      </w:pPr>
    </w:p>
    <w:tbl>
      <w:tblPr>
        <w:tblW w:w="8931" w:type="dxa"/>
        <w:tblLayout w:type="fixed"/>
        <w:tblCellMar>
          <w:left w:w="0" w:type="dxa"/>
          <w:right w:w="0" w:type="dxa"/>
        </w:tblCellMar>
        <w:tblLook w:val="01E0" w:firstRow="1" w:lastRow="1" w:firstColumn="1" w:lastColumn="1" w:noHBand="0" w:noVBand="0"/>
      </w:tblPr>
      <w:tblGrid>
        <w:gridCol w:w="8931"/>
      </w:tblGrid>
      <w:tr w:rsidR="00C11E94" w:rsidRPr="00375860" w14:paraId="6F77211C" w14:textId="77777777" w:rsidTr="00733CA7">
        <w:trPr>
          <w:trHeight w:val="397"/>
        </w:trPr>
        <w:tc>
          <w:tcPr>
            <w:tcW w:w="8931" w:type="dxa"/>
            <w:shd w:val="clear" w:color="auto" w:fill="003C4B"/>
            <w:vAlign w:val="center"/>
          </w:tcPr>
          <w:p w14:paraId="6C82C2C6" w14:textId="77777777" w:rsidR="00C11E94" w:rsidRPr="00375860" w:rsidRDefault="00C11E94" w:rsidP="00733CA7">
            <w:pPr>
              <w:pStyle w:val="TableParagraph"/>
              <w:rPr>
                <w:rFonts w:ascii="Montserrat" w:hAnsi="Montserrat"/>
                <w:b/>
                <w:color w:val="FFFFFF" w:themeColor="background1"/>
                <w:sz w:val="24"/>
                <w:szCs w:val="24"/>
              </w:rPr>
            </w:pPr>
            <w:r w:rsidRPr="00375860">
              <w:rPr>
                <w:rFonts w:ascii="Montserrat" w:hAnsi="Montserrat"/>
                <w:b/>
                <w:color w:val="FFFFFF" w:themeColor="background1"/>
                <w:sz w:val="24"/>
                <w:szCs w:val="24"/>
              </w:rPr>
              <w:t xml:space="preserve">  Major Funding, Sponsorship &amp; Support</w:t>
            </w:r>
          </w:p>
        </w:tc>
      </w:tr>
      <w:tr w:rsidR="00C11E94" w:rsidRPr="00B30AE3" w14:paraId="1278E0F9" w14:textId="77777777" w:rsidTr="00733CA7">
        <w:trPr>
          <w:trHeight w:val="397"/>
        </w:trPr>
        <w:tc>
          <w:tcPr>
            <w:tcW w:w="8931" w:type="dxa"/>
            <w:shd w:val="clear" w:color="auto" w:fill="CA5F14"/>
            <w:vAlign w:val="center"/>
          </w:tcPr>
          <w:p w14:paraId="483E20B0" w14:textId="77777777" w:rsidR="00C11E94" w:rsidRPr="00B30AE3" w:rsidRDefault="00C11E94" w:rsidP="00733CA7">
            <w:pPr>
              <w:pStyle w:val="TableParagraph"/>
              <w:rPr>
                <w:rFonts w:ascii="Montserrat" w:hAnsi="Montserrat"/>
                <w:b/>
                <w:color w:val="FFFFFF" w:themeColor="background1"/>
              </w:rPr>
            </w:pPr>
            <w:r w:rsidRPr="00B30AE3">
              <w:rPr>
                <w:rFonts w:ascii="Montserrat" w:hAnsi="Montserrat"/>
                <w:b/>
                <w:color w:val="FFFFFF" w:themeColor="background1"/>
              </w:rPr>
              <w:t xml:space="preserve">  Cultural Facilities Corporation Government Funding</w:t>
            </w:r>
          </w:p>
        </w:tc>
      </w:tr>
      <w:tr w:rsidR="00C11E94" w:rsidRPr="00B30AE3" w14:paraId="48602AA0" w14:textId="77777777" w:rsidTr="00733CA7">
        <w:trPr>
          <w:trHeight w:val="397"/>
        </w:trPr>
        <w:tc>
          <w:tcPr>
            <w:tcW w:w="8931" w:type="dxa"/>
            <w:shd w:val="clear" w:color="auto" w:fill="auto"/>
            <w:vAlign w:val="center"/>
          </w:tcPr>
          <w:p w14:paraId="425B6C8D" w14:textId="77777777" w:rsidR="00C11E94" w:rsidRPr="00B30AE3" w:rsidRDefault="00C11E94" w:rsidP="00733CA7">
            <w:pPr>
              <w:pStyle w:val="TableParagraph"/>
              <w:ind w:left="146"/>
              <w:rPr>
                <w:rFonts w:ascii="Calibri" w:hAnsi="Calibri"/>
                <w:bCs/>
              </w:rPr>
            </w:pPr>
            <w:r w:rsidRPr="00B30AE3">
              <w:rPr>
                <w:rFonts w:ascii="Calibri" w:hAnsi="Calibri"/>
                <w:bCs/>
              </w:rPr>
              <w:t>ACT Government</w:t>
            </w:r>
          </w:p>
        </w:tc>
      </w:tr>
      <w:tr w:rsidR="00C11E94" w:rsidRPr="00B30AE3" w14:paraId="154DEE97" w14:textId="77777777" w:rsidTr="00733CA7">
        <w:trPr>
          <w:trHeight w:val="454"/>
        </w:trPr>
        <w:tc>
          <w:tcPr>
            <w:tcW w:w="8931" w:type="dxa"/>
            <w:shd w:val="clear" w:color="auto" w:fill="CA5F14"/>
            <w:vAlign w:val="center"/>
          </w:tcPr>
          <w:p w14:paraId="2C5007F4" w14:textId="2162DF5C" w:rsidR="00C11E94" w:rsidRPr="00B30AE3" w:rsidRDefault="00C11E94" w:rsidP="00733CA7">
            <w:pPr>
              <w:pStyle w:val="TableParagraph"/>
              <w:rPr>
                <w:rFonts w:ascii="Montserrat" w:hAnsi="Montserrat"/>
                <w:b/>
                <w:color w:val="FFFFFF" w:themeColor="background1"/>
              </w:rPr>
            </w:pPr>
            <w:r w:rsidRPr="00B30AE3">
              <w:rPr>
                <w:rFonts w:ascii="Montserrat" w:hAnsi="Montserrat"/>
                <w:b/>
                <w:color w:val="FFFFFF" w:themeColor="background1"/>
              </w:rPr>
              <w:t xml:space="preserve">  Galleries</w:t>
            </w:r>
            <w:r w:rsidR="00FD3598">
              <w:rPr>
                <w:rFonts w:ascii="Montserrat" w:hAnsi="Montserrat"/>
                <w:b/>
                <w:color w:val="FFFFFF" w:themeColor="background1"/>
              </w:rPr>
              <w:t>,</w:t>
            </w:r>
            <w:r w:rsidRPr="00B30AE3">
              <w:rPr>
                <w:rFonts w:ascii="Montserrat" w:hAnsi="Montserrat"/>
                <w:b/>
                <w:color w:val="FFFFFF" w:themeColor="background1"/>
              </w:rPr>
              <w:t xml:space="preserve"> Museums </w:t>
            </w:r>
            <w:r w:rsidR="00FD3598">
              <w:rPr>
                <w:rFonts w:ascii="Montserrat" w:hAnsi="Montserrat"/>
                <w:b/>
                <w:color w:val="FFFFFF" w:themeColor="background1"/>
              </w:rPr>
              <w:t>&amp;</w:t>
            </w:r>
            <w:r w:rsidRPr="00B30AE3">
              <w:rPr>
                <w:rFonts w:ascii="Montserrat" w:hAnsi="Montserrat"/>
                <w:b/>
                <w:color w:val="FFFFFF" w:themeColor="background1"/>
              </w:rPr>
              <w:t xml:space="preserve"> Heritage Funding</w:t>
            </w:r>
          </w:p>
        </w:tc>
      </w:tr>
      <w:tr w:rsidR="00C11E94" w:rsidRPr="00B30AE3" w14:paraId="0ABD0B83" w14:textId="77777777" w:rsidTr="00733CA7">
        <w:trPr>
          <w:trHeight w:val="510"/>
        </w:trPr>
        <w:tc>
          <w:tcPr>
            <w:tcW w:w="8931" w:type="dxa"/>
            <w:shd w:val="clear" w:color="auto" w:fill="auto"/>
          </w:tcPr>
          <w:p w14:paraId="69C6CD40" w14:textId="77777777" w:rsidR="00C11E94" w:rsidRPr="00B30AE3" w:rsidRDefault="00C11E94" w:rsidP="00733CA7">
            <w:pPr>
              <w:pStyle w:val="BodyText"/>
              <w:ind w:left="142"/>
            </w:pPr>
            <w:r w:rsidRPr="00B30AE3">
              <w:t>Commonwealth</w:t>
            </w:r>
            <w:r w:rsidRPr="00B30AE3">
              <w:rPr>
                <w:spacing w:val="-13"/>
              </w:rPr>
              <w:t xml:space="preserve"> </w:t>
            </w:r>
            <w:r w:rsidRPr="00B30AE3">
              <w:t>Department</w:t>
            </w:r>
            <w:r w:rsidRPr="00B30AE3">
              <w:rPr>
                <w:spacing w:val="-12"/>
              </w:rPr>
              <w:t xml:space="preserve"> </w:t>
            </w:r>
            <w:r w:rsidRPr="00B30AE3">
              <w:t>of</w:t>
            </w:r>
            <w:r w:rsidRPr="00B30AE3">
              <w:rPr>
                <w:spacing w:val="-13"/>
              </w:rPr>
              <w:t xml:space="preserve"> </w:t>
            </w:r>
            <w:r w:rsidRPr="00B30AE3">
              <w:t>Infrastructure, Transport, Regional Development, Communications, and the Arts.</w:t>
            </w:r>
          </w:p>
        </w:tc>
      </w:tr>
      <w:tr w:rsidR="00C11E94" w:rsidRPr="00B30AE3" w14:paraId="75D0CF2A" w14:textId="77777777" w:rsidTr="00733CA7">
        <w:trPr>
          <w:trHeight w:val="454"/>
        </w:trPr>
        <w:tc>
          <w:tcPr>
            <w:tcW w:w="8931" w:type="dxa"/>
            <w:shd w:val="clear" w:color="auto" w:fill="EBE9E8" w:themeFill="background2"/>
            <w:vAlign w:val="center"/>
          </w:tcPr>
          <w:p w14:paraId="116F4C5A" w14:textId="77777777" w:rsidR="00C11E94" w:rsidRPr="00B30AE3" w:rsidRDefault="00C11E94" w:rsidP="00733CA7">
            <w:pPr>
              <w:pStyle w:val="TableParagraph"/>
              <w:ind w:left="142"/>
              <w:rPr>
                <w:rFonts w:ascii="Montserrat" w:hAnsi="Montserrat"/>
                <w:b/>
                <w:bCs/>
                <w:iCs/>
              </w:rPr>
            </w:pPr>
            <w:r w:rsidRPr="00B30AE3">
              <w:rPr>
                <w:rFonts w:ascii="Montserrat" w:hAnsi="Montserrat"/>
                <w:b/>
                <w:bCs/>
                <w:iCs/>
              </w:rPr>
              <w:t>Major Non-Government Support (over $10,000)</w:t>
            </w:r>
          </w:p>
        </w:tc>
      </w:tr>
      <w:tr w:rsidR="00C11E94" w:rsidRPr="00B30AE3" w14:paraId="6955E332" w14:textId="77777777" w:rsidTr="00733CA7">
        <w:trPr>
          <w:trHeight w:val="397"/>
        </w:trPr>
        <w:tc>
          <w:tcPr>
            <w:tcW w:w="8931" w:type="dxa"/>
            <w:shd w:val="clear" w:color="auto" w:fill="auto"/>
            <w:vAlign w:val="center"/>
          </w:tcPr>
          <w:p w14:paraId="66A8807B" w14:textId="77777777" w:rsidR="00C11E94" w:rsidRPr="00B30AE3" w:rsidRDefault="00C11E94" w:rsidP="00733CA7">
            <w:pPr>
              <w:pStyle w:val="BodyText"/>
              <w:ind w:left="142"/>
              <w:rPr>
                <w:highlight w:val="yellow"/>
              </w:rPr>
            </w:pPr>
            <w:r w:rsidRPr="00B30AE3">
              <w:t>Meredith Hinchliffe</w:t>
            </w:r>
          </w:p>
        </w:tc>
      </w:tr>
      <w:tr w:rsidR="00C11E94" w:rsidRPr="00B30AE3" w14:paraId="731F2D28" w14:textId="77777777" w:rsidTr="00733CA7">
        <w:trPr>
          <w:trHeight w:val="454"/>
        </w:trPr>
        <w:tc>
          <w:tcPr>
            <w:tcW w:w="8931" w:type="dxa"/>
            <w:shd w:val="clear" w:color="auto" w:fill="EBE9E8" w:themeFill="background2"/>
            <w:vAlign w:val="center"/>
          </w:tcPr>
          <w:p w14:paraId="1EF9E050" w14:textId="77777777" w:rsidR="00C11E94" w:rsidRPr="00B30AE3" w:rsidRDefault="00C11E94" w:rsidP="00733CA7">
            <w:pPr>
              <w:pStyle w:val="TableParagraph"/>
              <w:ind w:left="142"/>
              <w:rPr>
                <w:rFonts w:ascii="Montserrat" w:hAnsi="Montserrat"/>
                <w:b/>
                <w:bCs/>
                <w:iCs/>
              </w:rPr>
            </w:pPr>
            <w:r w:rsidRPr="00B30AE3">
              <w:rPr>
                <w:rFonts w:ascii="Montserrat" w:hAnsi="Montserrat"/>
                <w:b/>
                <w:bCs/>
                <w:iCs/>
              </w:rPr>
              <w:t>Supporters (up to the value of $10,000 and major in-kind support)</w:t>
            </w:r>
          </w:p>
        </w:tc>
      </w:tr>
      <w:tr w:rsidR="00C11E94" w:rsidRPr="00B30AE3" w14:paraId="60520BC0" w14:textId="77777777" w:rsidTr="00733CA7">
        <w:trPr>
          <w:trHeight w:val="510"/>
        </w:trPr>
        <w:tc>
          <w:tcPr>
            <w:tcW w:w="8931" w:type="dxa"/>
            <w:shd w:val="clear" w:color="auto" w:fill="auto"/>
          </w:tcPr>
          <w:p w14:paraId="0E145E68" w14:textId="77777777" w:rsidR="00C11E94" w:rsidRPr="00B30AE3" w:rsidRDefault="00C11E94" w:rsidP="00733CA7">
            <w:pPr>
              <w:pStyle w:val="BodyText"/>
              <w:ind w:left="142"/>
            </w:pPr>
            <w:r w:rsidRPr="00B30AE3">
              <w:t>Ms Harriet Elvin</w:t>
            </w:r>
          </w:p>
          <w:p w14:paraId="3E766D76" w14:textId="77777777" w:rsidR="00C11E94" w:rsidRPr="00B30AE3" w:rsidRDefault="00C11E94" w:rsidP="00733CA7">
            <w:pPr>
              <w:pStyle w:val="BodyText"/>
              <w:ind w:left="142"/>
            </w:pPr>
            <w:r w:rsidRPr="00B30AE3">
              <w:t>Ms Joan Adler</w:t>
            </w:r>
          </w:p>
        </w:tc>
      </w:tr>
      <w:tr w:rsidR="00C11E94" w:rsidRPr="00B30AE3" w14:paraId="11A77307" w14:textId="77777777" w:rsidTr="00733CA7">
        <w:trPr>
          <w:trHeight w:val="454"/>
        </w:trPr>
        <w:tc>
          <w:tcPr>
            <w:tcW w:w="8931" w:type="dxa"/>
            <w:shd w:val="clear" w:color="auto" w:fill="EBE9E8" w:themeFill="background2"/>
            <w:vAlign w:val="center"/>
          </w:tcPr>
          <w:p w14:paraId="4699B451" w14:textId="02D249B9" w:rsidR="00C11E94" w:rsidRPr="00B30AE3" w:rsidRDefault="00C11E94" w:rsidP="00733CA7">
            <w:pPr>
              <w:pStyle w:val="TableParagraph"/>
              <w:ind w:left="142"/>
              <w:rPr>
                <w:rFonts w:ascii="Montserrat" w:hAnsi="Montserrat"/>
                <w:b/>
                <w:bCs/>
                <w:iCs/>
              </w:rPr>
            </w:pPr>
            <w:r w:rsidRPr="00B30AE3">
              <w:rPr>
                <w:rFonts w:ascii="Montserrat" w:hAnsi="Montserrat"/>
                <w:b/>
                <w:bCs/>
                <w:iCs/>
              </w:rPr>
              <w:t>Contributions to the Canberra Region Treasures Fund 2014</w:t>
            </w:r>
            <w:r w:rsidR="001817E7">
              <w:rPr>
                <w:rFonts w:ascii="Montserrat" w:hAnsi="Montserrat"/>
                <w:b/>
                <w:bCs/>
                <w:iCs/>
              </w:rPr>
              <w:t>-</w:t>
            </w:r>
            <w:r w:rsidRPr="00B30AE3">
              <w:rPr>
                <w:rFonts w:ascii="Montserrat" w:hAnsi="Montserrat"/>
                <w:b/>
                <w:bCs/>
                <w:iCs/>
              </w:rPr>
              <w:t>2023</w:t>
            </w:r>
          </w:p>
        </w:tc>
      </w:tr>
    </w:tbl>
    <w:p w14:paraId="5FF480B9" w14:textId="77777777" w:rsidR="00C11E94" w:rsidRPr="00B30AE3" w:rsidRDefault="00C11E94" w:rsidP="00733CA7">
      <w:pPr>
        <w:spacing w:after="0"/>
        <w:rPr>
          <w:sz w:val="8"/>
          <w:szCs w:val="8"/>
          <w:lang w:val="en-US"/>
        </w:rPr>
      </w:pPr>
    </w:p>
    <w:p w14:paraId="41FB275A" w14:textId="77777777" w:rsidR="00C11E94" w:rsidRPr="00B30AE3" w:rsidRDefault="00C11E94" w:rsidP="00733CA7">
      <w:pPr>
        <w:spacing w:after="0"/>
        <w:rPr>
          <w:sz w:val="8"/>
          <w:szCs w:val="8"/>
          <w:lang w:val="en-US"/>
        </w:rPr>
        <w:sectPr w:rsidR="00C11E94" w:rsidRPr="00B30AE3" w:rsidSect="00C11E94">
          <w:type w:val="continuous"/>
          <w:pgSz w:w="11906" w:h="16838"/>
          <w:pgMar w:top="1440" w:right="1559" w:bottom="1440" w:left="1440" w:header="709" w:footer="709" w:gutter="0"/>
          <w:cols w:space="567"/>
          <w:docGrid w:linePitch="360"/>
        </w:sectPr>
      </w:pPr>
    </w:p>
    <w:p w14:paraId="5B2181FC" w14:textId="77777777" w:rsidR="00C11E94" w:rsidRPr="00B30AE3" w:rsidRDefault="00C11E94" w:rsidP="00733CA7">
      <w:pPr>
        <w:pStyle w:val="BodyText"/>
        <w:ind w:left="142" w:right="-83"/>
      </w:pPr>
      <w:r w:rsidRPr="00B30AE3">
        <w:t>John</w:t>
      </w:r>
      <w:r w:rsidRPr="00B30AE3">
        <w:rPr>
          <w:spacing w:val="-8"/>
        </w:rPr>
        <w:t xml:space="preserve"> </w:t>
      </w:r>
      <w:r w:rsidRPr="00B30AE3">
        <w:t>Hindmarsh</w:t>
      </w:r>
      <w:r w:rsidRPr="00B30AE3">
        <w:rPr>
          <w:spacing w:val="-8"/>
        </w:rPr>
        <w:t xml:space="preserve"> </w:t>
      </w:r>
      <w:r w:rsidRPr="00B30AE3">
        <w:t>AM</w:t>
      </w:r>
      <w:r w:rsidRPr="00B30AE3">
        <w:rPr>
          <w:spacing w:val="-7"/>
        </w:rPr>
        <w:t xml:space="preserve"> </w:t>
      </w:r>
      <w:r w:rsidRPr="00B30AE3">
        <w:t>(former</w:t>
      </w:r>
      <w:r w:rsidRPr="00B30AE3">
        <w:rPr>
          <w:spacing w:val="-8"/>
        </w:rPr>
        <w:t xml:space="preserve"> </w:t>
      </w:r>
      <w:r w:rsidRPr="00B30AE3">
        <w:t>CFC</w:t>
      </w:r>
      <w:r w:rsidRPr="00B30AE3">
        <w:rPr>
          <w:spacing w:val="-8"/>
        </w:rPr>
        <w:t xml:space="preserve"> </w:t>
      </w:r>
      <w:r w:rsidRPr="00B30AE3">
        <w:t xml:space="preserve">Chair) </w:t>
      </w:r>
    </w:p>
    <w:p w14:paraId="2F8475AB" w14:textId="77777777" w:rsidR="00C11E94" w:rsidRPr="00B30AE3" w:rsidRDefault="00C11E94" w:rsidP="00733CA7">
      <w:pPr>
        <w:pStyle w:val="BodyText"/>
        <w:ind w:left="142" w:right="-83"/>
      </w:pPr>
      <w:r w:rsidRPr="00B30AE3">
        <w:t>Louise Douglas (former CFC Chair)</w:t>
      </w:r>
    </w:p>
    <w:p w14:paraId="07A2E1CA" w14:textId="77777777" w:rsidR="00C11E94" w:rsidRPr="00B30AE3" w:rsidRDefault="00C11E94" w:rsidP="00733CA7">
      <w:pPr>
        <w:pStyle w:val="BodyText"/>
        <w:ind w:left="142" w:right="-83"/>
      </w:pPr>
      <w:r w:rsidRPr="00B30AE3">
        <w:t>Virginia</w:t>
      </w:r>
      <w:r w:rsidRPr="00B30AE3">
        <w:rPr>
          <w:spacing w:val="-7"/>
        </w:rPr>
        <w:t xml:space="preserve"> </w:t>
      </w:r>
      <w:r w:rsidRPr="00B30AE3">
        <w:t>Haussegger</w:t>
      </w:r>
      <w:r w:rsidRPr="00B30AE3">
        <w:rPr>
          <w:spacing w:val="-7"/>
        </w:rPr>
        <w:t xml:space="preserve"> </w:t>
      </w:r>
      <w:r w:rsidRPr="00B30AE3">
        <w:t>AM</w:t>
      </w:r>
      <w:r w:rsidRPr="00B30AE3">
        <w:rPr>
          <w:spacing w:val="-8"/>
        </w:rPr>
        <w:t xml:space="preserve"> </w:t>
      </w:r>
      <w:r w:rsidRPr="00B30AE3">
        <w:t>(former</w:t>
      </w:r>
      <w:r w:rsidRPr="00B30AE3">
        <w:rPr>
          <w:spacing w:val="-9"/>
        </w:rPr>
        <w:t xml:space="preserve"> </w:t>
      </w:r>
      <w:r w:rsidRPr="00B30AE3">
        <w:t>CFC</w:t>
      </w:r>
      <w:r w:rsidRPr="00B30AE3">
        <w:rPr>
          <w:spacing w:val="-7"/>
        </w:rPr>
        <w:t xml:space="preserve"> </w:t>
      </w:r>
      <w:r w:rsidRPr="00B30AE3">
        <w:t xml:space="preserve">Board </w:t>
      </w:r>
      <w:r w:rsidRPr="00B30AE3">
        <w:rPr>
          <w:spacing w:val="-2"/>
        </w:rPr>
        <w:t>Member)</w:t>
      </w:r>
    </w:p>
    <w:p w14:paraId="0EBCAC7F" w14:textId="77777777" w:rsidR="00C11E94" w:rsidRPr="00B30AE3" w:rsidRDefault="00C11E94" w:rsidP="00733CA7">
      <w:pPr>
        <w:pStyle w:val="BodyText"/>
        <w:ind w:left="142" w:right="-83"/>
      </w:pPr>
      <w:r w:rsidRPr="00B30AE3">
        <w:t>Harriet</w:t>
      </w:r>
      <w:r w:rsidRPr="00B30AE3">
        <w:rPr>
          <w:spacing w:val="-11"/>
        </w:rPr>
        <w:t xml:space="preserve"> </w:t>
      </w:r>
      <w:r w:rsidRPr="00B30AE3">
        <w:t>Elvin</w:t>
      </w:r>
      <w:r w:rsidRPr="00B30AE3">
        <w:rPr>
          <w:spacing w:val="-13"/>
        </w:rPr>
        <w:t xml:space="preserve"> </w:t>
      </w:r>
      <w:r w:rsidRPr="00B30AE3">
        <w:t>(former</w:t>
      </w:r>
      <w:r w:rsidRPr="00B30AE3">
        <w:rPr>
          <w:spacing w:val="-11"/>
        </w:rPr>
        <w:t xml:space="preserve"> </w:t>
      </w:r>
      <w:r w:rsidRPr="00B30AE3">
        <w:t xml:space="preserve">CEO) </w:t>
      </w:r>
    </w:p>
    <w:p w14:paraId="77323AC2" w14:textId="77777777" w:rsidR="00C11E94" w:rsidRPr="00B30AE3" w:rsidRDefault="00C11E94" w:rsidP="00733CA7">
      <w:pPr>
        <w:pStyle w:val="BodyText"/>
        <w:ind w:left="142" w:right="-83"/>
      </w:pPr>
      <w:r w:rsidRPr="00B30AE3">
        <w:t>Dawn Waterhouse</w:t>
      </w:r>
    </w:p>
    <w:p w14:paraId="5D050E46" w14:textId="77777777" w:rsidR="00C11E94" w:rsidRPr="00B30AE3" w:rsidRDefault="00C11E94" w:rsidP="00733CA7">
      <w:pPr>
        <w:pStyle w:val="BodyText"/>
        <w:ind w:left="142" w:right="-83"/>
      </w:pPr>
      <w:r w:rsidRPr="00B30AE3">
        <w:t xml:space="preserve">Laura Cree </w:t>
      </w:r>
    </w:p>
    <w:p w14:paraId="26017F8E" w14:textId="77777777" w:rsidR="00C11E94" w:rsidRPr="00B30AE3" w:rsidRDefault="00C11E94" w:rsidP="00733CA7">
      <w:pPr>
        <w:pStyle w:val="BodyText"/>
        <w:ind w:left="142" w:right="-83"/>
      </w:pPr>
      <w:r w:rsidRPr="00B30AE3">
        <w:t xml:space="preserve">Maureen Fisher </w:t>
      </w:r>
    </w:p>
    <w:p w14:paraId="2287222F" w14:textId="77777777" w:rsidR="00C11E94" w:rsidRPr="00B30AE3" w:rsidRDefault="00C11E94" w:rsidP="00733CA7">
      <w:pPr>
        <w:pStyle w:val="BodyText"/>
        <w:ind w:left="142" w:right="-83"/>
      </w:pPr>
      <w:r w:rsidRPr="00B30AE3">
        <w:t xml:space="preserve">John Mulvaney AO </w:t>
      </w:r>
    </w:p>
    <w:p w14:paraId="3537365F" w14:textId="77777777" w:rsidR="00C11E94" w:rsidRPr="00B30AE3" w:rsidRDefault="00C11E94" w:rsidP="00733CA7">
      <w:pPr>
        <w:pStyle w:val="BodyText"/>
        <w:ind w:left="142" w:right="-83"/>
      </w:pPr>
      <w:r w:rsidRPr="00B30AE3">
        <w:t>Kerry-Anne</w:t>
      </w:r>
      <w:r w:rsidRPr="00B30AE3">
        <w:rPr>
          <w:spacing w:val="-13"/>
        </w:rPr>
        <w:t xml:space="preserve"> </w:t>
      </w:r>
      <w:r w:rsidRPr="00B30AE3">
        <w:t xml:space="preserve">Cousins </w:t>
      </w:r>
    </w:p>
    <w:p w14:paraId="222DB76D" w14:textId="77777777" w:rsidR="00C11E94" w:rsidRPr="00B30AE3" w:rsidRDefault="00C11E94" w:rsidP="00733CA7">
      <w:pPr>
        <w:pStyle w:val="BodyText"/>
        <w:ind w:left="142" w:right="-83"/>
      </w:pPr>
      <w:r w:rsidRPr="00B30AE3">
        <w:t>Koula Notaras</w:t>
      </w:r>
    </w:p>
    <w:p w14:paraId="4EE28D10" w14:textId="77777777" w:rsidR="00C11E94" w:rsidRPr="00B30AE3" w:rsidRDefault="00C11E94" w:rsidP="00733CA7">
      <w:pPr>
        <w:pStyle w:val="BodyText"/>
        <w:ind w:left="142" w:right="-83"/>
      </w:pPr>
      <w:r w:rsidRPr="00B30AE3">
        <w:t>John</w:t>
      </w:r>
      <w:r w:rsidRPr="00B30AE3">
        <w:rPr>
          <w:spacing w:val="-12"/>
        </w:rPr>
        <w:t xml:space="preserve"> </w:t>
      </w:r>
      <w:r w:rsidRPr="00B30AE3">
        <w:t>Olsen</w:t>
      </w:r>
      <w:r w:rsidRPr="00B30AE3">
        <w:rPr>
          <w:spacing w:val="-13"/>
        </w:rPr>
        <w:t xml:space="preserve"> </w:t>
      </w:r>
      <w:r w:rsidRPr="00B30AE3">
        <w:t>OBE</w:t>
      </w:r>
      <w:r w:rsidRPr="00B30AE3">
        <w:rPr>
          <w:spacing w:val="-10"/>
        </w:rPr>
        <w:t xml:space="preserve"> </w:t>
      </w:r>
      <w:r w:rsidRPr="00B30AE3">
        <w:t xml:space="preserve">AO </w:t>
      </w:r>
    </w:p>
    <w:p w14:paraId="644A8F0E" w14:textId="77777777" w:rsidR="00C11E94" w:rsidRPr="00B30AE3" w:rsidRDefault="00C11E94" w:rsidP="00733CA7">
      <w:pPr>
        <w:pStyle w:val="BodyText"/>
        <w:ind w:left="142" w:right="-83"/>
      </w:pPr>
      <w:r w:rsidRPr="00B30AE3">
        <w:t>Jody Turner</w:t>
      </w:r>
    </w:p>
    <w:p w14:paraId="1B5EE9AD" w14:textId="77777777" w:rsidR="00C11E94" w:rsidRPr="00B30AE3" w:rsidRDefault="00C11E94" w:rsidP="00733CA7">
      <w:pPr>
        <w:pStyle w:val="BodyText"/>
        <w:tabs>
          <w:tab w:val="left" w:pos="2172"/>
        </w:tabs>
        <w:ind w:left="142" w:right="-83"/>
        <w:rPr>
          <w:spacing w:val="-2"/>
        </w:rPr>
      </w:pPr>
      <w:r w:rsidRPr="00B30AE3">
        <w:t>Frank</w:t>
      </w:r>
      <w:r w:rsidRPr="00B30AE3">
        <w:rPr>
          <w:spacing w:val="-3"/>
        </w:rPr>
        <w:t xml:space="preserve"> </w:t>
      </w:r>
      <w:r w:rsidRPr="00B30AE3">
        <w:rPr>
          <w:spacing w:val="-2"/>
        </w:rPr>
        <w:t>Bergersen</w:t>
      </w:r>
    </w:p>
    <w:p w14:paraId="2337404E" w14:textId="77777777" w:rsidR="00C11E94" w:rsidRPr="00B30AE3" w:rsidRDefault="00C11E94" w:rsidP="00733CA7">
      <w:pPr>
        <w:pStyle w:val="BodyText"/>
        <w:tabs>
          <w:tab w:val="left" w:pos="2172"/>
        </w:tabs>
        <w:ind w:left="142" w:right="-83"/>
      </w:pPr>
      <w:r w:rsidRPr="00B30AE3">
        <w:rPr>
          <w:spacing w:val="-2"/>
        </w:rPr>
        <w:t>J</w:t>
      </w:r>
      <w:r w:rsidRPr="00B30AE3">
        <w:t>ohn</w:t>
      </w:r>
      <w:r w:rsidRPr="00B30AE3">
        <w:rPr>
          <w:spacing w:val="-5"/>
        </w:rPr>
        <w:t xml:space="preserve"> </w:t>
      </w:r>
      <w:r w:rsidRPr="00B30AE3">
        <w:t>and</w:t>
      </w:r>
      <w:r w:rsidRPr="00B30AE3">
        <w:rPr>
          <w:spacing w:val="-5"/>
        </w:rPr>
        <w:t xml:space="preserve"> </w:t>
      </w:r>
      <w:r w:rsidRPr="00B30AE3">
        <w:t>Dianne</w:t>
      </w:r>
      <w:r w:rsidRPr="00B30AE3">
        <w:rPr>
          <w:spacing w:val="-3"/>
        </w:rPr>
        <w:t xml:space="preserve"> </w:t>
      </w:r>
      <w:r w:rsidRPr="00B30AE3">
        <w:t xml:space="preserve">Firth </w:t>
      </w:r>
    </w:p>
    <w:p w14:paraId="19AABB7E" w14:textId="77777777" w:rsidR="00C11E94" w:rsidRPr="00B30AE3" w:rsidRDefault="00C11E94" w:rsidP="00733CA7">
      <w:pPr>
        <w:pStyle w:val="BodyText"/>
        <w:tabs>
          <w:tab w:val="left" w:pos="2172"/>
        </w:tabs>
        <w:ind w:left="142" w:right="-83"/>
      </w:pPr>
      <w:r w:rsidRPr="00B30AE3">
        <w:t xml:space="preserve">Dr Howard Galloway </w:t>
      </w:r>
    </w:p>
    <w:p w14:paraId="45E78B5E" w14:textId="77777777" w:rsidR="00C11E94" w:rsidRPr="00B30AE3" w:rsidRDefault="00C11E94" w:rsidP="00733CA7">
      <w:pPr>
        <w:pStyle w:val="BodyText"/>
        <w:tabs>
          <w:tab w:val="left" w:pos="2172"/>
        </w:tabs>
        <w:ind w:left="142" w:right="-83"/>
      </w:pPr>
      <w:r w:rsidRPr="00B30AE3">
        <w:t>Dr</w:t>
      </w:r>
      <w:r w:rsidRPr="00B30AE3">
        <w:rPr>
          <w:spacing w:val="-13"/>
        </w:rPr>
        <w:t xml:space="preserve"> </w:t>
      </w:r>
      <w:r w:rsidRPr="00B30AE3">
        <w:t>Charlotte</w:t>
      </w:r>
      <w:r w:rsidRPr="00B30AE3">
        <w:rPr>
          <w:spacing w:val="-12"/>
        </w:rPr>
        <w:t xml:space="preserve"> </w:t>
      </w:r>
      <w:r w:rsidRPr="00B30AE3">
        <w:t xml:space="preserve">Galloway </w:t>
      </w:r>
    </w:p>
    <w:p w14:paraId="5EDA70A2" w14:textId="77777777" w:rsidR="00C11E94" w:rsidRPr="00B30AE3" w:rsidRDefault="00C11E94" w:rsidP="00733CA7">
      <w:pPr>
        <w:pStyle w:val="BodyText"/>
        <w:ind w:left="142" w:right="-83"/>
      </w:pPr>
      <w:r w:rsidRPr="00B30AE3">
        <w:t xml:space="preserve">Rosanna Burston </w:t>
      </w:r>
    </w:p>
    <w:p w14:paraId="7D1FEEBC" w14:textId="77777777" w:rsidR="00C11E94" w:rsidRPr="00B30AE3" w:rsidRDefault="00C11E94" w:rsidP="00733CA7">
      <w:pPr>
        <w:widowControl w:val="0"/>
        <w:autoSpaceDE w:val="0"/>
        <w:autoSpaceDN w:val="0"/>
        <w:spacing w:after="0"/>
        <w:ind w:left="142" w:right="-23"/>
        <w:rPr>
          <w:rFonts w:ascii="Calibri" w:hAnsi="Calibri" w:cs="Calibri"/>
          <w:lang w:val="en-US"/>
        </w:rPr>
      </w:pPr>
      <w:r w:rsidRPr="00B30AE3">
        <w:rPr>
          <w:rFonts w:ascii="Calibri" w:hAnsi="Calibri" w:cs="Calibri"/>
          <w:lang w:val="en-US"/>
        </w:rPr>
        <w:t>Phoebe</w:t>
      </w:r>
      <w:r w:rsidRPr="00B30AE3">
        <w:rPr>
          <w:rFonts w:ascii="Calibri" w:hAnsi="Calibri" w:cs="Calibri"/>
          <w:spacing w:val="-7"/>
          <w:lang w:val="en-US"/>
        </w:rPr>
        <w:t xml:space="preserve"> B</w:t>
      </w:r>
      <w:r w:rsidRPr="00B30AE3">
        <w:rPr>
          <w:rFonts w:ascii="Calibri" w:hAnsi="Calibri" w:cs="Calibri"/>
          <w:lang w:val="en-US"/>
        </w:rPr>
        <w:t>ischoff</w:t>
      </w:r>
      <w:r w:rsidRPr="00B30AE3">
        <w:rPr>
          <w:rFonts w:ascii="Calibri" w:hAnsi="Calibri" w:cs="Calibri"/>
          <w:spacing w:val="-10"/>
          <w:lang w:val="en-US"/>
        </w:rPr>
        <w:t xml:space="preserve"> </w:t>
      </w:r>
      <w:r w:rsidRPr="00B30AE3">
        <w:rPr>
          <w:rFonts w:ascii="Calibri" w:hAnsi="Calibri" w:cs="Calibri"/>
          <w:lang w:val="en-US"/>
        </w:rPr>
        <w:t xml:space="preserve">OAM </w:t>
      </w:r>
    </w:p>
    <w:p w14:paraId="684BF6C4" w14:textId="1169C649" w:rsidR="00733CA7" w:rsidRDefault="00733CA7" w:rsidP="00733CA7">
      <w:pPr>
        <w:widowControl w:val="0"/>
        <w:autoSpaceDE w:val="0"/>
        <w:autoSpaceDN w:val="0"/>
        <w:spacing w:after="0"/>
        <w:ind w:left="142" w:right="-23"/>
        <w:rPr>
          <w:rFonts w:ascii="Calibri" w:hAnsi="Calibri" w:cs="Calibri"/>
          <w:lang w:val="en-US"/>
        </w:rPr>
      </w:pPr>
      <w:r w:rsidRPr="00B30AE3">
        <w:rPr>
          <w:rFonts w:ascii="Calibri" w:hAnsi="Calibri" w:cs="Calibri"/>
          <w:lang w:val="en-US"/>
        </w:rPr>
        <w:t>Robyn A Duncan</w:t>
      </w:r>
    </w:p>
    <w:p w14:paraId="41D29E7A" w14:textId="77777777" w:rsidR="00733CA7" w:rsidRPr="00B30AE3" w:rsidRDefault="00733CA7" w:rsidP="00733CA7">
      <w:pPr>
        <w:widowControl w:val="0"/>
        <w:autoSpaceDE w:val="0"/>
        <w:autoSpaceDN w:val="0"/>
        <w:spacing w:after="0"/>
        <w:ind w:left="426" w:right="-23"/>
        <w:rPr>
          <w:rFonts w:ascii="Calibri" w:hAnsi="Calibri" w:cs="Calibri"/>
          <w:lang w:val="en-US"/>
        </w:rPr>
      </w:pPr>
      <w:r>
        <w:rPr>
          <w:rFonts w:ascii="Calibri" w:hAnsi="Calibri" w:cs="Calibri"/>
          <w:lang w:val="en-US"/>
        </w:rPr>
        <w:t>L</w:t>
      </w:r>
      <w:r w:rsidRPr="00B30AE3">
        <w:rPr>
          <w:rFonts w:ascii="Calibri" w:hAnsi="Calibri" w:cs="Calibri"/>
          <w:lang w:val="en-US"/>
        </w:rPr>
        <w:t xml:space="preserve">ady D Yeend </w:t>
      </w:r>
    </w:p>
    <w:p w14:paraId="48167F9E" w14:textId="77777777" w:rsidR="00733CA7" w:rsidRPr="00B30AE3" w:rsidRDefault="00733CA7" w:rsidP="00733CA7">
      <w:pPr>
        <w:widowControl w:val="0"/>
        <w:autoSpaceDE w:val="0"/>
        <w:autoSpaceDN w:val="0"/>
        <w:spacing w:after="0" w:line="276" w:lineRule="auto"/>
        <w:ind w:left="426" w:right="-23"/>
        <w:rPr>
          <w:rFonts w:ascii="Calibri" w:hAnsi="Calibri" w:cs="Calibri"/>
          <w:lang w:val="en-US"/>
        </w:rPr>
      </w:pPr>
      <w:r w:rsidRPr="00B30AE3">
        <w:rPr>
          <w:rFonts w:ascii="Calibri" w:hAnsi="Calibri" w:cs="Calibri"/>
          <w:lang w:val="en-US"/>
        </w:rPr>
        <w:t>Jacqueline</w:t>
      </w:r>
      <w:r w:rsidRPr="00B30AE3">
        <w:rPr>
          <w:rFonts w:ascii="Calibri" w:hAnsi="Calibri" w:cs="Calibri"/>
          <w:spacing w:val="-13"/>
          <w:lang w:val="en-US"/>
        </w:rPr>
        <w:t xml:space="preserve"> </w:t>
      </w:r>
      <w:r w:rsidRPr="00B30AE3">
        <w:rPr>
          <w:rFonts w:ascii="Calibri" w:hAnsi="Calibri" w:cs="Calibri"/>
          <w:lang w:val="en-US"/>
        </w:rPr>
        <w:t xml:space="preserve">Pinkava </w:t>
      </w:r>
    </w:p>
    <w:p w14:paraId="222AAD50" w14:textId="77777777" w:rsidR="00733CA7" w:rsidRPr="00B30AE3" w:rsidRDefault="00733CA7" w:rsidP="00733CA7">
      <w:pPr>
        <w:widowControl w:val="0"/>
        <w:autoSpaceDE w:val="0"/>
        <w:autoSpaceDN w:val="0"/>
        <w:spacing w:after="0" w:line="276" w:lineRule="auto"/>
        <w:ind w:left="426" w:right="-23"/>
        <w:rPr>
          <w:rFonts w:ascii="Calibri" w:hAnsi="Calibri" w:cs="Calibri"/>
          <w:lang w:val="en-US"/>
        </w:rPr>
      </w:pPr>
      <w:r w:rsidRPr="00B30AE3">
        <w:rPr>
          <w:rFonts w:ascii="Calibri" w:hAnsi="Calibri" w:cs="Calibri"/>
          <w:lang w:val="en-US"/>
        </w:rPr>
        <w:t>Estelle Barnes</w:t>
      </w:r>
    </w:p>
    <w:p w14:paraId="5A479287" w14:textId="77777777" w:rsidR="00733CA7" w:rsidRPr="00B30AE3" w:rsidRDefault="00733CA7" w:rsidP="00733CA7">
      <w:pPr>
        <w:widowControl w:val="0"/>
        <w:autoSpaceDE w:val="0"/>
        <w:autoSpaceDN w:val="0"/>
        <w:spacing w:after="0" w:line="276" w:lineRule="auto"/>
        <w:ind w:left="426" w:right="-23"/>
        <w:rPr>
          <w:rFonts w:ascii="Calibri" w:hAnsi="Calibri" w:cs="Calibri"/>
          <w:lang w:val="en-US"/>
        </w:rPr>
      </w:pPr>
      <w:r w:rsidRPr="00B30AE3">
        <w:rPr>
          <w:rFonts w:ascii="Calibri" w:hAnsi="Calibri" w:cs="Calibri"/>
          <w:lang w:val="en-US"/>
        </w:rPr>
        <w:t>Bill</w:t>
      </w:r>
      <w:r w:rsidRPr="00B30AE3">
        <w:rPr>
          <w:rFonts w:ascii="Calibri" w:hAnsi="Calibri" w:cs="Calibri"/>
          <w:spacing w:val="-11"/>
          <w:lang w:val="en-US"/>
        </w:rPr>
        <w:t xml:space="preserve"> </w:t>
      </w:r>
      <w:r w:rsidRPr="00B30AE3">
        <w:rPr>
          <w:rFonts w:ascii="Calibri" w:hAnsi="Calibri" w:cs="Calibri"/>
          <w:lang w:val="en-US"/>
        </w:rPr>
        <w:t>and</w:t>
      </w:r>
      <w:r w:rsidRPr="00B30AE3">
        <w:rPr>
          <w:rFonts w:ascii="Calibri" w:hAnsi="Calibri" w:cs="Calibri"/>
          <w:spacing w:val="-12"/>
          <w:lang w:val="en-US"/>
        </w:rPr>
        <w:t xml:space="preserve"> </w:t>
      </w:r>
      <w:r w:rsidRPr="00B30AE3">
        <w:rPr>
          <w:rFonts w:ascii="Calibri" w:hAnsi="Calibri" w:cs="Calibri"/>
          <w:lang w:val="en-US"/>
        </w:rPr>
        <w:t>Beverley</w:t>
      </w:r>
      <w:r w:rsidRPr="00B30AE3">
        <w:rPr>
          <w:rFonts w:ascii="Calibri" w:hAnsi="Calibri" w:cs="Calibri"/>
          <w:spacing w:val="-11"/>
          <w:lang w:val="en-US"/>
        </w:rPr>
        <w:t xml:space="preserve"> </w:t>
      </w:r>
      <w:r w:rsidRPr="00B30AE3">
        <w:rPr>
          <w:rFonts w:ascii="Calibri" w:hAnsi="Calibri" w:cs="Calibri"/>
          <w:lang w:val="en-US"/>
        </w:rPr>
        <w:t xml:space="preserve">Wood </w:t>
      </w:r>
    </w:p>
    <w:p w14:paraId="06CD354A" w14:textId="77777777" w:rsidR="00733CA7" w:rsidRPr="00B30AE3" w:rsidRDefault="00733CA7" w:rsidP="00733CA7">
      <w:pPr>
        <w:widowControl w:val="0"/>
        <w:autoSpaceDE w:val="0"/>
        <w:autoSpaceDN w:val="0"/>
        <w:spacing w:after="0" w:line="276" w:lineRule="auto"/>
        <w:ind w:left="426" w:right="-23"/>
        <w:rPr>
          <w:rFonts w:ascii="Calibri" w:hAnsi="Calibri" w:cs="Calibri"/>
          <w:lang w:val="en-US"/>
        </w:rPr>
      </w:pPr>
      <w:r w:rsidRPr="00B30AE3">
        <w:rPr>
          <w:rFonts w:ascii="Calibri" w:hAnsi="Calibri" w:cs="Calibri"/>
          <w:lang w:val="en-US"/>
        </w:rPr>
        <w:t xml:space="preserve">Dorothy Cameron </w:t>
      </w:r>
    </w:p>
    <w:p w14:paraId="09820F1C" w14:textId="77777777" w:rsidR="00733CA7" w:rsidRPr="00B30AE3" w:rsidRDefault="00733CA7" w:rsidP="00733CA7">
      <w:pPr>
        <w:widowControl w:val="0"/>
        <w:autoSpaceDE w:val="0"/>
        <w:autoSpaceDN w:val="0"/>
        <w:spacing w:after="0" w:line="276" w:lineRule="auto"/>
        <w:ind w:left="426" w:right="-23"/>
        <w:rPr>
          <w:rFonts w:ascii="Calibri" w:hAnsi="Calibri" w:cs="Calibri"/>
          <w:lang w:val="en-US"/>
        </w:rPr>
      </w:pPr>
      <w:r w:rsidRPr="00B30AE3">
        <w:rPr>
          <w:rFonts w:ascii="Calibri" w:hAnsi="Calibri" w:cs="Calibri"/>
          <w:lang w:val="en-US"/>
        </w:rPr>
        <w:t>Marian Hill</w:t>
      </w:r>
    </w:p>
    <w:p w14:paraId="5D8A53A0" w14:textId="77777777" w:rsidR="00733CA7" w:rsidRPr="00B30AE3" w:rsidRDefault="00733CA7" w:rsidP="00733CA7">
      <w:pPr>
        <w:widowControl w:val="0"/>
        <w:autoSpaceDE w:val="0"/>
        <w:autoSpaceDN w:val="0"/>
        <w:spacing w:after="0" w:line="276" w:lineRule="auto"/>
        <w:ind w:left="426" w:right="-23"/>
        <w:rPr>
          <w:rFonts w:ascii="Calibri" w:hAnsi="Calibri" w:cs="Calibri"/>
          <w:lang w:val="en-US"/>
        </w:rPr>
      </w:pPr>
      <w:r w:rsidRPr="00B30AE3">
        <w:rPr>
          <w:rFonts w:ascii="Calibri" w:hAnsi="Calibri" w:cs="Calibri"/>
          <w:lang w:val="en-US"/>
        </w:rPr>
        <w:t xml:space="preserve">Judith Bibo </w:t>
      </w:r>
    </w:p>
    <w:p w14:paraId="1EB712A5" w14:textId="77777777" w:rsidR="00733CA7" w:rsidRPr="00B30AE3" w:rsidRDefault="00733CA7" w:rsidP="00733CA7">
      <w:pPr>
        <w:widowControl w:val="0"/>
        <w:autoSpaceDE w:val="0"/>
        <w:autoSpaceDN w:val="0"/>
        <w:spacing w:after="0" w:line="276" w:lineRule="auto"/>
        <w:ind w:left="426" w:right="-23"/>
        <w:rPr>
          <w:rFonts w:ascii="Calibri" w:hAnsi="Calibri" w:cs="Calibri"/>
          <w:lang w:val="en-US"/>
        </w:rPr>
      </w:pPr>
      <w:r w:rsidRPr="00B30AE3">
        <w:rPr>
          <w:rFonts w:ascii="Calibri" w:hAnsi="Calibri" w:cs="Calibri"/>
          <w:lang w:val="en-US"/>
        </w:rPr>
        <w:t>Gabrielle</w:t>
      </w:r>
      <w:r w:rsidRPr="00B30AE3">
        <w:rPr>
          <w:rFonts w:ascii="Calibri" w:hAnsi="Calibri" w:cs="Calibri"/>
          <w:spacing w:val="-13"/>
          <w:lang w:val="en-US"/>
        </w:rPr>
        <w:t xml:space="preserve"> </w:t>
      </w:r>
      <w:r w:rsidRPr="00B30AE3">
        <w:rPr>
          <w:rFonts w:ascii="Calibri" w:hAnsi="Calibri" w:cs="Calibri"/>
          <w:lang w:val="en-US"/>
        </w:rPr>
        <w:t>Watt</w:t>
      </w:r>
    </w:p>
    <w:p w14:paraId="7052FE88" w14:textId="77777777" w:rsidR="00733CA7" w:rsidRPr="00B30AE3" w:rsidRDefault="00733CA7" w:rsidP="00733CA7">
      <w:pPr>
        <w:widowControl w:val="0"/>
        <w:autoSpaceDE w:val="0"/>
        <w:autoSpaceDN w:val="0"/>
        <w:spacing w:after="0" w:line="276" w:lineRule="auto"/>
        <w:ind w:left="426" w:right="-23"/>
        <w:rPr>
          <w:rFonts w:ascii="Calibri" w:hAnsi="Calibri" w:cs="Calibri"/>
          <w:lang w:val="en-US"/>
        </w:rPr>
      </w:pPr>
      <w:r w:rsidRPr="00B30AE3">
        <w:rPr>
          <w:rFonts w:ascii="Calibri" w:hAnsi="Calibri" w:cs="Calibri"/>
          <w:lang w:val="en-US"/>
        </w:rPr>
        <w:t>Karina</w:t>
      </w:r>
      <w:r w:rsidRPr="00B30AE3">
        <w:rPr>
          <w:rFonts w:ascii="Calibri" w:hAnsi="Calibri" w:cs="Calibri"/>
          <w:spacing w:val="-8"/>
          <w:lang w:val="en-US"/>
        </w:rPr>
        <w:t xml:space="preserve"> </w:t>
      </w:r>
      <w:r w:rsidRPr="00B30AE3">
        <w:rPr>
          <w:rFonts w:ascii="Calibri" w:hAnsi="Calibri" w:cs="Calibri"/>
          <w:lang w:val="en-US"/>
        </w:rPr>
        <w:t>Harris</w:t>
      </w:r>
      <w:r w:rsidRPr="00B30AE3">
        <w:rPr>
          <w:rFonts w:ascii="Calibri" w:hAnsi="Calibri" w:cs="Calibri"/>
          <w:spacing w:val="-8"/>
          <w:lang w:val="en-US"/>
        </w:rPr>
        <w:t xml:space="preserve"> </w:t>
      </w:r>
      <w:r w:rsidRPr="00B30AE3">
        <w:rPr>
          <w:rFonts w:ascii="Calibri" w:hAnsi="Calibri" w:cs="Calibri"/>
          <w:lang w:val="en-US"/>
        </w:rPr>
        <w:t>and</w:t>
      </w:r>
      <w:r w:rsidRPr="00B30AE3">
        <w:rPr>
          <w:rFonts w:ascii="Calibri" w:hAnsi="Calibri" w:cs="Calibri"/>
          <w:spacing w:val="-9"/>
          <w:lang w:val="en-US"/>
        </w:rPr>
        <w:t xml:space="preserve"> </w:t>
      </w:r>
      <w:r w:rsidRPr="00B30AE3">
        <w:rPr>
          <w:rFonts w:ascii="Calibri" w:hAnsi="Calibri" w:cs="Calibri"/>
          <w:lang w:val="en-US"/>
        </w:rPr>
        <w:t>Neil</w:t>
      </w:r>
      <w:r w:rsidRPr="00B30AE3">
        <w:rPr>
          <w:rFonts w:ascii="Calibri" w:hAnsi="Calibri" w:cs="Calibri"/>
          <w:spacing w:val="-11"/>
          <w:lang w:val="en-US"/>
        </w:rPr>
        <w:t xml:space="preserve"> </w:t>
      </w:r>
      <w:r w:rsidRPr="00B30AE3">
        <w:rPr>
          <w:rFonts w:ascii="Calibri" w:hAnsi="Calibri" w:cs="Calibri"/>
          <w:lang w:val="en-US"/>
        </w:rPr>
        <w:t xml:space="preserve">Hobbs </w:t>
      </w:r>
    </w:p>
    <w:p w14:paraId="3AFBA942" w14:textId="77777777" w:rsidR="00733CA7" w:rsidRPr="00B30AE3" w:rsidRDefault="00733CA7" w:rsidP="00733CA7">
      <w:pPr>
        <w:widowControl w:val="0"/>
        <w:autoSpaceDE w:val="0"/>
        <w:autoSpaceDN w:val="0"/>
        <w:spacing w:after="0" w:line="276" w:lineRule="auto"/>
        <w:ind w:left="426" w:right="-23"/>
        <w:rPr>
          <w:rFonts w:ascii="Calibri" w:hAnsi="Calibri" w:cs="Calibri"/>
          <w:lang w:val="en-US"/>
        </w:rPr>
      </w:pPr>
      <w:r w:rsidRPr="00B30AE3">
        <w:rPr>
          <w:rFonts w:ascii="Calibri" w:hAnsi="Calibri" w:cs="Calibri"/>
          <w:lang w:val="en-US"/>
        </w:rPr>
        <w:t>Dr Roslyn V Russell</w:t>
      </w:r>
    </w:p>
    <w:p w14:paraId="63991A92" w14:textId="77777777" w:rsidR="00733CA7" w:rsidRPr="00B30AE3" w:rsidRDefault="00733CA7" w:rsidP="00733CA7">
      <w:pPr>
        <w:widowControl w:val="0"/>
        <w:autoSpaceDE w:val="0"/>
        <w:autoSpaceDN w:val="0"/>
        <w:spacing w:after="0" w:line="273" w:lineRule="auto"/>
        <w:ind w:left="426" w:right="-23"/>
        <w:rPr>
          <w:rFonts w:ascii="Calibri" w:hAnsi="Calibri" w:cs="Calibri"/>
          <w:lang w:val="en-US"/>
        </w:rPr>
      </w:pPr>
      <w:r w:rsidRPr="00B30AE3">
        <w:rPr>
          <w:rFonts w:ascii="Calibri" w:hAnsi="Calibri" w:cs="Calibri"/>
          <w:lang w:val="en-US"/>
        </w:rPr>
        <w:t>Kristine</w:t>
      </w:r>
      <w:r w:rsidRPr="00B30AE3">
        <w:rPr>
          <w:rFonts w:ascii="Calibri" w:hAnsi="Calibri" w:cs="Calibri"/>
          <w:spacing w:val="-13"/>
          <w:lang w:val="en-US"/>
        </w:rPr>
        <w:t xml:space="preserve"> </w:t>
      </w:r>
      <w:r w:rsidRPr="00B30AE3">
        <w:rPr>
          <w:rFonts w:ascii="Calibri" w:hAnsi="Calibri" w:cs="Calibri"/>
          <w:lang w:val="en-US"/>
        </w:rPr>
        <w:t xml:space="preserve">Reithmiller </w:t>
      </w:r>
    </w:p>
    <w:p w14:paraId="039D4BD4" w14:textId="77777777" w:rsidR="00733CA7" w:rsidRPr="00B30AE3" w:rsidRDefault="00733CA7" w:rsidP="00733CA7">
      <w:pPr>
        <w:widowControl w:val="0"/>
        <w:autoSpaceDE w:val="0"/>
        <w:autoSpaceDN w:val="0"/>
        <w:spacing w:after="0" w:line="273" w:lineRule="auto"/>
        <w:ind w:left="426" w:right="-23"/>
        <w:rPr>
          <w:rFonts w:ascii="Calibri" w:hAnsi="Calibri" w:cs="Calibri"/>
          <w:lang w:val="en-US"/>
        </w:rPr>
      </w:pPr>
      <w:r w:rsidRPr="00B30AE3">
        <w:rPr>
          <w:rFonts w:ascii="Calibri" w:hAnsi="Calibri" w:cs="Calibri"/>
          <w:lang w:val="en-US"/>
        </w:rPr>
        <w:t>Joan Adler</w:t>
      </w:r>
    </w:p>
    <w:p w14:paraId="4472B000" w14:textId="77777777" w:rsidR="00733CA7" w:rsidRPr="00B30AE3" w:rsidRDefault="00733CA7" w:rsidP="00733CA7">
      <w:pPr>
        <w:widowControl w:val="0"/>
        <w:autoSpaceDE w:val="0"/>
        <w:autoSpaceDN w:val="0"/>
        <w:spacing w:before="4" w:after="0" w:line="276" w:lineRule="auto"/>
        <w:ind w:left="426" w:right="-23"/>
        <w:rPr>
          <w:rFonts w:ascii="Calibri" w:hAnsi="Calibri" w:cs="Calibri"/>
          <w:lang w:val="en-US"/>
        </w:rPr>
      </w:pPr>
      <w:r w:rsidRPr="00B30AE3">
        <w:rPr>
          <w:rFonts w:ascii="Calibri" w:hAnsi="Calibri" w:cs="Calibri"/>
          <w:lang w:val="en-US"/>
        </w:rPr>
        <w:t xml:space="preserve">Paul G White PSM </w:t>
      </w:r>
    </w:p>
    <w:p w14:paraId="7ED6BB60" w14:textId="77777777" w:rsidR="00733CA7" w:rsidRPr="00B30AE3" w:rsidRDefault="00733CA7" w:rsidP="00733CA7">
      <w:pPr>
        <w:widowControl w:val="0"/>
        <w:autoSpaceDE w:val="0"/>
        <w:autoSpaceDN w:val="0"/>
        <w:spacing w:before="4" w:after="0" w:line="276" w:lineRule="auto"/>
        <w:ind w:left="426" w:right="-23"/>
        <w:rPr>
          <w:rFonts w:ascii="Calibri" w:hAnsi="Calibri" w:cs="Calibri"/>
          <w:lang w:val="en-US"/>
        </w:rPr>
      </w:pPr>
      <w:r w:rsidRPr="00B30AE3">
        <w:rPr>
          <w:rFonts w:ascii="Calibri" w:hAnsi="Calibri" w:cs="Calibri"/>
          <w:lang w:val="en-US"/>
        </w:rPr>
        <w:t xml:space="preserve">Dr Mark Lax </w:t>
      </w:r>
    </w:p>
    <w:p w14:paraId="0EDF47BE" w14:textId="77777777" w:rsidR="00733CA7" w:rsidRPr="00B30AE3" w:rsidRDefault="00733CA7" w:rsidP="00733CA7">
      <w:pPr>
        <w:widowControl w:val="0"/>
        <w:autoSpaceDE w:val="0"/>
        <w:autoSpaceDN w:val="0"/>
        <w:spacing w:before="4" w:after="0" w:line="276" w:lineRule="auto"/>
        <w:ind w:left="426" w:right="-23"/>
        <w:rPr>
          <w:rFonts w:ascii="Calibri" w:hAnsi="Calibri" w:cs="Calibri"/>
          <w:lang w:val="en-US"/>
        </w:rPr>
      </w:pPr>
      <w:r w:rsidRPr="00B30AE3">
        <w:rPr>
          <w:rFonts w:ascii="Calibri" w:hAnsi="Calibri" w:cs="Calibri"/>
          <w:lang w:val="en-US"/>
        </w:rPr>
        <w:t>Lynette</w:t>
      </w:r>
      <w:r w:rsidRPr="00B30AE3">
        <w:rPr>
          <w:rFonts w:ascii="Calibri" w:hAnsi="Calibri" w:cs="Calibri"/>
          <w:spacing w:val="-13"/>
          <w:lang w:val="en-US"/>
        </w:rPr>
        <w:t xml:space="preserve"> </w:t>
      </w:r>
      <w:r w:rsidRPr="00B30AE3">
        <w:rPr>
          <w:rFonts w:ascii="Calibri" w:hAnsi="Calibri" w:cs="Calibri"/>
          <w:lang w:val="en-US"/>
        </w:rPr>
        <w:t xml:space="preserve">Henderson </w:t>
      </w:r>
    </w:p>
    <w:p w14:paraId="26CFECDC" w14:textId="77777777" w:rsidR="00733CA7" w:rsidRPr="00B30AE3" w:rsidRDefault="00733CA7" w:rsidP="00733CA7">
      <w:pPr>
        <w:widowControl w:val="0"/>
        <w:autoSpaceDE w:val="0"/>
        <w:autoSpaceDN w:val="0"/>
        <w:spacing w:before="4" w:after="0" w:line="276" w:lineRule="auto"/>
        <w:ind w:left="426" w:right="-23"/>
        <w:rPr>
          <w:rFonts w:ascii="Calibri" w:hAnsi="Calibri" w:cs="Calibri"/>
          <w:lang w:val="en-US"/>
        </w:rPr>
      </w:pPr>
      <w:r w:rsidRPr="00B30AE3">
        <w:rPr>
          <w:rFonts w:ascii="Calibri" w:hAnsi="Calibri" w:cs="Calibri"/>
          <w:lang w:val="en-US"/>
        </w:rPr>
        <w:t xml:space="preserve">Ms Marian Hill </w:t>
      </w:r>
    </w:p>
    <w:p w14:paraId="78AEC573" w14:textId="63D9CD21" w:rsidR="00733CA7" w:rsidRPr="00733CA7" w:rsidRDefault="00733CA7" w:rsidP="00733CA7">
      <w:pPr>
        <w:pStyle w:val="BodyText"/>
        <w:spacing w:before="4" w:line="276" w:lineRule="auto"/>
        <w:ind w:left="426" w:right="-85"/>
        <w:rPr>
          <w14:ligatures w14:val="none"/>
        </w:rPr>
      </w:pPr>
      <w:r w:rsidRPr="00B30AE3">
        <w:rPr>
          <w14:ligatures w14:val="none"/>
        </w:rPr>
        <w:t>Richard Rolfe</w:t>
      </w:r>
    </w:p>
    <w:p w14:paraId="5648A3E6" w14:textId="77777777" w:rsidR="00733CA7" w:rsidRDefault="00733CA7" w:rsidP="00733CA7">
      <w:pPr>
        <w:widowControl w:val="0"/>
        <w:autoSpaceDE w:val="0"/>
        <w:autoSpaceDN w:val="0"/>
        <w:spacing w:after="0"/>
        <w:ind w:right="-23"/>
        <w:rPr>
          <w:rFonts w:ascii="Calibri" w:hAnsi="Calibri" w:cs="Calibri"/>
          <w:lang w:val="en-US"/>
        </w:rPr>
        <w:sectPr w:rsidR="00733CA7" w:rsidSect="00733CA7">
          <w:headerReference w:type="default" r:id="rId207"/>
          <w:type w:val="continuous"/>
          <w:pgSz w:w="11906" w:h="16838"/>
          <w:pgMar w:top="1440" w:right="1559" w:bottom="1440" w:left="1440" w:header="709" w:footer="709" w:gutter="0"/>
          <w:cols w:num="2" w:space="163"/>
          <w:docGrid w:linePitch="360"/>
        </w:sectPr>
      </w:pPr>
    </w:p>
    <w:tbl>
      <w:tblPr>
        <w:tblStyle w:val="TableGrid"/>
        <w:tblpPr w:leftFromText="180" w:rightFromText="180" w:vertAnchor="text" w:horzAnchor="margin" w:tblpX="-142" w:tblpY="86"/>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2"/>
        <w:gridCol w:w="8930"/>
      </w:tblGrid>
      <w:tr w:rsidR="00733CA7" w14:paraId="4EA1143A" w14:textId="77777777" w:rsidTr="00733CA7">
        <w:trPr>
          <w:gridBefore w:val="1"/>
          <w:wBefore w:w="142" w:type="dxa"/>
          <w:trHeight w:val="454"/>
        </w:trPr>
        <w:tc>
          <w:tcPr>
            <w:tcW w:w="8930" w:type="dxa"/>
            <w:shd w:val="clear" w:color="auto" w:fill="CB6015"/>
            <w:vAlign w:val="center"/>
          </w:tcPr>
          <w:p w14:paraId="3A4A4761" w14:textId="77777777" w:rsidR="00733CA7" w:rsidRPr="00B84BD6" w:rsidRDefault="00733CA7" w:rsidP="00733CA7">
            <w:pPr>
              <w:widowControl w:val="0"/>
              <w:autoSpaceDE w:val="0"/>
              <w:autoSpaceDN w:val="0"/>
              <w:spacing w:after="0"/>
              <w:ind w:right="-23"/>
              <w:rPr>
                <w:rFonts w:ascii="Montserrat" w:eastAsia="Calibri" w:hAnsi="Montserrat" w:cs="Calibri"/>
                <w:b/>
                <w:bCs/>
                <w:color w:val="FFFFFF" w:themeColor="background1"/>
              </w:rPr>
            </w:pPr>
            <w:r w:rsidRPr="00B84BD6">
              <w:rPr>
                <w:rFonts w:ascii="Montserrat" w:eastAsia="Calibri" w:hAnsi="Montserrat" w:cs="Calibri"/>
                <w:b/>
                <w:bCs/>
                <w:color w:val="FFFFFF" w:themeColor="background1"/>
              </w:rPr>
              <w:t>Canberra Theatre Centre</w:t>
            </w:r>
          </w:p>
        </w:tc>
      </w:tr>
      <w:tr w:rsidR="00733CA7" w14:paraId="396DCA4D" w14:textId="77777777" w:rsidTr="00733CA7">
        <w:trPr>
          <w:gridBefore w:val="1"/>
          <w:wBefore w:w="142" w:type="dxa"/>
          <w:trHeight w:val="454"/>
        </w:trPr>
        <w:tc>
          <w:tcPr>
            <w:tcW w:w="8930" w:type="dxa"/>
            <w:shd w:val="clear" w:color="auto" w:fill="EBE9E8" w:themeFill="background2"/>
            <w:vAlign w:val="center"/>
          </w:tcPr>
          <w:p w14:paraId="1491D38F" w14:textId="77777777" w:rsidR="00733CA7" w:rsidRPr="00B84BD6" w:rsidRDefault="00733CA7" w:rsidP="00733CA7">
            <w:pPr>
              <w:widowControl w:val="0"/>
              <w:autoSpaceDE w:val="0"/>
              <w:autoSpaceDN w:val="0"/>
              <w:spacing w:after="0"/>
              <w:ind w:right="-23"/>
              <w:rPr>
                <w:rFonts w:ascii="Montserrat" w:eastAsia="Calibri" w:hAnsi="Montserrat" w:cs="Calibri"/>
                <w:b/>
                <w:bCs/>
                <w:color w:val="FFFFFF" w:themeColor="background1"/>
              </w:rPr>
            </w:pPr>
            <w:r w:rsidRPr="00B30AE3">
              <w:rPr>
                <w:rFonts w:ascii="Montserrat" w:hAnsi="Montserrat"/>
                <w:b/>
                <w:bCs/>
                <w:iCs/>
              </w:rPr>
              <w:t>Supporters (up to the value of $10,000 and major in-kind support)</w:t>
            </w:r>
          </w:p>
        </w:tc>
      </w:tr>
      <w:tr w:rsidR="00733CA7" w14:paraId="7C0BEEC0" w14:textId="77777777" w:rsidTr="00733CA7">
        <w:trPr>
          <w:gridBefore w:val="1"/>
          <w:wBefore w:w="142" w:type="dxa"/>
          <w:trHeight w:val="340"/>
        </w:trPr>
        <w:tc>
          <w:tcPr>
            <w:tcW w:w="8930" w:type="dxa"/>
            <w:tcBorders>
              <w:bottom w:val="single" w:sz="4" w:space="0" w:color="EBE9E8" w:themeColor="background2"/>
            </w:tcBorders>
            <w:shd w:val="clear" w:color="auto" w:fill="auto"/>
            <w:vAlign w:val="center"/>
          </w:tcPr>
          <w:tbl>
            <w:tblPr>
              <w:tblW w:w="9072" w:type="dxa"/>
              <w:tblLayout w:type="fixed"/>
              <w:tblCellMar>
                <w:left w:w="0" w:type="dxa"/>
                <w:right w:w="0" w:type="dxa"/>
              </w:tblCellMar>
              <w:tblLook w:val="01E0" w:firstRow="1" w:lastRow="1" w:firstColumn="1" w:lastColumn="1" w:noHBand="0" w:noVBand="0"/>
            </w:tblPr>
            <w:tblGrid>
              <w:gridCol w:w="9072"/>
            </w:tblGrid>
            <w:tr w:rsidR="00733CA7" w:rsidRPr="00B84BD6" w14:paraId="6932BAB8" w14:textId="77777777" w:rsidTr="00733CA7">
              <w:trPr>
                <w:trHeight w:val="227"/>
              </w:trPr>
              <w:tc>
                <w:tcPr>
                  <w:tcW w:w="9072" w:type="dxa"/>
                  <w:shd w:val="clear" w:color="auto" w:fill="auto"/>
                  <w:vAlign w:val="center"/>
                </w:tcPr>
                <w:p w14:paraId="43F6AC09" w14:textId="77777777" w:rsidR="00733CA7" w:rsidRPr="00B84BD6" w:rsidRDefault="00733CA7" w:rsidP="00733CA7">
                  <w:pPr>
                    <w:pStyle w:val="BodyText"/>
                    <w:framePr w:hSpace="180" w:wrap="around" w:vAnchor="text" w:hAnchor="margin" w:x="-142" w:y="86"/>
                    <w:tabs>
                      <w:tab w:val="left" w:pos="2172"/>
                    </w:tabs>
                    <w:ind w:right="-23"/>
                  </w:pPr>
                  <w:r w:rsidRPr="00B84BD6">
                    <w:t>Ms Helen O’Neil</w:t>
                  </w:r>
                </w:p>
              </w:tc>
            </w:tr>
            <w:tr w:rsidR="00733CA7" w:rsidRPr="00B84BD6" w14:paraId="506DD2E9" w14:textId="77777777">
              <w:trPr>
                <w:trHeight w:val="227"/>
              </w:trPr>
              <w:tc>
                <w:tcPr>
                  <w:tcW w:w="9072" w:type="dxa"/>
                  <w:shd w:val="clear" w:color="auto" w:fill="auto"/>
                  <w:vAlign w:val="center"/>
                </w:tcPr>
                <w:p w14:paraId="5A3222CC" w14:textId="2388CC12" w:rsidR="00733CA7" w:rsidRPr="00B84BD6" w:rsidRDefault="00733CA7" w:rsidP="00733CA7">
                  <w:pPr>
                    <w:pStyle w:val="BodyText"/>
                    <w:framePr w:hSpace="180" w:wrap="around" w:vAnchor="text" w:hAnchor="margin" w:x="-142" w:y="86"/>
                    <w:tabs>
                      <w:tab w:val="left" w:pos="2172"/>
                    </w:tabs>
                    <w:ind w:right="-23"/>
                  </w:pPr>
                  <w:r w:rsidRPr="00B84BD6">
                    <w:t>Mr Gordon Ramsay</w:t>
                  </w:r>
                </w:p>
              </w:tc>
            </w:tr>
          </w:tbl>
          <w:p w14:paraId="20411694" w14:textId="77777777" w:rsidR="00733CA7" w:rsidRPr="00B84BD6" w:rsidRDefault="00733CA7" w:rsidP="00733CA7">
            <w:pPr>
              <w:widowControl w:val="0"/>
              <w:autoSpaceDE w:val="0"/>
              <w:autoSpaceDN w:val="0"/>
              <w:ind w:right="-23"/>
              <w:rPr>
                <w:rFonts w:ascii="Montserrat" w:eastAsia="Calibri" w:hAnsi="Montserrat" w:cs="Calibri"/>
                <w:b/>
                <w:bCs/>
                <w:color w:val="FFFFFF" w:themeColor="background1"/>
              </w:rPr>
            </w:pPr>
          </w:p>
        </w:tc>
      </w:tr>
      <w:tr w:rsidR="00733CA7" w14:paraId="6F2939FE" w14:textId="77777777" w:rsidTr="00733CA7">
        <w:tc>
          <w:tcPr>
            <w:tcW w:w="9072" w:type="dxa"/>
            <w:gridSpan w:val="2"/>
            <w:vAlign w:val="center"/>
          </w:tcPr>
          <w:p w14:paraId="70D3246C" w14:textId="27127BB3" w:rsidR="00733CA7" w:rsidRDefault="00733CA7" w:rsidP="00733CA7">
            <w:pPr>
              <w:widowControl w:val="0"/>
              <w:autoSpaceDE w:val="0"/>
              <w:autoSpaceDN w:val="0"/>
              <w:ind w:right="-23"/>
              <w:rPr>
                <w:rFonts w:ascii="Calibri" w:eastAsia="Calibri" w:hAnsi="Calibri" w:cs="Calibri"/>
              </w:rPr>
            </w:pPr>
          </w:p>
        </w:tc>
      </w:tr>
    </w:tbl>
    <w:p w14:paraId="52D1DFD4" w14:textId="751128A2" w:rsidR="00AC1D27" w:rsidRDefault="00B766DC" w:rsidP="00733CA7">
      <w:pPr>
        <w:pStyle w:val="BodyText"/>
        <w:spacing w:before="4" w:line="276" w:lineRule="auto"/>
        <w:ind w:right="-85"/>
      </w:pPr>
      <w:r>
        <w:rPr>
          <w:noProof/>
          <w14:ligatures w14:val="none"/>
        </w:rPr>
        <mc:AlternateContent>
          <mc:Choice Requires="wps">
            <w:drawing>
              <wp:anchor distT="0" distB="0" distL="114300" distR="114300" simplePos="0" relativeHeight="251658465" behindDoc="0" locked="0" layoutInCell="1" allowOverlap="1" wp14:anchorId="2E50CE75" wp14:editId="47177C94">
                <wp:simplePos x="0" y="0"/>
                <wp:positionH relativeFrom="column">
                  <wp:posOffset>-1088571</wp:posOffset>
                </wp:positionH>
                <wp:positionV relativeFrom="paragraph">
                  <wp:posOffset>-990600</wp:posOffset>
                </wp:positionV>
                <wp:extent cx="7826828" cy="10831014"/>
                <wp:effectExtent l="0" t="0" r="22225" b="27940"/>
                <wp:wrapNone/>
                <wp:docPr id="199201252" name="Text Box 30"/>
                <wp:cNvGraphicFramePr/>
                <a:graphic xmlns:a="http://schemas.openxmlformats.org/drawingml/2006/main">
                  <a:graphicData uri="http://schemas.microsoft.com/office/word/2010/wordprocessingShape">
                    <wps:wsp>
                      <wps:cNvSpPr txBox="1"/>
                      <wps:spPr>
                        <a:xfrm>
                          <a:off x="0" y="0"/>
                          <a:ext cx="7826828" cy="10831014"/>
                        </a:xfrm>
                        <a:prstGeom prst="rect">
                          <a:avLst/>
                        </a:prstGeom>
                        <a:solidFill>
                          <a:schemeClr val="lt1"/>
                        </a:solidFill>
                        <a:ln w="6350">
                          <a:solidFill>
                            <a:prstClr val="black"/>
                          </a:solidFill>
                        </a:ln>
                      </wps:spPr>
                      <wps:txbx>
                        <w:txbxContent>
                          <w:p w14:paraId="6B9D0F77" w14:textId="45A0504B" w:rsidR="006B3ACE" w:rsidRPr="006B3ACE" w:rsidRDefault="006B3ACE" w:rsidP="006B3ACE">
                            <w:r w:rsidRPr="006B3ACE">
                              <w:rPr>
                                <w:noProof/>
                              </w:rPr>
                              <w:drawing>
                                <wp:inline distT="0" distB="0" distL="0" distR="0" wp14:anchorId="1C184F0B" wp14:editId="00D45A4A">
                                  <wp:extent cx="7721444" cy="10748645"/>
                                  <wp:effectExtent l="0" t="0" r="0" b="0"/>
                                  <wp:docPr id="11147416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7722611" cy="10750270"/>
                                          </a:xfrm>
                                          <a:prstGeom prst="rect">
                                            <a:avLst/>
                                          </a:prstGeom>
                                          <a:noFill/>
                                          <a:ln>
                                            <a:noFill/>
                                          </a:ln>
                                        </pic:spPr>
                                      </pic:pic>
                                    </a:graphicData>
                                  </a:graphic>
                                </wp:inline>
                              </w:drawing>
                            </w:r>
                          </w:p>
                          <w:p w14:paraId="2B66059D" w14:textId="77777777" w:rsidR="00B766DC" w:rsidRDefault="00B766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0CE75" id="_x0000_s1216" type="#_x0000_t202" style="position:absolute;margin-left:-85.7pt;margin-top:-78pt;width:616.3pt;height:852.85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" fillcolor="white [3201]" strokeweight=".5pt">
                <v:textbox>
                  <w:txbxContent>
                    <w:p w14:paraId="6B9D0F77" w14:textId="45A0504B" w:rsidR="006B3ACE" w:rsidRPr="006B3ACE" w:rsidRDefault="006B3ACE" w:rsidP="006B3ACE">
                      <w:r w:rsidRPr="006B3ACE">
                        <w:rPr>
                          <w:noProof/>
                        </w:rPr>
                        <w:drawing>
                          <wp:inline distT="0" distB="0" distL="0" distR="0" wp14:anchorId="1C184F0B" wp14:editId="00D45A4A">
                            <wp:extent cx="7721444" cy="10748645"/>
                            <wp:effectExtent l="0" t="0" r="0" b="0"/>
                            <wp:docPr id="11147416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7722611" cy="10750270"/>
                                    </a:xfrm>
                                    <a:prstGeom prst="rect">
                                      <a:avLst/>
                                    </a:prstGeom>
                                    <a:noFill/>
                                    <a:ln>
                                      <a:noFill/>
                                    </a:ln>
                                  </pic:spPr>
                                </pic:pic>
                              </a:graphicData>
                            </a:graphic>
                          </wp:inline>
                        </w:drawing>
                      </w:r>
                    </w:p>
                    <w:p w14:paraId="2B66059D" w14:textId="77777777" w:rsidR="00B766DC" w:rsidRDefault="00B766DC"/>
                  </w:txbxContent>
                </v:textbox>
              </v:shape>
            </w:pict>
          </mc:Fallback>
        </mc:AlternateContent>
      </w:r>
    </w:p>
    <w:p w14:paraId="75D7427C" w14:textId="77777777" w:rsidR="00AC1D27" w:rsidRDefault="00AC1D27" w:rsidP="00733CA7">
      <w:pPr>
        <w:pStyle w:val="BodyText"/>
        <w:spacing w:before="4" w:line="276" w:lineRule="auto"/>
        <w:ind w:right="-85"/>
      </w:pPr>
    </w:p>
    <w:p w14:paraId="51488B97" w14:textId="77777777" w:rsidR="00AC1D27" w:rsidRDefault="00AC1D27" w:rsidP="00733CA7">
      <w:pPr>
        <w:pStyle w:val="BodyText"/>
        <w:spacing w:before="4" w:line="276" w:lineRule="auto"/>
        <w:ind w:right="-85"/>
      </w:pPr>
    </w:p>
    <w:p w14:paraId="4F03271F" w14:textId="77777777" w:rsidR="00AC1D27" w:rsidRDefault="00AC1D27" w:rsidP="00733CA7">
      <w:pPr>
        <w:pStyle w:val="BodyText"/>
        <w:spacing w:before="4" w:line="276" w:lineRule="auto"/>
        <w:ind w:right="-85"/>
      </w:pPr>
    </w:p>
    <w:p w14:paraId="01FA3D0F" w14:textId="77777777" w:rsidR="00AC1D27" w:rsidRDefault="00AC1D27" w:rsidP="00733CA7">
      <w:pPr>
        <w:pStyle w:val="BodyText"/>
        <w:spacing w:before="4" w:line="276" w:lineRule="auto"/>
        <w:ind w:right="-85"/>
      </w:pPr>
    </w:p>
    <w:p w14:paraId="7532DA1C" w14:textId="77777777" w:rsidR="00AC1D27" w:rsidRDefault="00AC1D27" w:rsidP="00733CA7">
      <w:pPr>
        <w:pStyle w:val="BodyText"/>
        <w:spacing w:before="4" w:line="276" w:lineRule="auto"/>
        <w:ind w:right="-85"/>
      </w:pPr>
    </w:p>
    <w:p w14:paraId="2FB1B625" w14:textId="5817709B" w:rsidR="00B766DC" w:rsidRDefault="00B766DC">
      <w:pPr>
        <w:tabs>
          <w:tab w:val="clear" w:pos="1190"/>
        </w:tabs>
        <w:spacing w:after="0"/>
        <w:rPr>
          <w:rFonts w:ascii="Calibri" w:hAnsi="Calibri" w:cs="Calibri"/>
          <w:color w:val="auto"/>
          <w:szCs w:val="22"/>
          <w:lang w:val="en-US"/>
          <w14:ligatures w14:val="standardContextual"/>
        </w:rPr>
      </w:pPr>
      <w:r>
        <w:br w:type="page"/>
      </w:r>
    </w:p>
    <w:p w14:paraId="3BC08DD7" w14:textId="3FD2E2D3" w:rsidR="00871FF6" w:rsidRDefault="00871FF6" w:rsidP="00733CA7">
      <w:pPr>
        <w:pStyle w:val="BodyText"/>
        <w:spacing w:before="4" w:line="276" w:lineRule="auto"/>
        <w:ind w:right="-85"/>
        <w:sectPr w:rsidR="00871FF6" w:rsidSect="00733CA7">
          <w:type w:val="continuous"/>
          <w:pgSz w:w="11906" w:h="16838"/>
          <w:pgMar w:top="1440" w:right="1559" w:bottom="1440" w:left="1440" w:header="709" w:footer="709" w:gutter="0"/>
          <w:cols w:space="163"/>
          <w:docGrid w:linePitch="360"/>
        </w:sectPr>
      </w:pPr>
    </w:p>
    <w:p w14:paraId="7F76C4E1" w14:textId="2F4E5EAE" w:rsidR="00316964" w:rsidRDefault="00F866CE" w:rsidP="006D4177">
      <w:pPr>
        <w:pStyle w:val="Heading1"/>
      </w:pPr>
      <w:bookmarkStart w:id="417" w:name="_Financial_and_Performance"/>
      <w:bookmarkStart w:id="418" w:name="_Toc178875647"/>
      <w:bookmarkEnd w:id="417"/>
      <w:r>
        <w:rPr>
          <w:noProof/>
        </w:rPr>
        <w:lastRenderedPageBreak/>
        <w:drawing>
          <wp:inline distT="0" distB="0" distL="0" distR="0" wp14:anchorId="57BBE62D" wp14:editId="1F151C1F">
            <wp:extent cx="6210935" cy="8783955"/>
            <wp:effectExtent l="0" t="0" r="0" b="0"/>
            <wp:docPr id="175376954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9"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5E7A2789" wp14:editId="71CB4B4F">
            <wp:extent cx="6210935" cy="8783955"/>
            <wp:effectExtent l="0" t="0" r="0" b="0"/>
            <wp:docPr id="102600625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0"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0F4B8EC9" wp14:editId="4205C109">
            <wp:extent cx="6210935" cy="8790305"/>
            <wp:effectExtent l="0" t="0" r="0" b="0"/>
            <wp:docPr id="133083291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1"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60B16A97" wp14:editId="7CC8E4FD">
            <wp:extent cx="6210935" cy="8783955"/>
            <wp:effectExtent l="0" t="0" r="0" b="0"/>
            <wp:docPr id="94851551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2"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11531E31" wp14:editId="251DA17C">
            <wp:extent cx="6210935" cy="8781415"/>
            <wp:effectExtent l="0" t="0" r="0" b="635"/>
            <wp:docPr id="199624971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3"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3CB9F087" wp14:editId="6B3681C7">
            <wp:extent cx="6210935" cy="8781415"/>
            <wp:effectExtent l="0" t="0" r="0" b="635"/>
            <wp:docPr id="173737781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4"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444D43C2" wp14:editId="34E25DD5">
            <wp:extent cx="6210935" cy="8790305"/>
            <wp:effectExtent l="0" t="0" r="0" b="0"/>
            <wp:docPr id="152075984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5"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632D45B6" wp14:editId="1430F2E1">
            <wp:extent cx="6210935" cy="8781415"/>
            <wp:effectExtent l="0" t="0" r="0" b="635"/>
            <wp:docPr id="200702046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6"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5AD847F5" wp14:editId="49C48BB8">
            <wp:extent cx="6210935" cy="8790305"/>
            <wp:effectExtent l="0" t="0" r="0" b="0"/>
            <wp:docPr id="52890994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7"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364D70F9" wp14:editId="765F86D5">
            <wp:extent cx="6210935" cy="8790305"/>
            <wp:effectExtent l="0" t="0" r="0" b="0"/>
            <wp:docPr id="177797501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8"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53F3DAAB" wp14:editId="62D73D82">
            <wp:extent cx="6210935" cy="8790305"/>
            <wp:effectExtent l="0" t="0" r="0" b="0"/>
            <wp:docPr id="93916979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9"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4D18C6A2" wp14:editId="020DB4A1">
            <wp:extent cx="6210935" cy="8781415"/>
            <wp:effectExtent l="0" t="0" r="0" b="635"/>
            <wp:docPr id="148472158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0"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4A892000" wp14:editId="69552232">
            <wp:extent cx="6210935" cy="8790305"/>
            <wp:effectExtent l="0" t="0" r="0" b="0"/>
            <wp:docPr id="196748848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1"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099D701A" wp14:editId="32365484">
            <wp:extent cx="6210935" cy="8783955"/>
            <wp:effectExtent l="0" t="0" r="0" b="0"/>
            <wp:docPr id="213570764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2"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77E24F96" wp14:editId="7D5147A4">
            <wp:extent cx="6210935" cy="8790305"/>
            <wp:effectExtent l="0" t="0" r="0" b="0"/>
            <wp:docPr id="82890063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3"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40142BE6" wp14:editId="11BF9203">
            <wp:extent cx="6210935" cy="8781415"/>
            <wp:effectExtent l="0" t="0" r="0" b="635"/>
            <wp:docPr id="116960943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4"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60E4DA83" wp14:editId="7823D56C">
            <wp:extent cx="6210935" cy="8781415"/>
            <wp:effectExtent l="0" t="0" r="0" b="635"/>
            <wp:docPr id="150649880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5"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469FCA20" wp14:editId="0A519DEA">
            <wp:extent cx="6210935" cy="8781415"/>
            <wp:effectExtent l="0" t="0" r="0" b="635"/>
            <wp:docPr id="140697730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6"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7B1A1519" wp14:editId="0C1E87EF">
            <wp:extent cx="6210935" cy="8783955"/>
            <wp:effectExtent l="0" t="0" r="0" b="0"/>
            <wp:docPr id="10942851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7"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32A85A5E" wp14:editId="323A92CD">
            <wp:extent cx="6210935" cy="8790305"/>
            <wp:effectExtent l="0" t="0" r="0" b="0"/>
            <wp:docPr id="120024157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8"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7F9F8C68" wp14:editId="15EFF945">
            <wp:extent cx="6210935" cy="8781415"/>
            <wp:effectExtent l="0" t="0" r="0" b="635"/>
            <wp:docPr id="39259367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9"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26DA5DD4" wp14:editId="6941A1FB">
            <wp:extent cx="6210935" cy="8790305"/>
            <wp:effectExtent l="0" t="0" r="0" b="0"/>
            <wp:docPr id="161110445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0"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224E6529" wp14:editId="1342158E">
            <wp:extent cx="6210935" cy="8790305"/>
            <wp:effectExtent l="0" t="0" r="0" b="0"/>
            <wp:docPr id="10075879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1"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348B92E3" wp14:editId="4F4132AE">
            <wp:extent cx="6210935" cy="8790305"/>
            <wp:effectExtent l="0" t="0" r="0" b="0"/>
            <wp:docPr id="129419095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2"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698EE2C2" wp14:editId="2A5663D9">
            <wp:extent cx="6210935" cy="8781415"/>
            <wp:effectExtent l="0" t="0" r="0" b="635"/>
            <wp:docPr id="132884223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3"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299E1394" wp14:editId="629FDFB7">
            <wp:extent cx="6210935" cy="8781415"/>
            <wp:effectExtent l="0" t="0" r="0" b="635"/>
            <wp:docPr id="3972947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4"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3061EC35" wp14:editId="4E81BF97">
            <wp:extent cx="6210935" cy="8790305"/>
            <wp:effectExtent l="0" t="0" r="0" b="0"/>
            <wp:docPr id="2319037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5"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37AF861F" wp14:editId="053E9FB6">
            <wp:extent cx="6210935" cy="8781415"/>
            <wp:effectExtent l="0" t="0" r="0" b="635"/>
            <wp:docPr id="17674734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6"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sidR="00B560D9" w:rsidRPr="00B560D9">
        <w:t xml:space="preserve"> </w:t>
      </w:r>
      <w:r w:rsidR="00B560D9">
        <w:rPr>
          <w:noProof/>
        </w:rPr>
        <w:lastRenderedPageBreak/>
        <w:drawing>
          <wp:inline distT="0" distB="0" distL="0" distR="0" wp14:anchorId="3F65BFD4" wp14:editId="72FA3E8D">
            <wp:extent cx="6210935" cy="4392930"/>
            <wp:effectExtent l="0" t="0" r="0" b="7620"/>
            <wp:docPr id="188470544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37" cstate="screen">
                      <a:extLst>
                        <a:ext uri="{28A0092B-C50C-407E-A947-70E740481C1C}">
                          <a14:useLocalDpi xmlns:a14="http://schemas.microsoft.com/office/drawing/2010/main" val="0"/>
                        </a:ext>
                      </a:extLst>
                    </a:blip>
                    <a:srcRect/>
                    <a:stretch>
                      <a:fillRect/>
                    </a:stretch>
                  </pic:blipFill>
                  <pic:spPr bwMode="auto">
                    <a:xfrm>
                      <a:off x="0" y="0"/>
                      <a:ext cx="6210935" cy="4392930"/>
                    </a:xfrm>
                    <a:prstGeom prst="rect">
                      <a:avLst/>
                    </a:prstGeom>
                    <a:noFill/>
                    <a:ln>
                      <a:noFill/>
                    </a:ln>
                  </pic:spPr>
                </pic:pic>
              </a:graphicData>
            </a:graphic>
          </wp:inline>
        </w:drawing>
      </w:r>
      <w:r w:rsidR="00B560D9">
        <w:rPr>
          <w:noProof/>
        </w:rPr>
        <w:drawing>
          <wp:inline distT="0" distB="0" distL="0" distR="0" wp14:anchorId="3D7D03F4" wp14:editId="42F603BD">
            <wp:extent cx="6210935" cy="4392930"/>
            <wp:effectExtent l="0" t="0" r="0" b="7620"/>
            <wp:docPr id="109799932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38" cstate="screen">
                      <a:extLst>
                        <a:ext uri="{28A0092B-C50C-407E-A947-70E740481C1C}">
                          <a14:useLocalDpi xmlns:a14="http://schemas.microsoft.com/office/drawing/2010/main" val="0"/>
                        </a:ext>
                      </a:extLst>
                    </a:blip>
                    <a:srcRect/>
                    <a:stretch>
                      <a:fillRect/>
                    </a:stretch>
                  </pic:blipFill>
                  <pic:spPr bwMode="auto">
                    <a:xfrm>
                      <a:off x="0" y="0"/>
                      <a:ext cx="6210935" cy="4392930"/>
                    </a:xfrm>
                    <a:prstGeom prst="rect">
                      <a:avLst/>
                    </a:prstGeom>
                    <a:noFill/>
                    <a:ln>
                      <a:noFill/>
                    </a:ln>
                  </pic:spPr>
                </pic:pic>
              </a:graphicData>
            </a:graphic>
          </wp:inline>
        </w:drawing>
      </w:r>
      <w:r w:rsidR="00B560D9">
        <w:rPr>
          <w:noProof/>
        </w:rPr>
        <w:lastRenderedPageBreak/>
        <w:drawing>
          <wp:inline distT="0" distB="0" distL="0" distR="0" wp14:anchorId="000D7C9D" wp14:editId="48821F42">
            <wp:extent cx="6210935" cy="4392930"/>
            <wp:effectExtent l="0" t="0" r="0" b="7620"/>
            <wp:docPr id="162041355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9" cstate="screen">
                      <a:extLst>
                        <a:ext uri="{28A0092B-C50C-407E-A947-70E740481C1C}">
                          <a14:useLocalDpi xmlns:a14="http://schemas.microsoft.com/office/drawing/2010/main" val="0"/>
                        </a:ext>
                      </a:extLst>
                    </a:blip>
                    <a:srcRect/>
                    <a:stretch>
                      <a:fillRect/>
                    </a:stretch>
                  </pic:blipFill>
                  <pic:spPr bwMode="auto">
                    <a:xfrm>
                      <a:off x="0" y="0"/>
                      <a:ext cx="6210935" cy="4392930"/>
                    </a:xfrm>
                    <a:prstGeom prst="rect">
                      <a:avLst/>
                    </a:prstGeom>
                    <a:noFill/>
                    <a:ln>
                      <a:noFill/>
                    </a:ln>
                  </pic:spPr>
                </pic:pic>
              </a:graphicData>
            </a:graphic>
          </wp:inline>
        </w:drawing>
      </w:r>
      <w:r w:rsidR="00B560D9">
        <w:rPr>
          <w:noProof/>
        </w:rPr>
        <w:drawing>
          <wp:inline distT="0" distB="0" distL="0" distR="0" wp14:anchorId="207245C4" wp14:editId="46731890">
            <wp:extent cx="6210935" cy="4392930"/>
            <wp:effectExtent l="0" t="0" r="0" b="7620"/>
            <wp:docPr id="30831884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40" cstate="screen">
                      <a:extLst>
                        <a:ext uri="{28A0092B-C50C-407E-A947-70E740481C1C}">
                          <a14:useLocalDpi xmlns:a14="http://schemas.microsoft.com/office/drawing/2010/main" val="0"/>
                        </a:ext>
                      </a:extLst>
                    </a:blip>
                    <a:srcRect/>
                    <a:stretch>
                      <a:fillRect/>
                    </a:stretch>
                  </pic:blipFill>
                  <pic:spPr bwMode="auto">
                    <a:xfrm>
                      <a:off x="0" y="0"/>
                      <a:ext cx="6210935" cy="4392930"/>
                    </a:xfrm>
                    <a:prstGeom prst="rect">
                      <a:avLst/>
                    </a:prstGeom>
                    <a:noFill/>
                    <a:ln>
                      <a:noFill/>
                    </a:ln>
                  </pic:spPr>
                </pic:pic>
              </a:graphicData>
            </a:graphic>
          </wp:inline>
        </w:drawing>
      </w:r>
      <w:r>
        <w:rPr>
          <w:noProof/>
        </w:rPr>
        <w:lastRenderedPageBreak/>
        <w:drawing>
          <wp:inline distT="0" distB="0" distL="0" distR="0" wp14:anchorId="63B91712" wp14:editId="3E61BBEC">
            <wp:extent cx="6210935" cy="4388485"/>
            <wp:effectExtent l="0" t="0" r="0" b="0"/>
            <wp:docPr id="186570675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1" cstate="screen">
                      <a:extLst>
                        <a:ext uri="{28A0092B-C50C-407E-A947-70E740481C1C}">
                          <a14:useLocalDpi xmlns:a14="http://schemas.microsoft.com/office/drawing/2010/main" val="0"/>
                        </a:ext>
                      </a:extLst>
                    </a:blip>
                    <a:srcRect/>
                    <a:stretch>
                      <a:fillRect/>
                    </a:stretch>
                  </pic:blipFill>
                  <pic:spPr bwMode="auto">
                    <a:xfrm>
                      <a:off x="0" y="0"/>
                      <a:ext cx="6210935" cy="4388485"/>
                    </a:xfrm>
                    <a:prstGeom prst="rect">
                      <a:avLst/>
                    </a:prstGeom>
                    <a:noFill/>
                    <a:ln>
                      <a:noFill/>
                    </a:ln>
                  </pic:spPr>
                </pic:pic>
              </a:graphicData>
            </a:graphic>
          </wp:inline>
        </w:drawing>
      </w:r>
      <w:r>
        <w:rPr>
          <w:noProof/>
        </w:rPr>
        <w:drawing>
          <wp:inline distT="0" distB="0" distL="0" distR="0" wp14:anchorId="4EB6F623" wp14:editId="64161648">
            <wp:extent cx="6210935" cy="4392930"/>
            <wp:effectExtent l="0" t="0" r="0" b="7620"/>
            <wp:docPr id="131527239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8" cstate="screen">
                      <a:extLst>
                        <a:ext uri="{28A0092B-C50C-407E-A947-70E740481C1C}">
                          <a14:useLocalDpi xmlns:a14="http://schemas.microsoft.com/office/drawing/2010/main" val="0"/>
                        </a:ext>
                      </a:extLst>
                    </a:blip>
                    <a:srcRect/>
                    <a:stretch>
                      <a:fillRect/>
                    </a:stretch>
                  </pic:blipFill>
                  <pic:spPr bwMode="auto">
                    <a:xfrm>
                      <a:off x="0" y="0"/>
                      <a:ext cx="6210935" cy="4392930"/>
                    </a:xfrm>
                    <a:prstGeom prst="rect">
                      <a:avLst/>
                    </a:prstGeom>
                    <a:noFill/>
                    <a:ln>
                      <a:noFill/>
                    </a:ln>
                  </pic:spPr>
                </pic:pic>
              </a:graphicData>
            </a:graphic>
          </wp:inline>
        </w:drawing>
      </w:r>
      <w:r>
        <w:rPr>
          <w:noProof/>
        </w:rPr>
        <w:lastRenderedPageBreak/>
        <w:drawing>
          <wp:inline distT="0" distB="0" distL="0" distR="0" wp14:anchorId="5C0D8C6E" wp14:editId="7DB6ACF4">
            <wp:extent cx="6210935" cy="4388485"/>
            <wp:effectExtent l="0" t="0" r="0" b="0"/>
            <wp:docPr id="44767692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2" cstate="screen">
                      <a:extLst>
                        <a:ext uri="{28A0092B-C50C-407E-A947-70E740481C1C}">
                          <a14:useLocalDpi xmlns:a14="http://schemas.microsoft.com/office/drawing/2010/main" val="0"/>
                        </a:ext>
                      </a:extLst>
                    </a:blip>
                    <a:srcRect/>
                    <a:stretch>
                      <a:fillRect/>
                    </a:stretch>
                  </pic:blipFill>
                  <pic:spPr bwMode="auto">
                    <a:xfrm>
                      <a:off x="0" y="0"/>
                      <a:ext cx="6210935" cy="4388485"/>
                    </a:xfrm>
                    <a:prstGeom prst="rect">
                      <a:avLst/>
                    </a:prstGeom>
                    <a:noFill/>
                    <a:ln>
                      <a:noFill/>
                    </a:ln>
                  </pic:spPr>
                </pic:pic>
              </a:graphicData>
            </a:graphic>
          </wp:inline>
        </w:drawing>
      </w:r>
      <w:r>
        <w:rPr>
          <w:noProof/>
        </w:rPr>
        <w:drawing>
          <wp:inline distT="0" distB="0" distL="0" distR="0" wp14:anchorId="0ED1517F" wp14:editId="16A61D17">
            <wp:extent cx="6210935" cy="4388485"/>
            <wp:effectExtent l="0" t="0" r="0" b="0"/>
            <wp:docPr id="198398239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0" cstate="screen">
                      <a:extLst>
                        <a:ext uri="{28A0092B-C50C-407E-A947-70E740481C1C}">
                          <a14:useLocalDpi xmlns:a14="http://schemas.microsoft.com/office/drawing/2010/main" val="0"/>
                        </a:ext>
                      </a:extLst>
                    </a:blip>
                    <a:srcRect/>
                    <a:stretch>
                      <a:fillRect/>
                    </a:stretch>
                  </pic:blipFill>
                  <pic:spPr bwMode="auto">
                    <a:xfrm>
                      <a:off x="0" y="0"/>
                      <a:ext cx="6210935" cy="4388485"/>
                    </a:xfrm>
                    <a:prstGeom prst="rect">
                      <a:avLst/>
                    </a:prstGeom>
                    <a:noFill/>
                    <a:ln>
                      <a:noFill/>
                    </a:ln>
                  </pic:spPr>
                </pic:pic>
              </a:graphicData>
            </a:graphic>
          </wp:inline>
        </w:drawing>
      </w:r>
      <w:r>
        <w:rPr>
          <w:noProof/>
        </w:rPr>
        <w:lastRenderedPageBreak/>
        <w:drawing>
          <wp:inline distT="0" distB="0" distL="0" distR="0" wp14:anchorId="0F304071" wp14:editId="29DCCCB6">
            <wp:extent cx="6210935" cy="8790305"/>
            <wp:effectExtent l="0" t="0" r="0" b="0"/>
            <wp:docPr id="17573293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3"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4924F795" wp14:editId="5608C790">
            <wp:extent cx="6210935" cy="8790305"/>
            <wp:effectExtent l="0" t="0" r="0" b="0"/>
            <wp:docPr id="20824763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4"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2A3AE260" wp14:editId="2C8A7073">
            <wp:extent cx="6210935" cy="8790305"/>
            <wp:effectExtent l="0" t="0" r="0" b="0"/>
            <wp:docPr id="20728091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5"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300B4F26" wp14:editId="266FDD53">
            <wp:extent cx="6210935" cy="8790305"/>
            <wp:effectExtent l="0" t="0" r="0" b="0"/>
            <wp:docPr id="2661862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6"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3CE82937" wp14:editId="4A151913">
            <wp:extent cx="6210935" cy="8781415"/>
            <wp:effectExtent l="0" t="0" r="0" b="635"/>
            <wp:docPr id="852059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7"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3181F69A" wp14:editId="6AEE1128">
            <wp:extent cx="6210935" cy="8790305"/>
            <wp:effectExtent l="0" t="0" r="0" b="0"/>
            <wp:docPr id="10011201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8"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61DE40B1" wp14:editId="596DF8C9">
            <wp:extent cx="6210935" cy="8790305"/>
            <wp:effectExtent l="0" t="0" r="0" b="0"/>
            <wp:docPr id="7867720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9"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2664C2D5" wp14:editId="728AFF38">
            <wp:extent cx="6210935" cy="8790305"/>
            <wp:effectExtent l="0" t="0" r="0" b="0"/>
            <wp:docPr id="104545700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0"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02933AE0" wp14:editId="2CB68EA4">
            <wp:extent cx="6210935" cy="8790305"/>
            <wp:effectExtent l="0" t="0" r="0" b="0"/>
            <wp:docPr id="7081225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1"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65466084" wp14:editId="6C30F1BB">
            <wp:extent cx="6210935" cy="8790305"/>
            <wp:effectExtent l="0" t="0" r="0" b="0"/>
            <wp:docPr id="598705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2"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57F18A2F" wp14:editId="4A77ACE7">
            <wp:extent cx="6210935" cy="8790305"/>
            <wp:effectExtent l="0" t="0" r="0" b="0"/>
            <wp:docPr id="16568022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3"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684F22EF" wp14:editId="0DEFFADD">
            <wp:extent cx="6210935" cy="8790305"/>
            <wp:effectExtent l="0" t="0" r="0" b="0"/>
            <wp:docPr id="16987680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4"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3EFC2050" wp14:editId="661D526D">
            <wp:extent cx="6210935" cy="8781415"/>
            <wp:effectExtent l="0" t="0" r="0" b="635"/>
            <wp:docPr id="8762068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5" cstate="screen">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69706FB5" wp14:editId="41AB5D0B">
            <wp:extent cx="6210935" cy="8790305"/>
            <wp:effectExtent l="0" t="0" r="0" b="0"/>
            <wp:docPr id="6271005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6"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197A5A02" wp14:editId="077F8203">
            <wp:extent cx="6210935" cy="8790305"/>
            <wp:effectExtent l="0" t="0" r="0" b="0"/>
            <wp:docPr id="3637525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7"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05DBBDBF" wp14:editId="07DB6A09">
            <wp:extent cx="6210935" cy="8783955"/>
            <wp:effectExtent l="0" t="0" r="0" b="0"/>
            <wp:docPr id="13174849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8"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5A0AF2A5" wp14:editId="313CE2F4">
            <wp:extent cx="6210935" cy="8783955"/>
            <wp:effectExtent l="0" t="0" r="0" b="0"/>
            <wp:docPr id="8341891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9"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710B8EDD" wp14:editId="195A1DFB">
            <wp:extent cx="6210935" cy="8783955"/>
            <wp:effectExtent l="0" t="0" r="0" b="0"/>
            <wp:docPr id="10035652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0"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637495D7" wp14:editId="15A240A9">
            <wp:extent cx="6210935" cy="8781415"/>
            <wp:effectExtent l="0" t="0" r="0" b="635"/>
            <wp:docPr id="7209111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0AA54621" wp14:editId="2DDFC21C">
            <wp:extent cx="6210935" cy="8781415"/>
            <wp:effectExtent l="0" t="0" r="0" b="635"/>
            <wp:docPr id="9659164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01801E7C" wp14:editId="4BC289B3">
            <wp:extent cx="6210935" cy="8781415"/>
            <wp:effectExtent l="0" t="0" r="0" b="635"/>
            <wp:docPr id="12384852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2B1E1AE5" wp14:editId="27242FC1">
            <wp:extent cx="6210935" cy="8781415"/>
            <wp:effectExtent l="0" t="0" r="0" b="635"/>
            <wp:docPr id="12247963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3CFA7E3D" wp14:editId="3E251B1C">
            <wp:extent cx="6210935" cy="8781415"/>
            <wp:effectExtent l="0" t="0" r="0" b="635"/>
            <wp:docPr id="10496651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210935" cy="8781415"/>
                    </a:xfrm>
                    <a:prstGeom prst="rect">
                      <a:avLst/>
                    </a:prstGeom>
                    <a:noFill/>
                    <a:ln>
                      <a:noFill/>
                    </a:ln>
                  </pic:spPr>
                </pic:pic>
              </a:graphicData>
            </a:graphic>
          </wp:inline>
        </w:drawing>
      </w:r>
      <w:r>
        <w:rPr>
          <w:noProof/>
        </w:rPr>
        <w:lastRenderedPageBreak/>
        <w:drawing>
          <wp:inline distT="0" distB="0" distL="0" distR="0" wp14:anchorId="70C9AE3B" wp14:editId="50B3B601">
            <wp:extent cx="6210935" cy="8783955"/>
            <wp:effectExtent l="0" t="0" r="0" b="0"/>
            <wp:docPr id="10322192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6"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042DFB48" wp14:editId="1308B927">
            <wp:extent cx="6210935" cy="8783955"/>
            <wp:effectExtent l="0" t="0" r="0" b="0"/>
            <wp:docPr id="21038718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7"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730DB7B8" wp14:editId="1CDADACD">
            <wp:extent cx="6210935" cy="8790305"/>
            <wp:effectExtent l="0" t="0" r="0" b="0"/>
            <wp:docPr id="9174077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8" cstate="screen">
                      <a:extLst>
                        <a:ext uri="{28A0092B-C50C-407E-A947-70E740481C1C}">
                          <a14:useLocalDpi xmlns:a14="http://schemas.microsoft.com/office/drawing/2010/main" val="0"/>
                        </a:ext>
                      </a:extLst>
                    </a:blip>
                    <a:srcRect/>
                    <a:stretch>
                      <a:fillRect/>
                    </a:stretch>
                  </pic:blipFill>
                  <pic:spPr bwMode="auto">
                    <a:xfrm>
                      <a:off x="0" y="0"/>
                      <a:ext cx="6210935" cy="8790305"/>
                    </a:xfrm>
                    <a:prstGeom prst="rect">
                      <a:avLst/>
                    </a:prstGeom>
                    <a:noFill/>
                    <a:ln>
                      <a:noFill/>
                    </a:ln>
                  </pic:spPr>
                </pic:pic>
              </a:graphicData>
            </a:graphic>
          </wp:inline>
        </w:drawing>
      </w:r>
      <w:r>
        <w:rPr>
          <w:noProof/>
        </w:rPr>
        <w:lastRenderedPageBreak/>
        <w:drawing>
          <wp:inline distT="0" distB="0" distL="0" distR="0" wp14:anchorId="704E0161" wp14:editId="2CA3A417">
            <wp:extent cx="6210935" cy="8783955"/>
            <wp:effectExtent l="0" t="0" r="0" b="0"/>
            <wp:docPr id="867320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9"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7B97EA09" wp14:editId="760EB0DA">
            <wp:extent cx="6210935" cy="8783955"/>
            <wp:effectExtent l="0" t="0" r="0" b="0"/>
            <wp:docPr id="19854609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0"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0DFA4898" wp14:editId="5DC1FCDE">
            <wp:extent cx="6210935" cy="8783955"/>
            <wp:effectExtent l="0" t="0" r="0" b="0"/>
            <wp:docPr id="12543975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55BFA34B" wp14:editId="6A8725CC">
            <wp:extent cx="6210935" cy="8783955"/>
            <wp:effectExtent l="0" t="0" r="0" b="0"/>
            <wp:docPr id="14724984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33E8574D" wp14:editId="5198B5E6">
            <wp:extent cx="6210935" cy="8783955"/>
            <wp:effectExtent l="0" t="0" r="0" b="0"/>
            <wp:docPr id="8213347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r>
        <w:rPr>
          <w:noProof/>
        </w:rPr>
        <w:lastRenderedPageBreak/>
        <w:drawing>
          <wp:inline distT="0" distB="0" distL="0" distR="0" wp14:anchorId="736A03C1" wp14:editId="434BE4E3">
            <wp:extent cx="6210935" cy="8783955"/>
            <wp:effectExtent l="0" t="0" r="0" b="0"/>
            <wp:docPr id="610810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cstate="screen">
                      <a:extLst>
                        <a:ext uri="{28A0092B-C50C-407E-A947-70E740481C1C}">
                          <a14:useLocalDpi xmlns:a14="http://schemas.microsoft.com/office/drawing/2010/main" val="0"/>
                        </a:ext>
                      </a:extLst>
                    </a:blip>
                    <a:srcRect/>
                    <a:stretch>
                      <a:fillRect/>
                    </a:stretch>
                  </pic:blipFill>
                  <pic:spPr bwMode="auto">
                    <a:xfrm>
                      <a:off x="0" y="0"/>
                      <a:ext cx="6210935" cy="8783955"/>
                    </a:xfrm>
                    <a:prstGeom prst="rect">
                      <a:avLst/>
                    </a:prstGeom>
                    <a:noFill/>
                    <a:ln>
                      <a:noFill/>
                    </a:ln>
                  </pic:spPr>
                </pic:pic>
              </a:graphicData>
            </a:graphic>
          </wp:inline>
        </w:drawing>
      </w:r>
      <w:bookmarkEnd w:id="418"/>
    </w:p>
    <w:p w14:paraId="45A3C7A4" w14:textId="12DC9C5F" w:rsidR="00AB588D" w:rsidRPr="00E7518A" w:rsidRDefault="00AB588D" w:rsidP="004177CF">
      <w:pPr>
        <w:pStyle w:val="Heading1"/>
        <w:spacing w:before="0" w:after="0"/>
        <w:ind w:left="142"/>
        <w:rPr>
          <w:rFonts w:eastAsiaTheme="majorEastAsia"/>
        </w:rPr>
      </w:pPr>
      <w:bookmarkStart w:id="419" w:name="_Toc178875648"/>
      <w:r w:rsidRPr="00E7518A">
        <w:rPr>
          <w:rFonts w:eastAsiaTheme="majorEastAsia"/>
        </w:rPr>
        <w:lastRenderedPageBreak/>
        <w:t xml:space="preserve">Abbreviations </w:t>
      </w:r>
      <w:r>
        <w:rPr>
          <w:rFonts w:eastAsiaTheme="majorEastAsia"/>
        </w:rPr>
        <w:t>&amp;</w:t>
      </w:r>
      <w:r w:rsidRPr="00E7518A">
        <w:rPr>
          <w:rFonts w:eastAsiaTheme="majorEastAsia"/>
        </w:rPr>
        <w:t xml:space="preserve"> Acronyms</w:t>
      </w:r>
      <w:bookmarkEnd w:id="419"/>
    </w:p>
    <w:p w14:paraId="372EBBA4" w14:textId="3607E3BA" w:rsidR="00AB588D" w:rsidRDefault="00AB588D" w:rsidP="00733CA7">
      <w:pPr>
        <w:spacing w:after="0"/>
        <w:ind w:left="1134"/>
      </w:pPr>
      <w:r>
        <w:rPr>
          <w:noProof/>
        </w:rPr>
        <mc:AlternateContent>
          <mc:Choice Requires="wps">
            <w:drawing>
              <wp:anchor distT="0" distB="0" distL="0" distR="0" simplePos="0" relativeHeight="251658374" behindDoc="1" locked="0" layoutInCell="1" allowOverlap="1" wp14:anchorId="23A7D456" wp14:editId="2E49CFEE">
                <wp:simplePos x="0" y="0"/>
                <wp:positionH relativeFrom="page">
                  <wp:posOffset>875030</wp:posOffset>
                </wp:positionH>
                <wp:positionV relativeFrom="paragraph">
                  <wp:posOffset>367030</wp:posOffset>
                </wp:positionV>
                <wp:extent cx="2623820" cy="7473950"/>
                <wp:effectExtent l="0" t="0" r="0" b="0"/>
                <wp:wrapTopAndBottom/>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820" cy="7473950"/>
                        </a:xfrm>
                        <a:prstGeom prst="rect">
                          <a:avLst/>
                        </a:prstGeom>
                      </wps:spPr>
                      <wps:txbx>
                        <w:txbxContent>
                          <w:tbl>
                            <w:tblPr>
                              <w:tblW w:w="0" w:type="auto"/>
                              <w:tblLayout w:type="fixed"/>
                              <w:tblCellMar>
                                <w:left w:w="0" w:type="dxa"/>
                                <w:right w:w="0" w:type="dxa"/>
                              </w:tblCellMar>
                              <w:tblLook w:val="01E0" w:firstRow="1" w:lastRow="1" w:firstColumn="1" w:lastColumn="1" w:noHBand="0" w:noVBand="0"/>
                            </w:tblPr>
                            <w:tblGrid>
                              <w:gridCol w:w="1023"/>
                              <w:gridCol w:w="3109"/>
                            </w:tblGrid>
                            <w:tr w:rsidR="00AB588D" w14:paraId="5DD65179" w14:textId="77777777">
                              <w:trPr>
                                <w:trHeight w:val="513"/>
                              </w:trPr>
                              <w:tc>
                                <w:tcPr>
                                  <w:tcW w:w="1023" w:type="dxa"/>
                                </w:tcPr>
                                <w:p w14:paraId="44083313" w14:textId="77777777" w:rsidR="00AB588D" w:rsidRDefault="00AB588D" w:rsidP="000C4918">
                                  <w:pPr>
                                    <w:pStyle w:val="TableParagraph"/>
                                    <w:spacing w:line="225" w:lineRule="exact"/>
                                    <w:rPr>
                                      <w:rFonts w:ascii="Calibri"/>
                                    </w:rPr>
                                  </w:pPr>
                                  <w:r>
                                    <w:rPr>
                                      <w:rFonts w:ascii="Calibri"/>
                                      <w:spacing w:val="-5"/>
                                    </w:rPr>
                                    <w:t>ABC</w:t>
                                  </w:r>
                                </w:p>
                              </w:tc>
                              <w:tc>
                                <w:tcPr>
                                  <w:tcW w:w="3109" w:type="dxa"/>
                                </w:tcPr>
                                <w:p w14:paraId="099C2B06" w14:textId="77777777" w:rsidR="00AB588D" w:rsidRDefault="00AB588D">
                                  <w:pPr>
                                    <w:pStyle w:val="TableParagraph"/>
                                    <w:spacing w:line="225" w:lineRule="exact"/>
                                    <w:ind w:left="54"/>
                                    <w:rPr>
                                      <w:rFonts w:ascii="Calibri"/>
                                    </w:rPr>
                                  </w:pPr>
                                  <w:r>
                                    <w:rPr>
                                      <w:rFonts w:ascii="Calibri"/>
                                    </w:rPr>
                                    <w:t>Australian</w:t>
                                  </w:r>
                                  <w:r>
                                    <w:rPr>
                                      <w:rFonts w:ascii="Calibri"/>
                                      <w:spacing w:val="-7"/>
                                    </w:rPr>
                                    <w:t xml:space="preserve"> </w:t>
                                  </w:r>
                                  <w:r>
                                    <w:rPr>
                                      <w:rFonts w:ascii="Calibri"/>
                                      <w:spacing w:val="-2"/>
                                    </w:rPr>
                                    <w:t>Broadcasting</w:t>
                                  </w:r>
                                </w:p>
                                <w:p w14:paraId="472B2925" w14:textId="77777777" w:rsidR="00AB588D" w:rsidRDefault="00AB588D">
                                  <w:pPr>
                                    <w:pStyle w:val="TableParagraph"/>
                                    <w:ind w:left="54"/>
                                    <w:rPr>
                                      <w:rFonts w:ascii="Calibri"/>
                                    </w:rPr>
                                  </w:pPr>
                                  <w:r>
                                    <w:rPr>
                                      <w:rFonts w:ascii="Calibri"/>
                                      <w:spacing w:val="-2"/>
                                    </w:rPr>
                                    <w:t>Corporation</w:t>
                                  </w:r>
                                </w:p>
                              </w:tc>
                            </w:tr>
                            <w:tr w:rsidR="00AB588D" w14:paraId="6B5B0279" w14:textId="77777777">
                              <w:trPr>
                                <w:trHeight w:val="268"/>
                              </w:trPr>
                              <w:tc>
                                <w:tcPr>
                                  <w:tcW w:w="1023" w:type="dxa"/>
                                </w:tcPr>
                                <w:p w14:paraId="0200716B" w14:textId="77777777" w:rsidR="00AB588D" w:rsidRDefault="00AB588D" w:rsidP="000C4918">
                                  <w:pPr>
                                    <w:pStyle w:val="TableParagraph"/>
                                    <w:spacing w:line="249" w:lineRule="exact"/>
                                    <w:rPr>
                                      <w:rFonts w:ascii="Calibri"/>
                                    </w:rPr>
                                  </w:pPr>
                                  <w:r>
                                    <w:rPr>
                                      <w:rFonts w:ascii="Calibri"/>
                                      <w:spacing w:val="-5"/>
                                    </w:rPr>
                                    <w:t>ACC</w:t>
                                  </w:r>
                                </w:p>
                              </w:tc>
                              <w:tc>
                                <w:tcPr>
                                  <w:tcW w:w="3109" w:type="dxa"/>
                                </w:tcPr>
                                <w:p w14:paraId="660BBCE8" w14:textId="77777777" w:rsidR="00AB588D" w:rsidRDefault="00AB588D">
                                  <w:pPr>
                                    <w:pStyle w:val="TableParagraph"/>
                                    <w:spacing w:line="249" w:lineRule="exact"/>
                                    <w:ind w:left="54"/>
                                    <w:rPr>
                                      <w:rFonts w:ascii="Calibri"/>
                                    </w:rPr>
                                  </w:pPr>
                                  <w:r>
                                    <w:rPr>
                                      <w:rFonts w:ascii="Calibri"/>
                                    </w:rPr>
                                    <w:t>Agency</w:t>
                                  </w:r>
                                  <w:r>
                                    <w:rPr>
                                      <w:rFonts w:ascii="Calibri"/>
                                      <w:spacing w:val="-5"/>
                                    </w:rPr>
                                    <w:t xml:space="preserve"> </w:t>
                                  </w:r>
                                  <w:r>
                                    <w:rPr>
                                      <w:rFonts w:ascii="Calibri"/>
                                    </w:rPr>
                                    <w:t>Consultative</w:t>
                                  </w:r>
                                  <w:r>
                                    <w:rPr>
                                      <w:rFonts w:ascii="Calibri"/>
                                      <w:spacing w:val="-7"/>
                                    </w:rPr>
                                    <w:t xml:space="preserve"> </w:t>
                                  </w:r>
                                  <w:r>
                                    <w:rPr>
                                      <w:rFonts w:ascii="Calibri"/>
                                      <w:spacing w:val="-2"/>
                                    </w:rPr>
                                    <w:t>Committee</w:t>
                                  </w:r>
                                </w:p>
                              </w:tc>
                            </w:tr>
                            <w:tr w:rsidR="00AB588D" w14:paraId="67D54EFB" w14:textId="77777777">
                              <w:trPr>
                                <w:trHeight w:val="537"/>
                              </w:trPr>
                              <w:tc>
                                <w:tcPr>
                                  <w:tcW w:w="1023" w:type="dxa"/>
                                </w:tcPr>
                                <w:p w14:paraId="1D7AC5E8" w14:textId="77777777" w:rsidR="00AB588D" w:rsidRDefault="00AB588D" w:rsidP="000C4918">
                                  <w:pPr>
                                    <w:pStyle w:val="TableParagraph"/>
                                    <w:spacing w:line="249" w:lineRule="exact"/>
                                    <w:rPr>
                                      <w:rFonts w:ascii="Calibri"/>
                                    </w:rPr>
                                  </w:pPr>
                                  <w:r>
                                    <w:rPr>
                                      <w:rFonts w:ascii="Calibri"/>
                                      <w:spacing w:val="-5"/>
                                    </w:rPr>
                                    <w:t>ACT</w:t>
                                  </w:r>
                                </w:p>
                                <w:p w14:paraId="0A072921" w14:textId="77777777" w:rsidR="00AB588D" w:rsidRDefault="00AB588D" w:rsidP="000C4918">
                                  <w:pPr>
                                    <w:pStyle w:val="TableParagraph"/>
                                    <w:rPr>
                                      <w:rFonts w:ascii="Calibri"/>
                                    </w:rPr>
                                  </w:pPr>
                                  <w:r>
                                    <w:rPr>
                                      <w:rFonts w:ascii="Calibri"/>
                                      <w:spacing w:val="-4"/>
                                    </w:rPr>
                                    <w:t>ACTHP</w:t>
                                  </w:r>
                                </w:p>
                              </w:tc>
                              <w:tc>
                                <w:tcPr>
                                  <w:tcW w:w="3109" w:type="dxa"/>
                                </w:tcPr>
                                <w:p w14:paraId="4FC19447" w14:textId="77777777" w:rsidR="00AB588D" w:rsidRDefault="00AB588D">
                                  <w:pPr>
                                    <w:pStyle w:val="TableParagraph"/>
                                    <w:spacing w:line="249" w:lineRule="exact"/>
                                    <w:ind w:left="54"/>
                                    <w:rPr>
                                      <w:rFonts w:ascii="Calibri"/>
                                    </w:rPr>
                                  </w:pPr>
                                  <w:r>
                                    <w:rPr>
                                      <w:rFonts w:ascii="Calibri"/>
                                    </w:rPr>
                                    <w:t>Australian</w:t>
                                  </w:r>
                                  <w:r>
                                    <w:rPr>
                                      <w:rFonts w:ascii="Calibri"/>
                                      <w:spacing w:val="-7"/>
                                    </w:rPr>
                                    <w:t xml:space="preserve"> </w:t>
                                  </w:r>
                                  <w:r>
                                    <w:rPr>
                                      <w:rFonts w:ascii="Calibri"/>
                                    </w:rPr>
                                    <w:t>Capital</w:t>
                                  </w:r>
                                  <w:r>
                                    <w:rPr>
                                      <w:rFonts w:ascii="Calibri"/>
                                      <w:spacing w:val="-6"/>
                                    </w:rPr>
                                    <w:t xml:space="preserve"> </w:t>
                                  </w:r>
                                  <w:r>
                                    <w:rPr>
                                      <w:rFonts w:ascii="Calibri"/>
                                      <w:spacing w:val="-2"/>
                                    </w:rPr>
                                    <w:t>Territory</w:t>
                                  </w:r>
                                </w:p>
                                <w:p w14:paraId="506257F6" w14:textId="77777777" w:rsidR="00AB588D" w:rsidRDefault="00AB588D">
                                  <w:pPr>
                                    <w:pStyle w:val="TableParagraph"/>
                                    <w:ind w:left="54"/>
                                    <w:rPr>
                                      <w:rFonts w:ascii="Calibri"/>
                                    </w:rPr>
                                  </w:pPr>
                                  <w:r>
                                    <w:rPr>
                                      <w:rFonts w:ascii="Calibri"/>
                                    </w:rPr>
                                    <w:t>ACT</w:t>
                                  </w:r>
                                  <w:r>
                                    <w:rPr>
                                      <w:rFonts w:ascii="Calibri"/>
                                      <w:spacing w:val="-3"/>
                                    </w:rPr>
                                    <w:t xml:space="preserve"> </w:t>
                                  </w:r>
                                  <w:r>
                                    <w:rPr>
                                      <w:rFonts w:ascii="Calibri"/>
                                    </w:rPr>
                                    <w:t>Historic</w:t>
                                  </w:r>
                                  <w:r>
                                    <w:rPr>
                                      <w:rFonts w:ascii="Calibri"/>
                                      <w:spacing w:val="-5"/>
                                    </w:rPr>
                                    <w:t xml:space="preserve"> </w:t>
                                  </w:r>
                                  <w:r>
                                    <w:rPr>
                                      <w:rFonts w:ascii="Calibri"/>
                                      <w:spacing w:val="-2"/>
                                    </w:rPr>
                                    <w:t>Places</w:t>
                                  </w:r>
                                </w:p>
                              </w:tc>
                            </w:tr>
                            <w:tr w:rsidR="00AB588D" w14:paraId="356EC611" w14:textId="77777777">
                              <w:trPr>
                                <w:trHeight w:val="268"/>
                              </w:trPr>
                              <w:tc>
                                <w:tcPr>
                                  <w:tcW w:w="1023" w:type="dxa"/>
                                </w:tcPr>
                                <w:p w14:paraId="7D43F27C" w14:textId="77777777" w:rsidR="00AB588D" w:rsidRDefault="00AB588D" w:rsidP="000C4918">
                                  <w:pPr>
                                    <w:pStyle w:val="TableParagraph"/>
                                    <w:spacing w:line="249" w:lineRule="exact"/>
                                    <w:rPr>
                                      <w:rFonts w:ascii="Calibri"/>
                                    </w:rPr>
                                  </w:pPr>
                                  <w:r>
                                    <w:rPr>
                                      <w:rFonts w:ascii="Calibri"/>
                                      <w:spacing w:val="-2"/>
                                    </w:rPr>
                                    <w:t>ActewAGL</w:t>
                                  </w:r>
                                </w:p>
                              </w:tc>
                              <w:tc>
                                <w:tcPr>
                                  <w:tcW w:w="3109" w:type="dxa"/>
                                </w:tcPr>
                                <w:p w14:paraId="32BA7031" w14:textId="77777777" w:rsidR="00AB588D" w:rsidRDefault="00AB588D">
                                  <w:pPr>
                                    <w:pStyle w:val="TableParagraph"/>
                                    <w:spacing w:line="249" w:lineRule="exact"/>
                                    <w:ind w:left="54"/>
                                    <w:rPr>
                                      <w:rFonts w:ascii="Calibri"/>
                                    </w:rPr>
                                  </w:pPr>
                                  <w:r>
                                    <w:rPr>
                                      <w:rFonts w:ascii="Calibri"/>
                                    </w:rPr>
                                    <w:t>ACT</w:t>
                                  </w:r>
                                  <w:r>
                                    <w:rPr>
                                      <w:rFonts w:ascii="Calibri"/>
                                      <w:spacing w:val="-4"/>
                                    </w:rPr>
                                    <w:t xml:space="preserve"> </w:t>
                                  </w:r>
                                  <w:r>
                                    <w:rPr>
                                      <w:rFonts w:ascii="Calibri"/>
                                    </w:rPr>
                                    <w:t>Electricity</w:t>
                                  </w:r>
                                  <w:r>
                                    <w:rPr>
                                      <w:rFonts w:ascii="Calibri"/>
                                      <w:spacing w:val="-3"/>
                                    </w:rPr>
                                    <w:t xml:space="preserve"> </w:t>
                                  </w:r>
                                  <w:r>
                                    <w:rPr>
                                      <w:rFonts w:ascii="Calibri"/>
                                    </w:rPr>
                                    <w:t>and</w:t>
                                  </w:r>
                                  <w:r>
                                    <w:rPr>
                                      <w:rFonts w:ascii="Calibri"/>
                                      <w:spacing w:val="-5"/>
                                    </w:rPr>
                                    <w:t xml:space="preserve"> Gas</w:t>
                                  </w:r>
                                </w:p>
                              </w:tc>
                            </w:tr>
                            <w:tr w:rsidR="00AB588D" w14:paraId="6E187942" w14:textId="77777777">
                              <w:trPr>
                                <w:trHeight w:val="267"/>
                              </w:trPr>
                              <w:tc>
                                <w:tcPr>
                                  <w:tcW w:w="1023" w:type="dxa"/>
                                </w:tcPr>
                                <w:p w14:paraId="75B151D7" w14:textId="77777777" w:rsidR="00AB588D" w:rsidRDefault="00AB588D" w:rsidP="000C4918">
                                  <w:pPr>
                                    <w:pStyle w:val="TableParagraph"/>
                                    <w:spacing w:line="248" w:lineRule="exact"/>
                                    <w:rPr>
                                      <w:rFonts w:ascii="Calibri"/>
                                    </w:rPr>
                                  </w:pPr>
                                  <w:r>
                                    <w:rPr>
                                      <w:rFonts w:ascii="Calibri"/>
                                      <w:spacing w:val="-2"/>
                                    </w:rPr>
                                    <w:t>ACTPS</w:t>
                                  </w:r>
                                </w:p>
                              </w:tc>
                              <w:tc>
                                <w:tcPr>
                                  <w:tcW w:w="3109" w:type="dxa"/>
                                </w:tcPr>
                                <w:p w14:paraId="2E9D92E0" w14:textId="77777777" w:rsidR="00AB588D" w:rsidRDefault="00AB588D">
                                  <w:pPr>
                                    <w:pStyle w:val="TableParagraph"/>
                                    <w:spacing w:line="248" w:lineRule="exact"/>
                                    <w:ind w:left="54"/>
                                    <w:rPr>
                                      <w:rFonts w:ascii="Calibri"/>
                                    </w:rPr>
                                  </w:pPr>
                                  <w:r>
                                    <w:rPr>
                                      <w:rFonts w:ascii="Calibri"/>
                                    </w:rPr>
                                    <w:t>ACT</w:t>
                                  </w:r>
                                  <w:r>
                                    <w:rPr>
                                      <w:rFonts w:ascii="Calibri"/>
                                      <w:spacing w:val="-2"/>
                                    </w:rPr>
                                    <w:t xml:space="preserve"> </w:t>
                                  </w:r>
                                  <w:r>
                                    <w:rPr>
                                      <w:rFonts w:ascii="Calibri"/>
                                    </w:rPr>
                                    <w:t>Public</w:t>
                                  </w:r>
                                  <w:r>
                                    <w:rPr>
                                      <w:rFonts w:ascii="Calibri"/>
                                      <w:spacing w:val="-2"/>
                                    </w:rPr>
                                    <w:t xml:space="preserve"> Service</w:t>
                                  </w:r>
                                </w:p>
                              </w:tc>
                            </w:tr>
                            <w:tr w:rsidR="00AB588D" w14:paraId="2808F9F2" w14:textId="77777777">
                              <w:trPr>
                                <w:trHeight w:val="805"/>
                              </w:trPr>
                              <w:tc>
                                <w:tcPr>
                                  <w:tcW w:w="1023" w:type="dxa"/>
                                </w:tcPr>
                                <w:p w14:paraId="3BF0C9AB" w14:textId="77777777" w:rsidR="00AB588D" w:rsidRDefault="00AB588D" w:rsidP="000C4918">
                                  <w:pPr>
                                    <w:pStyle w:val="TableParagraph"/>
                                    <w:spacing w:line="247" w:lineRule="exact"/>
                                    <w:rPr>
                                      <w:rFonts w:ascii="Calibri"/>
                                    </w:rPr>
                                  </w:pPr>
                                  <w:r>
                                    <w:rPr>
                                      <w:rFonts w:ascii="Calibri"/>
                                      <w:spacing w:val="-5"/>
                                    </w:rPr>
                                    <w:t>AM</w:t>
                                  </w:r>
                                </w:p>
                                <w:p w14:paraId="1F758628" w14:textId="77777777" w:rsidR="00AB588D" w:rsidRDefault="00AB588D" w:rsidP="000C4918">
                                  <w:pPr>
                                    <w:pStyle w:val="TableParagraph"/>
                                    <w:rPr>
                                      <w:rFonts w:ascii="Calibri"/>
                                    </w:rPr>
                                  </w:pPr>
                                  <w:r>
                                    <w:rPr>
                                      <w:rFonts w:ascii="Calibri"/>
                                      <w:spacing w:val="-2"/>
                                    </w:rPr>
                                    <w:t>AMaGA</w:t>
                                  </w:r>
                                </w:p>
                              </w:tc>
                              <w:tc>
                                <w:tcPr>
                                  <w:tcW w:w="3109" w:type="dxa"/>
                                </w:tcPr>
                                <w:p w14:paraId="7AA8689F" w14:textId="77777777" w:rsidR="00AB588D" w:rsidRDefault="00AB588D">
                                  <w:pPr>
                                    <w:pStyle w:val="TableParagraph"/>
                                    <w:spacing w:line="247" w:lineRule="exact"/>
                                    <w:ind w:left="54"/>
                                    <w:rPr>
                                      <w:rFonts w:ascii="Calibri"/>
                                    </w:rPr>
                                  </w:pPr>
                                  <w:r>
                                    <w:rPr>
                                      <w:rFonts w:ascii="Calibri"/>
                                    </w:rPr>
                                    <w:t>Member</w:t>
                                  </w:r>
                                  <w:r>
                                    <w:rPr>
                                      <w:rFonts w:ascii="Calibri"/>
                                      <w:spacing w:val="-4"/>
                                    </w:rPr>
                                    <w:t xml:space="preserve"> </w:t>
                                  </w:r>
                                  <w:r>
                                    <w:rPr>
                                      <w:rFonts w:ascii="Calibri"/>
                                    </w:rPr>
                                    <w:t>of</w:t>
                                  </w:r>
                                  <w:r>
                                    <w:rPr>
                                      <w:rFonts w:ascii="Calibri"/>
                                      <w:spacing w:val="-4"/>
                                    </w:rPr>
                                    <w:t xml:space="preserve"> </w:t>
                                  </w:r>
                                  <w:r>
                                    <w:rPr>
                                      <w:rFonts w:ascii="Calibri"/>
                                    </w:rPr>
                                    <w:t>the Order</w:t>
                                  </w:r>
                                  <w:r>
                                    <w:rPr>
                                      <w:rFonts w:ascii="Calibri"/>
                                      <w:spacing w:val="-3"/>
                                    </w:rPr>
                                    <w:t xml:space="preserve"> </w:t>
                                  </w:r>
                                  <w:r>
                                    <w:rPr>
                                      <w:rFonts w:ascii="Calibri"/>
                                    </w:rPr>
                                    <w:t>of</w:t>
                                  </w:r>
                                  <w:r>
                                    <w:rPr>
                                      <w:rFonts w:ascii="Calibri"/>
                                      <w:spacing w:val="-1"/>
                                    </w:rPr>
                                    <w:t xml:space="preserve"> </w:t>
                                  </w:r>
                                  <w:r>
                                    <w:rPr>
                                      <w:rFonts w:ascii="Calibri"/>
                                      <w:spacing w:val="-2"/>
                                    </w:rPr>
                                    <w:t>Australia</w:t>
                                  </w:r>
                                </w:p>
                                <w:p w14:paraId="29C28F87" w14:textId="77777777" w:rsidR="00AB588D" w:rsidRDefault="00AB588D">
                                  <w:pPr>
                                    <w:pStyle w:val="TableParagraph"/>
                                    <w:ind w:left="54" w:right="759"/>
                                    <w:rPr>
                                      <w:rFonts w:ascii="Calibri"/>
                                    </w:rPr>
                                  </w:pPr>
                                  <w:r>
                                    <w:rPr>
                                      <w:rFonts w:ascii="Calibri"/>
                                    </w:rPr>
                                    <w:t>Australian</w:t>
                                  </w:r>
                                  <w:r>
                                    <w:rPr>
                                      <w:rFonts w:ascii="Calibri"/>
                                      <w:spacing w:val="-13"/>
                                    </w:rPr>
                                    <w:t xml:space="preserve"> </w:t>
                                  </w:r>
                                  <w:r>
                                    <w:rPr>
                                      <w:rFonts w:ascii="Calibri"/>
                                    </w:rPr>
                                    <w:t>Museums</w:t>
                                  </w:r>
                                  <w:r>
                                    <w:rPr>
                                      <w:rFonts w:ascii="Calibri"/>
                                      <w:spacing w:val="-12"/>
                                    </w:rPr>
                                    <w:t xml:space="preserve"> </w:t>
                                  </w:r>
                                  <w:r>
                                    <w:rPr>
                                      <w:rFonts w:ascii="Calibri"/>
                                    </w:rPr>
                                    <w:t>and Galleries Association</w:t>
                                  </w:r>
                                </w:p>
                              </w:tc>
                            </w:tr>
                            <w:tr w:rsidR="00AB588D" w14:paraId="5E56AD60" w14:textId="77777777">
                              <w:trPr>
                                <w:trHeight w:val="268"/>
                              </w:trPr>
                              <w:tc>
                                <w:tcPr>
                                  <w:tcW w:w="1023" w:type="dxa"/>
                                </w:tcPr>
                                <w:p w14:paraId="7B6992D3" w14:textId="77777777" w:rsidR="00AB588D" w:rsidRDefault="00AB588D" w:rsidP="000C4918">
                                  <w:pPr>
                                    <w:pStyle w:val="TableParagraph"/>
                                    <w:spacing w:line="249" w:lineRule="exact"/>
                                    <w:rPr>
                                      <w:rFonts w:ascii="Calibri"/>
                                    </w:rPr>
                                  </w:pPr>
                                  <w:r>
                                    <w:rPr>
                                      <w:rFonts w:ascii="Calibri"/>
                                      <w:spacing w:val="-5"/>
                                    </w:rPr>
                                    <w:t>ANU</w:t>
                                  </w:r>
                                </w:p>
                              </w:tc>
                              <w:tc>
                                <w:tcPr>
                                  <w:tcW w:w="3109" w:type="dxa"/>
                                </w:tcPr>
                                <w:p w14:paraId="1C32A7A9" w14:textId="77777777" w:rsidR="00AB588D" w:rsidRDefault="00AB588D">
                                  <w:pPr>
                                    <w:pStyle w:val="TableParagraph"/>
                                    <w:spacing w:line="249" w:lineRule="exact"/>
                                    <w:ind w:left="54"/>
                                    <w:rPr>
                                      <w:rFonts w:ascii="Calibri"/>
                                    </w:rPr>
                                  </w:pPr>
                                  <w:r>
                                    <w:rPr>
                                      <w:rFonts w:ascii="Calibri"/>
                                    </w:rPr>
                                    <w:t>Australian</w:t>
                                  </w:r>
                                  <w:r>
                                    <w:rPr>
                                      <w:rFonts w:ascii="Calibri"/>
                                      <w:spacing w:val="-7"/>
                                    </w:rPr>
                                    <w:t xml:space="preserve"> </w:t>
                                  </w:r>
                                  <w:r>
                                    <w:rPr>
                                      <w:rFonts w:ascii="Calibri"/>
                                    </w:rPr>
                                    <w:t>National</w:t>
                                  </w:r>
                                  <w:r>
                                    <w:rPr>
                                      <w:rFonts w:ascii="Calibri"/>
                                      <w:spacing w:val="-8"/>
                                    </w:rPr>
                                    <w:t xml:space="preserve"> </w:t>
                                  </w:r>
                                  <w:r>
                                    <w:rPr>
                                      <w:rFonts w:ascii="Calibri"/>
                                      <w:spacing w:val="-2"/>
                                    </w:rPr>
                                    <w:t>University</w:t>
                                  </w:r>
                                </w:p>
                              </w:tc>
                            </w:tr>
                            <w:tr w:rsidR="00AB588D" w14:paraId="6AD8B611" w14:textId="77777777">
                              <w:trPr>
                                <w:trHeight w:val="537"/>
                              </w:trPr>
                              <w:tc>
                                <w:tcPr>
                                  <w:tcW w:w="1023" w:type="dxa"/>
                                </w:tcPr>
                                <w:p w14:paraId="3E461172" w14:textId="77777777" w:rsidR="00AB588D" w:rsidRDefault="00AB588D" w:rsidP="000C4918">
                                  <w:pPr>
                                    <w:pStyle w:val="TableParagraph"/>
                                    <w:spacing w:line="249" w:lineRule="exact"/>
                                    <w:rPr>
                                      <w:rFonts w:ascii="Calibri"/>
                                    </w:rPr>
                                  </w:pPr>
                                  <w:r>
                                    <w:rPr>
                                      <w:rFonts w:ascii="Calibri"/>
                                      <w:spacing w:val="-5"/>
                                    </w:rPr>
                                    <w:t>AO</w:t>
                                  </w:r>
                                </w:p>
                                <w:p w14:paraId="21180687" w14:textId="77777777" w:rsidR="00AB588D" w:rsidRDefault="00AB588D" w:rsidP="000C4918">
                                  <w:pPr>
                                    <w:pStyle w:val="TableParagraph"/>
                                    <w:rPr>
                                      <w:rFonts w:ascii="Calibri"/>
                                    </w:rPr>
                                  </w:pPr>
                                  <w:r>
                                    <w:rPr>
                                      <w:rFonts w:ascii="Calibri"/>
                                      <w:spacing w:val="-5"/>
                                    </w:rPr>
                                    <w:t>ASO</w:t>
                                  </w:r>
                                </w:p>
                              </w:tc>
                              <w:tc>
                                <w:tcPr>
                                  <w:tcW w:w="3109" w:type="dxa"/>
                                </w:tcPr>
                                <w:p w14:paraId="31BF20CA" w14:textId="77777777" w:rsidR="00AB588D" w:rsidRDefault="00AB588D">
                                  <w:pPr>
                                    <w:pStyle w:val="TableParagraph"/>
                                    <w:spacing w:line="249" w:lineRule="exact"/>
                                    <w:ind w:left="54"/>
                                    <w:rPr>
                                      <w:rFonts w:ascii="Calibri"/>
                                    </w:rPr>
                                  </w:pPr>
                                  <w:r>
                                    <w:rPr>
                                      <w:rFonts w:ascii="Calibri"/>
                                    </w:rPr>
                                    <w:t>Officer</w:t>
                                  </w:r>
                                  <w:r>
                                    <w:rPr>
                                      <w:rFonts w:ascii="Calibri"/>
                                      <w:spacing w:val="-4"/>
                                    </w:rPr>
                                    <w:t xml:space="preserve"> </w:t>
                                  </w:r>
                                  <w:r>
                                    <w:rPr>
                                      <w:rFonts w:ascii="Calibri"/>
                                    </w:rPr>
                                    <w:t>of</w:t>
                                  </w:r>
                                  <w:r>
                                    <w:rPr>
                                      <w:rFonts w:ascii="Calibri"/>
                                      <w:spacing w:val="-2"/>
                                    </w:rPr>
                                    <w:t xml:space="preserve"> </w:t>
                                  </w:r>
                                  <w:r>
                                    <w:rPr>
                                      <w:rFonts w:ascii="Calibri"/>
                                    </w:rPr>
                                    <w:t>the</w:t>
                                  </w:r>
                                  <w:r>
                                    <w:rPr>
                                      <w:rFonts w:ascii="Calibri"/>
                                      <w:spacing w:val="-2"/>
                                    </w:rPr>
                                    <w:t xml:space="preserve"> </w:t>
                                  </w:r>
                                  <w:r>
                                    <w:rPr>
                                      <w:rFonts w:ascii="Calibri"/>
                                    </w:rPr>
                                    <w:t>Order</w:t>
                                  </w:r>
                                  <w:r>
                                    <w:rPr>
                                      <w:rFonts w:ascii="Calibri"/>
                                      <w:spacing w:val="-3"/>
                                    </w:rPr>
                                    <w:t xml:space="preserve"> </w:t>
                                  </w:r>
                                  <w:r>
                                    <w:rPr>
                                      <w:rFonts w:ascii="Calibri"/>
                                    </w:rPr>
                                    <w:t>of</w:t>
                                  </w:r>
                                  <w:r>
                                    <w:rPr>
                                      <w:rFonts w:ascii="Calibri"/>
                                      <w:spacing w:val="-2"/>
                                    </w:rPr>
                                    <w:t xml:space="preserve"> Australia</w:t>
                                  </w:r>
                                </w:p>
                                <w:p w14:paraId="0C59C49F" w14:textId="77777777" w:rsidR="00AB588D" w:rsidRDefault="00AB588D">
                                  <w:pPr>
                                    <w:pStyle w:val="TableParagraph"/>
                                    <w:ind w:left="54"/>
                                    <w:rPr>
                                      <w:rFonts w:ascii="Calibri"/>
                                    </w:rPr>
                                  </w:pPr>
                                  <w:r>
                                    <w:rPr>
                                      <w:rFonts w:ascii="Calibri"/>
                                    </w:rPr>
                                    <w:t>Administrative</w:t>
                                  </w:r>
                                  <w:r>
                                    <w:rPr>
                                      <w:rFonts w:ascii="Calibri"/>
                                      <w:spacing w:val="-8"/>
                                    </w:rPr>
                                    <w:t xml:space="preserve"> </w:t>
                                  </w:r>
                                  <w:r>
                                    <w:rPr>
                                      <w:rFonts w:ascii="Calibri"/>
                                    </w:rPr>
                                    <w:t>Services</w:t>
                                  </w:r>
                                  <w:r>
                                    <w:rPr>
                                      <w:rFonts w:ascii="Calibri"/>
                                      <w:spacing w:val="-9"/>
                                    </w:rPr>
                                    <w:t xml:space="preserve"> </w:t>
                                  </w:r>
                                  <w:r>
                                    <w:rPr>
                                      <w:rFonts w:ascii="Calibri"/>
                                      <w:spacing w:val="-2"/>
                                    </w:rPr>
                                    <w:t>Officer</w:t>
                                  </w:r>
                                </w:p>
                              </w:tc>
                            </w:tr>
                            <w:tr w:rsidR="00AB588D" w14:paraId="31B46023" w14:textId="77777777">
                              <w:trPr>
                                <w:trHeight w:val="806"/>
                              </w:trPr>
                              <w:tc>
                                <w:tcPr>
                                  <w:tcW w:w="1023" w:type="dxa"/>
                                </w:tcPr>
                                <w:p w14:paraId="16CD8DC2" w14:textId="77777777" w:rsidR="00AB588D" w:rsidRDefault="00AB588D" w:rsidP="000C4918">
                                  <w:pPr>
                                    <w:pStyle w:val="TableParagraph"/>
                                    <w:spacing w:line="249" w:lineRule="exact"/>
                                    <w:rPr>
                                      <w:rFonts w:ascii="Calibri"/>
                                    </w:rPr>
                                  </w:pPr>
                                  <w:r>
                                    <w:rPr>
                                      <w:rFonts w:ascii="Calibri"/>
                                      <w:spacing w:val="-4"/>
                                    </w:rPr>
                                    <w:t>ASOC</w:t>
                                  </w:r>
                                </w:p>
                                <w:p w14:paraId="66C40E63" w14:textId="77777777" w:rsidR="00AB588D" w:rsidRDefault="00AB588D" w:rsidP="000C4918">
                                  <w:pPr>
                                    <w:pStyle w:val="TableParagraph"/>
                                    <w:rPr>
                                      <w:rFonts w:ascii="Calibri"/>
                                    </w:rPr>
                                  </w:pPr>
                                  <w:r>
                                    <w:rPr>
                                      <w:rFonts w:ascii="Calibri"/>
                                      <w:spacing w:val="-2"/>
                                    </w:rPr>
                                    <w:t>ATSIPP</w:t>
                                  </w:r>
                                </w:p>
                              </w:tc>
                              <w:tc>
                                <w:tcPr>
                                  <w:tcW w:w="3109" w:type="dxa"/>
                                </w:tcPr>
                                <w:p w14:paraId="0A68CDAD" w14:textId="77777777" w:rsidR="00AB588D" w:rsidRDefault="00AB588D">
                                  <w:pPr>
                                    <w:pStyle w:val="TableParagraph"/>
                                    <w:spacing w:line="249" w:lineRule="exact"/>
                                    <w:ind w:left="54"/>
                                    <w:rPr>
                                      <w:rFonts w:ascii="Calibri"/>
                                    </w:rPr>
                                  </w:pPr>
                                  <w:r>
                                    <w:rPr>
                                      <w:rFonts w:ascii="Calibri"/>
                                    </w:rPr>
                                    <w:t>Artist</w:t>
                                  </w:r>
                                  <w:r>
                                    <w:rPr>
                                      <w:rFonts w:ascii="Calibri"/>
                                      <w:spacing w:val="-2"/>
                                    </w:rPr>
                                    <w:t xml:space="preserve"> </w:t>
                                  </w:r>
                                  <w:r>
                                    <w:rPr>
                                      <w:rFonts w:ascii="Calibri"/>
                                    </w:rPr>
                                    <w:t>Society</w:t>
                                  </w:r>
                                  <w:r>
                                    <w:rPr>
                                      <w:rFonts w:ascii="Calibri"/>
                                      <w:spacing w:val="-4"/>
                                    </w:rPr>
                                    <w:t xml:space="preserve"> </w:t>
                                  </w:r>
                                  <w:r>
                                    <w:rPr>
                                      <w:rFonts w:ascii="Calibri"/>
                                    </w:rPr>
                                    <w:t>of</w:t>
                                  </w:r>
                                  <w:r>
                                    <w:rPr>
                                      <w:rFonts w:ascii="Calibri"/>
                                      <w:spacing w:val="-2"/>
                                    </w:rPr>
                                    <w:t xml:space="preserve"> Canberra</w:t>
                                  </w:r>
                                </w:p>
                                <w:p w14:paraId="71A713ED" w14:textId="77777777" w:rsidR="00AB588D" w:rsidRDefault="00AB588D">
                                  <w:pPr>
                                    <w:pStyle w:val="TableParagraph"/>
                                    <w:ind w:left="54"/>
                                    <w:rPr>
                                      <w:rFonts w:ascii="Calibri"/>
                                    </w:rPr>
                                  </w:pPr>
                                  <w:r>
                                    <w:rPr>
                                      <w:rFonts w:ascii="Calibri"/>
                                    </w:rPr>
                                    <w:t>Aboriginal and Torres Strait Islander</w:t>
                                  </w:r>
                                  <w:r>
                                    <w:rPr>
                                      <w:rFonts w:ascii="Calibri"/>
                                      <w:spacing w:val="-13"/>
                                    </w:rPr>
                                    <w:t xml:space="preserve"> </w:t>
                                  </w:r>
                                  <w:r>
                                    <w:rPr>
                                      <w:rFonts w:ascii="Calibri"/>
                                    </w:rPr>
                                    <w:t>Procurement</w:t>
                                  </w:r>
                                  <w:r>
                                    <w:rPr>
                                      <w:rFonts w:ascii="Calibri"/>
                                      <w:spacing w:val="-12"/>
                                    </w:rPr>
                                    <w:t xml:space="preserve"> </w:t>
                                  </w:r>
                                  <w:r>
                                    <w:rPr>
                                      <w:rFonts w:ascii="Calibri"/>
                                    </w:rPr>
                                    <w:t>Policy</w:t>
                                  </w:r>
                                </w:p>
                              </w:tc>
                            </w:tr>
                            <w:tr w:rsidR="00AB588D" w14:paraId="21D2489F" w14:textId="77777777">
                              <w:trPr>
                                <w:trHeight w:val="535"/>
                              </w:trPr>
                              <w:tc>
                                <w:tcPr>
                                  <w:tcW w:w="1023" w:type="dxa"/>
                                </w:tcPr>
                                <w:p w14:paraId="6FD8EE10" w14:textId="77777777" w:rsidR="00AB588D" w:rsidRDefault="00AB588D" w:rsidP="000C4918">
                                  <w:pPr>
                                    <w:pStyle w:val="TableParagraph"/>
                                    <w:spacing w:line="248" w:lineRule="exact"/>
                                    <w:rPr>
                                      <w:rFonts w:ascii="Calibri"/>
                                    </w:rPr>
                                  </w:pPr>
                                  <w:r>
                                    <w:rPr>
                                      <w:rFonts w:ascii="Calibri"/>
                                      <w:spacing w:val="-5"/>
                                    </w:rPr>
                                    <w:t>BA</w:t>
                                  </w:r>
                                </w:p>
                                <w:p w14:paraId="7031C35C" w14:textId="77777777" w:rsidR="00AB588D" w:rsidRDefault="00AB588D" w:rsidP="000C4918">
                                  <w:pPr>
                                    <w:pStyle w:val="TableParagraph"/>
                                    <w:spacing w:line="267" w:lineRule="exact"/>
                                    <w:rPr>
                                      <w:rFonts w:ascii="Calibri"/>
                                    </w:rPr>
                                  </w:pPr>
                                  <w:r>
                                    <w:rPr>
                                      <w:rFonts w:ascii="Calibri"/>
                                      <w:spacing w:val="-5"/>
                                    </w:rPr>
                                    <w:t>BCP</w:t>
                                  </w:r>
                                </w:p>
                              </w:tc>
                              <w:tc>
                                <w:tcPr>
                                  <w:tcW w:w="3109" w:type="dxa"/>
                                </w:tcPr>
                                <w:p w14:paraId="4020A1D3" w14:textId="77777777" w:rsidR="00AB588D" w:rsidRDefault="00AB588D">
                                  <w:pPr>
                                    <w:pStyle w:val="TableParagraph"/>
                                    <w:spacing w:line="248" w:lineRule="exact"/>
                                    <w:ind w:left="54"/>
                                    <w:rPr>
                                      <w:rFonts w:ascii="Calibri"/>
                                    </w:rPr>
                                  </w:pPr>
                                  <w:r>
                                    <w:rPr>
                                      <w:rFonts w:ascii="Calibri"/>
                                    </w:rPr>
                                    <w:t>Bachelor</w:t>
                                  </w:r>
                                  <w:r>
                                    <w:rPr>
                                      <w:rFonts w:ascii="Calibri"/>
                                      <w:spacing w:val="-3"/>
                                    </w:rPr>
                                    <w:t xml:space="preserve"> </w:t>
                                  </w:r>
                                  <w:r>
                                    <w:rPr>
                                      <w:rFonts w:ascii="Calibri"/>
                                    </w:rPr>
                                    <w:t>of</w:t>
                                  </w:r>
                                  <w:r>
                                    <w:rPr>
                                      <w:rFonts w:ascii="Calibri"/>
                                      <w:spacing w:val="-3"/>
                                    </w:rPr>
                                    <w:t xml:space="preserve"> </w:t>
                                  </w:r>
                                  <w:r>
                                    <w:rPr>
                                      <w:rFonts w:ascii="Calibri"/>
                                      <w:spacing w:val="-4"/>
                                    </w:rPr>
                                    <w:t>Arts</w:t>
                                  </w:r>
                                </w:p>
                                <w:p w14:paraId="3EECE9CE" w14:textId="77777777" w:rsidR="00AB588D" w:rsidRDefault="00AB588D">
                                  <w:pPr>
                                    <w:pStyle w:val="TableParagraph"/>
                                    <w:spacing w:line="267" w:lineRule="exact"/>
                                    <w:ind w:left="54"/>
                                    <w:rPr>
                                      <w:rFonts w:ascii="Calibri"/>
                                    </w:rPr>
                                  </w:pPr>
                                  <w:r>
                                    <w:rPr>
                                      <w:rFonts w:ascii="Calibri"/>
                                    </w:rPr>
                                    <w:t>Business</w:t>
                                  </w:r>
                                  <w:r>
                                    <w:rPr>
                                      <w:rFonts w:ascii="Calibri"/>
                                      <w:spacing w:val="-8"/>
                                    </w:rPr>
                                    <w:t xml:space="preserve"> </w:t>
                                  </w:r>
                                  <w:r>
                                    <w:rPr>
                                      <w:rFonts w:ascii="Calibri"/>
                                    </w:rPr>
                                    <w:t>Continuity</w:t>
                                  </w:r>
                                  <w:r>
                                    <w:rPr>
                                      <w:rFonts w:ascii="Calibri"/>
                                      <w:spacing w:val="-6"/>
                                    </w:rPr>
                                    <w:t xml:space="preserve"> </w:t>
                                  </w:r>
                                  <w:r>
                                    <w:rPr>
                                      <w:rFonts w:ascii="Calibri"/>
                                      <w:spacing w:val="-4"/>
                                    </w:rPr>
                                    <w:t>Plan</w:t>
                                  </w:r>
                                </w:p>
                              </w:tc>
                            </w:tr>
                            <w:tr w:rsidR="00AB588D" w14:paraId="4A412953" w14:textId="77777777">
                              <w:trPr>
                                <w:trHeight w:val="537"/>
                              </w:trPr>
                              <w:tc>
                                <w:tcPr>
                                  <w:tcW w:w="1023" w:type="dxa"/>
                                </w:tcPr>
                                <w:p w14:paraId="1B38CBDD" w14:textId="77777777" w:rsidR="00AB588D" w:rsidRDefault="00AB588D" w:rsidP="000C4918">
                                  <w:pPr>
                                    <w:pStyle w:val="TableParagraph"/>
                                    <w:spacing w:line="249" w:lineRule="exact"/>
                                    <w:rPr>
                                      <w:rFonts w:ascii="Calibri"/>
                                    </w:rPr>
                                  </w:pPr>
                                  <w:r>
                                    <w:rPr>
                                      <w:rFonts w:ascii="Calibri"/>
                                      <w:spacing w:val="-5"/>
                                    </w:rPr>
                                    <w:t>BSc</w:t>
                                  </w:r>
                                </w:p>
                                <w:p w14:paraId="6CF1976D" w14:textId="77777777" w:rsidR="00AB588D" w:rsidRDefault="00AB588D" w:rsidP="000C4918">
                                  <w:pPr>
                                    <w:pStyle w:val="TableParagraph"/>
                                    <w:rPr>
                                      <w:rFonts w:ascii="Calibri"/>
                                    </w:rPr>
                                  </w:pPr>
                                  <w:r>
                                    <w:rPr>
                                      <w:rFonts w:ascii="Calibri"/>
                                      <w:spacing w:val="-5"/>
                                    </w:rPr>
                                    <w:t>CTC</w:t>
                                  </w:r>
                                </w:p>
                              </w:tc>
                              <w:tc>
                                <w:tcPr>
                                  <w:tcW w:w="3109" w:type="dxa"/>
                                </w:tcPr>
                                <w:p w14:paraId="0B4B2F01" w14:textId="77777777" w:rsidR="00AB588D" w:rsidRDefault="00AB588D">
                                  <w:pPr>
                                    <w:pStyle w:val="TableParagraph"/>
                                    <w:spacing w:line="249" w:lineRule="exact"/>
                                    <w:ind w:left="54"/>
                                    <w:rPr>
                                      <w:rFonts w:ascii="Calibri"/>
                                    </w:rPr>
                                  </w:pPr>
                                  <w:r>
                                    <w:rPr>
                                      <w:rFonts w:ascii="Calibri"/>
                                    </w:rPr>
                                    <w:t>Bachelor</w:t>
                                  </w:r>
                                  <w:r>
                                    <w:rPr>
                                      <w:rFonts w:ascii="Calibri"/>
                                      <w:spacing w:val="-3"/>
                                    </w:rPr>
                                    <w:t xml:space="preserve"> </w:t>
                                  </w:r>
                                  <w:r>
                                    <w:rPr>
                                      <w:rFonts w:ascii="Calibri"/>
                                    </w:rPr>
                                    <w:t>of</w:t>
                                  </w:r>
                                  <w:r>
                                    <w:rPr>
                                      <w:rFonts w:ascii="Calibri"/>
                                      <w:spacing w:val="-3"/>
                                    </w:rPr>
                                    <w:t xml:space="preserve"> </w:t>
                                  </w:r>
                                  <w:r>
                                    <w:rPr>
                                      <w:rFonts w:ascii="Calibri"/>
                                      <w:spacing w:val="-2"/>
                                    </w:rPr>
                                    <w:t>Science</w:t>
                                  </w:r>
                                </w:p>
                                <w:p w14:paraId="5E56FD52" w14:textId="77777777" w:rsidR="00AB588D" w:rsidRDefault="00AB588D">
                                  <w:pPr>
                                    <w:pStyle w:val="TableParagraph"/>
                                    <w:ind w:left="54"/>
                                    <w:rPr>
                                      <w:rFonts w:ascii="Calibri"/>
                                    </w:rPr>
                                  </w:pPr>
                                  <w:r>
                                    <w:rPr>
                                      <w:rFonts w:ascii="Calibri"/>
                                    </w:rPr>
                                    <w:t>Canberra</w:t>
                                  </w:r>
                                  <w:r>
                                    <w:rPr>
                                      <w:rFonts w:ascii="Calibri"/>
                                      <w:spacing w:val="-6"/>
                                    </w:rPr>
                                    <w:t xml:space="preserve"> </w:t>
                                  </w:r>
                                  <w:r>
                                    <w:rPr>
                                      <w:rFonts w:ascii="Calibri"/>
                                    </w:rPr>
                                    <w:t>Theatre</w:t>
                                  </w:r>
                                  <w:r>
                                    <w:rPr>
                                      <w:rFonts w:ascii="Calibri"/>
                                      <w:spacing w:val="-4"/>
                                    </w:rPr>
                                    <w:t xml:space="preserve"> </w:t>
                                  </w:r>
                                  <w:r>
                                    <w:rPr>
                                      <w:rFonts w:ascii="Calibri"/>
                                      <w:spacing w:val="-2"/>
                                    </w:rPr>
                                    <w:t>Centre</w:t>
                                  </w:r>
                                </w:p>
                              </w:tc>
                            </w:tr>
                            <w:tr w:rsidR="00AB588D" w14:paraId="7F2F4067" w14:textId="77777777">
                              <w:trPr>
                                <w:trHeight w:val="268"/>
                              </w:trPr>
                              <w:tc>
                                <w:tcPr>
                                  <w:tcW w:w="1023" w:type="dxa"/>
                                </w:tcPr>
                                <w:p w14:paraId="40DB3CA1" w14:textId="77777777" w:rsidR="00AB588D" w:rsidRDefault="00AB588D" w:rsidP="000C4918">
                                  <w:pPr>
                                    <w:pStyle w:val="TableParagraph"/>
                                    <w:spacing w:line="249" w:lineRule="exact"/>
                                    <w:rPr>
                                      <w:rFonts w:ascii="Calibri"/>
                                    </w:rPr>
                                  </w:pPr>
                                  <w:r>
                                    <w:rPr>
                                      <w:rFonts w:ascii="Calibri"/>
                                      <w:spacing w:val="-5"/>
                                    </w:rPr>
                                    <w:t>CEO</w:t>
                                  </w:r>
                                </w:p>
                              </w:tc>
                              <w:tc>
                                <w:tcPr>
                                  <w:tcW w:w="3109" w:type="dxa"/>
                                </w:tcPr>
                                <w:p w14:paraId="35B1C069" w14:textId="77777777" w:rsidR="00AB588D" w:rsidRDefault="00AB588D">
                                  <w:pPr>
                                    <w:pStyle w:val="TableParagraph"/>
                                    <w:spacing w:line="249" w:lineRule="exact"/>
                                    <w:ind w:left="54"/>
                                    <w:rPr>
                                      <w:rFonts w:ascii="Calibri"/>
                                    </w:rPr>
                                  </w:pPr>
                                  <w:r>
                                    <w:rPr>
                                      <w:rFonts w:ascii="Calibri"/>
                                    </w:rPr>
                                    <w:t>Chief</w:t>
                                  </w:r>
                                  <w:r>
                                    <w:rPr>
                                      <w:rFonts w:ascii="Calibri"/>
                                      <w:spacing w:val="-5"/>
                                    </w:rPr>
                                    <w:t xml:space="preserve"> </w:t>
                                  </w:r>
                                  <w:r>
                                    <w:rPr>
                                      <w:rFonts w:ascii="Calibri"/>
                                    </w:rPr>
                                    <w:t>Executive</w:t>
                                  </w:r>
                                  <w:r>
                                    <w:rPr>
                                      <w:rFonts w:ascii="Calibri"/>
                                      <w:spacing w:val="-4"/>
                                    </w:rPr>
                                    <w:t xml:space="preserve"> </w:t>
                                  </w:r>
                                  <w:r>
                                    <w:rPr>
                                      <w:rFonts w:ascii="Calibri"/>
                                      <w:spacing w:val="-2"/>
                                    </w:rPr>
                                    <w:t>Officer</w:t>
                                  </w:r>
                                </w:p>
                              </w:tc>
                            </w:tr>
                            <w:tr w:rsidR="00AB588D" w14:paraId="46264EDE" w14:textId="77777777">
                              <w:trPr>
                                <w:trHeight w:val="268"/>
                              </w:trPr>
                              <w:tc>
                                <w:tcPr>
                                  <w:tcW w:w="1023" w:type="dxa"/>
                                </w:tcPr>
                                <w:p w14:paraId="52C69B77" w14:textId="77777777" w:rsidR="00AB588D" w:rsidRDefault="00AB588D" w:rsidP="000C4918">
                                  <w:pPr>
                                    <w:pStyle w:val="TableParagraph"/>
                                    <w:spacing w:line="249" w:lineRule="exact"/>
                                    <w:rPr>
                                      <w:rFonts w:ascii="Calibri"/>
                                    </w:rPr>
                                  </w:pPr>
                                  <w:r>
                                    <w:rPr>
                                      <w:rFonts w:ascii="Calibri"/>
                                      <w:spacing w:val="-5"/>
                                    </w:rPr>
                                    <w:t>CFC</w:t>
                                  </w:r>
                                </w:p>
                              </w:tc>
                              <w:tc>
                                <w:tcPr>
                                  <w:tcW w:w="3109" w:type="dxa"/>
                                </w:tcPr>
                                <w:p w14:paraId="2846FB60" w14:textId="77777777" w:rsidR="00AB588D" w:rsidRDefault="00AB588D">
                                  <w:pPr>
                                    <w:pStyle w:val="TableParagraph"/>
                                    <w:spacing w:line="249" w:lineRule="exact"/>
                                    <w:ind w:left="54"/>
                                    <w:rPr>
                                      <w:rFonts w:ascii="Calibri"/>
                                    </w:rPr>
                                  </w:pPr>
                                  <w:r>
                                    <w:rPr>
                                      <w:rFonts w:ascii="Calibri"/>
                                    </w:rPr>
                                    <w:t>Cultural</w:t>
                                  </w:r>
                                  <w:r>
                                    <w:rPr>
                                      <w:rFonts w:ascii="Calibri"/>
                                      <w:spacing w:val="-7"/>
                                    </w:rPr>
                                    <w:t xml:space="preserve"> </w:t>
                                  </w:r>
                                  <w:r>
                                    <w:rPr>
                                      <w:rFonts w:ascii="Calibri"/>
                                    </w:rPr>
                                    <w:t>Facilities</w:t>
                                  </w:r>
                                  <w:r>
                                    <w:rPr>
                                      <w:rFonts w:ascii="Calibri"/>
                                      <w:spacing w:val="-7"/>
                                    </w:rPr>
                                    <w:t xml:space="preserve"> </w:t>
                                  </w:r>
                                  <w:r>
                                    <w:rPr>
                                      <w:rFonts w:ascii="Calibri"/>
                                      <w:spacing w:val="-2"/>
                                    </w:rPr>
                                    <w:t>Corporation</w:t>
                                  </w:r>
                                </w:p>
                              </w:tc>
                            </w:tr>
                            <w:tr w:rsidR="00AB588D" w14:paraId="1F24B01D" w14:textId="77777777">
                              <w:trPr>
                                <w:trHeight w:val="268"/>
                              </w:trPr>
                              <w:tc>
                                <w:tcPr>
                                  <w:tcW w:w="1023" w:type="dxa"/>
                                </w:tcPr>
                                <w:p w14:paraId="46AC6EF1" w14:textId="77777777" w:rsidR="00AB588D" w:rsidRDefault="00AB588D" w:rsidP="000C4918">
                                  <w:pPr>
                                    <w:pStyle w:val="TableParagraph"/>
                                    <w:spacing w:line="249" w:lineRule="exact"/>
                                    <w:rPr>
                                      <w:rFonts w:ascii="Calibri"/>
                                    </w:rPr>
                                  </w:pPr>
                                  <w:r>
                                    <w:rPr>
                                      <w:rFonts w:ascii="Calibri"/>
                                      <w:spacing w:val="-5"/>
                                    </w:rPr>
                                    <w:t>CFO</w:t>
                                  </w:r>
                                </w:p>
                              </w:tc>
                              <w:tc>
                                <w:tcPr>
                                  <w:tcW w:w="3109" w:type="dxa"/>
                                </w:tcPr>
                                <w:p w14:paraId="6028FAA7" w14:textId="77777777" w:rsidR="00AB588D" w:rsidRDefault="00AB588D">
                                  <w:pPr>
                                    <w:pStyle w:val="TableParagraph"/>
                                    <w:spacing w:line="249" w:lineRule="exact"/>
                                    <w:ind w:left="54"/>
                                    <w:rPr>
                                      <w:rFonts w:ascii="Calibri"/>
                                    </w:rPr>
                                  </w:pPr>
                                  <w:r>
                                    <w:rPr>
                                      <w:rFonts w:ascii="Calibri"/>
                                    </w:rPr>
                                    <w:t>Chief</w:t>
                                  </w:r>
                                  <w:r>
                                    <w:rPr>
                                      <w:rFonts w:ascii="Calibri"/>
                                      <w:spacing w:val="-5"/>
                                    </w:rPr>
                                    <w:t xml:space="preserve"> </w:t>
                                  </w:r>
                                  <w:r>
                                    <w:rPr>
                                      <w:rFonts w:ascii="Calibri"/>
                                    </w:rPr>
                                    <w:t>Financial</w:t>
                                  </w:r>
                                  <w:r>
                                    <w:rPr>
                                      <w:rFonts w:ascii="Calibri"/>
                                      <w:spacing w:val="-5"/>
                                    </w:rPr>
                                    <w:t xml:space="preserve"> </w:t>
                                  </w:r>
                                  <w:r>
                                    <w:rPr>
                                      <w:rFonts w:ascii="Calibri"/>
                                      <w:spacing w:val="-2"/>
                                    </w:rPr>
                                    <w:t>Officer</w:t>
                                  </w:r>
                                </w:p>
                              </w:tc>
                            </w:tr>
                            <w:tr w:rsidR="00AB588D" w14:paraId="6CF641A6" w14:textId="77777777">
                              <w:trPr>
                                <w:trHeight w:val="268"/>
                              </w:trPr>
                              <w:tc>
                                <w:tcPr>
                                  <w:tcW w:w="1023" w:type="dxa"/>
                                </w:tcPr>
                                <w:p w14:paraId="5D84FB09" w14:textId="77777777" w:rsidR="00AB588D" w:rsidRDefault="00AB588D" w:rsidP="000C4918">
                                  <w:pPr>
                                    <w:pStyle w:val="TableParagraph"/>
                                    <w:spacing w:line="249" w:lineRule="exact"/>
                                    <w:rPr>
                                      <w:rFonts w:ascii="Calibri"/>
                                    </w:rPr>
                                  </w:pPr>
                                  <w:r>
                                    <w:rPr>
                                      <w:rFonts w:ascii="Calibri"/>
                                      <w:spacing w:val="-4"/>
                                    </w:rPr>
                                    <w:t>CMAG</w:t>
                                  </w:r>
                                </w:p>
                              </w:tc>
                              <w:tc>
                                <w:tcPr>
                                  <w:tcW w:w="3109" w:type="dxa"/>
                                </w:tcPr>
                                <w:p w14:paraId="519F7271" w14:textId="77777777" w:rsidR="00AB588D" w:rsidRDefault="00AB588D">
                                  <w:pPr>
                                    <w:pStyle w:val="TableParagraph"/>
                                    <w:spacing w:line="249" w:lineRule="exact"/>
                                    <w:ind w:left="54"/>
                                    <w:rPr>
                                      <w:rFonts w:ascii="Calibri"/>
                                    </w:rPr>
                                  </w:pPr>
                                  <w:r>
                                    <w:rPr>
                                      <w:rFonts w:ascii="Calibri"/>
                                    </w:rPr>
                                    <w:t>Canberra</w:t>
                                  </w:r>
                                  <w:r>
                                    <w:rPr>
                                      <w:rFonts w:ascii="Calibri"/>
                                      <w:spacing w:val="-5"/>
                                    </w:rPr>
                                    <w:t xml:space="preserve"> </w:t>
                                  </w:r>
                                  <w:r>
                                    <w:rPr>
                                      <w:rFonts w:ascii="Calibri"/>
                                    </w:rPr>
                                    <w:t>Museum</w:t>
                                  </w:r>
                                  <w:r>
                                    <w:rPr>
                                      <w:rFonts w:ascii="Calibri"/>
                                      <w:spacing w:val="-5"/>
                                    </w:rPr>
                                    <w:t xml:space="preserve"> </w:t>
                                  </w:r>
                                  <w:r>
                                    <w:rPr>
                                      <w:rFonts w:ascii="Calibri"/>
                                    </w:rPr>
                                    <w:t>and</w:t>
                                  </w:r>
                                  <w:r>
                                    <w:rPr>
                                      <w:rFonts w:ascii="Calibri"/>
                                      <w:spacing w:val="-5"/>
                                    </w:rPr>
                                    <w:t xml:space="preserve"> </w:t>
                                  </w:r>
                                  <w:r>
                                    <w:rPr>
                                      <w:rFonts w:ascii="Calibri"/>
                                      <w:spacing w:val="-2"/>
                                    </w:rPr>
                                    <w:t>Gallery</w:t>
                                  </w:r>
                                </w:p>
                              </w:tc>
                            </w:tr>
                            <w:tr w:rsidR="00AB588D" w14:paraId="5A59BC92" w14:textId="77777777">
                              <w:trPr>
                                <w:trHeight w:val="805"/>
                              </w:trPr>
                              <w:tc>
                                <w:tcPr>
                                  <w:tcW w:w="1023" w:type="dxa"/>
                                </w:tcPr>
                                <w:p w14:paraId="3E416D06" w14:textId="77777777" w:rsidR="00AB588D" w:rsidRDefault="00AB588D" w:rsidP="000C4918">
                                  <w:pPr>
                                    <w:pStyle w:val="TableParagraph"/>
                                    <w:spacing w:line="249" w:lineRule="exact"/>
                                    <w:rPr>
                                      <w:rFonts w:ascii="Calibri"/>
                                    </w:rPr>
                                  </w:pPr>
                                  <w:r>
                                    <w:rPr>
                                      <w:rFonts w:ascii="Calibri"/>
                                      <w:spacing w:val="-2"/>
                                    </w:rPr>
                                    <w:t>CMTEDD</w:t>
                                  </w:r>
                                </w:p>
                              </w:tc>
                              <w:tc>
                                <w:tcPr>
                                  <w:tcW w:w="3109" w:type="dxa"/>
                                </w:tcPr>
                                <w:p w14:paraId="6F00526C" w14:textId="77777777" w:rsidR="00AB588D" w:rsidRDefault="00AB588D">
                                  <w:pPr>
                                    <w:pStyle w:val="TableParagraph"/>
                                    <w:spacing w:line="249" w:lineRule="exact"/>
                                    <w:ind w:left="54"/>
                                    <w:rPr>
                                      <w:rFonts w:ascii="Calibri"/>
                                    </w:rPr>
                                  </w:pPr>
                                  <w:r>
                                    <w:rPr>
                                      <w:rFonts w:ascii="Calibri"/>
                                    </w:rPr>
                                    <w:t>Chief</w:t>
                                  </w:r>
                                  <w:r>
                                    <w:rPr>
                                      <w:rFonts w:ascii="Calibri"/>
                                      <w:spacing w:val="-6"/>
                                    </w:rPr>
                                    <w:t xml:space="preserve"> </w:t>
                                  </w:r>
                                  <w:r>
                                    <w:rPr>
                                      <w:rFonts w:ascii="Calibri"/>
                                    </w:rPr>
                                    <w:t>Minister,</w:t>
                                  </w:r>
                                  <w:r>
                                    <w:rPr>
                                      <w:rFonts w:ascii="Calibri"/>
                                      <w:spacing w:val="-6"/>
                                    </w:rPr>
                                    <w:t xml:space="preserve"> </w:t>
                                  </w:r>
                                  <w:r>
                                    <w:rPr>
                                      <w:rFonts w:ascii="Calibri"/>
                                    </w:rPr>
                                    <w:t>Treasury</w:t>
                                  </w:r>
                                  <w:r>
                                    <w:rPr>
                                      <w:rFonts w:ascii="Calibri"/>
                                      <w:spacing w:val="-4"/>
                                    </w:rPr>
                                    <w:t xml:space="preserve"> </w:t>
                                  </w:r>
                                  <w:r>
                                    <w:rPr>
                                      <w:rFonts w:ascii="Calibri"/>
                                      <w:spacing w:val="-5"/>
                                    </w:rPr>
                                    <w:t>and</w:t>
                                  </w:r>
                                </w:p>
                                <w:p w14:paraId="7A66F1DE" w14:textId="77777777" w:rsidR="00AB588D" w:rsidRDefault="00AB588D">
                                  <w:pPr>
                                    <w:pStyle w:val="TableParagraph"/>
                                    <w:spacing w:line="270" w:lineRule="atLeast"/>
                                    <w:ind w:left="54" w:right="920"/>
                                    <w:rPr>
                                      <w:rFonts w:ascii="Calibri"/>
                                    </w:rPr>
                                  </w:pPr>
                                  <w:r>
                                    <w:rPr>
                                      <w:rFonts w:ascii="Calibri"/>
                                    </w:rPr>
                                    <w:t>Economic</w:t>
                                  </w:r>
                                  <w:r>
                                    <w:rPr>
                                      <w:rFonts w:ascii="Calibri"/>
                                      <w:spacing w:val="-13"/>
                                    </w:rPr>
                                    <w:t xml:space="preserve"> </w:t>
                                  </w:r>
                                  <w:r>
                                    <w:rPr>
                                      <w:rFonts w:ascii="Calibri"/>
                                    </w:rPr>
                                    <w:t xml:space="preserve">Development </w:t>
                                  </w:r>
                                  <w:r>
                                    <w:rPr>
                                      <w:rFonts w:ascii="Calibri"/>
                                      <w:spacing w:val="-2"/>
                                    </w:rPr>
                                    <w:t>Directorate</w:t>
                                  </w:r>
                                </w:p>
                              </w:tc>
                            </w:tr>
                            <w:tr w:rsidR="00AB588D" w14:paraId="29F9F1C4" w14:textId="77777777">
                              <w:trPr>
                                <w:trHeight w:val="805"/>
                              </w:trPr>
                              <w:tc>
                                <w:tcPr>
                                  <w:tcW w:w="1023" w:type="dxa"/>
                                </w:tcPr>
                                <w:p w14:paraId="3FA40EAC" w14:textId="77777777" w:rsidR="00AB588D" w:rsidRDefault="00AB588D" w:rsidP="000C4918">
                                  <w:pPr>
                                    <w:pStyle w:val="TableParagraph"/>
                                    <w:spacing w:line="247" w:lineRule="exact"/>
                                    <w:rPr>
                                      <w:rFonts w:ascii="Calibri"/>
                                    </w:rPr>
                                  </w:pPr>
                                  <w:r>
                                    <w:rPr>
                                      <w:rFonts w:ascii="Calibri"/>
                                      <w:spacing w:val="-5"/>
                                    </w:rPr>
                                    <w:t>CNG</w:t>
                                  </w:r>
                                </w:p>
                                <w:p w14:paraId="13D3A9F7" w14:textId="77777777" w:rsidR="00AB588D" w:rsidRDefault="00AB588D" w:rsidP="000C4918">
                                  <w:pPr>
                                    <w:pStyle w:val="TableParagraph"/>
                                    <w:ind w:right="102"/>
                                    <w:rPr>
                                      <w:rFonts w:ascii="Calibri"/>
                                    </w:rPr>
                                  </w:pPr>
                                  <w:r>
                                    <w:rPr>
                                      <w:rFonts w:ascii="Calibri"/>
                                      <w:spacing w:val="-4"/>
                                    </w:rPr>
                                    <w:t xml:space="preserve">CMP </w:t>
                                  </w:r>
                                  <w:r>
                                    <w:rPr>
                                      <w:rFonts w:ascii="Calibri"/>
                                      <w:spacing w:val="-2"/>
                                    </w:rPr>
                                    <w:t>COVID-19</w:t>
                                  </w:r>
                                </w:p>
                              </w:tc>
                              <w:tc>
                                <w:tcPr>
                                  <w:tcW w:w="3109" w:type="dxa"/>
                                </w:tcPr>
                                <w:p w14:paraId="3A2C152A" w14:textId="77777777" w:rsidR="00AB588D" w:rsidRDefault="00AB588D">
                                  <w:pPr>
                                    <w:pStyle w:val="TableParagraph"/>
                                    <w:spacing w:line="247" w:lineRule="exact"/>
                                    <w:ind w:left="54"/>
                                    <w:rPr>
                                      <w:rFonts w:ascii="Calibri"/>
                                    </w:rPr>
                                  </w:pPr>
                                  <w:r>
                                    <w:rPr>
                                      <w:rFonts w:ascii="Calibri"/>
                                    </w:rPr>
                                    <w:t>Compressed</w:t>
                                  </w:r>
                                  <w:r>
                                    <w:rPr>
                                      <w:rFonts w:ascii="Calibri"/>
                                      <w:spacing w:val="-8"/>
                                    </w:rPr>
                                    <w:t xml:space="preserve"> </w:t>
                                  </w:r>
                                  <w:r>
                                    <w:rPr>
                                      <w:rFonts w:ascii="Calibri"/>
                                    </w:rPr>
                                    <w:t>Natural</w:t>
                                  </w:r>
                                  <w:r>
                                    <w:rPr>
                                      <w:rFonts w:ascii="Calibri"/>
                                      <w:spacing w:val="-4"/>
                                    </w:rPr>
                                    <w:t xml:space="preserve"> </w:t>
                                  </w:r>
                                  <w:r>
                                    <w:rPr>
                                      <w:rFonts w:ascii="Calibri"/>
                                      <w:spacing w:val="-5"/>
                                    </w:rPr>
                                    <w:t>Gas</w:t>
                                  </w:r>
                                </w:p>
                                <w:p w14:paraId="4834BB15" w14:textId="77777777" w:rsidR="00AB588D" w:rsidRDefault="00AB588D">
                                  <w:pPr>
                                    <w:pStyle w:val="TableParagraph"/>
                                    <w:ind w:left="54"/>
                                    <w:rPr>
                                      <w:rFonts w:ascii="Calibri"/>
                                    </w:rPr>
                                  </w:pPr>
                                  <w:r>
                                    <w:rPr>
                                      <w:rFonts w:ascii="Calibri"/>
                                    </w:rPr>
                                    <w:t>Conservation</w:t>
                                  </w:r>
                                  <w:r>
                                    <w:rPr>
                                      <w:rFonts w:ascii="Calibri"/>
                                      <w:spacing w:val="-13"/>
                                    </w:rPr>
                                    <w:t xml:space="preserve"> </w:t>
                                  </w:r>
                                  <w:r>
                                    <w:rPr>
                                      <w:rFonts w:ascii="Calibri"/>
                                    </w:rPr>
                                    <w:t>Management</w:t>
                                  </w:r>
                                  <w:r>
                                    <w:rPr>
                                      <w:rFonts w:ascii="Calibri"/>
                                      <w:spacing w:val="-12"/>
                                    </w:rPr>
                                    <w:t xml:space="preserve"> </w:t>
                                  </w:r>
                                  <w:r>
                                    <w:rPr>
                                      <w:rFonts w:ascii="Calibri"/>
                                    </w:rPr>
                                    <w:t>Plan Coronavirus disease 2019</w:t>
                                  </w:r>
                                </w:p>
                              </w:tc>
                            </w:tr>
                            <w:tr w:rsidR="00AB588D" w14:paraId="28626CF1" w14:textId="77777777">
                              <w:trPr>
                                <w:trHeight w:val="268"/>
                              </w:trPr>
                              <w:tc>
                                <w:tcPr>
                                  <w:tcW w:w="1023" w:type="dxa"/>
                                </w:tcPr>
                                <w:p w14:paraId="74BCBD93" w14:textId="77777777" w:rsidR="00AB588D" w:rsidRDefault="00AB588D" w:rsidP="000C4918">
                                  <w:pPr>
                                    <w:pStyle w:val="TableParagraph"/>
                                    <w:spacing w:line="249" w:lineRule="exact"/>
                                    <w:rPr>
                                      <w:rFonts w:ascii="Calibri"/>
                                    </w:rPr>
                                  </w:pPr>
                                  <w:r>
                                    <w:rPr>
                                      <w:rFonts w:ascii="Calibri"/>
                                      <w:spacing w:val="-5"/>
                                    </w:rPr>
                                    <w:t>CPI</w:t>
                                  </w:r>
                                </w:p>
                              </w:tc>
                              <w:tc>
                                <w:tcPr>
                                  <w:tcW w:w="3109" w:type="dxa"/>
                                </w:tcPr>
                                <w:p w14:paraId="07C19449" w14:textId="77777777" w:rsidR="00AB588D" w:rsidRDefault="00AB588D">
                                  <w:pPr>
                                    <w:pStyle w:val="TableParagraph"/>
                                    <w:spacing w:line="249" w:lineRule="exact"/>
                                    <w:ind w:left="54"/>
                                    <w:rPr>
                                      <w:rFonts w:ascii="Calibri"/>
                                    </w:rPr>
                                  </w:pPr>
                                  <w:r>
                                    <w:rPr>
                                      <w:rFonts w:ascii="Calibri"/>
                                    </w:rPr>
                                    <w:t>Consumer</w:t>
                                  </w:r>
                                  <w:r>
                                    <w:rPr>
                                      <w:rFonts w:ascii="Calibri"/>
                                      <w:spacing w:val="-5"/>
                                    </w:rPr>
                                    <w:t xml:space="preserve"> </w:t>
                                  </w:r>
                                  <w:r>
                                    <w:rPr>
                                      <w:rFonts w:ascii="Calibri"/>
                                    </w:rPr>
                                    <w:t>Price</w:t>
                                  </w:r>
                                  <w:r>
                                    <w:rPr>
                                      <w:rFonts w:ascii="Calibri"/>
                                      <w:spacing w:val="-4"/>
                                    </w:rPr>
                                    <w:t xml:space="preserve"> </w:t>
                                  </w:r>
                                  <w:r>
                                    <w:rPr>
                                      <w:rFonts w:ascii="Calibri"/>
                                      <w:spacing w:val="-2"/>
                                    </w:rPr>
                                    <w:t>Index</w:t>
                                  </w:r>
                                </w:p>
                              </w:tc>
                            </w:tr>
                            <w:tr w:rsidR="00AB588D" w14:paraId="1D84BFE8" w14:textId="77777777">
                              <w:trPr>
                                <w:trHeight w:val="1075"/>
                              </w:trPr>
                              <w:tc>
                                <w:tcPr>
                                  <w:tcW w:w="1023" w:type="dxa"/>
                                </w:tcPr>
                                <w:p w14:paraId="62FA2AC5" w14:textId="77777777" w:rsidR="00AB588D" w:rsidRDefault="00AB588D" w:rsidP="000C4918">
                                  <w:pPr>
                                    <w:pStyle w:val="TableParagraph"/>
                                    <w:spacing w:line="249" w:lineRule="exact"/>
                                    <w:rPr>
                                      <w:rFonts w:ascii="Calibri"/>
                                    </w:rPr>
                                  </w:pPr>
                                  <w:r>
                                    <w:rPr>
                                      <w:rFonts w:ascii="Calibri"/>
                                      <w:spacing w:val="-5"/>
                                    </w:rPr>
                                    <w:t>CRA</w:t>
                                  </w:r>
                                </w:p>
                                <w:p w14:paraId="43AC3715" w14:textId="77777777" w:rsidR="00CA59AF" w:rsidRDefault="00AB588D" w:rsidP="000C4918">
                                  <w:pPr>
                                    <w:pStyle w:val="TableParagraph"/>
                                    <w:ind w:right="540"/>
                                    <w:rPr>
                                      <w:rFonts w:ascii="Calibri"/>
                                      <w:spacing w:val="-4"/>
                                    </w:rPr>
                                  </w:pPr>
                                  <w:r>
                                    <w:rPr>
                                      <w:rFonts w:ascii="Calibri"/>
                                      <w:spacing w:val="-4"/>
                                    </w:rPr>
                                    <w:t xml:space="preserve">CRM </w:t>
                                  </w:r>
                                  <w:r w:rsidR="00CA59AF">
                                    <w:rPr>
                                      <w:rFonts w:ascii="Calibri"/>
                                      <w:spacing w:val="-4"/>
                                    </w:rPr>
                                    <w:t>CTR</w:t>
                                  </w:r>
                                </w:p>
                                <w:p w14:paraId="3247C3E0" w14:textId="74AA487F" w:rsidR="00AB588D" w:rsidRDefault="00AB588D" w:rsidP="000C4918">
                                  <w:pPr>
                                    <w:pStyle w:val="TableParagraph"/>
                                    <w:ind w:right="540"/>
                                    <w:rPr>
                                      <w:rFonts w:ascii="Calibri"/>
                                    </w:rPr>
                                  </w:pPr>
                                  <w:r>
                                    <w:rPr>
                                      <w:rFonts w:ascii="Calibri"/>
                                      <w:spacing w:val="-6"/>
                                    </w:rPr>
                                    <w:t xml:space="preserve">DA </w:t>
                                  </w:r>
                                  <w:r>
                                    <w:rPr>
                                      <w:rFonts w:ascii="Calibri"/>
                                      <w:spacing w:val="-4"/>
                                    </w:rPr>
                                    <w:t>ESA</w:t>
                                  </w:r>
                                </w:p>
                              </w:tc>
                              <w:tc>
                                <w:tcPr>
                                  <w:tcW w:w="3109" w:type="dxa"/>
                                </w:tcPr>
                                <w:p w14:paraId="063228F8" w14:textId="77777777" w:rsidR="00AB588D" w:rsidRDefault="00AB588D">
                                  <w:pPr>
                                    <w:pStyle w:val="TableParagraph"/>
                                    <w:spacing w:line="249" w:lineRule="exact"/>
                                    <w:ind w:left="54"/>
                                    <w:rPr>
                                      <w:rFonts w:ascii="Calibri"/>
                                    </w:rPr>
                                  </w:pPr>
                                  <w:r>
                                    <w:rPr>
                                      <w:rFonts w:ascii="Calibri"/>
                                    </w:rPr>
                                    <w:t>City</w:t>
                                  </w:r>
                                  <w:r>
                                    <w:rPr>
                                      <w:rFonts w:ascii="Calibri"/>
                                      <w:spacing w:val="-4"/>
                                    </w:rPr>
                                    <w:t xml:space="preserve"> </w:t>
                                  </w:r>
                                  <w:r>
                                    <w:rPr>
                                      <w:rFonts w:ascii="Calibri"/>
                                    </w:rPr>
                                    <w:t>Renewal</w:t>
                                  </w:r>
                                  <w:r>
                                    <w:rPr>
                                      <w:rFonts w:ascii="Calibri"/>
                                      <w:spacing w:val="-4"/>
                                    </w:rPr>
                                    <w:t xml:space="preserve"> </w:t>
                                  </w:r>
                                  <w:r>
                                    <w:rPr>
                                      <w:rFonts w:ascii="Calibri"/>
                                      <w:spacing w:val="-2"/>
                                    </w:rPr>
                                    <w:t>Authority</w:t>
                                  </w:r>
                                </w:p>
                                <w:p w14:paraId="2063D637" w14:textId="77777777" w:rsidR="00CA59AF" w:rsidRDefault="00AB588D">
                                  <w:pPr>
                                    <w:pStyle w:val="TableParagraph"/>
                                    <w:ind w:left="54"/>
                                    <w:rPr>
                                      <w:rFonts w:ascii="Calibri"/>
                                    </w:rPr>
                                  </w:pPr>
                                  <w:r>
                                    <w:rPr>
                                      <w:rFonts w:ascii="Calibri"/>
                                    </w:rPr>
                                    <w:t>Client</w:t>
                                  </w:r>
                                  <w:r>
                                    <w:rPr>
                                      <w:rFonts w:ascii="Calibri"/>
                                      <w:spacing w:val="-13"/>
                                    </w:rPr>
                                    <w:t xml:space="preserve"> </w:t>
                                  </w:r>
                                  <w:r>
                                    <w:rPr>
                                      <w:rFonts w:ascii="Calibri"/>
                                    </w:rPr>
                                    <w:t>Relationship</w:t>
                                  </w:r>
                                  <w:r>
                                    <w:rPr>
                                      <w:rFonts w:ascii="Calibri"/>
                                      <w:spacing w:val="-12"/>
                                    </w:rPr>
                                    <w:t xml:space="preserve"> </w:t>
                                  </w:r>
                                  <w:r>
                                    <w:rPr>
                                      <w:rFonts w:ascii="Calibri"/>
                                    </w:rPr>
                                    <w:t xml:space="preserve">Management </w:t>
                                  </w:r>
                                </w:p>
                                <w:p w14:paraId="5D92CE23" w14:textId="019DF2EE" w:rsidR="00CA59AF" w:rsidRDefault="00CA59AF">
                                  <w:pPr>
                                    <w:pStyle w:val="TableParagraph"/>
                                    <w:ind w:left="54"/>
                                    <w:rPr>
                                      <w:rFonts w:ascii="Calibri"/>
                                    </w:rPr>
                                  </w:pPr>
                                  <w:r>
                                    <w:rPr>
                                      <w:rFonts w:ascii="Calibri"/>
                                    </w:rPr>
                                    <w:t>Canberra Theatre Redevelopment</w:t>
                                  </w:r>
                                </w:p>
                                <w:p w14:paraId="4D5A553C" w14:textId="311DC171" w:rsidR="00AB588D" w:rsidRDefault="00AB588D">
                                  <w:pPr>
                                    <w:pStyle w:val="TableParagraph"/>
                                    <w:ind w:left="54"/>
                                    <w:rPr>
                                      <w:rFonts w:ascii="Calibri"/>
                                    </w:rPr>
                                  </w:pPr>
                                  <w:r>
                                    <w:rPr>
                                      <w:rFonts w:ascii="Calibri"/>
                                    </w:rPr>
                                    <w:t>Development Application Emergency Services Agency</w:t>
                                  </w:r>
                                </w:p>
                              </w:tc>
                            </w:tr>
                            <w:tr w:rsidR="00AB588D" w14:paraId="50CA3B90" w14:textId="77777777">
                              <w:trPr>
                                <w:trHeight w:val="804"/>
                              </w:trPr>
                              <w:tc>
                                <w:tcPr>
                                  <w:tcW w:w="1023" w:type="dxa"/>
                                </w:tcPr>
                                <w:p w14:paraId="08C2EA59" w14:textId="77777777" w:rsidR="00AB588D" w:rsidRDefault="00AB588D" w:rsidP="000C4918">
                                  <w:pPr>
                                    <w:pStyle w:val="TableParagraph"/>
                                    <w:spacing w:line="249" w:lineRule="exact"/>
                                    <w:rPr>
                                      <w:rFonts w:ascii="Calibri"/>
                                    </w:rPr>
                                  </w:pPr>
                                  <w:r>
                                    <w:rPr>
                                      <w:rFonts w:ascii="Calibri"/>
                                      <w:spacing w:val="-2"/>
                                    </w:rPr>
                                    <w:t>EPSDD</w:t>
                                  </w:r>
                                </w:p>
                              </w:tc>
                              <w:tc>
                                <w:tcPr>
                                  <w:tcW w:w="3109" w:type="dxa"/>
                                </w:tcPr>
                                <w:p w14:paraId="38A4FB40" w14:textId="77777777" w:rsidR="00AB588D" w:rsidRDefault="00AB588D">
                                  <w:pPr>
                                    <w:pStyle w:val="TableParagraph"/>
                                    <w:spacing w:line="249" w:lineRule="exact"/>
                                    <w:ind w:left="54"/>
                                    <w:rPr>
                                      <w:rFonts w:ascii="Calibri"/>
                                    </w:rPr>
                                  </w:pPr>
                                  <w:r>
                                    <w:rPr>
                                      <w:rFonts w:ascii="Calibri"/>
                                    </w:rPr>
                                    <w:t>Environment,</w:t>
                                  </w:r>
                                  <w:r>
                                    <w:rPr>
                                      <w:rFonts w:ascii="Calibri"/>
                                      <w:spacing w:val="-8"/>
                                    </w:rPr>
                                    <w:t xml:space="preserve"> </w:t>
                                  </w:r>
                                  <w:r>
                                    <w:rPr>
                                      <w:rFonts w:ascii="Calibri"/>
                                    </w:rPr>
                                    <w:t>Planning</w:t>
                                  </w:r>
                                  <w:r>
                                    <w:rPr>
                                      <w:rFonts w:ascii="Calibri"/>
                                      <w:spacing w:val="-7"/>
                                    </w:rPr>
                                    <w:t xml:space="preserve"> </w:t>
                                  </w:r>
                                  <w:r>
                                    <w:rPr>
                                      <w:rFonts w:ascii="Calibri"/>
                                      <w:spacing w:val="-5"/>
                                    </w:rPr>
                                    <w:t>and</w:t>
                                  </w:r>
                                </w:p>
                                <w:p w14:paraId="2C479274" w14:textId="77777777" w:rsidR="00AB588D" w:rsidRDefault="00AB588D">
                                  <w:pPr>
                                    <w:pStyle w:val="TableParagraph"/>
                                    <w:spacing w:before="2" w:line="237" w:lineRule="auto"/>
                                    <w:ind w:left="54" w:right="759"/>
                                    <w:rPr>
                                      <w:rFonts w:ascii="Calibri"/>
                                    </w:rPr>
                                  </w:pPr>
                                  <w:r>
                                    <w:rPr>
                                      <w:rFonts w:ascii="Calibri"/>
                                    </w:rPr>
                                    <w:t>Sustainable</w:t>
                                  </w:r>
                                  <w:r>
                                    <w:rPr>
                                      <w:rFonts w:ascii="Calibri"/>
                                      <w:spacing w:val="-13"/>
                                    </w:rPr>
                                    <w:t xml:space="preserve"> </w:t>
                                  </w:r>
                                  <w:r>
                                    <w:rPr>
                                      <w:rFonts w:ascii="Calibri"/>
                                    </w:rPr>
                                    <w:t xml:space="preserve">Development </w:t>
                                  </w:r>
                                  <w:r>
                                    <w:rPr>
                                      <w:rFonts w:ascii="Calibri"/>
                                      <w:spacing w:val="-2"/>
                                    </w:rPr>
                                    <w:t>Directorate</w:t>
                                  </w:r>
                                </w:p>
                              </w:tc>
                            </w:tr>
                            <w:tr w:rsidR="00AB588D" w14:paraId="23303D12" w14:textId="77777777">
                              <w:trPr>
                                <w:trHeight w:val="537"/>
                              </w:trPr>
                              <w:tc>
                                <w:tcPr>
                                  <w:tcW w:w="1023" w:type="dxa"/>
                                </w:tcPr>
                                <w:p w14:paraId="795BF1D4" w14:textId="77777777" w:rsidR="00AB588D" w:rsidRDefault="00AB588D" w:rsidP="000C4918">
                                  <w:pPr>
                                    <w:pStyle w:val="TableParagraph"/>
                                    <w:spacing w:line="249" w:lineRule="exact"/>
                                    <w:rPr>
                                      <w:rFonts w:ascii="Calibri"/>
                                    </w:rPr>
                                  </w:pPr>
                                  <w:r>
                                    <w:rPr>
                                      <w:rFonts w:ascii="Calibri"/>
                                      <w:spacing w:val="-5"/>
                                    </w:rPr>
                                    <w:t>ESD</w:t>
                                  </w:r>
                                </w:p>
                              </w:tc>
                              <w:tc>
                                <w:tcPr>
                                  <w:tcW w:w="3109" w:type="dxa"/>
                                </w:tcPr>
                                <w:p w14:paraId="57594F25" w14:textId="77777777" w:rsidR="00AB588D" w:rsidRDefault="00AB588D">
                                  <w:pPr>
                                    <w:pStyle w:val="TableParagraph"/>
                                    <w:spacing w:line="249" w:lineRule="exact"/>
                                    <w:ind w:left="54"/>
                                    <w:rPr>
                                      <w:rFonts w:ascii="Calibri"/>
                                    </w:rPr>
                                  </w:pPr>
                                  <w:r>
                                    <w:rPr>
                                      <w:rFonts w:ascii="Calibri"/>
                                    </w:rPr>
                                    <w:t>Ecologically</w:t>
                                  </w:r>
                                  <w:r>
                                    <w:rPr>
                                      <w:rFonts w:ascii="Calibri"/>
                                      <w:spacing w:val="-7"/>
                                    </w:rPr>
                                    <w:t xml:space="preserve"> </w:t>
                                  </w:r>
                                  <w:r>
                                    <w:rPr>
                                      <w:rFonts w:ascii="Calibri"/>
                                      <w:spacing w:val="-2"/>
                                    </w:rPr>
                                    <w:t>Sustainable</w:t>
                                  </w:r>
                                </w:p>
                                <w:p w14:paraId="183E2578" w14:textId="77777777" w:rsidR="00AB588D" w:rsidRDefault="00AB588D">
                                  <w:pPr>
                                    <w:pStyle w:val="TableParagraph"/>
                                    <w:ind w:left="54"/>
                                    <w:rPr>
                                      <w:rFonts w:ascii="Calibri"/>
                                    </w:rPr>
                                  </w:pPr>
                                  <w:r>
                                    <w:rPr>
                                      <w:rFonts w:ascii="Calibri"/>
                                      <w:spacing w:val="-2"/>
                                    </w:rPr>
                                    <w:t>Development</w:t>
                                  </w:r>
                                </w:p>
                              </w:tc>
                            </w:tr>
                            <w:tr w:rsidR="00AB588D" w14:paraId="625F2A6C" w14:textId="77777777">
                              <w:trPr>
                                <w:trHeight w:val="268"/>
                              </w:trPr>
                              <w:tc>
                                <w:tcPr>
                                  <w:tcW w:w="1023" w:type="dxa"/>
                                </w:tcPr>
                                <w:p w14:paraId="0CA3922A" w14:textId="77777777" w:rsidR="00AB588D" w:rsidRDefault="00AB588D" w:rsidP="000C4918">
                                  <w:pPr>
                                    <w:pStyle w:val="TableParagraph"/>
                                    <w:spacing w:line="249" w:lineRule="exact"/>
                                    <w:rPr>
                                      <w:rFonts w:ascii="Calibri"/>
                                    </w:rPr>
                                  </w:pPr>
                                  <w:r>
                                    <w:rPr>
                                      <w:rFonts w:ascii="Calibri"/>
                                      <w:spacing w:val="-5"/>
                                    </w:rPr>
                                    <w:t>ESP</w:t>
                                  </w:r>
                                </w:p>
                              </w:tc>
                              <w:tc>
                                <w:tcPr>
                                  <w:tcW w:w="3109" w:type="dxa"/>
                                </w:tcPr>
                                <w:p w14:paraId="7A2B18B1" w14:textId="77777777" w:rsidR="00AB588D" w:rsidRDefault="00AB588D">
                                  <w:pPr>
                                    <w:pStyle w:val="TableParagraph"/>
                                    <w:spacing w:line="249" w:lineRule="exact"/>
                                    <w:ind w:left="54"/>
                                    <w:rPr>
                                      <w:rFonts w:ascii="Calibri"/>
                                    </w:rPr>
                                  </w:pPr>
                                  <w:r>
                                    <w:rPr>
                                      <w:rFonts w:ascii="Calibri"/>
                                    </w:rPr>
                                    <w:t>Enterprise</w:t>
                                  </w:r>
                                  <w:r>
                                    <w:rPr>
                                      <w:rFonts w:ascii="Calibri"/>
                                      <w:spacing w:val="-9"/>
                                    </w:rPr>
                                    <w:t xml:space="preserve"> </w:t>
                                  </w:r>
                                  <w:r>
                                    <w:rPr>
                                      <w:rFonts w:ascii="Calibri"/>
                                    </w:rPr>
                                    <w:t>Sustainability</w:t>
                                  </w:r>
                                  <w:r>
                                    <w:rPr>
                                      <w:rFonts w:ascii="Calibri"/>
                                      <w:spacing w:val="-9"/>
                                    </w:rPr>
                                    <w:t xml:space="preserve"> </w:t>
                                  </w:r>
                                  <w:r>
                                    <w:rPr>
                                      <w:rFonts w:ascii="Calibri"/>
                                      <w:spacing w:val="-2"/>
                                    </w:rPr>
                                    <w:t>Platform</w:t>
                                  </w:r>
                                </w:p>
                              </w:tc>
                            </w:tr>
                            <w:tr w:rsidR="00AB588D" w14:paraId="3593AFD2" w14:textId="77777777">
                              <w:trPr>
                                <w:trHeight w:val="268"/>
                              </w:trPr>
                              <w:tc>
                                <w:tcPr>
                                  <w:tcW w:w="1023" w:type="dxa"/>
                                </w:tcPr>
                                <w:p w14:paraId="77EB4F44" w14:textId="77777777" w:rsidR="00AB588D" w:rsidRDefault="00AB588D" w:rsidP="000C4918">
                                  <w:pPr>
                                    <w:pStyle w:val="TableParagraph"/>
                                    <w:spacing w:line="249" w:lineRule="exact"/>
                                    <w:rPr>
                                      <w:rFonts w:ascii="Calibri"/>
                                    </w:rPr>
                                  </w:pPr>
                                  <w:r>
                                    <w:rPr>
                                      <w:rFonts w:ascii="Calibri"/>
                                      <w:spacing w:val="-5"/>
                                    </w:rPr>
                                    <w:t>FBT</w:t>
                                  </w:r>
                                </w:p>
                              </w:tc>
                              <w:tc>
                                <w:tcPr>
                                  <w:tcW w:w="3109" w:type="dxa"/>
                                </w:tcPr>
                                <w:p w14:paraId="194CE256" w14:textId="77777777" w:rsidR="00AB588D" w:rsidRDefault="00AB588D">
                                  <w:pPr>
                                    <w:pStyle w:val="TableParagraph"/>
                                    <w:spacing w:line="249" w:lineRule="exact"/>
                                    <w:ind w:left="54"/>
                                    <w:rPr>
                                      <w:rFonts w:ascii="Calibri"/>
                                    </w:rPr>
                                  </w:pPr>
                                  <w:r>
                                    <w:rPr>
                                      <w:rFonts w:ascii="Calibri"/>
                                    </w:rPr>
                                    <w:t>Fringe</w:t>
                                  </w:r>
                                  <w:r>
                                    <w:rPr>
                                      <w:rFonts w:ascii="Calibri"/>
                                      <w:spacing w:val="-4"/>
                                    </w:rPr>
                                    <w:t xml:space="preserve"> </w:t>
                                  </w:r>
                                  <w:r>
                                    <w:rPr>
                                      <w:rFonts w:ascii="Calibri"/>
                                    </w:rPr>
                                    <w:t>Benefits</w:t>
                                  </w:r>
                                  <w:r>
                                    <w:rPr>
                                      <w:rFonts w:ascii="Calibri"/>
                                      <w:spacing w:val="-6"/>
                                    </w:rPr>
                                    <w:t xml:space="preserve"> </w:t>
                                  </w:r>
                                  <w:r>
                                    <w:rPr>
                                      <w:rFonts w:ascii="Calibri"/>
                                      <w:spacing w:val="-5"/>
                                    </w:rPr>
                                    <w:t>Tax</w:t>
                                  </w:r>
                                </w:p>
                              </w:tc>
                            </w:tr>
                            <w:tr w:rsidR="00AB588D" w14:paraId="6433ACD5" w14:textId="77777777">
                              <w:trPr>
                                <w:trHeight w:val="268"/>
                              </w:trPr>
                              <w:tc>
                                <w:tcPr>
                                  <w:tcW w:w="1023" w:type="dxa"/>
                                </w:tcPr>
                                <w:p w14:paraId="7DCCD610" w14:textId="77777777" w:rsidR="00AB588D" w:rsidRDefault="00AB588D" w:rsidP="000C4918">
                                  <w:pPr>
                                    <w:pStyle w:val="TableParagraph"/>
                                    <w:spacing w:line="249" w:lineRule="exact"/>
                                    <w:rPr>
                                      <w:rFonts w:ascii="Calibri"/>
                                    </w:rPr>
                                  </w:pPr>
                                  <w:r>
                                    <w:rPr>
                                      <w:rFonts w:ascii="Calibri"/>
                                      <w:spacing w:val="-5"/>
                                    </w:rPr>
                                    <w:t>FCP</w:t>
                                  </w:r>
                                </w:p>
                              </w:tc>
                              <w:tc>
                                <w:tcPr>
                                  <w:tcW w:w="3109" w:type="dxa"/>
                                </w:tcPr>
                                <w:p w14:paraId="363D2EA8" w14:textId="77777777" w:rsidR="00AB588D" w:rsidRDefault="00AB588D">
                                  <w:pPr>
                                    <w:pStyle w:val="TableParagraph"/>
                                    <w:spacing w:line="249" w:lineRule="exact"/>
                                    <w:ind w:left="54"/>
                                    <w:rPr>
                                      <w:rFonts w:ascii="Calibri"/>
                                    </w:rPr>
                                  </w:pPr>
                                  <w:r>
                                    <w:rPr>
                                      <w:rFonts w:ascii="Calibri"/>
                                    </w:rPr>
                                    <w:t>Fraud</w:t>
                                  </w:r>
                                  <w:r>
                                    <w:rPr>
                                      <w:rFonts w:ascii="Calibri"/>
                                      <w:spacing w:val="-7"/>
                                    </w:rPr>
                                    <w:t xml:space="preserve"> </w:t>
                                  </w:r>
                                  <w:r>
                                    <w:rPr>
                                      <w:rFonts w:ascii="Calibri"/>
                                    </w:rPr>
                                    <w:t>Control</w:t>
                                  </w:r>
                                  <w:r>
                                    <w:rPr>
                                      <w:rFonts w:ascii="Calibri"/>
                                      <w:spacing w:val="-3"/>
                                    </w:rPr>
                                    <w:t xml:space="preserve"> </w:t>
                                  </w:r>
                                  <w:r>
                                    <w:rPr>
                                      <w:rFonts w:ascii="Calibri"/>
                                      <w:spacing w:val="-4"/>
                                    </w:rPr>
                                    <w:t>Plan</w:t>
                                  </w:r>
                                </w:p>
                              </w:tc>
                            </w:tr>
                            <w:tr w:rsidR="00AB588D" w14:paraId="14C01891" w14:textId="77777777">
                              <w:trPr>
                                <w:trHeight w:val="244"/>
                              </w:trPr>
                              <w:tc>
                                <w:tcPr>
                                  <w:tcW w:w="1023" w:type="dxa"/>
                                </w:tcPr>
                                <w:p w14:paraId="2D7A645C" w14:textId="77777777" w:rsidR="00AB588D" w:rsidRDefault="00AB588D" w:rsidP="000C4918">
                                  <w:pPr>
                                    <w:pStyle w:val="TableParagraph"/>
                                    <w:spacing w:line="225" w:lineRule="exact"/>
                                    <w:rPr>
                                      <w:rFonts w:ascii="Calibri"/>
                                    </w:rPr>
                                  </w:pPr>
                                  <w:r>
                                    <w:rPr>
                                      <w:rFonts w:ascii="Calibri"/>
                                      <w:spacing w:val="-5"/>
                                    </w:rPr>
                                    <w:t>FM</w:t>
                                  </w:r>
                                </w:p>
                              </w:tc>
                              <w:tc>
                                <w:tcPr>
                                  <w:tcW w:w="3109" w:type="dxa"/>
                                </w:tcPr>
                                <w:p w14:paraId="4B68F65D" w14:textId="77777777" w:rsidR="00AB588D" w:rsidRDefault="00AB588D">
                                  <w:pPr>
                                    <w:pStyle w:val="TableParagraph"/>
                                    <w:spacing w:line="225" w:lineRule="exact"/>
                                    <w:ind w:left="54"/>
                                    <w:rPr>
                                      <w:rFonts w:ascii="Calibri"/>
                                    </w:rPr>
                                  </w:pPr>
                                  <w:r>
                                    <w:rPr>
                                      <w:rFonts w:ascii="Calibri"/>
                                    </w:rPr>
                                    <w:t>Financial</w:t>
                                  </w:r>
                                  <w:r>
                                    <w:rPr>
                                      <w:rFonts w:ascii="Calibri"/>
                                      <w:spacing w:val="-7"/>
                                    </w:rPr>
                                    <w:t xml:space="preserve"> </w:t>
                                  </w:r>
                                  <w:r>
                                    <w:rPr>
                                      <w:rFonts w:ascii="Calibri"/>
                                      <w:spacing w:val="-2"/>
                                    </w:rPr>
                                    <w:t>Management</w:t>
                                  </w:r>
                                </w:p>
                              </w:tc>
                            </w:tr>
                          </w:tbl>
                          <w:p w14:paraId="287B30CB" w14:textId="77777777" w:rsidR="00AB588D" w:rsidRDefault="00AB588D" w:rsidP="00AB588D">
                            <w:pPr>
                              <w:pStyle w:val="BodyText"/>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23A7D456" id="Text Box 123" o:spid="_x0000_s1217" type="#_x0000_t202" style="position:absolute;left:0;text-align:left;margin-left:68.9pt;margin-top:28.9pt;width:206.6pt;height:588.5pt;z-index:-25165810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023"/>
                        <w:gridCol w:w="3109"/>
                      </w:tblGrid>
                      <w:tr w:rsidR="00AB588D" w14:paraId="5DD65179" w14:textId="77777777">
                        <w:trPr>
                          <w:trHeight w:val="513"/>
                        </w:trPr>
                        <w:tc>
                          <w:tcPr>
                            <w:tcW w:w="1023" w:type="dxa"/>
                          </w:tcPr>
                          <w:p w14:paraId="44083313" w14:textId="77777777" w:rsidR="00AB588D" w:rsidRDefault="00AB588D" w:rsidP="000C4918">
                            <w:pPr>
                              <w:pStyle w:val="TableParagraph"/>
                              <w:spacing w:line="225" w:lineRule="exact"/>
                              <w:rPr>
                                <w:rFonts w:ascii="Calibri"/>
                              </w:rPr>
                            </w:pPr>
                            <w:r>
                              <w:rPr>
                                <w:rFonts w:ascii="Calibri"/>
                                <w:spacing w:val="-5"/>
                              </w:rPr>
                              <w:t>ABC</w:t>
                            </w:r>
                          </w:p>
                        </w:tc>
                        <w:tc>
                          <w:tcPr>
                            <w:tcW w:w="3109" w:type="dxa"/>
                          </w:tcPr>
                          <w:p w14:paraId="099C2B06" w14:textId="77777777" w:rsidR="00AB588D" w:rsidRDefault="00AB588D">
                            <w:pPr>
                              <w:pStyle w:val="TableParagraph"/>
                              <w:spacing w:line="225" w:lineRule="exact"/>
                              <w:ind w:left="54"/>
                              <w:rPr>
                                <w:rFonts w:ascii="Calibri"/>
                              </w:rPr>
                            </w:pPr>
                            <w:r>
                              <w:rPr>
                                <w:rFonts w:ascii="Calibri"/>
                              </w:rPr>
                              <w:t>Australian</w:t>
                            </w:r>
                            <w:r>
                              <w:rPr>
                                <w:rFonts w:ascii="Calibri"/>
                                <w:spacing w:val="-7"/>
                              </w:rPr>
                              <w:t xml:space="preserve"> </w:t>
                            </w:r>
                            <w:r>
                              <w:rPr>
                                <w:rFonts w:ascii="Calibri"/>
                                <w:spacing w:val="-2"/>
                              </w:rPr>
                              <w:t>Broadcasting</w:t>
                            </w:r>
                          </w:p>
                          <w:p w14:paraId="472B2925" w14:textId="77777777" w:rsidR="00AB588D" w:rsidRDefault="00AB588D">
                            <w:pPr>
                              <w:pStyle w:val="TableParagraph"/>
                              <w:ind w:left="54"/>
                              <w:rPr>
                                <w:rFonts w:ascii="Calibri"/>
                              </w:rPr>
                            </w:pPr>
                            <w:r>
                              <w:rPr>
                                <w:rFonts w:ascii="Calibri"/>
                                <w:spacing w:val="-2"/>
                              </w:rPr>
                              <w:t>Corporation</w:t>
                            </w:r>
                          </w:p>
                        </w:tc>
                      </w:tr>
                      <w:tr w:rsidR="00AB588D" w14:paraId="6B5B0279" w14:textId="77777777">
                        <w:trPr>
                          <w:trHeight w:val="268"/>
                        </w:trPr>
                        <w:tc>
                          <w:tcPr>
                            <w:tcW w:w="1023" w:type="dxa"/>
                          </w:tcPr>
                          <w:p w14:paraId="0200716B" w14:textId="77777777" w:rsidR="00AB588D" w:rsidRDefault="00AB588D" w:rsidP="000C4918">
                            <w:pPr>
                              <w:pStyle w:val="TableParagraph"/>
                              <w:spacing w:line="249" w:lineRule="exact"/>
                              <w:rPr>
                                <w:rFonts w:ascii="Calibri"/>
                              </w:rPr>
                            </w:pPr>
                            <w:r>
                              <w:rPr>
                                <w:rFonts w:ascii="Calibri"/>
                                <w:spacing w:val="-5"/>
                              </w:rPr>
                              <w:t>ACC</w:t>
                            </w:r>
                          </w:p>
                        </w:tc>
                        <w:tc>
                          <w:tcPr>
                            <w:tcW w:w="3109" w:type="dxa"/>
                          </w:tcPr>
                          <w:p w14:paraId="660BBCE8" w14:textId="77777777" w:rsidR="00AB588D" w:rsidRDefault="00AB588D">
                            <w:pPr>
                              <w:pStyle w:val="TableParagraph"/>
                              <w:spacing w:line="249" w:lineRule="exact"/>
                              <w:ind w:left="54"/>
                              <w:rPr>
                                <w:rFonts w:ascii="Calibri"/>
                              </w:rPr>
                            </w:pPr>
                            <w:r>
                              <w:rPr>
                                <w:rFonts w:ascii="Calibri"/>
                              </w:rPr>
                              <w:t>Agency</w:t>
                            </w:r>
                            <w:r>
                              <w:rPr>
                                <w:rFonts w:ascii="Calibri"/>
                                <w:spacing w:val="-5"/>
                              </w:rPr>
                              <w:t xml:space="preserve"> </w:t>
                            </w:r>
                            <w:r>
                              <w:rPr>
                                <w:rFonts w:ascii="Calibri"/>
                              </w:rPr>
                              <w:t>Consultative</w:t>
                            </w:r>
                            <w:r>
                              <w:rPr>
                                <w:rFonts w:ascii="Calibri"/>
                                <w:spacing w:val="-7"/>
                              </w:rPr>
                              <w:t xml:space="preserve"> </w:t>
                            </w:r>
                            <w:r>
                              <w:rPr>
                                <w:rFonts w:ascii="Calibri"/>
                                <w:spacing w:val="-2"/>
                              </w:rPr>
                              <w:t>Committee</w:t>
                            </w:r>
                          </w:p>
                        </w:tc>
                      </w:tr>
                      <w:tr w:rsidR="00AB588D" w14:paraId="67D54EFB" w14:textId="77777777">
                        <w:trPr>
                          <w:trHeight w:val="537"/>
                        </w:trPr>
                        <w:tc>
                          <w:tcPr>
                            <w:tcW w:w="1023" w:type="dxa"/>
                          </w:tcPr>
                          <w:p w14:paraId="1D7AC5E8" w14:textId="77777777" w:rsidR="00AB588D" w:rsidRDefault="00AB588D" w:rsidP="000C4918">
                            <w:pPr>
                              <w:pStyle w:val="TableParagraph"/>
                              <w:spacing w:line="249" w:lineRule="exact"/>
                              <w:rPr>
                                <w:rFonts w:ascii="Calibri"/>
                              </w:rPr>
                            </w:pPr>
                            <w:r>
                              <w:rPr>
                                <w:rFonts w:ascii="Calibri"/>
                                <w:spacing w:val="-5"/>
                              </w:rPr>
                              <w:t>ACT</w:t>
                            </w:r>
                          </w:p>
                          <w:p w14:paraId="0A072921" w14:textId="77777777" w:rsidR="00AB588D" w:rsidRDefault="00AB588D" w:rsidP="000C4918">
                            <w:pPr>
                              <w:pStyle w:val="TableParagraph"/>
                              <w:rPr>
                                <w:rFonts w:ascii="Calibri"/>
                              </w:rPr>
                            </w:pPr>
                            <w:r>
                              <w:rPr>
                                <w:rFonts w:ascii="Calibri"/>
                                <w:spacing w:val="-4"/>
                              </w:rPr>
                              <w:t>ACTHP</w:t>
                            </w:r>
                          </w:p>
                        </w:tc>
                        <w:tc>
                          <w:tcPr>
                            <w:tcW w:w="3109" w:type="dxa"/>
                          </w:tcPr>
                          <w:p w14:paraId="4FC19447" w14:textId="77777777" w:rsidR="00AB588D" w:rsidRDefault="00AB588D">
                            <w:pPr>
                              <w:pStyle w:val="TableParagraph"/>
                              <w:spacing w:line="249" w:lineRule="exact"/>
                              <w:ind w:left="54"/>
                              <w:rPr>
                                <w:rFonts w:ascii="Calibri"/>
                              </w:rPr>
                            </w:pPr>
                            <w:r>
                              <w:rPr>
                                <w:rFonts w:ascii="Calibri"/>
                              </w:rPr>
                              <w:t>Australian</w:t>
                            </w:r>
                            <w:r>
                              <w:rPr>
                                <w:rFonts w:ascii="Calibri"/>
                                <w:spacing w:val="-7"/>
                              </w:rPr>
                              <w:t xml:space="preserve"> </w:t>
                            </w:r>
                            <w:r>
                              <w:rPr>
                                <w:rFonts w:ascii="Calibri"/>
                              </w:rPr>
                              <w:t>Capital</w:t>
                            </w:r>
                            <w:r>
                              <w:rPr>
                                <w:rFonts w:ascii="Calibri"/>
                                <w:spacing w:val="-6"/>
                              </w:rPr>
                              <w:t xml:space="preserve"> </w:t>
                            </w:r>
                            <w:r>
                              <w:rPr>
                                <w:rFonts w:ascii="Calibri"/>
                                <w:spacing w:val="-2"/>
                              </w:rPr>
                              <w:t>Territory</w:t>
                            </w:r>
                          </w:p>
                          <w:p w14:paraId="506257F6" w14:textId="77777777" w:rsidR="00AB588D" w:rsidRDefault="00AB588D">
                            <w:pPr>
                              <w:pStyle w:val="TableParagraph"/>
                              <w:ind w:left="54"/>
                              <w:rPr>
                                <w:rFonts w:ascii="Calibri"/>
                              </w:rPr>
                            </w:pPr>
                            <w:r>
                              <w:rPr>
                                <w:rFonts w:ascii="Calibri"/>
                              </w:rPr>
                              <w:t>ACT</w:t>
                            </w:r>
                            <w:r>
                              <w:rPr>
                                <w:rFonts w:ascii="Calibri"/>
                                <w:spacing w:val="-3"/>
                              </w:rPr>
                              <w:t xml:space="preserve"> </w:t>
                            </w:r>
                            <w:r>
                              <w:rPr>
                                <w:rFonts w:ascii="Calibri"/>
                              </w:rPr>
                              <w:t>Historic</w:t>
                            </w:r>
                            <w:r>
                              <w:rPr>
                                <w:rFonts w:ascii="Calibri"/>
                                <w:spacing w:val="-5"/>
                              </w:rPr>
                              <w:t xml:space="preserve"> </w:t>
                            </w:r>
                            <w:r>
                              <w:rPr>
                                <w:rFonts w:ascii="Calibri"/>
                                <w:spacing w:val="-2"/>
                              </w:rPr>
                              <w:t>Places</w:t>
                            </w:r>
                          </w:p>
                        </w:tc>
                      </w:tr>
                      <w:tr w:rsidR="00AB588D" w14:paraId="356EC611" w14:textId="77777777">
                        <w:trPr>
                          <w:trHeight w:val="268"/>
                        </w:trPr>
                        <w:tc>
                          <w:tcPr>
                            <w:tcW w:w="1023" w:type="dxa"/>
                          </w:tcPr>
                          <w:p w14:paraId="7D43F27C" w14:textId="77777777" w:rsidR="00AB588D" w:rsidRDefault="00AB588D" w:rsidP="000C4918">
                            <w:pPr>
                              <w:pStyle w:val="TableParagraph"/>
                              <w:spacing w:line="249" w:lineRule="exact"/>
                              <w:rPr>
                                <w:rFonts w:ascii="Calibri"/>
                              </w:rPr>
                            </w:pPr>
                            <w:r>
                              <w:rPr>
                                <w:rFonts w:ascii="Calibri"/>
                                <w:spacing w:val="-2"/>
                              </w:rPr>
                              <w:t>ActewAGL</w:t>
                            </w:r>
                          </w:p>
                        </w:tc>
                        <w:tc>
                          <w:tcPr>
                            <w:tcW w:w="3109" w:type="dxa"/>
                          </w:tcPr>
                          <w:p w14:paraId="32BA7031" w14:textId="77777777" w:rsidR="00AB588D" w:rsidRDefault="00AB588D">
                            <w:pPr>
                              <w:pStyle w:val="TableParagraph"/>
                              <w:spacing w:line="249" w:lineRule="exact"/>
                              <w:ind w:left="54"/>
                              <w:rPr>
                                <w:rFonts w:ascii="Calibri"/>
                              </w:rPr>
                            </w:pPr>
                            <w:r>
                              <w:rPr>
                                <w:rFonts w:ascii="Calibri"/>
                              </w:rPr>
                              <w:t>ACT</w:t>
                            </w:r>
                            <w:r>
                              <w:rPr>
                                <w:rFonts w:ascii="Calibri"/>
                                <w:spacing w:val="-4"/>
                              </w:rPr>
                              <w:t xml:space="preserve"> </w:t>
                            </w:r>
                            <w:r>
                              <w:rPr>
                                <w:rFonts w:ascii="Calibri"/>
                              </w:rPr>
                              <w:t>Electricity</w:t>
                            </w:r>
                            <w:r>
                              <w:rPr>
                                <w:rFonts w:ascii="Calibri"/>
                                <w:spacing w:val="-3"/>
                              </w:rPr>
                              <w:t xml:space="preserve"> </w:t>
                            </w:r>
                            <w:r>
                              <w:rPr>
                                <w:rFonts w:ascii="Calibri"/>
                              </w:rPr>
                              <w:t>and</w:t>
                            </w:r>
                            <w:r>
                              <w:rPr>
                                <w:rFonts w:ascii="Calibri"/>
                                <w:spacing w:val="-5"/>
                              </w:rPr>
                              <w:t xml:space="preserve"> Gas</w:t>
                            </w:r>
                          </w:p>
                        </w:tc>
                      </w:tr>
                      <w:tr w:rsidR="00AB588D" w14:paraId="6E187942" w14:textId="77777777">
                        <w:trPr>
                          <w:trHeight w:val="267"/>
                        </w:trPr>
                        <w:tc>
                          <w:tcPr>
                            <w:tcW w:w="1023" w:type="dxa"/>
                          </w:tcPr>
                          <w:p w14:paraId="75B151D7" w14:textId="77777777" w:rsidR="00AB588D" w:rsidRDefault="00AB588D" w:rsidP="000C4918">
                            <w:pPr>
                              <w:pStyle w:val="TableParagraph"/>
                              <w:spacing w:line="248" w:lineRule="exact"/>
                              <w:rPr>
                                <w:rFonts w:ascii="Calibri"/>
                              </w:rPr>
                            </w:pPr>
                            <w:r>
                              <w:rPr>
                                <w:rFonts w:ascii="Calibri"/>
                                <w:spacing w:val="-2"/>
                              </w:rPr>
                              <w:t>ACTPS</w:t>
                            </w:r>
                          </w:p>
                        </w:tc>
                        <w:tc>
                          <w:tcPr>
                            <w:tcW w:w="3109" w:type="dxa"/>
                          </w:tcPr>
                          <w:p w14:paraId="2E9D92E0" w14:textId="77777777" w:rsidR="00AB588D" w:rsidRDefault="00AB588D">
                            <w:pPr>
                              <w:pStyle w:val="TableParagraph"/>
                              <w:spacing w:line="248" w:lineRule="exact"/>
                              <w:ind w:left="54"/>
                              <w:rPr>
                                <w:rFonts w:ascii="Calibri"/>
                              </w:rPr>
                            </w:pPr>
                            <w:r>
                              <w:rPr>
                                <w:rFonts w:ascii="Calibri"/>
                              </w:rPr>
                              <w:t>ACT</w:t>
                            </w:r>
                            <w:r>
                              <w:rPr>
                                <w:rFonts w:ascii="Calibri"/>
                                <w:spacing w:val="-2"/>
                              </w:rPr>
                              <w:t xml:space="preserve"> </w:t>
                            </w:r>
                            <w:r>
                              <w:rPr>
                                <w:rFonts w:ascii="Calibri"/>
                              </w:rPr>
                              <w:t>Public</w:t>
                            </w:r>
                            <w:r>
                              <w:rPr>
                                <w:rFonts w:ascii="Calibri"/>
                                <w:spacing w:val="-2"/>
                              </w:rPr>
                              <w:t xml:space="preserve"> Service</w:t>
                            </w:r>
                          </w:p>
                        </w:tc>
                      </w:tr>
                      <w:tr w:rsidR="00AB588D" w14:paraId="2808F9F2" w14:textId="77777777">
                        <w:trPr>
                          <w:trHeight w:val="805"/>
                        </w:trPr>
                        <w:tc>
                          <w:tcPr>
                            <w:tcW w:w="1023" w:type="dxa"/>
                          </w:tcPr>
                          <w:p w14:paraId="3BF0C9AB" w14:textId="77777777" w:rsidR="00AB588D" w:rsidRDefault="00AB588D" w:rsidP="000C4918">
                            <w:pPr>
                              <w:pStyle w:val="TableParagraph"/>
                              <w:spacing w:line="247" w:lineRule="exact"/>
                              <w:rPr>
                                <w:rFonts w:ascii="Calibri"/>
                              </w:rPr>
                            </w:pPr>
                            <w:r>
                              <w:rPr>
                                <w:rFonts w:ascii="Calibri"/>
                                <w:spacing w:val="-5"/>
                              </w:rPr>
                              <w:t>AM</w:t>
                            </w:r>
                          </w:p>
                          <w:p w14:paraId="1F758628" w14:textId="77777777" w:rsidR="00AB588D" w:rsidRDefault="00AB588D" w:rsidP="000C4918">
                            <w:pPr>
                              <w:pStyle w:val="TableParagraph"/>
                              <w:rPr>
                                <w:rFonts w:ascii="Calibri"/>
                              </w:rPr>
                            </w:pPr>
                            <w:r>
                              <w:rPr>
                                <w:rFonts w:ascii="Calibri"/>
                                <w:spacing w:val="-2"/>
                              </w:rPr>
                              <w:t>AMaGA</w:t>
                            </w:r>
                          </w:p>
                        </w:tc>
                        <w:tc>
                          <w:tcPr>
                            <w:tcW w:w="3109" w:type="dxa"/>
                          </w:tcPr>
                          <w:p w14:paraId="7AA8689F" w14:textId="77777777" w:rsidR="00AB588D" w:rsidRDefault="00AB588D">
                            <w:pPr>
                              <w:pStyle w:val="TableParagraph"/>
                              <w:spacing w:line="247" w:lineRule="exact"/>
                              <w:ind w:left="54"/>
                              <w:rPr>
                                <w:rFonts w:ascii="Calibri"/>
                              </w:rPr>
                            </w:pPr>
                            <w:r>
                              <w:rPr>
                                <w:rFonts w:ascii="Calibri"/>
                              </w:rPr>
                              <w:t>Member</w:t>
                            </w:r>
                            <w:r>
                              <w:rPr>
                                <w:rFonts w:ascii="Calibri"/>
                                <w:spacing w:val="-4"/>
                              </w:rPr>
                              <w:t xml:space="preserve"> </w:t>
                            </w:r>
                            <w:r>
                              <w:rPr>
                                <w:rFonts w:ascii="Calibri"/>
                              </w:rPr>
                              <w:t>of</w:t>
                            </w:r>
                            <w:r>
                              <w:rPr>
                                <w:rFonts w:ascii="Calibri"/>
                                <w:spacing w:val="-4"/>
                              </w:rPr>
                              <w:t xml:space="preserve"> </w:t>
                            </w:r>
                            <w:r>
                              <w:rPr>
                                <w:rFonts w:ascii="Calibri"/>
                              </w:rPr>
                              <w:t>the Order</w:t>
                            </w:r>
                            <w:r>
                              <w:rPr>
                                <w:rFonts w:ascii="Calibri"/>
                                <w:spacing w:val="-3"/>
                              </w:rPr>
                              <w:t xml:space="preserve"> </w:t>
                            </w:r>
                            <w:r>
                              <w:rPr>
                                <w:rFonts w:ascii="Calibri"/>
                              </w:rPr>
                              <w:t>of</w:t>
                            </w:r>
                            <w:r>
                              <w:rPr>
                                <w:rFonts w:ascii="Calibri"/>
                                <w:spacing w:val="-1"/>
                              </w:rPr>
                              <w:t xml:space="preserve"> </w:t>
                            </w:r>
                            <w:r>
                              <w:rPr>
                                <w:rFonts w:ascii="Calibri"/>
                                <w:spacing w:val="-2"/>
                              </w:rPr>
                              <w:t>Australia</w:t>
                            </w:r>
                          </w:p>
                          <w:p w14:paraId="29C28F87" w14:textId="77777777" w:rsidR="00AB588D" w:rsidRDefault="00AB588D">
                            <w:pPr>
                              <w:pStyle w:val="TableParagraph"/>
                              <w:ind w:left="54" w:right="759"/>
                              <w:rPr>
                                <w:rFonts w:ascii="Calibri"/>
                              </w:rPr>
                            </w:pPr>
                            <w:r>
                              <w:rPr>
                                <w:rFonts w:ascii="Calibri"/>
                              </w:rPr>
                              <w:t>Australian</w:t>
                            </w:r>
                            <w:r>
                              <w:rPr>
                                <w:rFonts w:ascii="Calibri"/>
                                <w:spacing w:val="-13"/>
                              </w:rPr>
                              <w:t xml:space="preserve"> </w:t>
                            </w:r>
                            <w:r>
                              <w:rPr>
                                <w:rFonts w:ascii="Calibri"/>
                              </w:rPr>
                              <w:t>Museums</w:t>
                            </w:r>
                            <w:r>
                              <w:rPr>
                                <w:rFonts w:ascii="Calibri"/>
                                <w:spacing w:val="-12"/>
                              </w:rPr>
                              <w:t xml:space="preserve"> </w:t>
                            </w:r>
                            <w:r>
                              <w:rPr>
                                <w:rFonts w:ascii="Calibri"/>
                              </w:rPr>
                              <w:t>and Galleries Association</w:t>
                            </w:r>
                          </w:p>
                        </w:tc>
                      </w:tr>
                      <w:tr w:rsidR="00AB588D" w14:paraId="5E56AD60" w14:textId="77777777">
                        <w:trPr>
                          <w:trHeight w:val="268"/>
                        </w:trPr>
                        <w:tc>
                          <w:tcPr>
                            <w:tcW w:w="1023" w:type="dxa"/>
                          </w:tcPr>
                          <w:p w14:paraId="7B6992D3" w14:textId="77777777" w:rsidR="00AB588D" w:rsidRDefault="00AB588D" w:rsidP="000C4918">
                            <w:pPr>
                              <w:pStyle w:val="TableParagraph"/>
                              <w:spacing w:line="249" w:lineRule="exact"/>
                              <w:rPr>
                                <w:rFonts w:ascii="Calibri"/>
                              </w:rPr>
                            </w:pPr>
                            <w:r>
                              <w:rPr>
                                <w:rFonts w:ascii="Calibri"/>
                                <w:spacing w:val="-5"/>
                              </w:rPr>
                              <w:t>ANU</w:t>
                            </w:r>
                          </w:p>
                        </w:tc>
                        <w:tc>
                          <w:tcPr>
                            <w:tcW w:w="3109" w:type="dxa"/>
                          </w:tcPr>
                          <w:p w14:paraId="1C32A7A9" w14:textId="77777777" w:rsidR="00AB588D" w:rsidRDefault="00AB588D">
                            <w:pPr>
                              <w:pStyle w:val="TableParagraph"/>
                              <w:spacing w:line="249" w:lineRule="exact"/>
                              <w:ind w:left="54"/>
                              <w:rPr>
                                <w:rFonts w:ascii="Calibri"/>
                              </w:rPr>
                            </w:pPr>
                            <w:r>
                              <w:rPr>
                                <w:rFonts w:ascii="Calibri"/>
                              </w:rPr>
                              <w:t>Australian</w:t>
                            </w:r>
                            <w:r>
                              <w:rPr>
                                <w:rFonts w:ascii="Calibri"/>
                                <w:spacing w:val="-7"/>
                              </w:rPr>
                              <w:t xml:space="preserve"> </w:t>
                            </w:r>
                            <w:r>
                              <w:rPr>
                                <w:rFonts w:ascii="Calibri"/>
                              </w:rPr>
                              <w:t>National</w:t>
                            </w:r>
                            <w:r>
                              <w:rPr>
                                <w:rFonts w:ascii="Calibri"/>
                                <w:spacing w:val="-8"/>
                              </w:rPr>
                              <w:t xml:space="preserve"> </w:t>
                            </w:r>
                            <w:r>
                              <w:rPr>
                                <w:rFonts w:ascii="Calibri"/>
                                <w:spacing w:val="-2"/>
                              </w:rPr>
                              <w:t>University</w:t>
                            </w:r>
                          </w:p>
                        </w:tc>
                      </w:tr>
                      <w:tr w:rsidR="00AB588D" w14:paraId="6AD8B611" w14:textId="77777777">
                        <w:trPr>
                          <w:trHeight w:val="537"/>
                        </w:trPr>
                        <w:tc>
                          <w:tcPr>
                            <w:tcW w:w="1023" w:type="dxa"/>
                          </w:tcPr>
                          <w:p w14:paraId="3E461172" w14:textId="77777777" w:rsidR="00AB588D" w:rsidRDefault="00AB588D" w:rsidP="000C4918">
                            <w:pPr>
                              <w:pStyle w:val="TableParagraph"/>
                              <w:spacing w:line="249" w:lineRule="exact"/>
                              <w:rPr>
                                <w:rFonts w:ascii="Calibri"/>
                              </w:rPr>
                            </w:pPr>
                            <w:r>
                              <w:rPr>
                                <w:rFonts w:ascii="Calibri"/>
                                <w:spacing w:val="-5"/>
                              </w:rPr>
                              <w:t>AO</w:t>
                            </w:r>
                          </w:p>
                          <w:p w14:paraId="21180687" w14:textId="77777777" w:rsidR="00AB588D" w:rsidRDefault="00AB588D" w:rsidP="000C4918">
                            <w:pPr>
                              <w:pStyle w:val="TableParagraph"/>
                              <w:rPr>
                                <w:rFonts w:ascii="Calibri"/>
                              </w:rPr>
                            </w:pPr>
                            <w:r>
                              <w:rPr>
                                <w:rFonts w:ascii="Calibri"/>
                                <w:spacing w:val="-5"/>
                              </w:rPr>
                              <w:t>ASO</w:t>
                            </w:r>
                          </w:p>
                        </w:tc>
                        <w:tc>
                          <w:tcPr>
                            <w:tcW w:w="3109" w:type="dxa"/>
                          </w:tcPr>
                          <w:p w14:paraId="31BF20CA" w14:textId="77777777" w:rsidR="00AB588D" w:rsidRDefault="00AB588D">
                            <w:pPr>
                              <w:pStyle w:val="TableParagraph"/>
                              <w:spacing w:line="249" w:lineRule="exact"/>
                              <w:ind w:left="54"/>
                              <w:rPr>
                                <w:rFonts w:ascii="Calibri"/>
                              </w:rPr>
                            </w:pPr>
                            <w:r>
                              <w:rPr>
                                <w:rFonts w:ascii="Calibri"/>
                              </w:rPr>
                              <w:t>Officer</w:t>
                            </w:r>
                            <w:r>
                              <w:rPr>
                                <w:rFonts w:ascii="Calibri"/>
                                <w:spacing w:val="-4"/>
                              </w:rPr>
                              <w:t xml:space="preserve"> </w:t>
                            </w:r>
                            <w:r>
                              <w:rPr>
                                <w:rFonts w:ascii="Calibri"/>
                              </w:rPr>
                              <w:t>of</w:t>
                            </w:r>
                            <w:r>
                              <w:rPr>
                                <w:rFonts w:ascii="Calibri"/>
                                <w:spacing w:val="-2"/>
                              </w:rPr>
                              <w:t xml:space="preserve"> </w:t>
                            </w:r>
                            <w:r>
                              <w:rPr>
                                <w:rFonts w:ascii="Calibri"/>
                              </w:rPr>
                              <w:t>the</w:t>
                            </w:r>
                            <w:r>
                              <w:rPr>
                                <w:rFonts w:ascii="Calibri"/>
                                <w:spacing w:val="-2"/>
                              </w:rPr>
                              <w:t xml:space="preserve"> </w:t>
                            </w:r>
                            <w:r>
                              <w:rPr>
                                <w:rFonts w:ascii="Calibri"/>
                              </w:rPr>
                              <w:t>Order</w:t>
                            </w:r>
                            <w:r>
                              <w:rPr>
                                <w:rFonts w:ascii="Calibri"/>
                                <w:spacing w:val="-3"/>
                              </w:rPr>
                              <w:t xml:space="preserve"> </w:t>
                            </w:r>
                            <w:r>
                              <w:rPr>
                                <w:rFonts w:ascii="Calibri"/>
                              </w:rPr>
                              <w:t>of</w:t>
                            </w:r>
                            <w:r>
                              <w:rPr>
                                <w:rFonts w:ascii="Calibri"/>
                                <w:spacing w:val="-2"/>
                              </w:rPr>
                              <w:t xml:space="preserve"> Australia</w:t>
                            </w:r>
                          </w:p>
                          <w:p w14:paraId="0C59C49F" w14:textId="77777777" w:rsidR="00AB588D" w:rsidRDefault="00AB588D">
                            <w:pPr>
                              <w:pStyle w:val="TableParagraph"/>
                              <w:ind w:left="54"/>
                              <w:rPr>
                                <w:rFonts w:ascii="Calibri"/>
                              </w:rPr>
                            </w:pPr>
                            <w:r>
                              <w:rPr>
                                <w:rFonts w:ascii="Calibri"/>
                              </w:rPr>
                              <w:t>Administrative</w:t>
                            </w:r>
                            <w:r>
                              <w:rPr>
                                <w:rFonts w:ascii="Calibri"/>
                                <w:spacing w:val="-8"/>
                              </w:rPr>
                              <w:t xml:space="preserve"> </w:t>
                            </w:r>
                            <w:r>
                              <w:rPr>
                                <w:rFonts w:ascii="Calibri"/>
                              </w:rPr>
                              <w:t>Services</w:t>
                            </w:r>
                            <w:r>
                              <w:rPr>
                                <w:rFonts w:ascii="Calibri"/>
                                <w:spacing w:val="-9"/>
                              </w:rPr>
                              <w:t xml:space="preserve"> </w:t>
                            </w:r>
                            <w:r>
                              <w:rPr>
                                <w:rFonts w:ascii="Calibri"/>
                                <w:spacing w:val="-2"/>
                              </w:rPr>
                              <w:t>Officer</w:t>
                            </w:r>
                          </w:p>
                        </w:tc>
                      </w:tr>
                      <w:tr w:rsidR="00AB588D" w14:paraId="31B46023" w14:textId="77777777">
                        <w:trPr>
                          <w:trHeight w:val="806"/>
                        </w:trPr>
                        <w:tc>
                          <w:tcPr>
                            <w:tcW w:w="1023" w:type="dxa"/>
                          </w:tcPr>
                          <w:p w14:paraId="16CD8DC2" w14:textId="77777777" w:rsidR="00AB588D" w:rsidRDefault="00AB588D" w:rsidP="000C4918">
                            <w:pPr>
                              <w:pStyle w:val="TableParagraph"/>
                              <w:spacing w:line="249" w:lineRule="exact"/>
                              <w:rPr>
                                <w:rFonts w:ascii="Calibri"/>
                              </w:rPr>
                            </w:pPr>
                            <w:r>
                              <w:rPr>
                                <w:rFonts w:ascii="Calibri"/>
                                <w:spacing w:val="-4"/>
                              </w:rPr>
                              <w:t>ASOC</w:t>
                            </w:r>
                          </w:p>
                          <w:p w14:paraId="66C40E63" w14:textId="77777777" w:rsidR="00AB588D" w:rsidRDefault="00AB588D" w:rsidP="000C4918">
                            <w:pPr>
                              <w:pStyle w:val="TableParagraph"/>
                              <w:rPr>
                                <w:rFonts w:ascii="Calibri"/>
                              </w:rPr>
                            </w:pPr>
                            <w:r>
                              <w:rPr>
                                <w:rFonts w:ascii="Calibri"/>
                                <w:spacing w:val="-2"/>
                              </w:rPr>
                              <w:t>ATSIPP</w:t>
                            </w:r>
                          </w:p>
                        </w:tc>
                        <w:tc>
                          <w:tcPr>
                            <w:tcW w:w="3109" w:type="dxa"/>
                          </w:tcPr>
                          <w:p w14:paraId="0A68CDAD" w14:textId="77777777" w:rsidR="00AB588D" w:rsidRDefault="00AB588D">
                            <w:pPr>
                              <w:pStyle w:val="TableParagraph"/>
                              <w:spacing w:line="249" w:lineRule="exact"/>
                              <w:ind w:left="54"/>
                              <w:rPr>
                                <w:rFonts w:ascii="Calibri"/>
                              </w:rPr>
                            </w:pPr>
                            <w:r>
                              <w:rPr>
                                <w:rFonts w:ascii="Calibri"/>
                              </w:rPr>
                              <w:t>Artist</w:t>
                            </w:r>
                            <w:r>
                              <w:rPr>
                                <w:rFonts w:ascii="Calibri"/>
                                <w:spacing w:val="-2"/>
                              </w:rPr>
                              <w:t xml:space="preserve"> </w:t>
                            </w:r>
                            <w:r>
                              <w:rPr>
                                <w:rFonts w:ascii="Calibri"/>
                              </w:rPr>
                              <w:t>Society</w:t>
                            </w:r>
                            <w:r>
                              <w:rPr>
                                <w:rFonts w:ascii="Calibri"/>
                                <w:spacing w:val="-4"/>
                              </w:rPr>
                              <w:t xml:space="preserve"> </w:t>
                            </w:r>
                            <w:r>
                              <w:rPr>
                                <w:rFonts w:ascii="Calibri"/>
                              </w:rPr>
                              <w:t>of</w:t>
                            </w:r>
                            <w:r>
                              <w:rPr>
                                <w:rFonts w:ascii="Calibri"/>
                                <w:spacing w:val="-2"/>
                              </w:rPr>
                              <w:t xml:space="preserve"> Canberra</w:t>
                            </w:r>
                          </w:p>
                          <w:p w14:paraId="71A713ED" w14:textId="77777777" w:rsidR="00AB588D" w:rsidRDefault="00AB588D">
                            <w:pPr>
                              <w:pStyle w:val="TableParagraph"/>
                              <w:ind w:left="54"/>
                              <w:rPr>
                                <w:rFonts w:ascii="Calibri"/>
                              </w:rPr>
                            </w:pPr>
                            <w:r>
                              <w:rPr>
                                <w:rFonts w:ascii="Calibri"/>
                              </w:rPr>
                              <w:t>Aboriginal and Torres Strait Islander</w:t>
                            </w:r>
                            <w:r>
                              <w:rPr>
                                <w:rFonts w:ascii="Calibri"/>
                                <w:spacing w:val="-13"/>
                              </w:rPr>
                              <w:t xml:space="preserve"> </w:t>
                            </w:r>
                            <w:r>
                              <w:rPr>
                                <w:rFonts w:ascii="Calibri"/>
                              </w:rPr>
                              <w:t>Procurement</w:t>
                            </w:r>
                            <w:r>
                              <w:rPr>
                                <w:rFonts w:ascii="Calibri"/>
                                <w:spacing w:val="-12"/>
                              </w:rPr>
                              <w:t xml:space="preserve"> </w:t>
                            </w:r>
                            <w:r>
                              <w:rPr>
                                <w:rFonts w:ascii="Calibri"/>
                              </w:rPr>
                              <w:t>Policy</w:t>
                            </w:r>
                          </w:p>
                        </w:tc>
                      </w:tr>
                      <w:tr w:rsidR="00AB588D" w14:paraId="21D2489F" w14:textId="77777777">
                        <w:trPr>
                          <w:trHeight w:val="535"/>
                        </w:trPr>
                        <w:tc>
                          <w:tcPr>
                            <w:tcW w:w="1023" w:type="dxa"/>
                          </w:tcPr>
                          <w:p w14:paraId="6FD8EE10" w14:textId="77777777" w:rsidR="00AB588D" w:rsidRDefault="00AB588D" w:rsidP="000C4918">
                            <w:pPr>
                              <w:pStyle w:val="TableParagraph"/>
                              <w:spacing w:line="248" w:lineRule="exact"/>
                              <w:rPr>
                                <w:rFonts w:ascii="Calibri"/>
                              </w:rPr>
                            </w:pPr>
                            <w:r>
                              <w:rPr>
                                <w:rFonts w:ascii="Calibri"/>
                                <w:spacing w:val="-5"/>
                              </w:rPr>
                              <w:t>BA</w:t>
                            </w:r>
                          </w:p>
                          <w:p w14:paraId="7031C35C" w14:textId="77777777" w:rsidR="00AB588D" w:rsidRDefault="00AB588D" w:rsidP="000C4918">
                            <w:pPr>
                              <w:pStyle w:val="TableParagraph"/>
                              <w:spacing w:line="267" w:lineRule="exact"/>
                              <w:rPr>
                                <w:rFonts w:ascii="Calibri"/>
                              </w:rPr>
                            </w:pPr>
                            <w:r>
                              <w:rPr>
                                <w:rFonts w:ascii="Calibri"/>
                                <w:spacing w:val="-5"/>
                              </w:rPr>
                              <w:t>BCP</w:t>
                            </w:r>
                          </w:p>
                        </w:tc>
                        <w:tc>
                          <w:tcPr>
                            <w:tcW w:w="3109" w:type="dxa"/>
                          </w:tcPr>
                          <w:p w14:paraId="4020A1D3" w14:textId="77777777" w:rsidR="00AB588D" w:rsidRDefault="00AB588D">
                            <w:pPr>
                              <w:pStyle w:val="TableParagraph"/>
                              <w:spacing w:line="248" w:lineRule="exact"/>
                              <w:ind w:left="54"/>
                              <w:rPr>
                                <w:rFonts w:ascii="Calibri"/>
                              </w:rPr>
                            </w:pPr>
                            <w:r>
                              <w:rPr>
                                <w:rFonts w:ascii="Calibri"/>
                              </w:rPr>
                              <w:t>Bachelor</w:t>
                            </w:r>
                            <w:r>
                              <w:rPr>
                                <w:rFonts w:ascii="Calibri"/>
                                <w:spacing w:val="-3"/>
                              </w:rPr>
                              <w:t xml:space="preserve"> </w:t>
                            </w:r>
                            <w:r>
                              <w:rPr>
                                <w:rFonts w:ascii="Calibri"/>
                              </w:rPr>
                              <w:t>of</w:t>
                            </w:r>
                            <w:r>
                              <w:rPr>
                                <w:rFonts w:ascii="Calibri"/>
                                <w:spacing w:val="-3"/>
                              </w:rPr>
                              <w:t xml:space="preserve"> </w:t>
                            </w:r>
                            <w:r>
                              <w:rPr>
                                <w:rFonts w:ascii="Calibri"/>
                                <w:spacing w:val="-4"/>
                              </w:rPr>
                              <w:t>Arts</w:t>
                            </w:r>
                          </w:p>
                          <w:p w14:paraId="3EECE9CE" w14:textId="77777777" w:rsidR="00AB588D" w:rsidRDefault="00AB588D">
                            <w:pPr>
                              <w:pStyle w:val="TableParagraph"/>
                              <w:spacing w:line="267" w:lineRule="exact"/>
                              <w:ind w:left="54"/>
                              <w:rPr>
                                <w:rFonts w:ascii="Calibri"/>
                              </w:rPr>
                            </w:pPr>
                            <w:r>
                              <w:rPr>
                                <w:rFonts w:ascii="Calibri"/>
                              </w:rPr>
                              <w:t>Business</w:t>
                            </w:r>
                            <w:r>
                              <w:rPr>
                                <w:rFonts w:ascii="Calibri"/>
                                <w:spacing w:val="-8"/>
                              </w:rPr>
                              <w:t xml:space="preserve"> </w:t>
                            </w:r>
                            <w:r>
                              <w:rPr>
                                <w:rFonts w:ascii="Calibri"/>
                              </w:rPr>
                              <w:t>Continuity</w:t>
                            </w:r>
                            <w:r>
                              <w:rPr>
                                <w:rFonts w:ascii="Calibri"/>
                                <w:spacing w:val="-6"/>
                              </w:rPr>
                              <w:t xml:space="preserve"> </w:t>
                            </w:r>
                            <w:r>
                              <w:rPr>
                                <w:rFonts w:ascii="Calibri"/>
                                <w:spacing w:val="-4"/>
                              </w:rPr>
                              <w:t>Plan</w:t>
                            </w:r>
                          </w:p>
                        </w:tc>
                      </w:tr>
                      <w:tr w:rsidR="00AB588D" w14:paraId="4A412953" w14:textId="77777777">
                        <w:trPr>
                          <w:trHeight w:val="537"/>
                        </w:trPr>
                        <w:tc>
                          <w:tcPr>
                            <w:tcW w:w="1023" w:type="dxa"/>
                          </w:tcPr>
                          <w:p w14:paraId="1B38CBDD" w14:textId="77777777" w:rsidR="00AB588D" w:rsidRDefault="00AB588D" w:rsidP="000C4918">
                            <w:pPr>
                              <w:pStyle w:val="TableParagraph"/>
                              <w:spacing w:line="249" w:lineRule="exact"/>
                              <w:rPr>
                                <w:rFonts w:ascii="Calibri"/>
                              </w:rPr>
                            </w:pPr>
                            <w:r>
                              <w:rPr>
                                <w:rFonts w:ascii="Calibri"/>
                                <w:spacing w:val="-5"/>
                              </w:rPr>
                              <w:t>BSc</w:t>
                            </w:r>
                          </w:p>
                          <w:p w14:paraId="6CF1976D" w14:textId="77777777" w:rsidR="00AB588D" w:rsidRDefault="00AB588D" w:rsidP="000C4918">
                            <w:pPr>
                              <w:pStyle w:val="TableParagraph"/>
                              <w:rPr>
                                <w:rFonts w:ascii="Calibri"/>
                              </w:rPr>
                            </w:pPr>
                            <w:r>
                              <w:rPr>
                                <w:rFonts w:ascii="Calibri"/>
                                <w:spacing w:val="-5"/>
                              </w:rPr>
                              <w:t>CTC</w:t>
                            </w:r>
                          </w:p>
                        </w:tc>
                        <w:tc>
                          <w:tcPr>
                            <w:tcW w:w="3109" w:type="dxa"/>
                          </w:tcPr>
                          <w:p w14:paraId="0B4B2F01" w14:textId="77777777" w:rsidR="00AB588D" w:rsidRDefault="00AB588D">
                            <w:pPr>
                              <w:pStyle w:val="TableParagraph"/>
                              <w:spacing w:line="249" w:lineRule="exact"/>
                              <w:ind w:left="54"/>
                              <w:rPr>
                                <w:rFonts w:ascii="Calibri"/>
                              </w:rPr>
                            </w:pPr>
                            <w:r>
                              <w:rPr>
                                <w:rFonts w:ascii="Calibri"/>
                              </w:rPr>
                              <w:t>Bachelor</w:t>
                            </w:r>
                            <w:r>
                              <w:rPr>
                                <w:rFonts w:ascii="Calibri"/>
                                <w:spacing w:val="-3"/>
                              </w:rPr>
                              <w:t xml:space="preserve"> </w:t>
                            </w:r>
                            <w:r>
                              <w:rPr>
                                <w:rFonts w:ascii="Calibri"/>
                              </w:rPr>
                              <w:t>of</w:t>
                            </w:r>
                            <w:r>
                              <w:rPr>
                                <w:rFonts w:ascii="Calibri"/>
                                <w:spacing w:val="-3"/>
                              </w:rPr>
                              <w:t xml:space="preserve"> </w:t>
                            </w:r>
                            <w:r>
                              <w:rPr>
                                <w:rFonts w:ascii="Calibri"/>
                                <w:spacing w:val="-2"/>
                              </w:rPr>
                              <w:t>Science</w:t>
                            </w:r>
                          </w:p>
                          <w:p w14:paraId="5E56FD52" w14:textId="77777777" w:rsidR="00AB588D" w:rsidRDefault="00AB588D">
                            <w:pPr>
                              <w:pStyle w:val="TableParagraph"/>
                              <w:ind w:left="54"/>
                              <w:rPr>
                                <w:rFonts w:ascii="Calibri"/>
                              </w:rPr>
                            </w:pPr>
                            <w:r>
                              <w:rPr>
                                <w:rFonts w:ascii="Calibri"/>
                              </w:rPr>
                              <w:t>Canberra</w:t>
                            </w:r>
                            <w:r>
                              <w:rPr>
                                <w:rFonts w:ascii="Calibri"/>
                                <w:spacing w:val="-6"/>
                              </w:rPr>
                              <w:t xml:space="preserve"> </w:t>
                            </w:r>
                            <w:r>
                              <w:rPr>
                                <w:rFonts w:ascii="Calibri"/>
                              </w:rPr>
                              <w:t>Theatre</w:t>
                            </w:r>
                            <w:r>
                              <w:rPr>
                                <w:rFonts w:ascii="Calibri"/>
                                <w:spacing w:val="-4"/>
                              </w:rPr>
                              <w:t xml:space="preserve"> </w:t>
                            </w:r>
                            <w:r>
                              <w:rPr>
                                <w:rFonts w:ascii="Calibri"/>
                                <w:spacing w:val="-2"/>
                              </w:rPr>
                              <w:t>Centre</w:t>
                            </w:r>
                          </w:p>
                        </w:tc>
                      </w:tr>
                      <w:tr w:rsidR="00AB588D" w14:paraId="7F2F4067" w14:textId="77777777">
                        <w:trPr>
                          <w:trHeight w:val="268"/>
                        </w:trPr>
                        <w:tc>
                          <w:tcPr>
                            <w:tcW w:w="1023" w:type="dxa"/>
                          </w:tcPr>
                          <w:p w14:paraId="40DB3CA1" w14:textId="77777777" w:rsidR="00AB588D" w:rsidRDefault="00AB588D" w:rsidP="000C4918">
                            <w:pPr>
                              <w:pStyle w:val="TableParagraph"/>
                              <w:spacing w:line="249" w:lineRule="exact"/>
                              <w:rPr>
                                <w:rFonts w:ascii="Calibri"/>
                              </w:rPr>
                            </w:pPr>
                            <w:r>
                              <w:rPr>
                                <w:rFonts w:ascii="Calibri"/>
                                <w:spacing w:val="-5"/>
                              </w:rPr>
                              <w:t>CEO</w:t>
                            </w:r>
                          </w:p>
                        </w:tc>
                        <w:tc>
                          <w:tcPr>
                            <w:tcW w:w="3109" w:type="dxa"/>
                          </w:tcPr>
                          <w:p w14:paraId="35B1C069" w14:textId="77777777" w:rsidR="00AB588D" w:rsidRDefault="00AB588D">
                            <w:pPr>
                              <w:pStyle w:val="TableParagraph"/>
                              <w:spacing w:line="249" w:lineRule="exact"/>
                              <w:ind w:left="54"/>
                              <w:rPr>
                                <w:rFonts w:ascii="Calibri"/>
                              </w:rPr>
                            </w:pPr>
                            <w:r>
                              <w:rPr>
                                <w:rFonts w:ascii="Calibri"/>
                              </w:rPr>
                              <w:t>Chief</w:t>
                            </w:r>
                            <w:r>
                              <w:rPr>
                                <w:rFonts w:ascii="Calibri"/>
                                <w:spacing w:val="-5"/>
                              </w:rPr>
                              <w:t xml:space="preserve"> </w:t>
                            </w:r>
                            <w:r>
                              <w:rPr>
                                <w:rFonts w:ascii="Calibri"/>
                              </w:rPr>
                              <w:t>Executive</w:t>
                            </w:r>
                            <w:r>
                              <w:rPr>
                                <w:rFonts w:ascii="Calibri"/>
                                <w:spacing w:val="-4"/>
                              </w:rPr>
                              <w:t xml:space="preserve"> </w:t>
                            </w:r>
                            <w:r>
                              <w:rPr>
                                <w:rFonts w:ascii="Calibri"/>
                                <w:spacing w:val="-2"/>
                              </w:rPr>
                              <w:t>Officer</w:t>
                            </w:r>
                          </w:p>
                        </w:tc>
                      </w:tr>
                      <w:tr w:rsidR="00AB588D" w14:paraId="46264EDE" w14:textId="77777777">
                        <w:trPr>
                          <w:trHeight w:val="268"/>
                        </w:trPr>
                        <w:tc>
                          <w:tcPr>
                            <w:tcW w:w="1023" w:type="dxa"/>
                          </w:tcPr>
                          <w:p w14:paraId="52C69B77" w14:textId="77777777" w:rsidR="00AB588D" w:rsidRDefault="00AB588D" w:rsidP="000C4918">
                            <w:pPr>
                              <w:pStyle w:val="TableParagraph"/>
                              <w:spacing w:line="249" w:lineRule="exact"/>
                              <w:rPr>
                                <w:rFonts w:ascii="Calibri"/>
                              </w:rPr>
                            </w:pPr>
                            <w:r>
                              <w:rPr>
                                <w:rFonts w:ascii="Calibri"/>
                                <w:spacing w:val="-5"/>
                              </w:rPr>
                              <w:t>CFC</w:t>
                            </w:r>
                          </w:p>
                        </w:tc>
                        <w:tc>
                          <w:tcPr>
                            <w:tcW w:w="3109" w:type="dxa"/>
                          </w:tcPr>
                          <w:p w14:paraId="2846FB60" w14:textId="77777777" w:rsidR="00AB588D" w:rsidRDefault="00AB588D">
                            <w:pPr>
                              <w:pStyle w:val="TableParagraph"/>
                              <w:spacing w:line="249" w:lineRule="exact"/>
                              <w:ind w:left="54"/>
                              <w:rPr>
                                <w:rFonts w:ascii="Calibri"/>
                              </w:rPr>
                            </w:pPr>
                            <w:r>
                              <w:rPr>
                                <w:rFonts w:ascii="Calibri"/>
                              </w:rPr>
                              <w:t>Cultural</w:t>
                            </w:r>
                            <w:r>
                              <w:rPr>
                                <w:rFonts w:ascii="Calibri"/>
                                <w:spacing w:val="-7"/>
                              </w:rPr>
                              <w:t xml:space="preserve"> </w:t>
                            </w:r>
                            <w:r>
                              <w:rPr>
                                <w:rFonts w:ascii="Calibri"/>
                              </w:rPr>
                              <w:t>Facilities</w:t>
                            </w:r>
                            <w:r>
                              <w:rPr>
                                <w:rFonts w:ascii="Calibri"/>
                                <w:spacing w:val="-7"/>
                              </w:rPr>
                              <w:t xml:space="preserve"> </w:t>
                            </w:r>
                            <w:r>
                              <w:rPr>
                                <w:rFonts w:ascii="Calibri"/>
                                <w:spacing w:val="-2"/>
                              </w:rPr>
                              <w:t>Corporation</w:t>
                            </w:r>
                          </w:p>
                        </w:tc>
                      </w:tr>
                      <w:tr w:rsidR="00AB588D" w14:paraId="1F24B01D" w14:textId="77777777">
                        <w:trPr>
                          <w:trHeight w:val="268"/>
                        </w:trPr>
                        <w:tc>
                          <w:tcPr>
                            <w:tcW w:w="1023" w:type="dxa"/>
                          </w:tcPr>
                          <w:p w14:paraId="46AC6EF1" w14:textId="77777777" w:rsidR="00AB588D" w:rsidRDefault="00AB588D" w:rsidP="000C4918">
                            <w:pPr>
                              <w:pStyle w:val="TableParagraph"/>
                              <w:spacing w:line="249" w:lineRule="exact"/>
                              <w:rPr>
                                <w:rFonts w:ascii="Calibri"/>
                              </w:rPr>
                            </w:pPr>
                            <w:r>
                              <w:rPr>
                                <w:rFonts w:ascii="Calibri"/>
                                <w:spacing w:val="-5"/>
                              </w:rPr>
                              <w:t>CFO</w:t>
                            </w:r>
                          </w:p>
                        </w:tc>
                        <w:tc>
                          <w:tcPr>
                            <w:tcW w:w="3109" w:type="dxa"/>
                          </w:tcPr>
                          <w:p w14:paraId="6028FAA7" w14:textId="77777777" w:rsidR="00AB588D" w:rsidRDefault="00AB588D">
                            <w:pPr>
                              <w:pStyle w:val="TableParagraph"/>
                              <w:spacing w:line="249" w:lineRule="exact"/>
                              <w:ind w:left="54"/>
                              <w:rPr>
                                <w:rFonts w:ascii="Calibri"/>
                              </w:rPr>
                            </w:pPr>
                            <w:r>
                              <w:rPr>
                                <w:rFonts w:ascii="Calibri"/>
                              </w:rPr>
                              <w:t>Chief</w:t>
                            </w:r>
                            <w:r>
                              <w:rPr>
                                <w:rFonts w:ascii="Calibri"/>
                                <w:spacing w:val="-5"/>
                              </w:rPr>
                              <w:t xml:space="preserve"> </w:t>
                            </w:r>
                            <w:r>
                              <w:rPr>
                                <w:rFonts w:ascii="Calibri"/>
                              </w:rPr>
                              <w:t>Financial</w:t>
                            </w:r>
                            <w:r>
                              <w:rPr>
                                <w:rFonts w:ascii="Calibri"/>
                                <w:spacing w:val="-5"/>
                              </w:rPr>
                              <w:t xml:space="preserve"> </w:t>
                            </w:r>
                            <w:r>
                              <w:rPr>
                                <w:rFonts w:ascii="Calibri"/>
                                <w:spacing w:val="-2"/>
                              </w:rPr>
                              <w:t>Officer</w:t>
                            </w:r>
                          </w:p>
                        </w:tc>
                      </w:tr>
                      <w:tr w:rsidR="00AB588D" w14:paraId="6CF641A6" w14:textId="77777777">
                        <w:trPr>
                          <w:trHeight w:val="268"/>
                        </w:trPr>
                        <w:tc>
                          <w:tcPr>
                            <w:tcW w:w="1023" w:type="dxa"/>
                          </w:tcPr>
                          <w:p w14:paraId="5D84FB09" w14:textId="77777777" w:rsidR="00AB588D" w:rsidRDefault="00AB588D" w:rsidP="000C4918">
                            <w:pPr>
                              <w:pStyle w:val="TableParagraph"/>
                              <w:spacing w:line="249" w:lineRule="exact"/>
                              <w:rPr>
                                <w:rFonts w:ascii="Calibri"/>
                              </w:rPr>
                            </w:pPr>
                            <w:r>
                              <w:rPr>
                                <w:rFonts w:ascii="Calibri"/>
                                <w:spacing w:val="-4"/>
                              </w:rPr>
                              <w:t>CMAG</w:t>
                            </w:r>
                          </w:p>
                        </w:tc>
                        <w:tc>
                          <w:tcPr>
                            <w:tcW w:w="3109" w:type="dxa"/>
                          </w:tcPr>
                          <w:p w14:paraId="519F7271" w14:textId="77777777" w:rsidR="00AB588D" w:rsidRDefault="00AB588D">
                            <w:pPr>
                              <w:pStyle w:val="TableParagraph"/>
                              <w:spacing w:line="249" w:lineRule="exact"/>
                              <w:ind w:left="54"/>
                              <w:rPr>
                                <w:rFonts w:ascii="Calibri"/>
                              </w:rPr>
                            </w:pPr>
                            <w:r>
                              <w:rPr>
                                <w:rFonts w:ascii="Calibri"/>
                              </w:rPr>
                              <w:t>Canberra</w:t>
                            </w:r>
                            <w:r>
                              <w:rPr>
                                <w:rFonts w:ascii="Calibri"/>
                                <w:spacing w:val="-5"/>
                              </w:rPr>
                              <w:t xml:space="preserve"> </w:t>
                            </w:r>
                            <w:r>
                              <w:rPr>
                                <w:rFonts w:ascii="Calibri"/>
                              </w:rPr>
                              <w:t>Museum</w:t>
                            </w:r>
                            <w:r>
                              <w:rPr>
                                <w:rFonts w:ascii="Calibri"/>
                                <w:spacing w:val="-5"/>
                              </w:rPr>
                              <w:t xml:space="preserve"> </w:t>
                            </w:r>
                            <w:r>
                              <w:rPr>
                                <w:rFonts w:ascii="Calibri"/>
                              </w:rPr>
                              <w:t>and</w:t>
                            </w:r>
                            <w:r>
                              <w:rPr>
                                <w:rFonts w:ascii="Calibri"/>
                                <w:spacing w:val="-5"/>
                              </w:rPr>
                              <w:t xml:space="preserve"> </w:t>
                            </w:r>
                            <w:r>
                              <w:rPr>
                                <w:rFonts w:ascii="Calibri"/>
                                <w:spacing w:val="-2"/>
                              </w:rPr>
                              <w:t>Gallery</w:t>
                            </w:r>
                          </w:p>
                        </w:tc>
                      </w:tr>
                      <w:tr w:rsidR="00AB588D" w14:paraId="5A59BC92" w14:textId="77777777">
                        <w:trPr>
                          <w:trHeight w:val="805"/>
                        </w:trPr>
                        <w:tc>
                          <w:tcPr>
                            <w:tcW w:w="1023" w:type="dxa"/>
                          </w:tcPr>
                          <w:p w14:paraId="3E416D06" w14:textId="77777777" w:rsidR="00AB588D" w:rsidRDefault="00AB588D" w:rsidP="000C4918">
                            <w:pPr>
                              <w:pStyle w:val="TableParagraph"/>
                              <w:spacing w:line="249" w:lineRule="exact"/>
                              <w:rPr>
                                <w:rFonts w:ascii="Calibri"/>
                              </w:rPr>
                            </w:pPr>
                            <w:r>
                              <w:rPr>
                                <w:rFonts w:ascii="Calibri"/>
                                <w:spacing w:val="-2"/>
                              </w:rPr>
                              <w:t>CMTEDD</w:t>
                            </w:r>
                          </w:p>
                        </w:tc>
                        <w:tc>
                          <w:tcPr>
                            <w:tcW w:w="3109" w:type="dxa"/>
                          </w:tcPr>
                          <w:p w14:paraId="6F00526C" w14:textId="77777777" w:rsidR="00AB588D" w:rsidRDefault="00AB588D">
                            <w:pPr>
                              <w:pStyle w:val="TableParagraph"/>
                              <w:spacing w:line="249" w:lineRule="exact"/>
                              <w:ind w:left="54"/>
                              <w:rPr>
                                <w:rFonts w:ascii="Calibri"/>
                              </w:rPr>
                            </w:pPr>
                            <w:r>
                              <w:rPr>
                                <w:rFonts w:ascii="Calibri"/>
                              </w:rPr>
                              <w:t>Chief</w:t>
                            </w:r>
                            <w:r>
                              <w:rPr>
                                <w:rFonts w:ascii="Calibri"/>
                                <w:spacing w:val="-6"/>
                              </w:rPr>
                              <w:t xml:space="preserve"> </w:t>
                            </w:r>
                            <w:r>
                              <w:rPr>
                                <w:rFonts w:ascii="Calibri"/>
                              </w:rPr>
                              <w:t>Minister,</w:t>
                            </w:r>
                            <w:r>
                              <w:rPr>
                                <w:rFonts w:ascii="Calibri"/>
                                <w:spacing w:val="-6"/>
                              </w:rPr>
                              <w:t xml:space="preserve"> </w:t>
                            </w:r>
                            <w:r>
                              <w:rPr>
                                <w:rFonts w:ascii="Calibri"/>
                              </w:rPr>
                              <w:t>Treasury</w:t>
                            </w:r>
                            <w:r>
                              <w:rPr>
                                <w:rFonts w:ascii="Calibri"/>
                                <w:spacing w:val="-4"/>
                              </w:rPr>
                              <w:t xml:space="preserve"> </w:t>
                            </w:r>
                            <w:r>
                              <w:rPr>
                                <w:rFonts w:ascii="Calibri"/>
                                <w:spacing w:val="-5"/>
                              </w:rPr>
                              <w:t>and</w:t>
                            </w:r>
                          </w:p>
                          <w:p w14:paraId="7A66F1DE" w14:textId="77777777" w:rsidR="00AB588D" w:rsidRDefault="00AB588D">
                            <w:pPr>
                              <w:pStyle w:val="TableParagraph"/>
                              <w:spacing w:line="270" w:lineRule="atLeast"/>
                              <w:ind w:left="54" w:right="920"/>
                              <w:rPr>
                                <w:rFonts w:ascii="Calibri"/>
                              </w:rPr>
                            </w:pPr>
                            <w:r>
                              <w:rPr>
                                <w:rFonts w:ascii="Calibri"/>
                              </w:rPr>
                              <w:t>Economic</w:t>
                            </w:r>
                            <w:r>
                              <w:rPr>
                                <w:rFonts w:ascii="Calibri"/>
                                <w:spacing w:val="-13"/>
                              </w:rPr>
                              <w:t xml:space="preserve"> </w:t>
                            </w:r>
                            <w:r>
                              <w:rPr>
                                <w:rFonts w:ascii="Calibri"/>
                              </w:rPr>
                              <w:t xml:space="preserve">Development </w:t>
                            </w:r>
                            <w:r>
                              <w:rPr>
                                <w:rFonts w:ascii="Calibri"/>
                                <w:spacing w:val="-2"/>
                              </w:rPr>
                              <w:t>Directorate</w:t>
                            </w:r>
                          </w:p>
                        </w:tc>
                      </w:tr>
                      <w:tr w:rsidR="00AB588D" w14:paraId="29F9F1C4" w14:textId="77777777">
                        <w:trPr>
                          <w:trHeight w:val="805"/>
                        </w:trPr>
                        <w:tc>
                          <w:tcPr>
                            <w:tcW w:w="1023" w:type="dxa"/>
                          </w:tcPr>
                          <w:p w14:paraId="3FA40EAC" w14:textId="77777777" w:rsidR="00AB588D" w:rsidRDefault="00AB588D" w:rsidP="000C4918">
                            <w:pPr>
                              <w:pStyle w:val="TableParagraph"/>
                              <w:spacing w:line="247" w:lineRule="exact"/>
                              <w:rPr>
                                <w:rFonts w:ascii="Calibri"/>
                              </w:rPr>
                            </w:pPr>
                            <w:r>
                              <w:rPr>
                                <w:rFonts w:ascii="Calibri"/>
                                <w:spacing w:val="-5"/>
                              </w:rPr>
                              <w:t>CNG</w:t>
                            </w:r>
                          </w:p>
                          <w:p w14:paraId="13D3A9F7" w14:textId="77777777" w:rsidR="00AB588D" w:rsidRDefault="00AB588D" w:rsidP="000C4918">
                            <w:pPr>
                              <w:pStyle w:val="TableParagraph"/>
                              <w:ind w:right="102"/>
                              <w:rPr>
                                <w:rFonts w:ascii="Calibri"/>
                              </w:rPr>
                            </w:pPr>
                            <w:r>
                              <w:rPr>
                                <w:rFonts w:ascii="Calibri"/>
                                <w:spacing w:val="-4"/>
                              </w:rPr>
                              <w:t xml:space="preserve">CMP </w:t>
                            </w:r>
                            <w:r>
                              <w:rPr>
                                <w:rFonts w:ascii="Calibri"/>
                                <w:spacing w:val="-2"/>
                              </w:rPr>
                              <w:t>COVID-19</w:t>
                            </w:r>
                          </w:p>
                        </w:tc>
                        <w:tc>
                          <w:tcPr>
                            <w:tcW w:w="3109" w:type="dxa"/>
                          </w:tcPr>
                          <w:p w14:paraId="3A2C152A" w14:textId="77777777" w:rsidR="00AB588D" w:rsidRDefault="00AB588D">
                            <w:pPr>
                              <w:pStyle w:val="TableParagraph"/>
                              <w:spacing w:line="247" w:lineRule="exact"/>
                              <w:ind w:left="54"/>
                              <w:rPr>
                                <w:rFonts w:ascii="Calibri"/>
                              </w:rPr>
                            </w:pPr>
                            <w:r>
                              <w:rPr>
                                <w:rFonts w:ascii="Calibri"/>
                              </w:rPr>
                              <w:t>Compressed</w:t>
                            </w:r>
                            <w:r>
                              <w:rPr>
                                <w:rFonts w:ascii="Calibri"/>
                                <w:spacing w:val="-8"/>
                              </w:rPr>
                              <w:t xml:space="preserve"> </w:t>
                            </w:r>
                            <w:r>
                              <w:rPr>
                                <w:rFonts w:ascii="Calibri"/>
                              </w:rPr>
                              <w:t>Natural</w:t>
                            </w:r>
                            <w:r>
                              <w:rPr>
                                <w:rFonts w:ascii="Calibri"/>
                                <w:spacing w:val="-4"/>
                              </w:rPr>
                              <w:t xml:space="preserve"> </w:t>
                            </w:r>
                            <w:r>
                              <w:rPr>
                                <w:rFonts w:ascii="Calibri"/>
                                <w:spacing w:val="-5"/>
                              </w:rPr>
                              <w:t>Gas</w:t>
                            </w:r>
                          </w:p>
                          <w:p w14:paraId="4834BB15" w14:textId="77777777" w:rsidR="00AB588D" w:rsidRDefault="00AB588D">
                            <w:pPr>
                              <w:pStyle w:val="TableParagraph"/>
                              <w:ind w:left="54"/>
                              <w:rPr>
                                <w:rFonts w:ascii="Calibri"/>
                              </w:rPr>
                            </w:pPr>
                            <w:r>
                              <w:rPr>
                                <w:rFonts w:ascii="Calibri"/>
                              </w:rPr>
                              <w:t>Conservation</w:t>
                            </w:r>
                            <w:r>
                              <w:rPr>
                                <w:rFonts w:ascii="Calibri"/>
                                <w:spacing w:val="-13"/>
                              </w:rPr>
                              <w:t xml:space="preserve"> </w:t>
                            </w:r>
                            <w:r>
                              <w:rPr>
                                <w:rFonts w:ascii="Calibri"/>
                              </w:rPr>
                              <w:t>Management</w:t>
                            </w:r>
                            <w:r>
                              <w:rPr>
                                <w:rFonts w:ascii="Calibri"/>
                                <w:spacing w:val="-12"/>
                              </w:rPr>
                              <w:t xml:space="preserve"> </w:t>
                            </w:r>
                            <w:r>
                              <w:rPr>
                                <w:rFonts w:ascii="Calibri"/>
                              </w:rPr>
                              <w:t>Plan Coronavirus disease 2019</w:t>
                            </w:r>
                          </w:p>
                        </w:tc>
                      </w:tr>
                      <w:tr w:rsidR="00AB588D" w14:paraId="28626CF1" w14:textId="77777777">
                        <w:trPr>
                          <w:trHeight w:val="268"/>
                        </w:trPr>
                        <w:tc>
                          <w:tcPr>
                            <w:tcW w:w="1023" w:type="dxa"/>
                          </w:tcPr>
                          <w:p w14:paraId="74BCBD93" w14:textId="77777777" w:rsidR="00AB588D" w:rsidRDefault="00AB588D" w:rsidP="000C4918">
                            <w:pPr>
                              <w:pStyle w:val="TableParagraph"/>
                              <w:spacing w:line="249" w:lineRule="exact"/>
                              <w:rPr>
                                <w:rFonts w:ascii="Calibri"/>
                              </w:rPr>
                            </w:pPr>
                            <w:r>
                              <w:rPr>
                                <w:rFonts w:ascii="Calibri"/>
                                <w:spacing w:val="-5"/>
                              </w:rPr>
                              <w:t>CPI</w:t>
                            </w:r>
                          </w:p>
                        </w:tc>
                        <w:tc>
                          <w:tcPr>
                            <w:tcW w:w="3109" w:type="dxa"/>
                          </w:tcPr>
                          <w:p w14:paraId="07C19449" w14:textId="77777777" w:rsidR="00AB588D" w:rsidRDefault="00AB588D">
                            <w:pPr>
                              <w:pStyle w:val="TableParagraph"/>
                              <w:spacing w:line="249" w:lineRule="exact"/>
                              <w:ind w:left="54"/>
                              <w:rPr>
                                <w:rFonts w:ascii="Calibri"/>
                              </w:rPr>
                            </w:pPr>
                            <w:r>
                              <w:rPr>
                                <w:rFonts w:ascii="Calibri"/>
                              </w:rPr>
                              <w:t>Consumer</w:t>
                            </w:r>
                            <w:r>
                              <w:rPr>
                                <w:rFonts w:ascii="Calibri"/>
                                <w:spacing w:val="-5"/>
                              </w:rPr>
                              <w:t xml:space="preserve"> </w:t>
                            </w:r>
                            <w:r>
                              <w:rPr>
                                <w:rFonts w:ascii="Calibri"/>
                              </w:rPr>
                              <w:t>Price</w:t>
                            </w:r>
                            <w:r>
                              <w:rPr>
                                <w:rFonts w:ascii="Calibri"/>
                                <w:spacing w:val="-4"/>
                              </w:rPr>
                              <w:t xml:space="preserve"> </w:t>
                            </w:r>
                            <w:r>
                              <w:rPr>
                                <w:rFonts w:ascii="Calibri"/>
                                <w:spacing w:val="-2"/>
                              </w:rPr>
                              <w:t>Index</w:t>
                            </w:r>
                          </w:p>
                        </w:tc>
                      </w:tr>
                      <w:tr w:rsidR="00AB588D" w14:paraId="1D84BFE8" w14:textId="77777777">
                        <w:trPr>
                          <w:trHeight w:val="1075"/>
                        </w:trPr>
                        <w:tc>
                          <w:tcPr>
                            <w:tcW w:w="1023" w:type="dxa"/>
                          </w:tcPr>
                          <w:p w14:paraId="62FA2AC5" w14:textId="77777777" w:rsidR="00AB588D" w:rsidRDefault="00AB588D" w:rsidP="000C4918">
                            <w:pPr>
                              <w:pStyle w:val="TableParagraph"/>
                              <w:spacing w:line="249" w:lineRule="exact"/>
                              <w:rPr>
                                <w:rFonts w:ascii="Calibri"/>
                              </w:rPr>
                            </w:pPr>
                            <w:r>
                              <w:rPr>
                                <w:rFonts w:ascii="Calibri"/>
                                <w:spacing w:val="-5"/>
                              </w:rPr>
                              <w:t>CRA</w:t>
                            </w:r>
                          </w:p>
                          <w:p w14:paraId="43AC3715" w14:textId="77777777" w:rsidR="00CA59AF" w:rsidRDefault="00AB588D" w:rsidP="000C4918">
                            <w:pPr>
                              <w:pStyle w:val="TableParagraph"/>
                              <w:ind w:right="540"/>
                              <w:rPr>
                                <w:rFonts w:ascii="Calibri"/>
                                <w:spacing w:val="-4"/>
                              </w:rPr>
                            </w:pPr>
                            <w:r>
                              <w:rPr>
                                <w:rFonts w:ascii="Calibri"/>
                                <w:spacing w:val="-4"/>
                              </w:rPr>
                              <w:t xml:space="preserve">CRM </w:t>
                            </w:r>
                            <w:r w:rsidR="00CA59AF">
                              <w:rPr>
                                <w:rFonts w:ascii="Calibri"/>
                                <w:spacing w:val="-4"/>
                              </w:rPr>
                              <w:t>CTR</w:t>
                            </w:r>
                          </w:p>
                          <w:p w14:paraId="3247C3E0" w14:textId="74AA487F" w:rsidR="00AB588D" w:rsidRDefault="00AB588D" w:rsidP="000C4918">
                            <w:pPr>
                              <w:pStyle w:val="TableParagraph"/>
                              <w:ind w:right="540"/>
                              <w:rPr>
                                <w:rFonts w:ascii="Calibri"/>
                              </w:rPr>
                            </w:pPr>
                            <w:r>
                              <w:rPr>
                                <w:rFonts w:ascii="Calibri"/>
                                <w:spacing w:val="-6"/>
                              </w:rPr>
                              <w:t xml:space="preserve">DA </w:t>
                            </w:r>
                            <w:r>
                              <w:rPr>
                                <w:rFonts w:ascii="Calibri"/>
                                <w:spacing w:val="-4"/>
                              </w:rPr>
                              <w:t>ESA</w:t>
                            </w:r>
                          </w:p>
                        </w:tc>
                        <w:tc>
                          <w:tcPr>
                            <w:tcW w:w="3109" w:type="dxa"/>
                          </w:tcPr>
                          <w:p w14:paraId="063228F8" w14:textId="77777777" w:rsidR="00AB588D" w:rsidRDefault="00AB588D">
                            <w:pPr>
                              <w:pStyle w:val="TableParagraph"/>
                              <w:spacing w:line="249" w:lineRule="exact"/>
                              <w:ind w:left="54"/>
                              <w:rPr>
                                <w:rFonts w:ascii="Calibri"/>
                              </w:rPr>
                            </w:pPr>
                            <w:r>
                              <w:rPr>
                                <w:rFonts w:ascii="Calibri"/>
                              </w:rPr>
                              <w:t>City</w:t>
                            </w:r>
                            <w:r>
                              <w:rPr>
                                <w:rFonts w:ascii="Calibri"/>
                                <w:spacing w:val="-4"/>
                              </w:rPr>
                              <w:t xml:space="preserve"> </w:t>
                            </w:r>
                            <w:r>
                              <w:rPr>
                                <w:rFonts w:ascii="Calibri"/>
                              </w:rPr>
                              <w:t>Renewal</w:t>
                            </w:r>
                            <w:r>
                              <w:rPr>
                                <w:rFonts w:ascii="Calibri"/>
                                <w:spacing w:val="-4"/>
                              </w:rPr>
                              <w:t xml:space="preserve"> </w:t>
                            </w:r>
                            <w:r>
                              <w:rPr>
                                <w:rFonts w:ascii="Calibri"/>
                                <w:spacing w:val="-2"/>
                              </w:rPr>
                              <w:t>Authority</w:t>
                            </w:r>
                          </w:p>
                          <w:p w14:paraId="2063D637" w14:textId="77777777" w:rsidR="00CA59AF" w:rsidRDefault="00AB588D">
                            <w:pPr>
                              <w:pStyle w:val="TableParagraph"/>
                              <w:ind w:left="54"/>
                              <w:rPr>
                                <w:rFonts w:ascii="Calibri"/>
                              </w:rPr>
                            </w:pPr>
                            <w:r>
                              <w:rPr>
                                <w:rFonts w:ascii="Calibri"/>
                              </w:rPr>
                              <w:t>Client</w:t>
                            </w:r>
                            <w:r>
                              <w:rPr>
                                <w:rFonts w:ascii="Calibri"/>
                                <w:spacing w:val="-13"/>
                              </w:rPr>
                              <w:t xml:space="preserve"> </w:t>
                            </w:r>
                            <w:r>
                              <w:rPr>
                                <w:rFonts w:ascii="Calibri"/>
                              </w:rPr>
                              <w:t>Relationship</w:t>
                            </w:r>
                            <w:r>
                              <w:rPr>
                                <w:rFonts w:ascii="Calibri"/>
                                <w:spacing w:val="-12"/>
                              </w:rPr>
                              <w:t xml:space="preserve"> </w:t>
                            </w:r>
                            <w:r>
                              <w:rPr>
                                <w:rFonts w:ascii="Calibri"/>
                              </w:rPr>
                              <w:t xml:space="preserve">Management </w:t>
                            </w:r>
                          </w:p>
                          <w:p w14:paraId="5D92CE23" w14:textId="019DF2EE" w:rsidR="00CA59AF" w:rsidRDefault="00CA59AF">
                            <w:pPr>
                              <w:pStyle w:val="TableParagraph"/>
                              <w:ind w:left="54"/>
                              <w:rPr>
                                <w:rFonts w:ascii="Calibri"/>
                              </w:rPr>
                            </w:pPr>
                            <w:r>
                              <w:rPr>
                                <w:rFonts w:ascii="Calibri"/>
                              </w:rPr>
                              <w:t>Canberra Theatre Redevelopment</w:t>
                            </w:r>
                          </w:p>
                          <w:p w14:paraId="4D5A553C" w14:textId="311DC171" w:rsidR="00AB588D" w:rsidRDefault="00AB588D">
                            <w:pPr>
                              <w:pStyle w:val="TableParagraph"/>
                              <w:ind w:left="54"/>
                              <w:rPr>
                                <w:rFonts w:ascii="Calibri"/>
                              </w:rPr>
                            </w:pPr>
                            <w:r>
                              <w:rPr>
                                <w:rFonts w:ascii="Calibri"/>
                              </w:rPr>
                              <w:t>Development Application Emergency Services Agency</w:t>
                            </w:r>
                          </w:p>
                        </w:tc>
                      </w:tr>
                      <w:tr w:rsidR="00AB588D" w14:paraId="50CA3B90" w14:textId="77777777">
                        <w:trPr>
                          <w:trHeight w:val="804"/>
                        </w:trPr>
                        <w:tc>
                          <w:tcPr>
                            <w:tcW w:w="1023" w:type="dxa"/>
                          </w:tcPr>
                          <w:p w14:paraId="08C2EA59" w14:textId="77777777" w:rsidR="00AB588D" w:rsidRDefault="00AB588D" w:rsidP="000C4918">
                            <w:pPr>
                              <w:pStyle w:val="TableParagraph"/>
                              <w:spacing w:line="249" w:lineRule="exact"/>
                              <w:rPr>
                                <w:rFonts w:ascii="Calibri"/>
                              </w:rPr>
                            </w:pPr>
                            <w:r>
                              <w:rPr>
                                <w:rFonts w:ascii="Calibri"/>
                                <w:spacing w:val="-2"/>
                              </w:rPr>
                              <w:t>EPSDD</w:t>
                            </w:r>
                          </w:p>
                        </w:tc>
                        <w:tc>
                          <w:tcPr>
                            <w:tcW w:w="3109" w:type="dxa"/>
                          </w:tcPr>
                          <w:p w14:paraId="38A4FB40" w14:textId="77777777" w:rsidR="00AB588D" w:rsidRDefault="00AB588D">
                            <w:pPr>
                              <w:pStyle w:val="TableParagraph"/>
                              <w:spacing w:line="249" w:lineRule="exact"/>
                              <w:ind w:left="54"/>
                              <w:rPr>
                                <w:rFonts w:ascii="Calibri"/>
                              </w:rPr>
                            </w:pPr>
                            <w:r>
                              <w:rPr>
                                <w:rFonts w:ascii="Calibri"/>
                              </w:rPr>
                              <w:t>Environment,</w:t>
                            </w:r>
                            <w:r>
                              <w:rPr>
                                <w:rFonts w:ascii="Calibri"/>
                                <w:spacing w:val="-8"/>
                              </w:rPr>
                              <w:t xml:space="preserve"> </w:t>
                            </w:r>
                            <w:r>
                              <w:rPr>
                                <w:rFonts w:ascii="Calibri"/>
                              </w:rPr>
                              <w:t>Planning</w:t>
                            </w:r>
                            <w:r>
                              <w:rPr>
                                <w:rFonts w:ascii="Calibri"/>
                                <w:spacing w:val="-7"/>
                              </w:rPr>
                              <w:t xml:space="preserve"> </w:t>
                            </w:r>
                            <w:r>
                              <w:rPr>
                                <w:rFonts w:ascii="Calibri"/>
                                <w:spacing w:val="-5"/>
                              </w:rPr>
                              <w:t>and</w:t>
                            </w:r>
                          </w:p>
                          <w:p w14:paraId="2C479274" w14:textId="77777777" w:rsidR="00AB588D" w:rsidRDefault="00AB588D">
                            <w:pPr>
                              <w:pStyle w:val="TableParagraph"/>
                              <w:spacing w:before="2" w:line="237" w:lineRule="auto"/>
                              <w:ind w:left="54" w:right="759"/>
                              <w:rPr>
                                <w:rFonts w:ascii="Calibri"/>
                              </w:rPr>
                            </w:pPr>
                            <w:r>
                              <w:rPr>
                                <w:rFonts w:ascii="Calibri"/>
                              </w:rPr>
                              <w:t>Sustainable</w:t>
                            </w:r>
                            <w:r>
                              <w:rPr>
                                <w:rFonts w:ascii="Calibri"/>
                                <w:spacing w:val="-13"/>
                              </w:rPr>
                              <w:t xml:space="preserve"> </w:t>
                            </w:r>
                            <w:r>
                              <w:rPr>
                                <w:rFonts w:ascii="Calibri"/>
                              </w:rPr>
                              <w:t xml:space="preserve">Development </w:t>
                            </w:r>
                            <w:r>
                              <w:rPr>
                                <w:rFonts w:ascii="Calibri"/>
                                <w:spacing w:val="-2"/>
                              </w:rPr>
                              <w:t>Directorate</w:t>
                            </w:r>
                          </w:p>
                        </w:tc>
                      </w:tr>
                      <w:tr w:rsidR="00AB588D" w14:paraId="23303D12" w14:textId="77777777">
                        <w:trPr>
                          <w:trHeight w:val="537"/>
                        </w:trPr>
                        <w:tc>
                          <w:tcPr>
                            <w:tcW w:w="1023" w:type="dxa"/>
                          </w:tcPr>
                          <w:p w14:paraId="795BF1D4" w14:textId="77777777" w:rsidR="00AB588D" w:rsidRDefault="00AB588D" w:rsidP="000C4918">
                            <w:pPr>
                              <w:pStyle w:val="TableParagraph"/>
                              <w:spacing w:line="249" w:lineRule="exact"/>
                              <w:rPr>
                                <w:rFonts w:ascii="Calibri"/>
                              </w:rPr>
                            </w:pPr>
                            <w:r>
                              <w:rPr>
                                <w:rFonts w:ascii="Calibri"/>
                                <w:spacing w:val="-5"/>
                              </w:rPr>
                              <w:t>ESD</w:t>
                            </w:r>
                          </w:p>
                        </w:tc>
                        <w:tc>
                          <w:tcPr>
                            <w:tcW w:w="3109" w:type="dxa"/>
                          </w:tcPr>
                          <w:p w14:paraId="57594F25" w14:textId="77777777" w:rsidR="00AB588D" w:rsidRDefault="00AB588D">
                            <w:pPr>
                              <w:pStyle w:val="TableParagraph"/>
                              <w:spacing w:line="249" w:lineRule="exact"/>
                              <w:ind w:left="54"/>
                              <w:rPr>
                                <w:rFonts w:ascii="Calibri"/>
                              </w:rPr>
                            </w:pPr>
                            <w:r>
                              <w:rPr>
                                <w:rFonts w:ascii="Calibri"/>
                              </w:rPr>
                              <w:t>Ecologically</w:t>
                            </w:r>
                            <w:r>
                              <w:rPr>
                                <w:rFonts w:ascii="Calibri"/>
                                <w:spacing w:val="-7"/>
                              </w:rPr>
                              <w:t xml:space="preserve"> </w:t>
                            </w:r>
                            <w:r>
                              <w:rPr>
                                <w:rFonts w:ascii="Calibri"/>
                                <w:spacing w:val="-2"/>
                              </w:rPr>
                              <w:t>Sustainable</w:t>
                            </w:r>
                          </w:p>
                          <w:p w14:paraId="183E2578" w14:textId="77777777" w:rsidR="00AB588D" w:rsidRDefault="00AB588D">
                            <w:pPr>
                              <w:pStyle w:val="TableParagraph"/>
                              <w:ind w:left="54"/>
                              <w:rPr>
                                <w:rFonts w:ascii="Calibri"/>
                              </w:rPr>
                            </w:pPr>
                            <w:r>
                              <w:rPr>
                                <w:rFonts w:ascii="Calibri"/>
                                <w:spacing w:val="-2"/>
                              </w:rPr>
                              <w:t>Development</w:t>
                            </w:r>
                          </w:p>
                        </w:tc>
                      </w:tr>
                      <w:tr w:rsidR="00AB588D" w14:paraId="625F2A6C" w14:textId="77777777">
                        <w:trPr>
                          <w:trHeight w:val="268"/>
                        </w:trPr>
                        <w:tc>
                          <w:tcPr>
                            <w:tcW w:w="1023" w:type="dxa"/>
                          </w:tcPr>
                          <w:p w14:paraId="0CA3922A" w14:textId="77777777" w:rsidR="00AB588D" w:rsidRDefault="00AB588D" w:rsidP="000C4918">
                            <w:pPr>
                              <w:pStyle w:val="TableParagraph"/>
                              <w:spacing w:line="249" w:lineRule="exact"/>
                              <w:rPr>
                                <w:rFonts w:ascii="Calibri"/>
                              </w:rPr>
                            </w:pPr>
                            <w:r>
                              <w:rPr>
                                <w:rFonts w:ascii="Calibri"/>
                                <w:spacing w:val="-5"/>
                              </w:rPr>
                              <w:t>ESP</w:t>
                            </w:r>
                          </w:p>
                        </w:tc>
                        <w:tc>
                          <w:tcPr>
                            <w:tcW w:w="3109" w:type="dxa"/>
                          </w:tcPr>
                          <w:p w14:paraId="7A2B18B1" w14:textId="77777777" w:rsidR="00AB588D" w:rsidRDefault="00AB588D">
                            <w:pPr>
                              <w:pStyle w:val="TableParagraph"/>
                              <w:spacing w:line="249" w:lineRule="exact"/>
                              <w:ind w:left="54"/>
                              <w:rPr>
                                <w:rFonts w:ascii="Calibri"/>
                              </w:rPr>
                            </w:pPr>
                            <w:r>
                              <w:rPr>
                                <w:rFonts w:ascii="Calibri"/>
                              </w:rPr>
                              <w:t>Enterprise</w:t>
                            </w:r>
                            <w:r>
                              <w:rPr>
                                <w:rFonts w:ascii="Calibri"/>
                                <w:spacing w:val="-9"/>
                              </w:rPr>
                              <w:t xml:space="preserve"> </w:t>
                            </w:r>
                            <w:r>
                              <w:rPr>
                                <w:rFonts w:ascii="Calibri"/>
                              </w:rPr>
                              <w:t>Sustainability</w:t>
                            </w:r>
                            <w:r>
                              <w:rPr>
                                <w:rFonts w:ascii="Calibri"/>
                                <w:spacing w:val="-9"/>
                              </w:rPr>
                              <w:t xml:space="preserve"> </w:t>
                            </w:r>
                            <w:r>
                              <w:rPr>
                                <w:rFonts w:ascii="Calibri"/>
                                <w:spacing w:val="-2"/>
                              </w:rPr>
                              <w:t>Platform</w:t>
                            </w:r>
                          </w:p>
                        </w:tc>
                      </w:tr>
                      <w:tr w:rsidR="00AB588D" w14:paraId="3593AFD2" w14:textId="77777777">
                        <w:trPr>
                          <w:trHeight w:val="268"/>
                        </w:trPr>
                        <w:tc>
                          <w:tcPr>
                            <w:tcW w:w="1023" w:type="dxa"/>
                          </w:tcPr>
                          <w:p w14:paraId="77EB4F44" w14:textId="77777777" w:rsidR="00AB588D" w:rsidRDefault="00AB588D" w:rsidP="000C4918">
                            <w:pPr>
                              <w:pStyle w:val="TableParagraph"/>
                              <w:spacing w:line="249" w:lineRule="exact"/>
                              <w:rPr>
                                <w:rFonts w:ascii="Calibri"/>
                              </w:rPr>
                            </w:pPr>
                            <w:r>
                              <w:rPr>
                                <w:rFonts w:ascii="Calibri"/>
                                <w:spacing w:val="-5"/>
                              </w:rPr>
                              <w:t>FBT</w:t>
                            </w:r>
                          </w:p>
                        </w:tc>
                        <w:tc>
                          <w:tcPr>
                            <w:tcW w:w="3109" w:type="dxa"/>
                          </w:tcPr>
                          <w:p w14:paraId="194CE256" w14:textId="77777777" w:rsidR="00AB588D" w:rsidRDefault="00AB588D">
                            <w:pPr>
                              <w:pStyle w:val="TableParagraph"/>
                              <w:spacing w:line="249" w:lineRule="exact"/>
                              <w:ind w:left="54"/>
                              <w:rPr>
                                <w:rFonts w:ascii="Calibri"/>
                              </w:rPr>
                            </w:pPr>
                            <w:r>
                              <w:rPr>
                                <w:rFonts w:ascii="Calibri"/>
                              </w:rPr>
                              <w:t>Fringe</w:t>
                            </w:r>
                            <w:r>
                              <w:rPr>
                                <w:rFonts w:ascii="Calibri"/>
                                <w:spacing w:val="-4"/>
                              </w:rPr>
                              <w:t xml:space="preserve"> </w:t>
                            </w:r>
                            <w:r>
                              <w:rPr>
                                <w:rFonts w:ascii="Calibri"/>
                              </w:rPr>
                              <w:t>Benefits</w:t>
                            </w:r>
                            <w:r>
                              <w:rPr>
                                <w:rFonts w:ascii="Calibri"/>
                                <w:spacing w:val="-6"/>
                              </w:rPr>
                              <w:t xml:space="preserve"> </w:t>
                            </w:r>
                            <w:r>
                              <w:rPr>
                                <w:rFonts w:ascii="Calibri"/>
                                <w:spacing w:val="-5"/>
                              </w:rPr>
                              <w:t>Tax</w:t>
                            </w:r>
                          </w:p>
                        </w:tc>
                      </w:tr>
                      <w:tr w:rsidR="00AB588D" w14:paraId="6433ACD5" w14:textId="77777777">
                        <w:trPr>
                          <w:trHeight w:val="268"/>
                        </w:trPr>
                        <w:tc>
                          <w:tcPr>
                            <w:tcW w:w="1023" w:type="dxa"/>
                          </w:tcPr>
                          <w:p w14:paraId="7DCCD610" w14:textId="77777777" w:rsidR="00AB588D" w:rsidRDefault="00AB588D" w:rsidP="000C4918">
                            <w:pPr>
                              <w:pStyle w:val="TableParagraph"/>
                              <w:spacing w:line="249" w:lineRule="exact"/>
                              <w:rPr>
                                <w:rFonts w:ascii="Calibri"/>
                              </w:rPr>
                            </w:pPr>
                            <w:r>
                              <w:rPr>
                                <w:rFonts w:ascii="Calibri"/>
                                <w:spacing w:val="-5"/>
                              </w:rPr>
                              <w:t>FCP</w:t>
                            </w:r>
                          </w:p>
                        </w:tc>
                        <w:tc>
                          <w:tcPr>
                            <w:tcW w:w="3109" w:type="dxa"/>
                          </w:tcPr>
                          <w:p w14:paraId="363D2EA8" w14:textId="77777777" w:rsidR="00AB588D" w:rsidRDefault="00AB588D">
                            <w:pPr>
                              <w:pStyle w:val="TableParagraph"/>
                              <w:spacing w:line="249" w:lineRule="exact"/>
                              <w:ind w:left="54"/>
                              <w:rPr>
                                <w:rFonts w:ascii="Calibri"/>
                              </w:rPr>
                            </w:pPr>
                            <w:r>
                              <w:rPr>
                                <w:rFonts w:ascii="Calibri"/>
                              </w:rPr>
                              <w:t>Fraud</w:t>
                            </w:r>
                            <w:r>
                              <w:rPr>
                                <w:rFonts w:ascii="Calibri"/>
                                <w:spacing w:val="-7"/>
                              </w:rPr>
                              <w:t xml:space="preserve"> </w:t>
                            </w:r>
                            <w:r>
                              <w:rPr>
                                <w:rFonts w:ascii="Calibri"/>
                              </w:rPr>
                              <w:t>Control</w:t>
                            </w:r>
                            <w:r>
                              <w:rPr>
                                <w:rFonts w:ascii="Calibri"/>
                                <w:spacing w:val="-3"/>
                              </w:rPr>
                              <w:t xml:space="preserve"> </w:t>
                            </w:r>
                            <w:r>
                              <w:rPr>
                                <w:rFonts w:ascii="Calibri"/>
                                <w:spacing w:val="-4"/>
                              </w:rPr>
                              <w:t>Plan</w:t>
                            </w:r>
                          </w:p>
                        </w:tc>
                      </w:tr>
                      <w:tr w:rsidR="00AB588D" w14:paraId="14C01891" w14:textId="77777777">
                        <w:trPr>
                          <w:trHeight w:val="244"/>
                        </w:trPr>
                        <w:tc>
                          <w:tcPr>
                            <w:tcW w:w="1023" w:type="dxa"/>
                          </w:tcPr>
                          <w:p w14:paraId="2D7A645C" w14:textId="77777777" w:rsidR="00AB588D" w:rsidRDefault="00AB588D" w:rsidP="000C4918">
                            <w:pPr>
                              <w:pStyle w:val="TableParagraph"/>
                              <w:spacing w:line="225" w:lineRule="exact"/>
                              <w:rPr>
                                <w:rFonts w:ascii="Calibri"/>
                              </w:rPr>
                            </w:pPr>
                            <w:r>
                              <w:rPr>
                                <w:rFonts w:ascii="Calibri"/>
                                <w:spacing w:val="-5"/>
                              </w:rPr>
                              <w:t>FM</w:t>
                            </w:r>
                          </w:p>
                        </w:tc>
                        <w:tc>
                          <w:tcPr>
                            <w:tcW w:w="3109" w:type="dxa"/>
                          </w:tcPr>
                          <w:p w14:paraId="4B68F65D" w14:textId="77777777" w:rsidR="00AB588D" w:rsidRDefault="00AB588D">
                            <w:pPr>
                              <w:pStyle w:val="TableParagraph"/>
                              <w:spacing w:line="225" w:lineRule="exact"/>
                              <w:ind w:left="54"/>
                              <w:rPr>
                                <w:rFonts w:ascii="Calibri"/>
                              </w:rPr>
                            </w:pPr>
                            <w:r>
                              <w:rPr>
                                <w:rFonts w:ascii="Calibri"/>
                              </w:rPr>
                              <w:t>Financial</w:t>
                            </w:r>
                            <w:r>
                              <w:rPr>
                                <w:rFonts w:ascii="Calibri"/>
                                <w:spacing w:val="-7"/>
                              </w:rPr>
                              <w:t xml:space="preserve"> </w:t>
                            </w:r>
                            <w:r>
                              <w:rPr>
                                <w:rFonts w:ascii="Calibri"/>
                                <w:spacing w:val="-2"/>
                              </w:rPr>
                              <w:t>Management</w:t>
                            </w:r>
                          </w:p>
                        </w:tc>
                      </w:tr>
                    </w:tbl>
                    <w:p w14:paraId="287B30CB" w14:textId="77777777" w:rsidR="00AB588D" w:rsidRDefault="00AB588D" w:rsidP="00AB588D">
                      <w:pPr>
                        <w:pStyle w:val="BodyText"/>
                      </w:pPr>
                    </w:p>
                  </w:txbxContent>
                </v:textbox>
                <w10:wrap type="topAndBottom" anchorx="page"/>
              </v:shape>
            </w:pict>
          </mc:Fallback>
        </mc:AlternateContent>
      </w:r>
    </w:p>
    <w:p w14:paraId="16E14CFC" w14:textId="67B82D09" w:rsidR="00AB588D" w:rsidRDefault="00856989" w:rsidP="00AB588D">
      <w:pPr>
        <w:ind w:left="1134"/>
      </w:pPr>
      <w:r>
        <w:rPr>
          <w:noProof/>
        </w:rPr>
        <mc:AlternateContent>
          <mc:Choice Requires="wps">
            <w:drawing>
              <wp:anchor distT="0" distB="0" distL="0" distR="0" simplePos="0" relativeHeight="251658375" behindDoc="1" locked="0" layoutInCell="1" allowOverlap="1" wp14:anchorId="75D7329F" wp14:editId="6546BEDD">
                <wp:simplePos x="0" y="0"/>
                <wp:positionH relativeFrom="page">
                  <wp:posOffset>3943350</wp:posOffset>
                </wp:positionH>
                <wp:positionV relativeFrom="paragraph">
                  <wp:posOffset>187325</wp:posOffset>
                </wp:positionV>
                <wp:extent cx="2538095" cy="7639050"/>
                <wp:effectExtent l="0" t="0" r="0" b="0"/>
                <wp:wrapTopAndBottom/>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8095" cy="7639050"/>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943"/>
                              <w:gridCol w:w="3069"/>
                            </w:tblGrid>
                            <w:tr w:rsidR="00AB588D" w14:paraId="13DA333B" w14:textId="77777777">
                              <w:trPr>
                                <w:trHeight w:val="244"/>
                              </w:trPr>
                              <w:tc>
                                <w:tcPr>
                                  <w:tcW w:w="943" w:type="dxa"/>
                                </w:tcPr>
                                <w:p w14:paraId="792AF5B6" w14:textId="77777777" w:rsidR="00AB588D" w:rsidRDefault="00AB588D">
                                  <w:pPr>
                                    <w:pStyle w:val="TableParagraph"/>
                                    <w:spacing w:line="225" w:lineRule="exact"/>
                                    <w:ind w:left="50"/>
                                    <w:rPr>
                                      <w:rFonts w:ascii="Calibri"/>
                                    </w:rPr>
                                  </w:pPr>
                                  <w:r>
                                    <w:rPr>
                                      <w:rFonts w:ascii="Calibri"/>
                                    </w:rPr>
                                    <w:t xml:space="preserve">FM </w:t>
                                  </w:r>
                                  <w:r>
                                    <w:rPr>
                                      <w:rFonts w:ascii="Calibri"/>
                                      <w:spacing w:val="-5"/>
                                    </w:rPr>
                                    <w:t>Act</w:t>
                                  </w:r>
                                </w:p>
                              </w:tc>
                              <w:tc>
                                <w:tcPr>
                                  <w:tcW w:w="3069" w:type="dxa"/>
                                </w:tcPr>
                                <w:p w14:paraId="00212D79" w14:textId="77777777" w:rsidR="00AB588D" w:rsidRDefault="00AB588D">
                                  <w:pPr>
                                    <w:pStyle w:val="TableParagraph"/>
                                    <w:spacing w:line="225" w:lineRule="exact"/>
                                    <w:ind w:left="136"/>
                                    <w:rPr>
                                      <w:rFonts w:ascii="Calibri"/>
                                    </w:rPr>
                                  </w:pPr>
                                  <w:r>
                                    <w:rPr>
                                      <w:rFonts w:ascii="Calibri"/>
                                    </w:rPr>
                                    <w:t>Financial</w:t>
                                  </w:r>
                                  <w:r>
                                    <w:rPr>
                                      <w:rFonts w:ascii="Calibri"/>
                                      <w:spacing w:val="-5"/>
                                    </w:rPr>
                                    <w:t xml:space="preserve"> </w:t>
                                  </w:r>
                                  <w:r>
                                    <w:rPr>
                                      <w:rFonts w:ascii="Calibri"/>
                                    </w:rPr>
                                    <w:t>Management</w:t>
                                  </w:r>
                                  <w:r>
                                    <w:rPr>
                                      <w:rFonts w:ascii="Calibri"/>
                                      <w:spacing w:val="-7"/>
                                    </w:rPr>
                                    <w:t xml:space="preserve"> </w:t>
                                  </w:r>
                                  <w:r>
                                    <w:rPr>
                                      <w:rFonts w:ascii="Calibri"/>
                                    </w:rPr>
                                    <w:t>Act</w:t>
                                  </w:r>
                                  <w:r>
                                    <w:rPr>
                                      <w:rFonts w:ascii="Calibri"/>
                                      <w:spacing w:val="-6"/>
                                    </w:rPr>
                                    <w:t xml:space="preserve"> </w:t>
                                  </w:r>
                                  <w:r>
                                    <w:rPr>
                                      <w:rFonts w:ascii="Calibri"/>
                                      <w:spacing w:val="-4"/>
                                    </w:rPr>
                                    <w:t>1996</w:t>
                                  </w:r>
                                </w:p>
                              </w:tc>
                            </w:tr>
                            <w:tr w:rsidR="00AB588D" w14:paraId="7C6F17F6" w14:textId="77777777">
                              <w:trPr>
                                <w:trHeight w:val="268"/>
                              </w:trPr>
                              <w:tc>
                                <w:tcPr>
                                  <w:tcW w:w="943" w:type="dxa"/>
                                </w:tcPr>
                                <w:p w14:paraId="34EC21B9" w14:textId="77777777" w:rsidR="00AB588D" w:rsidRDefault="00AB588D">
                                  <w:pPr>
                                    <w:pStyle w:val="TableParagraph"/>
                                    <w:spacing w:line="249" w:lineRule="exact"/>
                                    <w:ind w:left="50"/>
                                    <w:rPr>
                                      <w:rFonts w:ascii="Calibri"/>
                                    </w:rPr>
                                  </w:pPr>
                                  <w:r>
                                    <w:rPr>
                                      <w:rFonts w:ascii="Calibri"/>
                                      <w:spacing w:val="-5"/>
                                    </w:rPr>
                                    <w:t>FM</w:t>
                                  </w:r>
                                </w:p>
                              </w:tc>
                              <w:tc>
                                <w:tcPr>
                                  <w:tcW w:w="3069" w:type="dxa"/>
                                </w:tcPr>
                                <w:p w14:paraId="61D67C65" w14:textId="77777777" w:rsidR="00AB588D" w:rsidRDefault="00AB588D">
                                  <w:pPr>
                                    <w:pStyle w:val="TableParagraph"/>
                                    <w:spacing w:line="249" w:lineRule="exact"/>
                                    <w:ind w:left="136"/>
                                    <w:rPr>
                                      <w:rFonts w:ascii="Calibri"/>
                                    </w:rPr>
                                  </w:pPr>
                                  <w:r>
                                    <w:rPr>
                                      <w:rFonts w:ascii="Calibri"/>
                                    </w:rPr>
                                    <w:t>Frequency</w:t>
                                  </w:r>
                                  <w:r>
                                    <w:rPr>
                                      <w:rFonts w:ascii="Calibri"/>
                                      <w:spacing w:val="-6"/>
                                    </w:rPr>
                                    <w:t xml:space="preserve"> </w:t>
                                  </w:r>
                                  <w:r>
                                    <w:rPr>
                                      <w:rFonts w:ascii="Calibri"/>
                                      <w:spacing w:val="-2"/>
                                    </w:rPr>
                                    <w:t>Modulation</w:t>
                                  </w:r>
                                </w:p>
                              </w:tc>
                            </w:tr>
                            <w:tr w:rsidR="00AB588D" w14:paraId="12833008" w14:textId="77777777">
                              <w:trPr>
                                <w:trHeight w:val="268"/>
                              </w:trPr>
                              <w:tc>
                                <w:tcPr>
                                  <w:tcW w:w="943" w:type="dxa"/>
                                </w:tcPr>
                                <w:p w14:paraId="4CF74070" w14:textId="77777777" w:rsidR="00AB588D" w:rsidRDefault="00AB588D">
                                  <w:pPr>
                                    <w:pStyle w:val="TableParagraph"/>
                                    <w:spacing w:line="249" w:lineRule="exact"/>
                                    <w:ind w:left="50"/>
                                    <w:rPr>
                                      <w:rFonts w:ascii="Calibri"/>
                                    </w:rPr>
                                  </w:pPr>
                                  <w:r>
                                    <w:rPr>
                                      <w:rFonts w:ascii="Calibri"/>
                                      <w:spacing w:val="-5"/>
                                    </w:rPr>
                                    <w:t>FTE</w:t>
                                  </w:r>
                                </w:p>
                              </w:tc>
                              <w:tc>
                                <w:tcPr>
                                  <w:tcW w:w="3069" w:type="dxa"/>
                                </w:tcPr>
                                <w:p w14:paraId="446FDD22" w14:textId="77777777" w:rsidR="00AB588D" w:rsidRDefault="00AB588D">
                                  <w:pPr>
                                    <w:pStyle w:val="TableParagraph"/>
                                    <w:spacing w:line="249" w:lineRule="exact"/>
                                    <w:ind w:left="136"/>
                                    <w:rPr>
                                      <w:rFonts w:ascii="Calibri"/>
                                    </w:rPr>
                                  </w:pPr>
                                  <w:r>
                                    <w:rPr>
                                      <w:rFonts w:ascii="Calibri"/>
                                    </w:rPr>
                                    <w:t>Full</w:t>
                                  </w:r>
                                  <w:r>
                                    <w:rPr>
                                      <w:rFonts w:ascii="Calibri"/>
                                      <w:spacing w:val="-2"/>
                                    </w:rPr>
                                    <w:t xml:space="preserve"> </w:t>
                                  </w:r>
                                  <w:r>
                                    <w:rPr>
                                      <w:rFonts w:ascii="Calibri"/>
                                    </w:rPr>
                                    <w:t>Time</w:t>
                                  </w:r>
                                  <w:r>
                                    <w:rPr>
                                      <w:rFonts w:ascii="Calibri"/>
                                      <w:spacing w:val="-3"/>
                                    </w:rPr>
                                    <w:t xml:space="preserve"> </w:t>
                                  </w:r>
                                  <w:r>
                                    <w:rPr>
                                      <w:rFonts w:ascii="Calibri"/>
                                      <w:spacing w:val="-2"/>
                                    </w:rPr>
                                    <w:t>Equivalent</w:t>
                                  </w:r>
                                </w:p>
                              </w:tc>
                            </w:tr>
                            <w:tr w:rsidR="00AB588D" w14:paraId="62F3FD58" w14:textId="77777777">
                              <w:trPr>
                                <w:trHeight w:val="268"/>
                              </w:trPr>
                              <w:tc>
                                <w:tcPr>
                                  <w:tcW w:w="943" w:type="dxa"/>
                                </w:tcPr>
                                <w:p w14:paraId="4DD64BBE" w14:textId="77777777" w:rsidR="00AB588D" w:rsidRDefault="00AB588D">
                                  <w:pPr>
                                    <w:pStyle w:val="TableParagraph"/>
                                    <w:spacing w:line="249" w:lineRule="exact"/>
                                    <w:ind w:left="50"/>
                                    <w:rPr>
                                      <w:rFonts w:ascii="Calibri"/>
                                    </w:rPr>
                                  </w:pPr>
                                  <w:r>
                                    <w:rPr>
                                      <w:rFonts w:ascii="Calibri"/>
                                      <w:spacing w:val="-5"/>
                                    </w:rPr>
                                    <w:t>GHG</w:t>
                                  </w:r>
                                </w:p>
                              </w:tc>
                              <w:tc>
                                <w:tcPr>
                                  <w:tcW w:w="3069" w:type="dxa"/>
                                </w:tcPr>
                                <w:p w14:paraId="312491A4" w14:textId="77777777" w:rsidR="00AB588D" w:rsidRDefault="00AB588D">
                                  <w:pPr>
                                    <w:pStyle w:val="TableParagraph"/>
                                    <w:spacing w:line="249" w:lineRule="exact"/>
                                    <w:ind w:left="136"/>
                                    <w:rPr>
                                      <w:rFonts w:ascii="Calibri"/>
                                    </w:rPr>
                                  </w:pPr>
                                  <w:r>
                                    <w:rPr>
                                      <w:rFonts w:ascii="Calibri"/>
                                    </w:rPr>
                                    <w:t>Green</w:t>
                                  </w:r>
                                  <w:r>
                                    <w:rPr>
                                      <w:rFonts w:ascii="Calibri"/>
                                      <w:spacing w:val="-4"/>
                                    </w:rPr>
                                    <w:t xml:space="preserve"> </w:t>
                                  </w:r>
                                  <w:r>
                                    <w:rPr>
                                      <w:rFonts w:ascii="Calibri"/>
                                    </w:rPr>
                                    <w:t>House</w:t>
                                  </w:r>
                                  <w:r>
                                    <w:rPr>
                                      <w:rFonts w:ascii="Calibri"/>
                                      <w:spacing w:val="-2"/>
                                    </w:rPr>
                                    <w:t xml:space="preserve"> </w:t>
                                  </w:r>
                                  <w:r>
                                    <w:rPr>
                                      <w:rFonts w:ascii="Calibri"/>
                                      <w:spacing w:val="-5"/>
                                    </w:rPr>
                                    <w:t>Gas</w:t>
                                  </w:r>
                                </w:p>
                              </w:tc>
                            </w:tr>
                            <w:tr w:rsidR="00AB588D" w14:paraId="441CC904" w14:textId="77777777">
                              <w:trPr>
                                <w:trHeight w:val="268"/>
                              </w:trPr>
                              <w:tc>
                                <w:tcPr>
                                  <w:tcW w:w="943" w:type="dxa"/>
                                </w:tcPr>
                                <w:p w14:paraId="454AFEB9" w14:textId="77777777" w:rsidR="00AB588D" w:rsidRDefault="00AB588D">
                                  <w:pPr>
                                    <w:pStyle w:val="TableParagraph"/>
                                    <w:spacing w:line="249" w:lineRule="exact"/>
                                    <w:ind w:left="50"/>
                                    <w:rPr>
                                      <w:rFonts w:ascii="Calibri"/>
                                    </w:rPr>
                                  </w:pPr>
                                  <w:r>
                                    <w:rPr>
                                      <w:rFonts w:ascii="Calibri"/>
                                      <w:spacing w:val="-5"/>
                                    </w:rPr>
                                    <w:t>GSO</w:t>
                                  </w:r>
                                </w:p>
                              </w:tc>
                              <w:tc>
                                <w:tcPr>
                                  <w:tcW w:w="3069" w:type="dxa"/>
                                </w:tcPr>
                                <w:p w14:paraId="691ACC4E" w14:textId="77777777" w:rsidR="00AB588D" w:rsidRDefault="00AB588D">
                                  <w:pPr>
                                    <w:pStyle w:val="TableParagraph"/>
                                    <w:spacing w:line="249" w:lineRule="exact"/>
                                    <w:ind w:left="136"/>
                                    <w:rPr>
                                      <w:rFonts w:ascii="Calibri"/>
                                    </w:rPr>
                                  </w:pPr>
                                  <w:r>
                                    <w:rPr>
                                      <w:rFonts w:ascii="Calibri"/>
                                    </w:rPr>
                                    <w:t>General</w:t>
                                  </w:r>
                                  <w:r>
                                    <w:rPr>
                                      <w:rFonts w:ascii="Calibri"/>
                                      <w:spacing w:val="-6"/>
                                    </w:rPr>
                                    <w:t xml:space="preserve"> </w:t>
                                  </w:r>
                                  <w:r>
                                    <w:rPr>
                                      <w:rFonts w:ascii="Calibri"/>
                                    </w:rPr>
                                    <w:t>Services</w:t>
                                  </w:r>
                                  <w:r>
                                    <w:rPr>
                                      <w:rFonts w:ascii="Calibri"/>
                                      <w:spacing w:val="-5"/>
                                    </w:rPr>
                                    <w:t xml:space="preserve"> </w:t>
                                  </w:r>
                                  <w:r>
                                    <w:rPr>
                                      <w:rFonts w:ascii="Calibri"/>
                                      <w:spacing w:val="-2"/>
                                    </w:rPr>
                                    <w:t>Officer</w:t>
                                  </w:r>
                                </w:p>
                              </w:tc>
                            </w:tr>
                            <w:tr w:rsidR="00AB588D" w14:paraId="1D4450C5" w14:textId="77777777">
                              <w:trPr>
                                <w:trHeight w:val="267"/>
                              </w:trPr>
                              <w:tc>
                                <w:tcPr>
                                  <w:tcW w:w="943" w:type="dxa"/>
                                </w:tcPr>
                                <w:p w14:paraId="1F5881E3" w14:textId="77777777" w:rsidR="00AB588D" w:rsidRDefault="00AB588D">
                                  <w:pPr>
                                    <w:pStyle w:val="TableParagraph"/>
                                    <w:spacing w:line="248" w:lineRule="exact"/>
                                    <w:ind w:left="50"/>
                                    <w:rPr>
                                      <w:rFonts w:ascii="Calibri"/>
                                    </w:rPr>
                                  </w:pPr>
                                  <w:r>
                                    <w:rPr>
                                      <w:rFonts w:ascii="Calibri"/>
                                      <w:spacing w:val="-5"/>
                                    </w:rPr>
                                    <w:t>GST</w:t>
                                  </w:r>
                                </w:p>
                              </w:tc>
                              <w:tc>
                                <w:tcPr>
                                  <w:tcW w:w="3069" w:type="dxa"/>
                                </w:tcPr>
                                <w:p w14:paraId="217B965E" w14:textId="77777777" w:rsidR="00AB588D" w:rsidRDefault="00AB588D">
                                  <w:pPr>
                                    <w:pStyle w:val="TableParagraph"/>
                                    <w:spacing w:line="248" w:lineRule="exact"/>
                                    <w:ind w:left="136"/>
                                    <w:rPr>
                                      <w:rFonts w:ascii="Calibri"/>
                                    </w:rPr>
                                  </w:pPr>
                                  <w:r>
                                    <w:rPr>
                                      <w:rFonts w:ascii="Calibri"/>
                                    </w:rPr>
                                    <w:t>Goods</w:t>
                                  </w:r>
                                  <w:r>
                                    <w:rPr>
                                      <w:rFonts w:ascii="Calibri"/>
                                      <w:spacing w:val="-4"/>
                                    </w:rPr>
                                    <w:t xml:space="preserve"> </w:t>
                                  </w:r>
                                  <w:r>
                                    <w:rPr>
                                      <w:rFonts w:ascii="Calibri"/>
                                    </w:rPr>
                                    <w:t>and</w:t>
                                  </w:r>
                                  <w:r>
                                    <w:rPr>
                                      <w:rFonts w:ascii="Calibri"/>
                                      <w:spacing w:val="-4"/>
                                    </w:rPr>
                                    <w:t xml:space="preserve"> </w:t>
                                  </w:r>
                                  <w:r>
                                    <w:rPr>
                                      <w:rFonts w:ascii="Calibri"/>
                                    </w:rPr>
                                    <w:t>Services</w:t>
                                  </w:r>
                                  <w:r>
                                    <w:rPr>
                                      <w:rFonts w:ascii="Calibri"/>
                                      <w:spacing w:val="-3"/>
                                    </w:rPr>
                                    <w:t xml:space="preserve"> </w:t>
                                  </w:r>
                                  <w:r>
                                    <w:rPr>
                                      <w:rFonts w:ascii="Calibri"/>
                                      <w:spacing w:val="-5"/>
                                    </w:rPr>
                                    <w:t>Tax</w:t>
                                  </w:r>
                                </w:p>
                              </w:tc>
                            </w:tr>
                            <w:tr w:rsidR="00AB588D" w14:paraId="5BB5DA76" w14:textId="77777777">
                              <w:trPr>
                                <w:trHeight w:val="267"/>
                              </w:trPr>
                              <w:tc>
                                <w:tcPr>
                                  <w:tcW w:w="943" w:type="dxa"/>
                                </w:tcPr>
                                <w:p w14:paraId="60DB4704" w14:textId="77777777" w:rsidR="00AB588D" w:rsidRDefault="00AB588D">
                                  <w:pPr>
                                    <w:pStyle w:val="TableParagraph"/>
                                    <w:spacing w:line="247" w:lineRule="exact"/>
                                    <w:ind w:left="50"/>
                                    <w:rPr>
                                      <w:rFonts w:ascii="Calibri"/>
                                    </w:rPr>
                                  </w:pPr>
                                  <w:r>
                                    <w:rPr>
                                      <w:rFonts w:ascii="Calibri"/>
                                      <w:spacing w:val="-5"/>
                                    </w:rPr>
                                    <w:t>HR</w:t>
                                  </w:r>
                                </w:p>
                              </w:tc>
                              <w:tc>
                                <w:tcPr>
                                  <w:tcW w:w="3069" w:type="dxa"/>
                                </w:tcPr>
                                <w:p w14:paraId="57406029" w14:textId="77777777" w:rsidR="00AB588D" w:rsidRDefault="00AB588D">
                                  <w:pPr>
                                    <w:pStyle w:val="TableParagraph"/>
                                    <w:spacing w:line="247" w:lineRule="exact"/>
                                    <w:ind w:left="136"/>
                                    <w:rPr>
                                      <w:rFonts w:ascii="Calibri"/>
                                    </w:rPr>
                                  </w:pPr>
                                  <w:r>
                                    <w:rPr>
                                      <w:rFonts w:ascii="Calibri"/>
                                    </w:rPr>
                                    <w:t>Human</w:t>
                                  </w:r>
                                  <w:r>
                                    <w:rPr>
                                      <w:rFonts w:ascii="Calibri"/>
                                      <w:spacing w:val="-5"/>
                                    </w:rPr>
                                    <w:t xml:space="preserve"> </w:t>
                                  </w:r>
                                  <w:r>
                                    <w:rPr>
                                      <w:rFonts w:ascii="Calibri"/>
                                      <w:spacing w:val="-2"/>
                                    </w:rPr>
                                    <w:t>Resources</w:t>
                                  </w:r>
                                </w:p>
                              </w:tc>
                            </w:tr>
                            <w:tr w:rsidR="00AB588D" w14:paraId="081CD627" w14:textId="77777777">
                              <w:trPr>
                                <w:trHeight w:val="537"/>
                              </w:trPr>
                              <w:tc>
                                <w:tcPr>
                                  <w:tcW w:w="943" w:type="dxa"/>
                                </w:tcPr>
                                <w:p w14:paraId="6A8ACB57" w14:textId="77777777" w:rsidR="00AB588D" w:rsidRDefault="00AB588D">
                                  <w:pPr>
                                    <w:pStyle w:val="TableParagraph"/>
                                    <w:spacing w:line="249" w:lineRule="exact"/>
                                    <w:ind w:left="50"/>
                                    <w:rPr>
                                      <w:rFonts w:ascii="Calibri"/>
                                    </w:rPr>
                                  </w:pPr>
                                  <w:r>
                                    <w:rPr>
                                      <w:rFonts w:ascii="Calibri"/>
                                      <w:spacing w:val="-2"/>
                                    </w:rPr>
                                    <w:t>ICOMOS</w:t>
                                  </w:r>
                                </w:p>
                              </w:tc>
                              <w:tc>
                                <w:tcPr>
                                  <w:tcW w:w="3069" w:type="dxa"/>
                                </w:tcPr>
                                <w:p w14:paraId="69A7A6B7" w14:textId="77777777" w:rsidR="00AB588D" w:rsidRDefault="00AB588D">
                                  <w:pPr>
                                    <w:pStyle w:val="TableParagraph"/>
                                    <w:spacing w:line="249" w:lineRule="exact"/>
                                    <w:ind w:left="136"/>
                                    <w:rPr>
                                      <w:rFonts w:ascii="Calibri"/>
                                    </w:rPr>
                                  </w:pPr>
                                  <w:r>
                                    <w:rPr>
                                      <w:rFonts w:ascii="Calibri"/>
                                    </w:rPr>
                                    <w:t>International</w:t>
                                  </w:r>
                                  <w:r>
                                    <w:rPr>
                                      <w:rFonts w:ascii="Calibri"/>
                                      <w:spacing w:val="-8"/>
                                    </w:rPr>
                                    <w:t xml:space="preserve"> </w:t>
                                  </w:r>
                                  <w:r>
                                    <w:rPr>
                                      <w:rFonts w:ascii="Calibri"/>
                                    </w:rPr>
                                    <w:t>Council</w:t>
                                  </w:r>
                                  <w:r>
                                    <w:rPr>
                                      <w:rFonts w:ascii="Calibri"/>
                                      <w:spacing w:val="-8"/>
                                    </w:rPr>
                                    <w:t xml:space="preserve"> </w:t>
                                  </w:r>
                                  <w:r>
                                    <w:rPr>
                                      <w:rFonts w:ascii="Calibri"/>
                                      <w:spacing w:val="-5"/>
                                    </w:rPr>
                                    <w:t>on</w:t>
                                  </w:r>
                                </w:p>
                                <w:p w14:paraId="5FB399B6" w14:textId="77777777" w:rsidR="00AB588D" w:rsidRDefault="00AB588D">
                                  <w:pPr>
                                    <w:pStyle w:val="TableParagraph"/>
                                    <w:ind w:left="136"/>
                                    <w:rPr>
                                      <w:rFonts w:ascii="Calibri"/>
                                    </w:rPr>
                                  </w:pPr>
                                  <w:r>
                                    <w:rPr>
                                      <w:rFonts w:ascii="Calibri"/>
                                    </w:rPr>
                                    <w:t>Monuments</w:t>
                                  </w:r>
                                  <w:r>
                                    <w:rPr>
                                      <w:rFonts w:ascii="Calibri"/>
                                      <w:spacing w:val="-5"/>
                                    </w:rPr>
                                    <w:t xml:space="preserve"> </w:t>
                                  </w:r>
                                  <w:r>
                                    <w:rPr>
                                      <w:rFonts w:ascii="Calibri"/>
                                    </w:rPr>
                                    <w:t>and</w:t>
                                  </w:r>
                                  <w:r>
                                    <w:rPr>
                                      <w:rFonts w:ascii="Calibri"/>
                                      <w:spacing w:val="-4"/>
                                    </w:rPr>
                                    <w:t xml:space="preserve"> </w:t>
                                  </w:r>
                                  <w:r>
                                    <w:rPr>
                                      <w:rFonts w:ascii="Calibri"/>
                                      <w:spacing w:val="-2"/>
                                    </w:rPr>
                                    <w:t>Sites</w:t>
                                  </w:r>
                                </w:p>
                              </w:tc>
                            </w:tr>
                            <w:tr w:rsidR="00AB588D" w14:paraId="4319F636" w14:textId="77777777">
                              <w:trPr>
                                <w:trHeight w:val="268"/>
                              </w:trPr>
                              <w:tc>
                                <w:tcPr>
                                  <w:tcW w:w="943" w:type="dxa"/>
                                </w:tcPr>
                                <w:p w14:paraId="55505362" w14:textId="77777777" w:rsidR="00AB588D" w:rsidRDefault="00AB588D">
                                  <w:pPr>
                                    <w:pStyle w:val="TableParagraph"/>
                                    <w:spacing w:line="249" w:lineRule="exact"/>
                                    <w:ind w:left="50"/>
                                    <w:rPr>
                                      <w:rFonts w:ascii="Calibri"/>
                                    </w:rPr>
                                  </w:pPr>
                                  <w:r>
                                    <w:rPr>
                                      <w:rFonts w:ascii="Calibri"/>
                                      <w:spacing w:val="-5"/>
                                    </w:rPr>
                                    <w:t>IT</w:t>
                                  </w:r>
                                </w:p>
                              </w:tc>
                              <w:tc>
                                <w:tcPr>
                                  <w:tcW w:w="3069" w:type="dxa"/>
                                </w:tcPr>
                                <w:p w14:paraId="059BBFCE" w14:textId="77777777" w:rsidR="00AB588D" w:rsidRDefault="00AB588D">
                                  <w:pPr>
                                    <w:pStyle w:val="TableParagraph"/>
                                    <w:spacing w:line="249" w:lineRule="exact"/>
                                    <w:ind w:left="136"/>
                                    <w:rPr>
                                      <w:rFonts w:ascii="Calibri"/>
                                    </w:rPr>
                                  </w:pPr>
                                  <w:r>
                                    <w:rPr>
                                      <w:rFonts w:ascii="Calibri"/>
                                    </w:rPr>
                                    <w:t>Information</w:t>
                                  </w:r>
                                  <w:r>
                                    <w:rPr>
                                      <w:rFonts w:ascii="Calibri"/>
                                      <w:spacing w:val="-8"/>
                                    </w:rPr>
                                    <w:t xml:space="preserve"> </w:t>
                                  </w:r>
                                  <w:r>
                                    <w:rPr>
                                      <w:rFonts w:ascii="Calibri"/>
                                      <w:spacing w:val="-2"/>
                                    </w:rPr>
                                    <w:t>Technology</w:t>
                                  </w:r>
                                </w:p>
                              </w:tc>
                            </w:tr>
                            <w:tr w:rsidR="00AB588D" w14:paraId="05D9489A" w14:textId="77777777">
                              <w:trPr>
                                <w:trHeight w:val="268"/>
                              </w:trPr>
                              <w:tc>
                                <w:tcPr>
                                  <w:tcW w:w="943" w:type="dxa"/>
                                </w:tcPr>
                                <w:p w14:paraId="56074E2E" w14:textId="77777777" w:rsidR="00AB588D" w:rsidRDefault="00AB588D">
                                  <w:pPr>
                                    <w:pStyle w:val="TableParagraph"/>
                                    <w:spacing w:line="249" w:lineRule="exact"/>
                                    <w:ind w:left="50"/>
                                    <w:rPr>
                                      <w:rFonts w:ascii="Calibri"/>
                                    </w:rPr>
                                  </w:pPr>
                                  <w:r>
                                    <w:rPr>
                                      <w:rFonts w:ascii="Calibri"/>
                                      <w:spacing w:val="-5"/>
                                    </w:rPr>
                                    <w:t>Kg</w:t>
                                  </w:r>
                                </w:p>
                              </w:tc>
                              <w:tc>
                                <w:tcPr>
                                  <w:tcW w:w="3069" w:type="dxa"/>
                                </w:tcPr>
                                <w:p w14:paraId="714F2F5F" w14:textId="77777777" w:rsidR="00AB588D" w:rsidRDefault="00AB588D">
                                  <w:pPr>
                                    <w:pStyle w:val="TableParagraph"/>
                                    <w:spacing w:line="249" w:lineRule="exact"/>
                                    <w:ind w:left="136"/>
                                    <w:rPr>
                                      <w:rFonts w:ascii="Calibri"/>
                                    </w:rPr>
                                  </w:pPr>
                                  <w:r>
                                    <w:rPr>
                                      <w:rFonts w:ascii="Calibri"/>
                                      <w:spacing w:val="-2"/>
                                    </w:rPr>
                                    <w:t>Kilogram</w:t>
                                  </w:r>
                                </w:p>
                              </w:tc>
                            </w:tr>
                            <w:tr w:rsidR="00AB588D" w14:paraId="4835FF10" w14:textId="77777777">
                              <w:trPr>
                                <w:trHeight w:val="268"/>
                              </w:trPr>
                              <w:tc>
                                <w:tcPr>
                                  <w:tcW w:w="943" w:type="dxa"/>
                                </w:tcPr>
                                <w:p w14:paraId="7BC2DD6F" w14:textId="77777777" w:rsidR="00AB588D" w:rsidRDefault="00AB588D">
                                  <w:pPr>
                                    <w:pStyle w:val="TableParagraph"/>
                                    <w:spacing w:line="249" w:lineRule="exact"/>
                                    <w:ind w:left="50"/>
                                    <w:rPr>
                                      <w:rFonts w:ascii="Calibri"/>
                                    </w:rPr>
                                  </w:pPr>
                                  <w:r>
                                    <w:rPr>
                                      <w:rFonts w:ascii="Calibri"/>
                                      <w:spacing w:val="-5"/>
                                    </w:rPr>
                                    <w:t>kWh</w:t>
                                  </w:r>
                                </w:p>
                              </w:tc>
                              <w:tc>
                                <w:tcPr>
                                  <w:tcW w:w="3069" w:type="dxa"/>
                                </w:tcPr>
                                <w:p w14:paraId="7DB5F2F1" w14:textId="77777777" w:rsidR="00AB588D" w:rsidRDefault="00AB588D">
                                  <w:pPr>
                                    <w:pStyle w:val="TableParagraph"/>
                                    <w:spacing w:line="249" w:lineRule="exact"/>
                                    <w:ind w:left="136"/>
                                    <w:rPr>
                                      <w:rFonts w:ascii="Calibri"/>
                                    </w:rPr>
                                  </w:pPr>
                                  <w:r>
                                    <w:rPr>
                                      <w:rFonts w:ascii="Calibri"/>
                                    </w:rPr>
                                    <w:t>kilowatt</w:t>
                                  </w:r>
                                  <w:r>
                                    <w:rPr>
                                      <w:rFonts w:ascii="Calibri"/>
                                      <w:spacing w:val="-5"/>
                                    </w:rPr>
                                    <w:t xml:space="preserve"> </w:t>
                                  </w:r>
                                  <w:r>
                                    <w:rPr>
                                      <w:rFonts w:ascii="Calibri"/>
                                      <w:spacing w:val="-4"/>
                                    </w:rPr>
                                    <w:t>hour</w:t>
                                  </w:r>
                                </w:p>
                              </w:tc>
                            </w:tr>
                            <w:tr w:rsidR="00AB588D" w14:paraId="550F3CBD" w14:textId="77777777">
                              <w:trPr>
                                <w:trHeight w:val="268"/>
                              </w:trPr>
                              <w:tc>
                                <w:tcPr>
                                  <w:tcW w:w="943" w:type="dxa"/>
                                </w:tcPr>
                                <w:p w14:paraId="5A86D7DC" w14:textId="77777777" w:rsidR="00AB588D" w:rsidRDefault="00AB588D">
                                  <w:pPr>
                                    <w:pStyle w:val="TableParagraph"/>
                                    <w:spacing w:line="249" w:lineRule="exact"/>
                                    <w:ind w:left="50"/>
                                    <w:rPr>
                                      <w:rFonts w:ascii="Calibri"/>
                                    </w:rPr>
                                  </w:pPr>
                                  <w:r>
                                    <w:rPr>
                                      <w:rFonts w:ascii="Calibri"/>
                                      <w:spacing w:val="-5"/>
                                    </w:rPr>
                                    <w:t>LED</w:t>
                                  </w:r>
                                </w:p>
                              </w:tc>
                              <w:tc>
                                <w:tcPr>
                                  <w:tcW w:w="3069" w:type="dxa"/>
                                </w:tcPr>
                                <w:p w14:paraId="021404F8" w14:textId="77777777" w:rsidR="00AB588D" w:rsidRDefault="00AB588D">
                                  <w:pPr>
                                    <w:pStyle w:val="TableParagraph"/>
                                    <w:spacing w:line="249" w:lineRule="exact"/>
                                    <w:ind w:left="136"/>
                                    <w:rPr>
                                      <w:rFonts w:ascii="Calibri"/>
                                    </w:rPr>
                                  </w:pPr>
                                  <w:r>
                                    <w:rPr>
                                      <w:rFonts w:ascii="Calibri"/>
                                    </w:rPr>
                                    <w:t>Light-emitting</w:t>
                                  </w:r>
                                  <w:r>
                                    <w:rPr>
                                      <w:rFonts w:ascii="Calibri"/>
                                      <w:spacing w:val="-11"/>
                                    </w:rPr>
                                    <w:t xml:space="preserve"> </w:t>
                                  </w:r>
                                  <w:r>
                                    <w:rPr>
                                      <w:rFonts w:ascii="Calibri"/>
                                      <w:spacing w:val="-4"/>
                                    </w:rPr>
                                    <w:t>diode</w:t>
                                  </w:r>
                                </w:p>
                              </w:tc>
                            </w:tr>
                            <w:tr w:rsidR="00AB588D" w14:paraId="791D4360" w14:textId="77777777">
                              <w:trPr>
                                <w:trHeight w:val="268"/>
                              </w:trPr>
                              <w:tc>
                                <w:tcPr>
                                  <w:tcW w:w="943" w:type="dxa"/>
                                </w:tcPr>
                                <w:p w14:paraId="449A03AA" w14:textId="77777777" w:rsidR="00AB588D" w:rsidRDefault="00AB588D">
                                  <w:pPr>
                                    <w:pStyle w:val="TableParagraph"/>
                                    <w:spacing w:line="249" w:lineRule="exact"/>
                                    <w:ind w:left="50"/>
                                    <w:rPr>
                                      <w:rFonts w:ascii="Calibri"/>
                                    </w:rPr>
                                  </w:pPr>
                                  <w:r>
                                    <w:rPr>
                                      <w:rFonts w:ascii="Calibri"/>
                                      <w:spacing w:val="-5"/>
                                    </w:rPr>
                                    <w:t>LPA</w:t>
                                  </w:r>
                                </w:p>
                              </w:tc>
                              <w:tc>
                                <w:tcPr>
                                  <w:tcW w:w="3069" w:type="dxa"/>
                                </w:tcPr>
                                <w:p w14:paraId="638B7BE7" w14:textId="77777777" w:rsidR="00AB588D" w:rsidRDefault="00AB588D">
                                  <w:pPr>
                                    <w:pStyle w:val="TableParagraph"/>
                                    <w:spacing w:line="249" w:lineRule="exact"/>
                                    <w:ind w:left="136"/>
                                    <w:rPr>
                                      <w:rFonts w:ascii="Calibri"/>
                                    </w:rPr>
                                  </w:pPr>
                                  <w:r>
                                    <w:rPr>
                                      <w:rFonts w:ascii="Calibri"/>
                                    </w:rPr>
                                    <w:t>Live</w:t>
                                  </w:r>
                                  <w:r>
                                    <w:rPr>
                                      <w:rFonts w:ascii="Calibri"/>
                                      <w:spacing w:val="-9"/>
                                    </w:rPr>
                                    <w:t xml:space="preserve"> </w:t>
                                  </w:r>
                                  <w:r>
                                    <w:rPr>
                                      <w:rFonts w:ascii="Calibri"/>
                                    </w:rPr>
                                    <w:t>Performance</w:t>
                                  </w:r>
                                  <w:r>
                                    <w:rPr>
                                      <w:rFonts w:ascii="Calibri"/>
                                      <w:spacing w:val="-4"/>
                                    </w:rPr>
                                    <w:t xml:space="preserve"> </w:t>
                                  </w:r>
                                  <w:r>
                                    <w:rPr>
                                      <w:rFonts w:ascii="Calibri"/>
                                      <w:spacing w:val="-2"/>
                                    </w:rPr>
                                    <w:t>Australia</w:t>
                                  </w:r>
                                </w:p>
                              </w:tc>
                            </w:tr>
                            <w:tr w:rsidR="00AB588D" w14:paraId="6FCC3AEB" w14:textId="77777777">
                              <w:trPr>
                                <w:trHeight w:val="267"/>
                              </w:trPr>
                              <w:tc>
                                <w:tcPr>
                                  <w:tcW w:w="943" w:type="dxa"/>
                                </w:tcPr>
                                <w:p w14:paraId="72AEC0BE" w14:textId="77777777" w:rsidR="00AB588D" w:rsidRDefault="00AB588D">
                                  <w:pPr>
                                    <w:pStyle w:val="TableParagraph"/>
                                    <w:spacing w:line="248" w:lineRule="exact"/>
                                    <w:ind w:left="50"/>
                                    <w:rPr>
                                      <w:rFonts w:ascii="Calibri"/>
                                    </w:rPr>
                                  </w:pPr>
                                  <w:r>
                                    <w:rPr>
                                      <w:rFonts w:ascii="Calibri"/>
                                      <w:spacing w:val="-5"/>
                                    </w:rPr>
                                    <w:t>LPG</w:t>
                                  </w:r>
                                </w:p>
                              </w:tc>
                              <w:tc>
                                <w:tcPr>
                                  <w:tcW w:w="3069" w:type="dxa"/>
                                </w:tcPr>
                                <w:p w14:paraId="3525376E" w14:textId="77777777" w:rsidR="00AB588D" w:rsidRDefault="00AB588D">
                                  <w:pPr>
                                    <w:pStyle w:val="TableParagraph"/>
                                    <w:spacing w:line="248" w:lineRule="exact"/>
                                    <w:ind w:left="136"/>
                                    <w:rPr>
                                      <w:rFonts w:ascii="Calibri"/>
                                    </w:rPr>
                                  </w:pPr>
                                  <w:r>
                                    <w:rPr>
                                      <w:rFonts w:ascii="Calibri"/>
                                    </w:rPr>
                                    <w:t>Liquid</w:t>
                                  </w:r>
                                  <w:r>
                                    <w:rPr>
                                      <w:rFonts w:ascii="Calibri"/>
                                      <w:spacing w:val="-6"/>
                                    </w:rPr>
                                    <w:t xml:space="preserve"> </w:t>
                                  </w:r>
                                  <w:r>
                                    <w:rPr>
                                      <w:rFonts w:ascii="Calibri"/>
                                    </w:rPr>
                                    <w:t>Petroleum</w:t>
                                  </w:r>
                                  <w:r>
                                    <w:rPr>
                                      <w:rFonts w:ascii="Calibri"/>
                                      <w:spacing w:val="-5"/>
                                    </w:rPr>
                                    <w:t xml:space="preserve"> Gas</w:t>
                                  </w:r>
                                </w:p>
                              </w:tc>
                            </w:tr>
                            <w:tr w:rsidR="00AB588D" w14:paraId="1FDBED3F" w14:textId="77777777">
                              <w:trPr>
                                <w:trHeight w:val="536"/>
                              </w:trPr>
                              <w:tc>
                                <w:tcPr>
                                  <w:tcW w:w="943" w:type="dxa"/>
                                </w:tcPr>
                                <w:p w14:paraId="08FD3FE9" w14:textId="77777777" w:rsidR="00AB588D" w:rsidRDefault="00AB588D">
                                  <w:pPr>
                                    <w:pStyle w:val="TableParagraph"/>
                                    <w:spacing w:line="247" w:lineRule="exact"/>
                                    <w:ind w:left="50"/>
                                    <w:rPr>
                                      <w:rFonts w:ascii="Calibri"/>
                                    </w:rPr>
                                  </w:pPr>
                                  <w:r>
                                    <w:rPr>
                                      <w:rFonts w:ascii="Calibri"/>
                                      <w:spacing w:val="-5"/>
                                    </w:rPr>
                                    <w:t>MBA</w:t>
                                  </w:r>
                                </w:p>
                              </w:tc>
                              <w:tc>
                                <w:tcPr>
                                  <w:tcW w:w="3069" w:type="dxa"/>
                                </w:tcPr>
                                <w:p w14:paraId="76898EE7" w14:textId="77777777" w:rsidR="00AB588D" w:rsidRDefault="00AB588D">
                                  <w:pPr>
                                    <w:pStyle w:val="TableParagraph"/>
                                    <w:spacing w:line="247" w:lineRule="exact"/>
                                    <w:ind w:left="136"/>
                                    <w:rPr>
                                      <w:rFonts w:ascii="Calibri"/>
                                    </w:rPr>
                                  </w:pPr>
                                  <w:r>
                                    <w:rPr>
                                      <w:rFonts w:ascii="Calibri"/>
                                    </w:rPr>
                                    <w:t>Master</w:t>
                                  </w:r>
                                  <w:r>
                                    <w:rPr>
                                      <w:rFonts w:ascii="Calibri"/>
                                      <w:spacing w:val="-3"/>
                                    </w:rPr>
                                    <w:t xml:space="preserve"> </w:t>
                                  </w:r>
                                  <w:r>
                                    <w:rPr>
                                      <w:rFonts w:ascii="Calibri"/>
                                    </w:rPr>
                                    <w:t>of</w:t>
                                  </w:r>
                                  <w:r>
                                    <w:rPr>
                                      <w:rFonts w:ascii="Calibri"/>
                                      <w:spacing w:val="-1"/>
                                    </w:rPr>
                                    <w:t xml:space="preserve"> </w:t>
                                  </w:r>
                                  <w:r>
                                    <w:rPr>
                                      <w:rFonts w:ascii="Calibri"/>
                                      <w:spacing w:val="-2"/>
                                    </w:rPr>
                                    <w:t>Business</w:t>
                                  </w:r>
                                </w:p>
                                <w:p w14:paraId="163C3C24" w14:textId="77777777" w:rsidR="00AB588D" w:rsidRDefault="00AB588D">
                                  <w:pPr>
                                    <w:pStyle w:val="TableParagraph"/>
                                    <w:ind w:left="136"/>
                                    <w:rPr>
                                      <w:rFonts w:ascii="Calibri"/>
                                    </w:rPr>
                                  </w:pPr>
                                  <w:r>
                                    <w:rPr>
                                      <w:rFonts w:ascii="Calibri"/>
                                      <w:spacing w:val="-2"/>
                                    </w:rPr>
                                    <w:t>Administration</w:t>
                                  </w:r>
                                </w:p>
                              </w:tc>
                            </w:tr>
                            <w:tr w:rsidR="00AB588D" w14:paraId="45709F6E" w14:textId="77777777">
                              <w:trPr>
                                <w:trHeight w:val="537"/>
                              </w:trPr>
                              <w:tc>
                                <w:tcPr>
                                  <w:tcW w:w="943" w:type="dxa"/>
                                </w:tcPr>
                                <w:p w14:paraId="53295E41" w14:textId="77777777" w:rsidR="00AB588D" w:rsidRDefault="00AB588D">
                                  <w:pPr>
                                    <w:pStyle w:val="TableParagraph"/>
                                    <w:spacing w:line="249" w:lineRule="exact"/>
                                    <w:ind w:left="50"/>
                                    <w:rPr>
                                      <w:rFonts w:ascii="Calibri"/>
                                    </w:rPr>
                                  </w:pPr>
                                  <w:r>
                                    <w:rPr>
                                      <w:rFonts w:ascii="Calibri"/>
                                      <w:spacing w:val="-4"/>
                                    </w:rPr>
                                    <w:t>MD&amp;A</w:t>
                                  </w:r>
                                </w:p>
                              </w:tc>
                              <w:tc>
                                <w:tcPr>
                                  <w:tcW w:w="3069" w:type="dxa"/>
                                </w:tcPr>
                                <w:p w14:paraId="7511D1AE" w14:textId="77777777" w:rsidR="00AB588D" w:rsidRDefault="00AB588D">
                                  <w:pPr>
                                    <w:pStyle w:val="TableParagraph"/>
                                    <w:spacing w:line="249" w:lineRule="exact"/>
                                    <w:ind w:left="136"/>
                                    <w:rPr>
                                      <w:rFonts w:ascii="Calibri"/>
                                    </w:rPr>
                                  </w:pPr>
                                  <w:r>
                                    <w:rPr>
                                      <w:rFonts w:ascii="Calibri"/>
                                    </w:rPr>
                                    <w:t>Management</w:t>
                                  </w:r>
                                  <w:r>
                                    <w:rPr>
                                      <w:rFonts w:ascii="Calibri"/>
                                      <w:spacing w:val="-9"/>
                                    </w:rPr>
                                    <w:t xml:space="preserve"> </w:t>
                                  </w:r>
                                  <w:r>
                                    <w:rPr>
                                      <w:rFonts w:ascii="Calibri"/>
                                    </w:rPr>
                                    <w:t>Discussion</w:t>
                                  </w:r>
                                  <w:r>
                                    <w:rPr>
                                      <w:rFonts w:ascii="Calibri"/>
                                      <w:spacing w:val="-6"/>
                                    </w:rPr>
                                    <w:t xml:space="preserve"> </w:t>
                                  </w:r>
                                  <w:r>
                                    <w:rPr>
                                      <w:rFonts w:ascii="Calibri"/>
                                      <w:spacing w:val="-5"/>
                                    </w:rPr>
                                    <w:t>and</w:t>
                                  </w:r>
                                </w:p>
                                <w:p w14:paraId="47A5F9E5" w14:textId="77777777" w:rsidR="00AB588D" w:rsidRDefault="00AB588D">
                                  <w:pPr>
                                    <w:pStyle w:val="TableParagraph"/>
                                    <w:ind w:left="136"/>
                                    <w:rPr>
                                      <w:rFonts w:ascii="Calibri"/>
                                    </w:rPr>
                                  </w:pPr>
                                  <w:r>
                                    <w:rPr>
                                      <w:rFonts w:ascii="Calibri"/>
                                      <w:spacing w:val="-2"/>
                                    </w:rPr>
                                    <w:t>Analysis</w:t>
                                  </w:r>
                                </w:p>
                              </w:tc>
                            </w:tr>
                            <w:tr w:rsidR="00AB588D" w14:paraId="31A37247" w14:textId="77777777">
                              <w:trPr>
                                <w:trHeight w:val="537"/>
                              </w:trPr>
                              <w:tc>
                                <w:tcPr>
                                  <w:tcW w:w="943" w:type="dxa"/>
                                </w:tcPr>
                                <w:p w14:paraId="0CA1259E" w14:textId="77777777" w:rsidR="00AB588D" w:rsidRDefault="00AB588D">
                                  <w:pPr>
                                    <w:pStyle w:val="TableParagraph"/>
                                    <w:spacing w:line="249" w:lineRule="exact"/>
                                    <w:ind w:left="50"/>
                                    <w:rPr>
                                      <w:rFonts w:ascii="Calibri"/>
                                    </w:rPr>
                                  </w:pPr>
                                  <w:r>
                                    <w:rPr>
                                      <w:rFonts w:ascii="Calibri"/>
                                      <w:spacing w:val="-4"/>
                                    </w:rPr>
                                    <w:t>MEAA</w:t>
                                  </w:r>
                                </w:p>
                              </w:tc>
                              <w:tc>
                                <w:tcPr>
                                  <w:tcW w:w="3069" w:type="dxa"/>
                                </w:tcPr>
                                <w:p w14:paraId="1D2CCC08" w14:textId="77777777" w:rsidR="00AB588D" w:rsidRDefault="00AB588D">
                                  <w:pPr>
                                    <w:pStyle w:val="TableParagraph"/>
                                    <w:spacing w:line="249" w:lineRule="exact"/>
                                    <w:ind w:left="136"/>
                                    <w:rPr>
                                      <w:rFonts w:ascii="Calibri"/>
                                    </w:rPr>
                                  </w:pPr>
                                  <w:r>
                                    <w:rPr>
                                      <w:rFonts w:ascii="Calibri"/>
                                    </w:rPr>
                                    <w:t>Media</w:t>
                                  </w:r>
                                  <w:r>
                                    <w:rPr>
                                      <w:rFonts w:ascii="Calibri"/>
                                      <w:spacing w:val="-8"/>
                                    </w:rPr>
                                    <w:t xml:space="preserve"> </w:t>
                                  </w:r>
                                  <w:r>
                                    <w:rPr>
                                      <w:rFonts w:ascii="Calibri"/>
                                    </w:rPr>
                                    <w:t>Entertainment</w:t>
                                  </w:r>
                                  <w:r>
                                    <w:rPr>
                                      <w:rFonts w:ascii="Calibri"/>
                                      <w:spacing w:val="-7"/>
                                    </w:rPr>
                                    <w:t xml:space="preserve"> </w:t>
                                  </w:r>
                                  <w:r>
                                    <w:rPr>
                                      <w:rFonts w:ascii="Calibri"/>
                                    </w:rPr>
                                    <w:t>and</w:t>
                                  </w:r>
                                  <w:r>
                                    <w:rPr>
                                      <w:rFonts w:ascii="Calibri"/>
                                      <w:spacing w:val="-7"/>
                                    </w:rPr>
                                    <w:t xml:space="preserve"> </w:t>
                                  </w:r>
                                  <w:r>
                                    <w:rPr>
                                      <w:rFonts w:ascii="Calibri"/>
                                      <w:spacing w:val="-4"/>
                                    </w:rPr>
                                    <w:t>Arts</w:t>
                                  </w:r>
                                </w:p>
                                <w:p w14:paraId="5A9C1A22" w14:textId="77777777" w:rsidR="00AB588D" w:rsidRDefault="00AB588D">
                                  <w:pPr>
                                    <w:pStyle w:val="TableParagraph"/>
                                    <w:ind w:left="136"/>
                                    <w:rPr>
                                      <w:rFonts w:ascii="Calibri"/>
                                    </w:rPr>
                                  </w:pPr>
                                  <w:r>
                                    <w:rPr>
                                      <w:rFonts w:ascii="Calibri"/>
                                      <w:spacing w:val="-2"/>
                                    </w:rPr>
                                    <w:t>Alliance</w:t>
                                  </w:r>
                                </w:p>
                              </w:tc>
                            </w:tr>
                            <w:tr w:rsidR="00AB588D" w14:paraId="049AD4C8" w14:textId="77777777">
                              <w:trPr>
                                <w:trHeight w:val="806"/>
                              </w:trPr>
                              <w:tc>
                                <w:tcPr>
                                  <w:tcW w:w="943" w:type="dxa"/>
                                </w:tcPr>
                                <w:p w14:paraId="6663E528" w14:textId="77777777" w:rsidR="00AB588D" w:rsidRDefault="00AB588D">
                                  <w:pPr>
                                    <w:pStyle w:val="TableParagraph"/>
                                    <w:spacing w:line="249" w:lineRule="exact"/>
                                    <w:ind w:left="50"/>
                                    <w:rPr>
                                      <w:rFonts w:ascii="Calibri"/>
                                    </w:rPr>
                                  </w:pPr>
                                  <w:r>
                                    <w:rPr>
                                      <w:rFonts w:ascii="Calibri"/>
                                      <w:spacing w:val="-5"/>
                                    </w:rPr>
                                    <w:t>MLA</w:t>
                                  </w:r>
                                </w:p>
                                <w:p w14:paraId="68A5E7FB" w14:textId="77777777" w:rsidR="00856989" w:rsidRDefault="00856989">
                                  <w:pPr>
                                    <w:pStyle w:val="TableParagraph"/>
                                    <w:ind w:left="50"/>
                                    <w:rPr>
                                      <w:rFonts w:ascii="Calibri"/>
                                      <w:spacing w:val="-5"/>
                                    </w:rPr>
                                  </w:pPr>
                                </w:p>
                                <w:p w14:paraId="48834919" w14:textId="2B1F0985" w:rsidR="00856989" w:rsidRDefault="00856989">
                                  <w:pPr>
                                    <w:pStyle w:val="TableParagraph"/>
                                    <w:ind w:left="50"/>
                                    <w:rPr>
                                      <w:rFonts w:ascii="Calibri"/>
                                      <w:spacing w:val="-5"/>
                                    </w:rPr>
                                  </w:pPr>
                                  <w:r>
                                    <w:rPr>
                                      <w:rFonts w:ascii="Calibri"/>
                                      <w:spacing w:val="-5"/>
                                    </w:rPr>
                                    <w:t>MPC</w:t>
                                  </w:r>
                                </w:p>
                                <w:p w14:paraId="215B27CB" w14:textId="36CF447D" w:rsidR="00AB588D" w:rsidRDefault="00AB588D">
                                  <w:pPr>
                                    <w:pStyle w:val="TableParagraph"/>
                                    <w:ind w:left="50"/>
                                    <w:rPr>
                                      <w:rFonts w:ascii="Calibri"/>
                                    </w:rPr>
                                  </w:pPr>
                                  <w:r>
                                    <w:rPr>
                                      <w:rFonts w:ascii="Calibri"/>
                                      <w:spacing w:val="-5"/>
                                    </w:rPr>
                                    <w:t>MWh</w:t>
                                  </w:r>
                                </w:p>
                              </w:tc>
                              <w:tc>
                                <w:tcPr>
                                  <w:tcW w:w="3069" w:type="dxa"/>
                                </w:tcPr>
                                <w:p w14:paraId="41125EAD" w14:textId="77777777" w:rsidR="00AB588D" w:rsidRDefault="00AB588D">
                                  <w:pPr>
                                    <w:pStyle w:val="TableParagraph"/>
                                    <w:spacing w:line="249" w:lineRule="exact"/>
                                    <w:ind w:left="136"/>
                                    <w:rPr>
                                      <w:rFonts w:ascii="Calibri"/>
                                    </w:rPr>
                                  </w:pPr>
                                  <w:r>
                                    <w:rPr>
                                      <w:rFonts w:ascii="Calibri"/>
                                    </w:rPr>
                                    <w:t>Member</w:t>
                                  </w:r>
                                  <w:r>
                                    <w:rPr>
                                      <w:rFonts w:ascii="Calibri"/>
                                      <w:spacing w:val="-3"/>
                                    </w:rPr>
                                    <w:t xml:space="preserve"> </w:t>
                                  </w:r>
                                  <w:r>
                                    <w:rPr>
                                      <w:rFonts w:ascii="Calibri"/>
                                    </w:rPr>
                                    <w:t>of</w:t>
                                  </w:r>
                                  <w:r>
                                    <w:rPr>
                                      <w:rFonts w:ascii="Calibri"/>
                                      <w:spacing w:val="-4"/>
                                    </w:rPr>
                                    <w:t xml:space="preserve"> </w:t>
                                  </w:r>
                                  <w:r>
                                    <w:rPr>
                                      <w:rFonts w:ascii="Calibri"/>
                                    </w:rPr>
                                    <w:t>the</w:t>
                                  </w:r>
                                  <w:r>
                                    <w:rPr>
                                      <w:rFonts w:ascii="Calibri"/>
                                      <w:spacing w:val="-2"/>
                                    </w:rPr>
                                    <w:t xml:space="preserve"> Legislative</w:t>
                                  </w:r>
                                </w:p>
                                <w:p w14:paraId="7EE1EC66" w14:textId="77777777" w:rsidR="00856989" w:rsidRDefault="00AB588D">
                                  <w:pPr>
                                    <w:pStyle w:val="TableParagraph"/>
                                    <w:ind w:left="136" w:right="1548"/>
                                    <w:rPr>
                                      <w:rFonts w:ascii="Calibri"/>
                                      <w:spacing w:val="-2"/>
                                    </w:rPr>
                                  </w:pPr>
                                  <w:r>
                                    <w:rPr>
                                      <w:rFonts w:ascii="Calibri"/>
                                      <w:spacing w:val="-2"/>
                                    </w:rPr>
                                    <w:t xml:space="preserve">Assembly </w:t>
                                  </w:r>
                                </w:p>
                                <w:p w14:paraId="278F12C1" w14:textId="0E8279D5" w:rsidR="00856989" w:rsidRDefault="00856989" w:rsidP="00856989">
                                  <w:pPr>
                                    <w:pStyle w:val="TableParagraph"/>
                                    <w:ind w:left="136" w:right="42"/>
                                    <w:rPr>
                                      <w:rFonts w:ascii="Calibri"/>
                                      <w:spacing w:val="-2"/>
                                    </w:rPr>
                                  </w:pPr>
                                  <w:r>
                                    <w:rPr>
                                      <w:rFonts w:ascii="Calibri"/>
                                      <w:spacing w:val="-2"/>
                                    </w:rPr>
                                    <w:t>Major Projects Canberra</w:t>
                                  </w:r>
                                </w:p>
                                <w:p w14:paraId="78C6FB12" w14:textId="3C3710DF" w:rsidR="00AB588D" w:rsidRDefault="00AB588D">
                                  <w:pPr>
                                    <w:pStyle w:val="TableParagraph"/>
                                    <w:ind w:left="136" w:right="1548"/>
                                    <w:rPr>
                                      <w:rFonts w:ascii="Calibri"/>
                                    </w:rPr>
                                  </w:pPr>
                                  <w:r>
                                    <w:rPr>
                                      <w:rFonts w:ascii="Calibri"/>
                                    </w:rPr>
                                    <w:t>megawatt</w:t>
                                  </w:r>
                                  <w:r>
                                    <w:rPr>
                                      <w:rFonts w:ascii="Calibri"/>
                                      <w:spacing w:val="-13"/>
                                    </w:rPr>
                                    <w:t xml:space="preserve"> </w:t>
                                  </w:r>
                                  <w:r>
                                    <w:rPr>
                                      <w:rFonts w:ascii="Calibri"/>
                                    </w:rPr>
                                    <w:t>hour</w:t>
                                  </w:r>
                                </w:p>
                              </w:tc>
                            </w:tr>
                            <w:tr w:rsidR="00AB588D" w14:paraId="26412263" w14:textId="77777777">
                              <w:trPr>
                                <w:trHeight w:val="804"/>
                              </w:trPr>
                              <w:tc>
                                <w:tcPr>
                                  <w:tcW w:w="943" w:type="dxa"/>
                                </w:tcPr>
                                <w:p w14:paraId="42E1BE38" w14:textId="77777777" w:rsidR="00AB588D" w:rsidRDefault="00AB588D">
                                  <w:pPr>
                                    <w:pStyle w:val="TableParagraph"/>
                                    <w:spacing w:line="249" w:lineRule="exact"/>
                                    <w:ind w:left="50"/>
                                    <w:rPr>
                                      <w:rFonts w:ascii="Calibri"/>
                                    </w:rPr>
                                  </w:pPr>
                                  <w:r>
                                    <w:rPr>
                                      <w:rFonts w:ascii="Calibri"/>
                                      <w:spacing w:val="-2"/>
                                    </w:rPr>
                                    <w:t>NAIDOC</w:t>
                                  </w:r>
                                </w:p>
                              </w:tc>
                              <w:tc>
                                <w:tcPr>
                                  <w:tcW w:w="3069" w:type="dxa"/>
                                </w:tcPr>
                                <w:p w14:paraId="694B41B5" w14:textId="77777777" w:rsidR="00AB588D" w:rsidRDefault="00AB588D">
                                  <w:pPr>
                                    <w:pStyle w:val="TableParagraph"/>
                                    <w:spacing w:line="248" w:lineRule="exact"/>
                                    <w:ind w:left="136"/>
                                    <w:rPr>
                                      <w:rFonts w:ascii="Calibri"/>
                                    </w:rPr>
                                  </w:pPr>
                                  <w:r>
                                    <w:rPr>
                                      <w:rFonts w:ascii="Calibri"/>
                                    </w:rPr>
                                    <w:t>National</w:t>
                                  </w:r>
                                  <w:r>
                                    <w:rPr>
                                      <w:rFonts w:ascii="Calibri"/>
                                      <w:spacing w:val="-5"/>
                                    </w:rPr>
                                    <w:t xml:space="preserve"> </w:t>
                                  </w:r>
                                  <w:r>
                                    <w:rPr>
                                      <w:rFonts w:ascii="Calibri"/>
                                    </w:rPr>
                                    <w:t>Aboriginal</w:t>
                                  </w:r>
                                  <w:r>
                                    <w:rPr>
                                      <w:rFonts w:ascii="Calibri"/>
                                      <w:spacing w:val="-4"/>
                                    </w:rPr>
                                    <w:t xml:space="preserve"> </w:t>
                                  </w:r>
                                  <w:r>
                                    <w:rPr>
                                      <w:rFonts w:ascii="Calibri"/>
                                    </w:rPr>
                                    <w:t>and</w:t>
                                  </w:r>
                                  <w:r>
                                    <w:rPr>
                                      <w:rFonts w:ascii="Calibri"/>
                                      <w:spacing w:val="-7"/>
                                    </w:rPr>
                                    <w:t xml:space="preserve"> </w:t>
                                  </w:r>
                                  <w:r>
                                    <w:rPr>
                                      <w:rFonts w:ascii="Calibri"/>
                                      <w:spacing w:val="-2"/>
                                    </w:rPr>
                                    <w:t>Torres</w:t>
                                  </w:r>
                                </w:p>
                                <w:p w14:paraId="0724B505" w14:textId="77777777" w:rsidR="00AB588D" w:rsidRDefault="00AB588D">
                                  <w:pPr>
                                    <w:pStyle w:val="TableParagraph"/>
                                    <w:ind w:left="136"/>
                                    <w:rPr>
                                      <w:rFonts w:ascii="Calibri"/>
                                    </w:rPr>
                                  </w:pPr>
                                  <w:r>
                                    <w:rPr>
                                      <w:rFonts w:ascii="Calibri"/>
                                    </w:rPr>
                                    <w:t>Strait</w:t>
                                  </w:r>
                                  <w:r>
                                    <w:rPr>
                                      <w:rFonts w:ascii="Calibri"/>
                                      <w:spacing w:val="-12"/>
                                    </w:rPr>
                                    <w:t xml:space="preserve"> </w:t>
                                  </w:r>
                                  <w:r>
                                    <w:rPr>
                                      <w:rFonts w:ascii="Calibri"/>
                                    </w:rPr>
                                    <w:t>Islander</w:t>
                                  </w:r>
                                  <w:r>
                                    <w:rPr>
                                      <w:rFonts w:ascii="Calibri"/>
                                      <w:spacing w:val="-12"/>
                                    </w:rPr>
                                    <w:t xml:space="preserve"> </w:t>
                                  </w:r>
                                  <w:r>
                                    <w:rPr>
                                      <w:rFonts w:ascii="Calibri"/>
                                    </w:rPr>
                                    <w:t>Peoples</w:t>
                                  </w:r>
                                  <w:r>
                                    <w:rPr>
                                      <w:rFonts w:ascii="Calibri"/>
                                      <w:spacing w:val="-13"/>
                                    </w:rPr>
                                    <w:t xml:space="preserve"> </w:t>
                                  </w:r>
                                  <w:r>
                                    <w:rPr>
                                      <w:rFonts w:ascii="Calibri"/>
                                    </w:rPr>
                                    <w:t>Day Observance Committee</w:t>
                                  </w:r>
                                </w:p>
                              </w:tc>
                            </w:tr>
                            <w:tr w:rsidR="00AB588D" w14:paraId="0FDFF89B" w14:textId="77777777">
                              <w:trPr>
                                <w:trHeight w:val="268"/>
                              </w:trPr>
                              <w:tc>
                                <w:tcPr>
                                  <w:tcW w:w="943" w:type="dxa"/>
                                </w:tcPr>
                                <w:p w14:paraId="2BD0F1D4" w14:textId="77777777" w:rsidR="00AB588D" w:rsidRDefault="00AB588D">
                                  <w:pPr>
                                    <w:pStyle w:val="TableParagraph"/>
                                    <w:spacing w:line="249" w:lineRule="exact"/>
                                    <w:ind w:left="50"/>
                                    <w:rPr>
                                      <w:rFonts w:ascii="Calibri"/>
                                    </w:rPr>
                                  </w:pPr>
                                  <w:r>
                                    <w:rPr>
                                      <w:rFonts w:ascii="Calibri"/>
                                      <w:spacing w:val="-5"/>
                                    </w:rPr>
                                    <w:t>NSW</w:t>
                                  </w:r>
                                </w:p>
                              </w:tc>
                              <w:tc>
                                <w:tcPr>
                                  <w:tcW w:w="3069" w:type="dxa"/>
                                </w:tcPr>
                                <w:p w14:paraId="09DA1EE5" w14:textId="77777777" w:rsidR="00AB588D" w:rsidRDefault="00AB588D">
                                  <w:pPr>
                                    <w:pStyle w:val="TableParagraph"/>
                                    <w:spacing w:line="249" w:lineRule="exact"/>
                                    <w:ind w:left="136"/>
                                    <w:rPr>
                                      <w:rFonts w:ascii="Calibri"/>
                                    </w:rPr>
                                  </w:pPr>
                                  <w:r>
                                    <w:rPr>
                                      <w:rFonts w:ascii="Calibri"/>
                                    </w:rPr>
                                    <w:t>New</w:t>
                                  </w:r>
                                  <w:r>
                                    <w:rPr>
                                      <w:rFonts w:ascii="Calibri"/>
                                      <w:spacing w:val="-2"/>
                                    </w:rPr>
                                    <w:t xml:space="preserve"> </w:t>
                                  </w:r>
                                  <w:r>
                                    <w:rPr>
                                      <w:rFonts w:ascii="Calibri"/>
                                    </w:rPr>
                                    <w:t>South</w:t>
                                  </w:r>
                                  <w:r>
                                    <w:rPr>
                                      <w:rFonts w:ascii="Calibri"/>
                                      <w:spacing w:val="-3"/>
                                    </w:rPr>
                                    <w:t xml:space="preserve"> </w:t>
                                  </w:r>
                                  <w:r>
                                    <w:rPr>
                                      <w:rFonts w:ascii="Calibri"/>
                                      <w:spacing w:val="-2"/>
                                    </w:rPr>
                                    <w:t>Wales</w:t>
                                  </w:r>
                                </w:p>
                              </w:tc>
                            </w:tr>
                            <w:tr w:rsidR="00AB588D" w14:paraId="6945AEA7" w14:textId="77777777">
                              <w:trPr>
                                <w:trHeight w:val="268"/>
                              </w:trPr>
                              <w:tc>
                                <w:tcPr>
                                  <w:tcW w:w="943" w:type="dxa"/>
                                </w:tcPr>
                                <w:p w14:paraId="1E511BBE" w14:textId="77777777" w:rsidR="00AB588D" w:rsidRDefault="00AB588D">
                                  <w:pPr>
                                    <w:pStyle w:val="TableParagraph"/>
                                    <w:spacing w:line="249" w:lineRule="exact"/>
                                    <w:ind w:left="50"/>
                                    <w:rPr>
                                      <w:rFonts w:ascii="Calibri"/>
                                    </w:rPr>
                                  </w:pPr>
                                  <w:r>
                                    <w:rPr>
                                      <w:rFonts w:ascii="Calibri"/>
                                      <w:spacing w:val="-5"/>
                                    </w:rPr>
                                    <w:t>PD</w:t>
                                  </w:r>
                                </w:p>
                              </w:tc>
                              <w:tc>
                                <w:tcPr>
                                  <w:tcW w:w="3069" w:type="dxa"/>
                                </w:tcPr>
                                <w:p w14:paraId="28A1FBCD" w14:textId="77777777" w:rsidR="00AB588D" w:rsidRDefault="00AB588D">
                                  <w:pPr>
                                    <w:pStyle w:val="TableParagraph"/>
                                    <w:spacing w:line="249" w:lineRule="exact"/>
                                    <w:ind w:left="136"/>
                                    <w:rPr>
                                      <w:rFonts w:ascii="Calibri"/>
                                    </w:rPr>
                                  </w:pPr>
                                  <w:r>
                                    <w:rPr>
                                      <w:rFonts w:ascii="Calibri"/>
                                    </w:rPr>
                                    <w:t>Professional</w:t>
                                  </w:r>
                                  <w:r>
                                    <w:rPr>
                                      <w:rFonts w:ascii="Calibri"/>
                                      <w:spacing w:val="-6"/>
                                    </w:rPr>
                                    <w:t xml:space="preserve"> </w:t>
                                  </w:r>
                                  <w:r>
                                    <w:rPr>
                                      <w:rFonts w:ascii="Calibri"/>
                                      <w:spacing w:val="-2"/>
                                    </w:rPr>
                                    <w:t>Development</w:t>
                                  </w:r>
                                </w:p>
                              </w:tc>
                            </w:tr>
                            <w:tr w:rsidR="00AB588D" w14:paraId="55CF985D" w14:textId="77777777">
                              <w:trPr>
                                <w:trHeight w:val="537"/>
                              </w:trPr>
                              <w:tc>
                                <w:tcPr>
                                  <w:tcW w:w="943" w:type="dxa"/>
                                </w:tcPr>
                                <w:p w14:paraId="314A2BF0" w14:textId="77777777" w:rsidR="00AB588D" w:rsidRDefault="00AB588D">
                                  <w:pPr>
                                    <w:pStyle w:val="TableParagraph"/>
                                    <w:spacing w:line="249" w:lineRule="exact"/>
                                    <w:ind w:left="50"/>
                                    <w:rPr>
                                      <w:rFonts w:ascii="Calibri"/>
                                    </w:rPr>
                                  </w:pPr>
                                  <w:r>
                                    <w:rPr>
                                      <w:rFonts w:ascii="Calibri"/>
                                      <w:spacing w:val="-5"/>
                                    </w:rPr>
                                    <w:t>PhD</w:t>
                                  </w:r>
                                </w:p>
                                <w:p w14:paraId="058465EA" w14:textId="77777777" w:rsidR="00AB588D" w:rsidRDefault="00AB588D">
                                  <w:pPr>
                                    <w:pStyle w:val="TableParagraph"/>
                                    <w:ind w:left="50"/>
                                    <w:rPr>
                                      <w:rFonts w:ascii="Calibri"/>
                                    </w:rPr>
                                  </w:pPr>
                                  <w:r>
                                    <w:rPr>
                                      <w:rFonts w:ascii="Calibri"/>
                                      <w:spacing w:val="-4"/>
                                    </w:rPr>
                                    <w:t>PHEV</w:t>
                                  </w:r>
                                </w:p>
                              </w:tc>
                              <w:tc>
                                <w:tcPr>
                                  <w:tcW w:w="3069" w:type="dxa"/>
                                </w:tcPr>
                                <w:p w14:paraId="43467FAD" w14:textId="77777777" w:rsidR="00AB588D" w:rsidRDefault="00AB588D">
                                  <w:pPr>
                                    <w:pStyle w:val="TableParagraph"/>
                                    <w:spacing w:line="249" w:lineRule="exact"/>
                                    <w:ind w:left="136"/>
                                    <w:rPr>
                                      <w:rFonts w:ascii="Calibri"/>
                                    </w:rPr>
                                  </w:pPr>
                                  <w:r>
                                    <w:rPr>
                                      <w:rFonts w:ascii="Calibri"/>
                                    </w:rPr>
                                    <w:t>Doctor</w:t>
                                  </w:r>
                                  <w:r>
                                    <w:rPr>
                                      <w:rFonts w:ascii="Calibri"/>
                                      <w:spacing w:val="-2"/>
                                    </w:rPr>
                                    <w:t xml:space="preserve"> </w:t>
                                  </w:r>
                                  <w:r>
                                    <w:rPr>
                                      <w:rFonts w:ascii="Calibri"/>
                                    </w:rPr>
                                    <w:t>of</w:t>
                                  </w:r>
                                  <w:r>
                                    <w:rPr>
                                      <w:rFonts w:ascii="Calibri"/>
                                      <w:spacing w:val="-1"/>
                                    </w:rPr>
                                    <w:t xml:space="preserve"> </w:t>
                                  </w:r>
                                  <w:r>
                                    <w:rPr>
                                      <w:rFonts w:ascii="Calibri"/>
                                      <w:spacing w:val="-2"/>
                                    </w:rPr>
                                    <w:t>Philosophy</w:t>
                                  </w:r>
                                </w:p>
                                <w:p w14:paraId="029CD622" w14:textId="77777777" w:rsidR="00AB588D" w:rsidRDefault="00AB588D">
                                  <w:pPr>
                                    <w:pStyle w:val="TableParagraph"/>
                                    <w:ind w:left="136"/>
                                    <w:rPr>
                                      <w:rFonts w:ascii="Calibri"/>
                                    </w:rPr>
                                  </w:pPr>
                                  <w:r>
                                    <w:rPr>
                                      <w:rFonts w:ascii="Calibri"/>
                                    </w:rPr>
                                    <w:t>Plug-in</w:t>
                                  </w:r>
                                  <w:r>
                                    <w:rPr>
                                      <w:rFonts w:ascii="Calibri"/>
                                      <w:spacing w:val="-6"/>
                                    </w:rPr>
                                    <w:t xml:space="preserve"> </w:t>
                                  </w:r>
                                  <w:r>
                                    <w:rPr>
                                      <w:rFonts w:ascii="Calibri"/>
                                    </w:rPr>
                                    <w:t>Hybrid</w:t>
                                  </w:r>
                                  <w:r>
                                    <w:rPr>
                                      <w:rFonts w:ascii="Calibri"/>
                                      <w:spacing w:val="-6"/>
                                    </w:rPr>
                                    <w:t xml:space="preserve"> </w:t>
                                  </w:r>
                                  <w:r>
                                    <w:rPr>
                                      <w:rFonts w:ascii="Calibri"/>
                                    </w:rPr>
                                    <w:t>Electric</w:t>
                                  </w:r>
                                  <w:r>
                                    <w:rPr>
                                      <w:rFonts w:ascii="Calibri"/>
                                      <w:spacing w:val="-4"/>
                                    </w:rPr>
                                    <w:t xml:space="preserve"> </w:t>
                                  </w:r>
                                  <w:r>
                                    <w:rPr>
                                      <w:rFonts w:ascii="Calibri"/>
                                      <w:spacing w:val="-2"/>
                                    </w:rPr>
                                    <w:t>Vehicle</w:t>
                                  </w:r>
                                </w:p>
                              </w:tc>
                            </w:tr>
                            <w:tr w:rsidR="00AB588D" w14:paraId="33EBCC60" w14:textId="77777777">
                              <w:trPr>
                                <w:trHeight w:val="268"/>
                              </w:trPr>
                              <w:tc>
                                <w:tcPr>
                                  <w:tcW w:w="943" w:type="dxa"/>
                                </w:tcPr>
                                <w:p w14:paraId="1815029A" w14:textId="77777777" w:rsidR="00AB588D" w:rsidRDefault="00AB588D">
                                  <w:pPr>
                                    <w:pStyle w:val="TableParagraph"/>
                                    <w:spacing w:line="249" w:lineRule="exact"/>
                                    <w:ind w:left="50"/>
                                    <w:rPr>
                                      <w:rFonts w:ascii="Calibri"/>
                                    </w:rPr>
                                  </w:pPr>
                                  <w:r>
                                    <w:rPr>
                                      <w:rFonts w:ascii="Calibri"/>
                                      <w:spacing w:val="-5"/>
                                    </w:rPr>
                                    <w:t>PO</w:t>
                                  </w:r>
                                </w:p>
                              </w:tc>
                              <w:tc>
                                <w:tcPr>
                                  <w:tcW w:w="3069" w:type="dxa"/>
                                </w:tcPr>
                                <w:p w14:paraId="79119E1E" w14:textId="77777777" w:rsidR="00AB588D" w:rsidRDefault="00AB588D">
                                  <w:pPr>
                                    <w:pStyle w:val="TableParagraph"/>
                                    <w:spacing w:line="249" w:lineRule="exact"/>
                                    <w:ind w:left="136"/>
                                    <w:rPr>
                                      <w:rFonts w:ascii="Calibri"/>
                                    </w:rPr>
                                  </w:pPr>
                                  <w:r>
                                    <w:rPr>
                                      <w:rFonts w:ascii="Calibri"/>
                                    </w:rPr>
                                    <w:t>Professional</w:t>
                                  </w:r>
                                  <w:r>
                                    <w:rPr>
                                      <w:rFonts w:ascii="Calibri"/>
                                      <w:spacing w:val="-6"/>
                                    </w:rPr>
                                    <w:t xml:space="preserve"> </w:t>
                                  </w:r>
                                  <w:r>
                                    <w:rPr>
                                      <w:rFonts w:ascii="Calibri"/>
                                      <w:spacing w:val="-2"/>
                                    </w:rPr>
                                    <w:t>Officer</w:t>
                                  </w:r>
                                </w:p>
                              </w:tc>
                            </w:tr>
                            <w:tr w:rsidR="00AB588D" w14:paraId="5F1A0C16" w14:textId="77777777">
                              <w:trPr>
                                <w:trHeight w:val="268"/>
                              </w:trPr>
                              <w:tc>
                                <w:tcPr>
                                  <w:tcW w:w="943" w:type="dxa"/>
                                </w:tcPr>
                                <w:p w14:paraId="780C52DE" w14:textId="77777777" w:rsidR="00AB588D" w:rsidRDefault="00AB588D">
                                  <w:pPr>
                                    <w:pStyle w:val="TableParagraph"/>
                                    <w:spacing w:line="249" w:lineRule="exact"/>
                                    <w:ind w:left="50"/>
                                    <w:rPr>
                                      <w:rFonts w:ascii="Calibri"/>
                                    </w:rPr>
                                  </w:pPr>
                                  <w:r>
                                    <w:rPr>
                                      <w:rFonts w:ascii="Calibri"/>
                                      <w:spacing w:val="-5"/>
                                    </w:rPr>
                                    <w:t>RED</w:t>
                                  </w:r>
                                </w:p>
                              </w:tc>
                              <w:tc>
                                <w:tcPr>
                                  <w:tcW w:w="3069" w:type="dxa"/>
                                </w:tcPr>
                                <w:p w14:paraId="0BD4003E" w14:textId="77777777" w:rsidR="00AB588D" w:rsidRDefault="00AB588D">
                                  <w:pPr>
                                    <w:pStyle w:val="TableParagraph"/>
                                    <w:spacing w:line="249" w:lineRule="exact"/>
                                    <w:ind w:left="136"/>
                                    <w:rPr>
                                      <w:rFonts w:ascii="Calibri"/>
                                    </w:rPr>
                                  </w:pPr>
                                  <w:r>
                                    <w:rPr>
                                      <w:rFonts w:ascii="Calibri"/>
                                    </w:rPr>
                                    <w:t>Respect,</w:t>
                                  </w:r>
                                  <w:r>
                                    <w:rPr>
                                      <w:rFonts w:ascii="Calibri"/>
                                      <w:spacing w:val="-4"/>
                                    </w:rPr>
                                    <w:t xml:space="preserve"> </w:t>
                                  </w:r>
                                  <w:r>
                                    <w:rPr>
                                      <w:rFonts w:ascii="Calibri"/>
                                    </w:rPr>
                                    <w:t>Equity</w:t>
                                  </w:r>
                                  <w:r>
                                    <w:rPr>
                                      <w:rFonts w:ascii="Calibri"/>
                                      <w:spacing w:val="-3"/>
                                    </w:rPr>
                                    <w:t xml:space="preserve"> </w:t>
                                  </w:r>
                                  <w:r>
                                    <w:rPr>
                                      <w:rFonts w:ascii="Calibri"/>
                                    </w:rPr>
                                    <w:t>and</w:t>
                                  </w:r>
                                  <w:r>
                                    <w:rPr>
                                      <w:rFonts w:ascii="Calibri"/>
                                      <w:spacing w:val="-4"/>
                                    </w:rPr>
                                    <w:t xml:space="preserve"> </w:t>
                                  </w:r>
                                  <w:r>
                                    <w:rPr>
                                      <w:rFonts w:ascii="Calibri"/>
                                      <w:spacing w:val="-2"/>
                                    </w:rPr>
                                    <w:t>Diversity</w:t>
                                  </w:r>
                                </w:p>
                              </w:tc>
                            </w:tr>
                            <w:tr w:rsidR="00AB588D" w14:paraId="462A17B8" w14:textId="77777777">
                              <w:trPr>
                                <w:trHeight w:val="268"/>
                              </w:trPr>
                              <w:tc>
                                <w:tcPr>
                                  <w:tcW w:w="943" w:type="dxa"/>
                                </w:tcPr>
                                <w:p w14:paraId="054E7F5D" w14:textId="77777777" w:rsidR="00AB588D" w:rsidRDefault="00AB588D">
                                  <w:pPr>
                                    <w:pStyle w:val="TableParagraph"/>
                                    <w:spacing w:line="249" w:lineRule="exact"/>
                                    <w:ind w:left="50"/>
                                    <w:rPr>
                                      <w:rFonts w:ascii="Calibri"/>
                                    </w:rPr>
                                  </w:pPr>
                                  <w:r>
                                    <w:rPr>
                                      <w:rFonts w:ascii="Calibri"/>
                                    </w:rPr>
                                    <w:t>S</w:t>
                                  </w:r>
                                </w:p>
                              </w:tc>
                              <w:tc>
                                <w:tcPr>
                                  <w:tcW w:w="3069" w:type="dxa"/>
                                </w:tcPr>
                                <w:p w14:paraId="2F78BE52" w14:textId="77777777" w:rsidR="00AB588D" w:rsidRDefault="00AB588D">
                                  <w:pPr>
                                    <w:pStyle w:val="TableParagraph"/>
                                    <w:spacing w:line="249" w:lineRule="exact"/>
                                    <w:ind w:left="136"/>
                                    <w:rPr>
                                      <w:rFonts w:ascii="Calibri"/>
                                    </w:rPr>
                                  </w:pPr>
                                  <w:r>
                                    <w:rPr>
                                      <w:rFonts w:ascii="Calibri"/>
                                      <w:spacing w:val="-2"/>
                                    </w:rPr>
                                    <w:t>Section</w:t>
                                  </w:r>
                                </w:p>
                              </w:tc>
                            </w:tr>
                            <w:tr w:rsidR="00AB588D" w14:paraId="6CF9F348" w14:textId="77777777">
                              <w:trPr>
                                <w:trHeight w:val="267"/>
                              </w:trPr>
                              <w:tc>
                                <w:tcPr>
                                  <w:tcW w:w="943" w:type="dxa"/>
                                </w:tcPr>
                                <w:p w14:paraId="57DCD611" w14:textId="77777777" w:rsidR="00AB588D" w:rsidRDefault="00AB588D">
                                  <w:pPr>
                                    <w:pStyle w:val="TableParagraph"/>
                                    <w:spacing w:line="248" w:lineRule="exact"/>
                                    <w:ind w:left="50"/>
                                    <w:rPr>
                                      <w:rFonts w:ascii="Calibri"/>
                                    </w:rPr>
                                  </w:pPr>
                                  <w:r>
                                    <w:rPr>
                                      <w:rFonts w:ascii="Calibri"/>
                                      <w:spacing w:val="-5"/>
                                    </w:rPr>
                                    <w:t>SES</w:t>
                                  </w:r>
                                </w:p>
                              </w:tc>
                              <w:tc>
                                <w:tcPr>
                                  <w:tcW w:w="3069" w:type="dxa"/>
                                </w:tcPr>
                                <w:p w14:paraId="4E0D3D6A" w14:textId="77777777" w:rsidR="00AB588D" w:rsidRDefault="00AB588D">
                                  <w:pPr>
                                    <w:pStyle w:val="TableParagraph"/>
                                    <w:spacing w:line="248" w:lineRule="exact"/>
                                    <w:ind w:left="136"/>
                                    <w:rPr>
                                      <w:rFonts w:ascii="Calibri"/>
                                    </w:rPr>
                                  </w:pPr>
                                  <w:r>
                                    <w:rPr>
                                      <w:rFonts w:ascii="Calibri"/>
                                    </w:rPr>
                                    <w:t>Senior</w:t>
                                  </w:r>
                                  <w:r>
                                    <w:rPr>
                                      <w:rFonts w:ascii="Calibri"/>
                                      <w:spacing w:val="-5"/>
                                    </w:rPr>
                                    <w:t xml:space="preserve"> </w:t>
                                  </w:r>
                                  <w:r>
                                    <w:rPr>
                                      <w:rFonts w:ascii="Calibri"/>
                                    </w:rPr>
                                    <w:t>Executive</w:t>
                                  </w:r>
                                  <w:r>
                                    <w:rPr>
                                      <w:rFonts w:ascii="Calibri"/>
                                      <w:spacing w:val="-5"/>
                                    </w:rPr>
                                    <w:t xml:space="preserve"> </w:t>
                                  </w:r>
                                  <w:r>
                                    <w:rPr>
                                      <w:rFonts w:ascii="Calibri"/>
                                      <w:spacing w:val="-2"/>
                                    </w:rPr>
                                    <w:t>Service</w:t>
                                  </w:r>
                                </w:p>
                              </w:tc>
                            </w:tr>
                            <w:tr w:rsidR="00AB588D" w14:paraId="4C09840D" w14:textId="77777777">
                              <w:trPr>
                                <w:trHeight w:val="267"/>
                              </w:trPr>
                              <w:tc>
                                <w:tcPr>
                                  <w:tcW w:w="943" w:type="dxa"/>
                                </w:tcPr>
                                <w:p w14:paraId="4BF700F3" w14:textId="77777777" w:rsidR="00AB588D" w:rsidRDefault="00AB588D">
                                  <w:pPr>
                                    <w:pStyle w:val="TableParagraph"/>
                                    <w:spacing w:line="247" w:lineRule="exact"/>
                                    <w:ind w:left="50"/>
                                    <w:rPr>
                                      <w:rFonts w:ascii="Calibri"/>
                                    </w:rPr>
                                  </w:pPr>
                                  <w:r>
                                    <w:rPr>
                                      <w:rFonts w:ascii="Calibri"/>
                                      <w:spacing w:val="-5"/>
                                    </w:rPr>
                                    <w:t>SOG</w:t>
                                  </w:r>
                                </w:p>
                              </w:tc>
                              <w:tc>
                                <w:tcPr>
                                  <w:tcW w:w="3069" w:type="dxa"/>
                                </w:tcPr>
                                <w:p w14:paraId="5DEC446A" w14:textId="77777777" w:rsidR="00AB588D" w:rsidRDefault="00AB588D">
                                  <w:pPr>
                                    <w:pStyle w:val="TableParagraph"/>
                                    <w:spacing w:line="247" w:lineRule="exact"/>
                                    <w:ind w:left="136"/>
                                    <w:rPr>
                                      <w:rFonts w:ascii="Calibri"/>
                                    </w:rPr>
                                  </w:pPr>
                                  <w:r>
                                    <w:rPr>
                                      <w:rFonts w:ascii="Calibri"/>
                                    </w:rPr>
                                    <w:t>Senior</w:t>
                                  </w:r>
                                  <w:r>
                                    <w:rPr>
                                      <w:rFonts w:ascii="Calibri"/>
                                      <w:spacing w:val="-6"/>
                                    </w:rPr>
                                    <w:t xml:space="preserve"> </w:t>
                                  </w:r>
                                  <w:r>
                                    <w:rPr>
                                      <w:rFonts w:ascii="Calibri"/>
                                    </w:rPr>
                                    <w:t>Officer</w:t>
                                  </w:r>
                                  <w:r>
                                    <w:rPr>
                                      <w:rFonts w:ascii="Calibri"/>
                                      <w:spacing w:val="-3"/>
                                    </w:rPr>
                                    <w:t xml:space="preserve"> </w:t>
                                  </w:r>
                                  <w:r>
                                    <w:rPr>
                                      <w:rFonts w:ascii="Calibri"/>
                                      <w:spacing w:val="-4"/>
                                    </w:rPr>
                                    <w:t>Grade</w:t>
                                  </w:r>
                                </w:p>
                              </w:tc>
                            </w:tr>
                            <w:tr w:rsidR="00AB588D" w14:paraId="07270FCC" w14:textId="77777777">
                              <w:trPr>
                                <w:trHeight w:val="537"/>
                              </w:trPr>
                              <w:tc>
                                <w:tcPr>
                                  <w:tcW w:w="943" w:type="dxa"/>
                                </w:tcPr>
                                <w:p w14:paraId="241BD5FE" w14:textId="77777777" w:rsidR="00AB588D" w:rsidRDefault="00AB588D">
                                  <w:pPr>
                                    <w:pStyle w:val="TableParagraph"/>
                                    <w:spacing w:line="249" w:lineRule="exact"/>
                                    <w:ind w:left="50"/>
                                    <w:rPr>
                                      <w:rFonts w:ascii="Calibri"/>
                                    </w:rPr>
                                  </w:pPr>
                                  <w:r>
                                    <w:rPr>
                                      <w:rFonts w:ascii="Calibri"/>
                                      <w:spacing w:val="-5"/>
                                    </w:rPr>
                                    <w:t>SPO</w:t>
                                  </w:r>
                                </w:p>
                                <w:p w14:paraId="5AED40FF" w14:textId="77777777" w:rsidR="00AB588D" w:rsidRDefault="00AB588D">
                                  <w:pPr>
                                    <w:pStyle w:val="TableParagraph"/>
                                    <w:ind w:left="50"/>
                                    <w:rPr>
                                      <w:rFonts w:ascii="Calibri"/>
                                    </w:rPr>
                                  </w:pPr>
                                  <w:r>
                                    <w:rPr>
                                      <w:rFonts w:ascii="Calibri"/>
                                      <w:spacing w:val="-4"/>
                                    </w:rPr>
                                    <w:t>SRMP</w:t>
                                  </w:r>
                                </w:p>
                              </w:tc>
                              <w:tc>
                                <w:tcPr>
                                  <w:tcW w:w="3069" w:type="dxa"/>
                                </w:tcPr>
                                <w:p w14:paraId="5AE35AAA" w14:textId="77777777" w:rsidR="00AB588D" w:rsidRDefault="00AB588D">
                                  <w:pPr>
                                    <w:pStyle w:val="TableParagraph"/>
                                    <w:spacing w:line="249" w:lineRule="exact"/>
                                    <w:ind w:left="136"/>
                                    <w:rPr>
                                      <w:rFonts w:ascii="Calibri"/>
                                    </w:rPr>
                                  </w:pPr>
                                  <w:r>
                                    <w:rPr>
                                      <w:rFonts w:ascii="Calibri"/>
                                    </w:rPr>
                                    <w:t>Senior</w:t>
                                  </w:r>
                                  <w:r>
                                    <w:rPr>
                                      <w:rFonts w:ascii="Calibri"/>
                                      <w:spacing w:val="-6"/>
                                    </w:rPr>
                                    <w:t xml:space="preserve"> </w:t>
                                  </w:r>
                                  <w:r>
                                    <w:rPr>
                                      <w:rFonts w:ascii="Calibri"/>
                                    </w:rPr>
                                    <w:t>Professional</w:t>
                                  </w:r>
                                  <w:r>
                                    <w:rPr>
                                      <w:rFonts w:ascii="Calibri"/>
                                      <w:spacing w:val="-4"/>
                                    </w:rPr>
                                    <w:t xml:space="preserve"> </w:t>
                                  </w:r>
                                  <w:r>
                                    <w:rPr>
                                      <w:rFonts w:ascii="Calibri"/>
                                      <w:spacing w:val="-2"/>
                                    </w:rPr>
                                    <w:t>Officer</w:t>
                                  </w:r>
                                </w:p>
                                <w:p w14:paraId="5F1A1867" w14:textId="77777777" w:rsidR="00AB588D" w:rsidRDefault="00AB588D">
                                  <w:pPr>
                                    <w:pStyle w:val="TableParagraph"/>
                                    <w:ind w:left="136"/>
                                    <w:rPr>
                                      <w:rFonts w:ascii="Calibri"/>
                                    </w:rPr>
                                  </w:pPr>
                                  <w:r>
                                    <w:rPr>
                                      <w:rFonts w:ascii="Calibri"/>
                                    </w:rPr>
                                    <w:t>Strategic</w:t>
                                  </w:r>
                                  <w:r>
                                    <w:rPr>
                                      <w:rFonts w:ascii="Calibri"/>
                                      <w:spacing w:val="-6"/>
                                    </w:rPr>
                                    <w:t xml:space="preserve"> </w:t>
                                  </w:r>
                                  <w:r>
                                    <w:rPr>
                                      <w:rFonts w:ascii="Calibri"/>
                                    </w:rPr>
                                    <w:t>Risk</w:t>
                                  </w:r>
                                  <w:r>
                                    <w:rPr>
                                      <w:rFonts w:ascii="Calibri"/>
                                      <w:spacing w:val="-6"/>
                                    </w:rPr>
                                    <w:t xml:space="preserve"> </w:t>
                                  </w:r>
                                  <w:r>
                                    <w:rPr>
                                      <w:rFonts w:ascii="Calibri"/>
                                    </w:rPr>
                                    <w:t>Management</w:t>
                                  </w:r>
                                  <w:r>
                                    <w:rPr>
                                      <w:rFonts w:ascii="Calibri"/>
                                      <w:spacing w:val="-6"/>
                                    </w:rPr>
                                    <w:t xml:space="preserve"> </w:t>
                                  </w:r>
                                  <w:r>
                                    <w:rPr>
                                      <w:rFonts w:ascii="Calibri"/>
                                      <w:spacing w:val="-4"/>
                                    </w:rPr>
                                    <w:t>Plan</w:t>
                                  </w:r>
                                </w:p>
                              </w:tc>
                            </w:tr>
                            <w:tr w:rsidR="00AB588D" w14:paraId="1426993B" w14:textId="77777777">
                              <w:trPr>
                                <w:trHeight w:val="268"/>
                              </w:trPr>
                              <w:tc>
                                <w:tcPr>
                                  <w:tcW w:w="943" w:type="dxa"/>
                                </w:tcPr>
                                <w:p w14:paraId="0095B990" w14:textId="77777777" w:rsidR="00AB588D" w:rsidRDefault="00AB588D">
                                  <w:pPr>
                                    <w:pStyle w:val="TableParagraph"/>
                                    <w:spacing w:line="249" w:lineRule="exact"/>
                                    <w:ind w:left="50"/>
                                    <w:rPr>
                                      <w:rFonts w:ascii="Calibri"/>
                                    </w:rPr>
                                  </w:pPr>
                                  <w:r>
                                    <w:rPr>
                                      <w:rFonts w:ascii="Calibri"/>
                                    </w:rPr>
                                    <w:t>t</w:t>
                                  </w:r>
                                </w:p>
                              </w:tc>
                              <w:tc>
                                <w:tcPr>
                                  <w:tcW w:w="3069" w:type="dxa"/>
                                </w:tcPr>
                                <w:p w14:paraId="0AFC827D" w14:textId="77777777" w:rsidR="00AB588D" w:rsidRDefault="00AB588D">
                                  <w:pPr>
                                    <w:pStyle w:val="TableParagraph"/>
                                    <w:spacing w:line="249" w:lineRule="exact"/>
                                    <w:ind w:left="136"/>
                                    <w:rPr>
                                      <w:rFonts w:ascii="Calibri"/>
                                    </w:rPr>
                                  </w:pPr>
                                  <w:r>
                                    <w:rPr>
                                      <w:rFonts w:ascii="Calibri"/>
                                      <w:spacing w:val="-2"/>
                                    </w:rPr>
                                    <w:t>Tonne</w:t>
                                  </w:r>
                                </w:p>
                              </w:tc>
                            </w:tr>
                            <w:tr w:rsidR="00AB588D" w14:paraId="48A9C807" w14:textId="77777777">
                              <w:trPr>
                                <w:trHeight w:val="537"/>
                              </w:trPr>
                              <w:tc>
                                <w:tcPr>
                                  <w:tcW w:w="943" w:type="dxa"/>
                                </w:tcPr>
                                <w:p w14:paraId="27D124AB" w14:textId="77777777" w:rsidR="00AB588D" w:rsidRDefault="00AB588D">
                                  <w:pPr>
                                    <w:pStyle w:val="TableParagraph"/>
                                    <w:spacing w:line="249" w:lineRule="exact"/>
                                    <w:ind w:left="50"/>
                                    <w:rPr>
                                      <w:rFonts w:ascii="Calibri"/>
                                    </w:rPr>
                                  </w:pPr>
                                  <w:r>
                                    <w:rPr>
                                      <w:rFonts w:ascii="Calibri"/>
                                      <w:spacing w:val="-5"/>
                                    </w:rPr>
                                    <w:t>VET</w:t>
                                  </w:r>
                                </w:p>
                              </w:tc>
                              <w:tc>
                                <w:tcPr>
                                  <w:tcW w:w="3069" w:type="dxa"/>
                                </w:tcPr>
                                <w:p w14:paraId="1D78871B" w14:textId="77777777" w:rsidR="00AB588D" w:rsidRDefault="00AB588D">
                                  <w:pPr>
                                    <w:pStyle w:val="TableParagraph"/>
                                    <w:spacing w:line="249" w:lineRule="exact"/>
                                    <w:ind w:left="136"/>
                                    <w:rPr>
                                      <w:rFonts w:ascii="Calibri"/>
                                    </w:rPr>
                                  </w:pPr>
                                  <w:r>
                                    <w:rPr>
                                      <w:rFonts w:ascii="Calibri"/>
                                    </w:rPr>
                                    <w:t>Vocational</w:t>
                                  </w:r>
                                  <w:r>
                                    <w:rPr>
                                      <w:rFonts w:ascii="Calibri"/>
                                      <w:spacing w:val="-6"/>
                                    </w:rPr>
                                    <w:t xml:space="preserve"> </w:t>
                                  </w:r>
                                  <w:r>
                                    <w:rPr>
                                      <w:rFonts w:ascii="Calibri"/>
                                    </w:rPr>
                                    <w:t>Education</w:t>
                                  </w:r>
                                  <w:r>
                                    <w:rPr>
                                      <w:rFonts w:ascii="Calibri"/>
                                      <w:spacing w:val="-5"/>
                                    </w:rPr>
                                    <w:t xml:space="preserve"> and</w:t>
                                  </w:r>
                                </w:p>
                                <w:p w14:paraId="33E3E3E0" w14:textId="77777777" w:rsidR="00AB588D" w:rsidRDefault="00AB588D">
                                  <w:pPr>
                                    <w:pStyle w:val="TableParagraph"/>
                                    <w:ind w:left="136"/>
                                    <w:rPr>
                                      <w:rFonts w:ascii="Calibri"/>
                                    </w:rPr>
                                  </w:pPr>
                                  <w:r>
                                    <w:rPr>
                                      <w:rFonts w:ascii="Calibri"/>
                                      <w:spacing w:val="-2"/>
                                    </w:rPr>
                                    <w:t>Training</w:t>
                                  </w:r>
                                </w:p>
                              </w:tc>
                            </w:tr>
                            <w:tr w:rsidR="00AB588D" w14:paraId="072E963A" w14:textId="77777777">
                              <w:trPr>
                                <w:trHeight w:val="513"/>
                              </w:trPr>
                              <w:tc>
                                <w:tcPr>
                                  <w:tcW w:w="943" w:type="dxa"/>
                                </w:tcPr>
                                <w:p w14:paraId="346B86DA" w14:textId="77777777" w:rsidR="00AB588D" w:rsidRDefault="00AB588D">
                                  <w:pPr>
                                    <w:pStyle w:val="TableParagraph"/>
                                    <w:spacing w:line="249" w:lineRule="exact"/>
                                    <w:ind w:left="50"/>
                                    <w:rPr>
                                      <w:rFonts w:ascii="Calibri"/>
                                    </w:rPr>
                                  </w:pPr>
                                  <w:r>
                                    <w:rPr>
                                      <w:rFonts w:ascii="Calibri"/>
                                      <w:spacing w:val="-5"/>
                                    </w:rPr>
                                    <w:t>WHS</w:t>
                                  </w:r>
                                </w:p>
                                <w:p w14:paraId="1C213450" w14:textId="77777777" w:rsidR="00AB588D" w:rsidRDefault="00AB588D">
                                  <w:pPr>
                                    <w:pStyle w:val="TableParagraph"/>
                                    <w:spacing w:line="245" w:lineRule="exact"/>
                                    <w:ind w:left="50"/>
                                    <w:rPr>
                                      <w:rFonts w:ascii="Calibri"/>
                                    </w:rPr>
                                  </w:pPr>
                                  <w:r>
                                    <w:rPr>
                                      <w:rFonts w:ascii="Calibri"/>
                                      <w:spacing w:val="-4"/>
                                    </w:rPr>
                                    <w:t>ZEVs</w:t>
                                  </w:r>
                                </w:p>
                              </w:tc>
                              <w:tc>
                                <w:tcPr>
                                  <w:tcW w:w="3069" w:type="dxa"/>
                                </w:tcPr>
                                <w:p w14:paraId="40E08FBE" w14:textId="77777777" w:rsidR="00AB588D" w:rsidRDefault="00AB588D">
                                  <w:pPr>
                                    <w:pStyle w:val="TableParagraph"/>
                                    <w:spacing w:line="249" w:lineRule="exact"/>
                                    <w:ind w:left="136"/>
                                    <w:rPr>
                                      <w:rFonts w:ascii="Calibri"/>
                                    </w:rPr>
                                  </w:pPr>
                                  <w:r>
                                    <w:rPr>
                                      <w:rFonts w:ascii="Calibri"/>
                                    </w:rPr>
                                    <w:t>Work</w:t>
                                  </w:r>
                                  <w:r>
                                    <w:rPr>
                                      <w:rFonts w:ascii="Calibri"/>
                                      <w:spacing w:val="-4"/>
                                    </w:rPr>
                                    <w:t xml:space="preserve"> </w:t>
                                  </w:r>
                                  <w:r>
                                    <w:rPr>
                                      <w:rFonts w:ascii="Calibri"/>
                                    </w:rPr>
                                    <w:t>Health</w:t>
                                  </w:r>
                                  <w:r>
                                    <w:rPr>
                                      <w:rFonts w:ascii="Calibri"/>
                                      <w:spacing w:val="-5"/>
                                    </w:rPr>
                                    <w:t xml:space="preserve"> </w:t>
                                  </w:r>
                                  <w:r>
                                    <w:rPr>
                                      <w:rFonts w:ascii="Calibri"/>
                                    </w:rPr>
                                    <w:t>and</w:t>
                                  </w:r>
                                  <w:r>
                                    <w:rPr>
                                      <w:rFonts w:ascii="Calibri"/>
                                      <w:spacing w:val="-2"/>
                                    </w:rPr>
                                    <w:t xml:space="preserve"> Safety</w:t>
                                  </w:r>
                                </w:p>
                                <w:p w14:paraId="01F74C16" w14:textId="77777777" w:rsidR="00AB588D" w:rsidRDefault="00AB588D">
                                  <w:pPr>
                                    <w:pStyle w:val="TableParagraph"/>
                                    <w:spacing w:line="245" w:lineRule="exact"/>
                                    <w:ind w:left="136"/>
                                    <w:rPr>
                                      <w:rFonts w:ascii="Calibri"/>
                                    </w:rPr>
                                  </w:pPr>
                                  <w:r>
                                    <w:rPr>
                                      <w:rFonts w:ascii="Calibri"/>
                                    </w:rPr>
                                    <w:t>Zero</w:t>
                                  </w:r>
                                  <w:r>
                                    <w:rPr>
                                      <w:rFonts w:ascii="Calibri"/>
                                      <w:spacing w:val="-4"/>
                                    </w:rPr>
                                    <w:t xml:space="preserve"> </w:t>
                                  </w:r>
                                  <w:r>
                                    <w:rPr>
                                      <w:rFonts w:ascii="Calibri"/>
                                    </w:rPr>
                                    <w:t>Emissions</w:t>
                                  </w:r>
                                  <w:r>
                                    <w:rPr>
                                      <w:rFonts w:ascii="Calibri"/>
                                      <w:spacing w:val="-4"/>
                                    </w:rPr>
                                    <w:t xml:space="preserve"> </w:t>
                                  </w:r>
                                  <w:r>
                                    <w:rPr>
                                      <w:rFonts w:ascii="Calibri"/>
                                      <w:spacing w:val="-2"/>
                                    </w:rPr>
                                    <w:t>Vehicles</w:t>
                                  </w:r>
                                </w:p>
                              </w:tc>
                            </w:tr>
                          </w:tbl>
                          <w:p w14:paraId="2145E553" w14:textId="77777777" w:rsidR="00AB588D" w:rsidRDefault="00AB588D" w:rsidP="00AB588D">
                            <w:pPr>
                              <w:pStyle w:val="BodyText"/>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75D7329F" id="Text Box 124" o:spid="_x0000_s1218" type="#_x0000_t202" style="position:absolute;left:0;text-align:left;margin-left:310.5pt;margin-top:14.75pt;width:199.85pt;height:601.5pt;z-index:-25165810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943"/>
                        <w:gridCol w:w="3069"/>
                      </w:tblGrid>
                      <w:tr w:rsidR="00AB588D" w14:paraId="13DA333B" w14:textId="77777777">
                        <w:trPr>
                          <w:trHeight w:val="244"/>
                        </w:trPr>
                        <w:tc>
                          <w:tcPr>
                            <w:tcW w:w="943" w:type="dxa"/>
                          </w:tcPr>
                          <w:p w14:paraId="792AF5B6" w14:textId="77777777" w:rsidR="00AB588D" w:rsidRDefault="00AB588D">
                            <w:pPr>
                              <w:pStyle w:val="TableParagraph"/>
                              <w:spacing w:line="225" w:lineRule="exact"/>
                              <w:ind w:left="50"/>
                              <w:rPr>
                                <w:rFonts w:ascii="Calibri"/>
                              </w:rPr>
                            </w:pPr>
                            <w:r>
                              <w:rPr>
                                <w:rFonts w:ascii="Calibri"/>
                              </w:rPr>
                              <w:t xml:space="preserve">FM </w:t>
                            </w:r>
                            <w:r>
                              <w:rPr>
                                <w:rFonts w:ascii="Calibri"/>
                                <w:spacing w:val="-5"/>
                              </w:rPr>
                              <w:t>Act</w:t>
                            </w:r>
                          </w:p>
                        </w:tc>
                        <w:tc>
                          <w:tcPr>
                            <w:tcW w:w="3069" w:type="dxa"/>
                          </w:tcPr>
                          <w:p w14:paraId="00212D79" w14:textId="77777777" w:rsidR="00AB588D" w:rsidRDefault="00AB588D">
                            <w:pPr>
                              <w:pStyle w:val="TableParagraph"/>
                              <w:spacing w:line="225" w:lineRule="exact"/>
                              <w:ind w:left="136"/>
                              <w:rPr>
                                <w:rFonts w:ascii="Calibri"/>
                              </w:rPr>
                            </w:pPr>
                            <w:r>
                              <w:rPr>
                                <w:rFonts w:ascii="Calibri"/>
                              </w:rPr>
                              <w:t>Financial</w:t>
                            </w:r>
                            <w:r>
                              <w:rPr>
                                <w:rFonts w:ascii="Calibri"/>
                                <w:spacing w:val="-5"/>
                              </w:rPr>
                              <w:t xml:space="preserve"> </w:t>
                            </w:r>
                            <w:r>
                              <w:rPr>
                                <w:rFonts w:ascii="Calibri"/>
                              </w:rPr>
                              <w:t>Management</w:t>
                            </w:r>
                            <w:r>
                              <w:rPr>
                                <w:rFonts w:ascii="Calibri"/>
                                <w:spacing w:val="-7"/>
                              </w:rPr>
                              <w:t xml:space="preserve"> </w:t>
                            </w:r>
                            <w:r>
                              <w:rPr>
                                <w:rFonts w:ascii="Calibri"/>
                              </w:rPr>
                              <w:t>Act</w:t>
                            </w:r>
                            <w:r>
                              <w:rPr>
                                <w:rFonts w:ascii="Calibri"/>
                                <w:spacing w:val="-6"/>
                              </w:rPr>
                              <w:t xml:space="preserve"> </w:t>
                            </w:r>
                            <w:r>
                              <w:rPr>
                                <w:rFonts w:ascii="Calibri"/>
                                <w:spacing w:val="-4"/>
                              </w:rPr>
                              <w:t>1996</w:t>
                            </w:r>
                          </w:p>
                        </w:tc>
                      </w:tr>
                      <w:tr w:rsidR="00AB588D" w14:paraId="7C6F17F6" w14:textId="77777777">
                        <w:trPr>
                          <w:trHeight w:val="268"/>
                        </w:trPr>
                        <w:tc>
                          <w:tcPr>
                            <w:tcW w:w="943" w:type="dxa"/>
                          </w:tcPr>
                          <w:p w14:paraId="34EC21B9" w14:textId="77777777" w:rsidR="00AB588D" w:rsidRDefault="00AB588D">
                            <w:pPr>
                              <w:pStyle w:val="TableParagraph"/>
                              <w:spacing w:line="249" w:lineRule="exact"/>
                              <w:ind w:left="50"/>
                              <w:rPr>
                                <w:rFonts w:ascii="Calibri"/>
                              </w:rPr>
                            </w:pPr>
                            <w:r>
                              <w:rPr>
                                <w:rFonts w:ascii="Calibri"/>
                                <w:spacing w:val="-5"/>
                              </w:rPr>
                              <w:t>FM</w:t>
                            </w:r>
                          </w:p>
                        </w:tc>
                        <w:tc>
                          <w:tcPr>
                            <w:tcW w:w="3069" w:type="dxa"/>
                          </w:tcPr>
                          <w:p w14:paraId="61D67C65" w14:textId="77777777" w:rsidR="00AB588D" w:rsidRDefault="00AB588D">
                            <w:pPr>
                              <w:pStyle w:val="TableParagraph"/>
                              <w:spacing w:line="249" w:lineRule="exact"/>
                              <w:ind w:left="136"/>
                              <w:rPr>
                                <w:rFonts w:ascii="Calibri"/>
                              </w:rPr>
                            </w:pPr>
                            <w:r>
                              <w:rPr>
                                <w:rFonts w:ascii="Calibri"/>
                              </w:rPr>
                              <w:t>Frequency</w:t>
                            </w:r>
                            <w:r>
                              <w:rPr>
                                <w:rFonts w:ascii="Calibri"/>
                                <w:spacing w:val="-6"/>
                              </w:rPr>
                              <w:t xml:space="preserve"> </w:t>
                            </w:r>
                            <w:r>
                              <w:rPr>
                                <w:rFonts w:ascii="Calibri"/>
                                <w:spacing w:val="-2"/>
                              </w:rPr>
                              <w:t>Modulation</w:t>
                            </w:r>
                          </w:p>
                        </w:tc>
                      </w:tr>
                      <w:tr w:rsidR="00AB588D" w14:paraId="12833008" w14:textId="77777777">
                        <w:trPr>
                          <w:trHeight w:val="268"/>
                        </w:trPr>
                        <w:tc>
                          <w:tcPr>
                            <w:tcW w:w="943" w:type="dxa"/>
                          </w:tcPr>
                          <w:p w14:paraId="4CF74070" w14:textId="77777777" w:rsidR="00AB588D" w:rsidRDefault="00AB588D">
                            <w:pPr>
                              <w:pStyle w:val="TableParagraph"/>
                              <w:spacing w:line="249" w:lineRule="exact"/>
                              <w:ind w:left="50"/>
                              <w:rPr>
                                <w:rFonts w:ascii="Calibri"/>
                              </w:rPr>
                            </w:pPr>
                            <w:r>
                              <w:rPr>
                                <w:rFonts w:ascii="Calibri"/>
                                <w:spacing w:val="-5"/>
                              </w:rPr>
                              <w:t>FTE</w:t>
                            </w:r>
                          </w:p>
                        </w:tc>
                        <w:tc>
                          <w:tcPr>
                            <w:tcW w:w="3069" w:type="dxa"/>
                          </w:tcPr>
                          <w:p w14:paraId="446FDD22" w14:textId="77777777" w:rsidR="00AB588D" w:rsidRDefault="00AB588D">
                            <w:pPr>
                              <w:pStyle w:val="TableParagraph"/>
                              <w:spacing w:line="249" w:lineRule="exact"/>
                              <w:ind w:left="136"/>
                              <w:rPr>
                                <w:rFonts w:ascii="Calibri"/>
                              </w:rPr>
                            </w:pPr>
                            <w:r>
                              <w:rPr>
                                <w:rFonts w:ascii="Calibri"/>
                              </w:rPr>
                              <w:t>Full</w:t>
                            </w:r>
                            <w:r>
                              <w:rPr>
                                <w:rFonts w:ascii="Calibri"/>
                                <w:spacing w:val="-2"/>
                              </w:rPr>
                              <w:t xml:space="preserve"> </w:t>
                            </w:r>
                            <w:r>
                              <w:rPr>
                                <w:rFonts w:ascii="Calibri"/>
                              </w:rPr>
                              <w:t>Time</w:t>
                            </w:r>
                            <w:r>
                              <w:rPr>
                                <w:rFonts w:ascii="Calibri"/>
                                <w:spacing w:val="-3"/>
                              </w:rPr>
                              <w:t xml:space="preserve"> </w:t>
                            </w:r>
                            <w:r>
                              <w:rPr>
                                <w:rFonts w:ascii="Calibri"/>
                                <w:spacing w:val="-2"/>
                              </w:rPr>
                              <w:t>Equivalent</w:t>
                            </w:r>
                          </w:p>
                        </w:tc>
                      </w:tr>
                      <w:tr w:rsidR="00AB588D" w14:paraId="62F3FD58" w14:textId="77777777">
                        <w:trPr>
                          <w:trHeight w:val="268"/>
                        </w:trPr>
                        <w:tc>
                          <w:tcPr>
                            <w:tcW w:w="943" w:type="dxa"/>
                          </w:tcPr>
                          <w:p w14:paraId="4DD64BBE" w14:textId="77777777" w:rsidR="00AB588D" w:rsidRDefault="00AB588D">
                            <w:pPr>
                              <w:pStyle w:val="TableParagraph"/>
                              <w:spacing w:line="249" w:lineRule="exact"/>
                              <w:ind w:left="50"/>
                              <w:rPr>
                                <w:rFonts w:ascii="Calibri"/>
                              </w:rPr>
                            </w:pPr>
                            <w:r>
                              <w:rPr>
                                <w:rFonts w:ascii="Calibri"/>
                                <w:spacing w:val="-5"/>
                              </w:rPr>
                              <w:t>GHG</w:t>
                            </w:r>
                          </w:p>
                        </w:tc>
                        <w:tc>
                          <w:tcPr>
                            <w:tcW w:w="3069" w:type="dxa"/>
                          </w:tcPr>
                          <w:p w14:paraId="312491A4" w14:textId="77777777" w:rsidR="00AB588D" w:rsidRDefault="00AB588D">
                            <w:pPr>
                              <w:pStyle w:val="TableParagraph"/>
                              <w:spacing w:line="249" w:lineRule="exact"/>
                              <w:ind w:left="136"/>
                              <w:rPr>
                                <w:rFonts w:ascii="Calibri"/>
                              </w:rPr>
                            </w:pPr>
                            <w:r>
                              <w:rPr>
                                <w:rFonts w:ascii="Calibri"/>
                              </w:rPr>
                              <w:t>Green</w:t>
                            </w:r>
                            <w:r>
                              <w:rPr>
                                <w:rFonts w:ascii="Calibri"/>
                                <w:spacing w:val="-4"/>
                              </w:rPr>
                              <w:t xml:space="preserve"> </w:t>
                            </w:r>
                            <w:r>
                              <w:rPr>
                                <w:rFonts w:ascii="Calibri"/>
                              </w:rPr>
                              <w:t>House</w:t>
                            </w:r>
                            <w:r>
                              <w:rPr>
                                <w:rFonts w:ascii="Calibri"/>
                                <w:spacing w:val="-2"/>
                              </w:rPr>
                              <w:t xml:space="preserve"> </w:t>
                            </w:r>
                            <w:r>
                              <w:rPr>
                                <w:rFonts w:ascii="Calibri"/>
                                <w:spacing w:val="-5"/>
                              </w:rPr>
                              <w:t>Gas</w:t>
                            </w:r>
                          </w:p>
                        </w:tc>
                      </w:tr>
                      <w:tr w:rsidR="00AB588D" w14:paraId="441CC904" w14:textId="77777777">
                        <w:trPr>
                          <w:trHeight w:val="268"/>
                        </w:trPr>
                        <w:tc>
                          <w:tcPr>
                            <w:tcW w:w="943" w:type="dxa"/>
                          </w:tcPr>
                          <w:p w14:paraId="454AFEB9" w14:textId="77777777" w:rsidR="00AB588D" w:rsidRDefault="00AB588D">
                            <w:pPr>
                              <w:pStyle w:val="TableParagraph"/>
                              <w:spacing w:line="249" w:lineRule="exact"/>
                              <w:ind w:left="50"/>
                              <w:rPr>
                                <w:rFonts w:ascii="Calibri"/>
                              </w:rPr>
                            </w:pPr>
                            <w:r>
                              <w:rPr>
                                <w:rFonts w:ascii="Calibri"/>
                                <w:spacing w:val="-5"/>
                              </w:rPr>
                              <w:t>GSO</w:t>
                            </w:r>
                          </w:p>
                        </w:tc>
                        <w:tc>
                          <w:tcPr>
                            <w:tcW w:w="3069" w:type="dxa"/>
                          </w:tcPr>
                          <w:p w14:paraId="691ACC4E" w14:textId="77777777" w:rsidR="00AB588D" w:rsidRDefault="00AB588D">
                            <w:pPr>
                              <w:pStyle w:val="TableParagraph"/>
                              <w:spacing w:line="249" w:lineRule="exact"/>
                              <w:ind w:left="136"/>
                              <w:rPr>
                                <w:rFonts w:ascii="Calibri"/>
                              </w:rPr>
                            </w:pPr>
                            <w:r>
                              <w:rPr>
                                <w:rFonts w:ascii="Calibri"/>
                              </w:rPr>
                              <w:t>General</w:t>
                            </w:r>
                            <w:r>
                              <w:rPr>
                                <w:rFonts w:ascii="Calibri"/>
                                <w:spacing w:val="-6"/>
                              </w:rPr>
                              <w:t xml:space="preserve"> </w:t>
                            </w:r>
                            <w:r>
                              <w:rPr>
                                <w:rFonts w:ascii="Calibri"/>
                              </w:rPr>
                              <w:t>Services</w:t>
                            </w:r>
                            <w:r>
                              <w:rPr>
                                <w:rFonts w:ascii="Calibri"/>
                                <w:spacing w:val="-5"/>
                              </w:rPr>
                              <w:t xml:space="preserve"> </w:t>
                            </w:r>
                            <w:r>
                              <w:rPr>
                                <w:rFonts w:ascii="Calibri"/>
                                <w:spacing w:val="-2"/>
                              </w:rPr>
                              <w:t>Officer</w:t>
                            </w:r>
                          </w:p>
                        </w:tc>
                      </w:tr>
                      <w:tr w:rsidR="00AB588D" w14:paraId="1D4450C5" w14:textId="77777777">
                        <w:trPr>
                          <w:trHeight w:val="267"/>
                        </w:trPr>
                        <w:tc>
                          <w:tcPr>
                            <w:tcW w:w="943" w:type="dxa"/>
                          </w:tcPr>
                          <w:p w14:paraId="1F5881E3" w14:textId="77777777" w:rsidR="00AB588D" w:rsidRDefault="00AB588D">
                            <w:pPr>
                              <w:pStyle w:val="TableParagraph"/>
                              <w:spacing w:line="248" w:lineRule="exact"/>
                              <w:ind w:left="50"/>
                              <w:rPr>
                                <w:rFonts w:ascii="Calibri"/>
                              </w:rPr>
                            </w:pPr>
                            <w:r>
                              <w:rPr>
                                <w:rFonts w:ascii="Calibri"/>
                                <w:spacing w:val="-5"/>
                              </w:rPr>
                              <w:t>GST</w:t>
                            </w:r>
                          </w:p>
                        </w:tc>
                        <w:tc>
                          <w:tcPr>
                            <w:tcW w:w="3069" w:type="dxa"/>
                          </w:tcPr>
                          <w:p w14:paraId="217B965E" w14:textId="77777777" w:rsidR="00AB588D" w:rsidRDefault="00AB588D">
                            <w:pPr>
                              <w:pStyle w:val="TableParagraph"/>
                              <w:spacing w:line="248" w:lineRule="exact"/>
                              <w:ind w:left="136"/>
                              <w:rPr>
                                <w:rFonts w:ascii="Calibri"/>
                              </w:rPr>
                            </w:pPr>
                            <w:r>
                              <w:rPr>
                                <w:rFonts w:ascii="Calibri"/>
                              </w:rPr>
                              <w:t>Goods</w:t>
                            </w:r>
                            <w:r>
                              <w:rPr>
                                <w:rFonts w:ascii="Calibri"/>
                                <w:spacing w:val="-4"/>
                              </w:rPr>
                              <w:t xml:space="preserve"> </w:t>
                            </w:r>
                            <w:r>
                              <w:rPr>
                                <w:rFonts w:ascii="Calibri"/>
                              </w:rPr>
                              <w:t>and</w:t>
                            </w:r>
                            <w:r>
                              <w:rPr>
                                <w:rFonts w:ascii="Calibri"/>
                                <w:spacing w:val="-4"/>
                              </w:rPr>
                              <w:t xml:space="preserve"> </w:t>
                            </w:r>
                            <w:r>
                              <w:rPr>
                                <w:rFonts w:ascii="Calibri"/>
                              </w:rPr>
                              <w:t>Services</w:t>
                            </w:r>
                            <w:r>
                              <w:rPr>
                                <w:rFonts w:ascii="Calibri"/>
                                <w:spacing w:val="-3"/>
                              </w:rPr>
                              <w:t xml:space="preserve"> </w:t>
                            </w:r>
                            <w:r>
                              <w:rPr>
                                <w:rFonts w:ascii="Calibri"/>
                                <w:spacing w:val="-5"/>
                              </w:rPr>
                              <w:t>Tax</w:t>
                            </w:r>
                          </w:p>
                        </w:tc>
                      </w:tr>
                      <w:tr w:rsidR="00AB588D" w14:paraId="5BB5DA76" w14:textId="77777777">
                        <w:trPr>
                          <w:trHeight w:val="267"/>
                        </w:trPr>
                        <w:tc>
                          <w:tcPr>
                            <w:tcW w:w="943" w:type="dxa"/>
                          </w:tcPr>
                          <w:p w14:paraId="60DB4704" w14:textId="77777777" w:rsidR="00AB588D" w:rsidRDefault="00AB588D">
                            <w:pPr>
                              <w:pStyle w:val="TableParagraph"/>
                              <w:spacing w:line="247" w:lineRule="exact"/>
                              <w:ind w:left="50"/>
                              <w:rPr>
                                <w:rFonts w:ascii="Calibri"/>
                              </w:rPr>
                            </w:pPr>
                            <w:r>
                              <w:rPr>
                                <w:rFonts w:ascii="Calibri"/>
                                <w:spacing w:val="-5"/>
                              </w:rPr>
                              <w:t>HR</w:t>
                            </w:r>
                          </w:p>
                        </w:tc>
                        <w:tc>
                          <w:tcPr>
                            <w:tcW w:w="3069" w:type="dxa"/>
                          </w:tcPr>
                          <w:p w14:paraId="57406029" w14:textId="77777777" w:rsidR="00AB588D" w:rsidRDefault="00AB588D">
                            <w:pPr>
                              <w:pStyle w:val="TableParagraph"/>
                              <w:spacing w:line="247" w:lineRule="exact"/>
                              <w:ind w:left="136"/>
                              <w:rPr>
                                <w:rFonts w:ascii="Calibri"/>
                              </w:rPr>
                            </w:pPr>
                            <w:r>
                              <w:rPr>
                                <w:rFonts w:ascii="Calibri"/>
                              </w:rPr>
                              <w:t>Human</w:t>
                            </w:r>
                            <w:r>
                              <w:rPr>
                                <w:rFonts w:ascii="Calibri"/>
                                <w:spacing w:val="-5"/>
                              </w:rPr>
                              <w:t xml:space="preserve"> </w:t>
                            </w:r>
                            <w:r>
                              <w:rPr>
                                <w:rFonts w:ascii="Calibri"/>
                                <w:spacing w:val="-2"/>
                              </w:rPr>
                              <w:t>Resources</w:t>
                            </w:r>
                          </w:p>
                        </w:tc>
                      </w:tr>
                      <w:tr w:rsidR="00AB588D" w14:paraId="081CD627" w14:textId="77777777">
                        <w:trPr>
                          <w:trHeight w:val="537"/>
                        </w:trPr>
                        <w:tc>
                          <w:tcPr>
                            <w:tcW w:w="943" w:type="dxa"/>
                          </w:tcPr>
                          <w:p w14:paraId="6A8ACB57" w14:textId="77777777" w:rsidR="00AB588D" w:rsidRDefault="00AB588D">
                            <w:pPr>
                              <w:pStyle w:val="TableParagraph"/>
                              <w:spacing w:line="249" w:lineRule="exact"/>
                              <w:ind w:left="50"/>
                              <w:rPr>
                                <w:rFonts w:ascii="Calibri"/>
                              </w:rPr>
                            </w:pPr>
                            <w:r>
                              <w:rPr>
                                <w:rFonts w:ascii="Calibri"/>
                                <w:spacing w:val="-2"/>
                              </w:rPr>
                              <w:t>ICOMOS</w:t>
                            </w:r>
                          </w:p>
                        </w:tc>
                        <w:tc>
                          <w:tcPr>
                            <w:tcW w:w="3069" w:type="dxa"/>
                          </w:tcPr>
                          <w:p w14:paraId="69A7A6B7" w14:textId="77777777" w:rsidR="00AB588D" w:rsidRDefault="00AB588D">
                            <w:pPr>
                              <w:pStyle w:val="TableParagraph"/>
                              <w:spacing w:line="249" w:lineRule="exact"/>
                              <w:ind w:left="136"/>
                              <w:rPr>
                                <w:rFonts w:ascii="Calibri"/>
                              </w:rPr>
                            </w:pPr>
                            <w:r>
                              <w:rPr>
                                <w:rFonts w:ascii="Calibri"/>
                              </w:rPr>
                              <w:t>International</w:t>
                            </w:r>
                            <w:r>
                              <w:rPr>
                                <w:rFonts w:ascii="Calibri"/>
                                <w:spacing w:val="-8"/>
                              </w:rPr>
                              <w:t xml:space="preserve"> </w:t>
                            </w:r>
                            <w:r>
                              <w:rPr>
                                <w:rFonts w:ascii="Calibri"/>
                              </w:rPr>
                              <w:t>Council</w:t>
                            </w:r>
                            <w:r>
                              <w:rPr>
                                <w:rFonts w:ascii="Calibri"/>
                                <w:spacing w:val="-8"/>
                              </w:rPr>
                              <w:t xml:space="preserve"> </w:t>
                            </w:r>
                            <w:r>
                              <w:rPr>
                                <w:rFonts w:ascii="Calibri"/>
                                <w:spacing w:val="-5"/>
                              </w:rPr>
                              <w:t>on</w:t>
                            </w:r>
                          </w:p>
                          <w:p w14:paraId="5FB399B6" w14:textId="77777777" w:rsidR="00AB588D" w:rsidRDefault="00AB588D">
                            <w:pPr>
                              <w:pStyle w:val="TableParagraph"/>
                              <w:ind w:left="136"/>
                              <w:rPr>
                                <w:rFonts w:ascii="Calibri"/>
                              </w:rPr>
                            </w:pPr>
                            <w:r>
                              <w:rPr>
                                <w:rFonts w:ascii="Calibri"/>
                              </w:rPr>
                              <w:t>Monuments</w:t>
                            </w:r>
                            <w:r>
                              <w:rPr>
                                <w:rFonts w:ascii="Calibri"/>
                                <w:spacing w:val="-5"/>
                              </w:rPr>
                              <w:t xml:space="preserve"> </w:t>
                            </w:r>
                            <w:r>
                              <w:rPr>
                                <w:rFonts w:ascii="Calibri"/>
                              </w:rPr>
                              <w:t>and</w:t>
                            </w:r>
                            <w:r>
                              <w:rPr>
                                <w:rFonts w:ascii="Calibri"/>
                                <w:spacing w:val="-4"/>
                              </w:rPr>
                              <w:t xml:space="preserve"> </w:t>
                            </w:r>
                            <w:r>
                              <w:rPr>
                                <w:rFonts w:ascii="Calibri"/>
                                <w:spacing w:val="-2"/>
                              </w:rPr>
                              <w:t>Sites</w:t>
                            </w:r>
                          </w:p>
                        </w:tc>
                      </w:tr>
                      <w:tr w:rsidR="00AB588D" w14:paraId="4319F636" w14:textId="77777777">
                        <w:trPr>
                          <w:trHeight w:val="268"/>
                        </w:trPr>
                        <w:tc>
                          <w:tcPr>
                            <w:tcW w:w="943" w:type="dxa"/>
                          </w:tcPr>
                          <w:p w14:paraId="55505362" w14:textId="77777777" w:rsidR="00AB588D" w:rsidRDefault="00AB588D">
                            <w:pPr>
                              <w:pStyle w:val="TableParagraph"/>
                              <w:spacing w:line="249" w:lineRule="exact"/>
                              <w:ind w:left="50"/>
                              <w:rPr>
                                <w:rFonts w:ascii="Calibri"/>
                              </w:rPr>
                            </w:pPr>
                            <w:r>
                              <w:rPr>
                                <w:rFonts w:ascii="Calibri"/>
                                <w:spacing w:val="-5"/>
                              </w:rPr>
                              <w:t>IT</w:t>
                            </w:r>
                          </w:p>
                        </w:tc>
                        <w:tc>
                          <w:tcPr>
                            <w:tcW w:w="3069" w:type="dxa"/>
                          </w:tcPr>
                          <w:p w14:paraId="059BBFCE" w14:textId="77777777" w:rsidR="00AB588D" w:rsidRDefault="00AB588D">
                            <w:pPr>
                              <w:pStyle w:val="TableParagraph"/>
                              <w:spacing w:line="249" w:lineRule="exact"/>
                              <w:ind w:left="136"/>
                              <w:rPr>
                                <w:rFonts w:ascii="Calibri"/>
                              </w:rPr>
                            </w:pPr>
                            <w:r>
                              <w:rPr>
                                <w:rFonts w:ascii="Calibri"/>
                              </w:rPr>
                              <w:t>Information</w:t>
                            </w:r>
                            <w:r>
                              <w:rPr>
                                <w:rFonts w:ascii="Calibri"/>
                                <w:spacing w:val="-8"/>
                              </w:rPr>
                              <w:t xml:space="preserve"> </w:t>
                            </w:r>
                            <w:r>
                              <w:rPr>
                                <w:rFonts w:ascii="Calibri"/>
                                <w:spacing w:val="-2"/>
                              </w:rPr>
                              <w:t>Technology</w:t>
                            </w:r>
                          </w:p>
                        </w:tc>
                      </w:tr>
                      <w:tr w:rsidR="00AB588D" w14:paraId="05D9489A" w14:textId="77777777">
                        <w:trPr>
                          <w:trHeight w:val="268"/>
                        </w:trPr>
                        <w:tc>
                          <w:tcPr>
                            <w:tcW w:w="943" w:type="dxa"/>
                          </w:tcPr>
                          <w:p w14:paraId="56074E2E" w14:textId="77777777" w:rsidR="00AB588D" w:rsidRDefault="00AB588D">
                            <w:pPr>
                              <w:pStyle w:val="TableParagraph"/>
                              <w:spacing w:line="249" w:lineRule="exact"/>
                              <w:ind w:left="50"/>
                              <w:rPr>
                                <w:rFonts w:ascii="Calibri"/>
                              </w:rPr>
                            </w:pPr>
                            <w:r>
                              <w:rPr>
                                <w:rFonts w:ascii="Calibri"/>
                                <w:spacing w:val="-5"/>
                              </w:rPr>
                              <w:t>Kg</w:t>
                            </w:r>
                          </w:p>
                        </w:tc>
                        <w:tc>
                          <w:tcPr>
                            <w:tcW w:w="3069" w:type="dxa"/>
                          </w:tcPr>
                          <w:p w14:paraId="714F2F5F" w14:textId="77777777" w:rsidR="00AB588D" w:rsidRDefault="00AB588D">
                            <w:pPr>
                              <w:pStyle w:val="TableParagraph"/>
                              <w:spacing w:line="249" w:lineRule="exact"/>
                              <w:ind w:left="136"/>
                              <w:rPr>
                                <w:rFonts w:ascii="Calibri"/>
                              </w:rPr>
                            </w:pPr>
                            <w:r>
                              <w:rPr>
                                <w:rFonts w:ascii="Calibri"/>
                                <w:spacing w:val="-2"/>
                              </w:rPr>
                              <w:t>Kilogram</w:t>
                            </w:r>
                          </w:p>
                        </w:tc>
                      </w:tr>
                      <w:tr w:rsidR="00AB588D" w14:paraId="4835FF10" w14:textId="77777777">
                        <w:trPr>
                          <w:trHeight w:val="268"/>
                        </w:trPr>
                        <w:tc>
                          <w:tcPr>
                            <w:tcW w:w="943" w:type="dxa"/>
                          </w:tcPr>
                          <w:p w14:paraId="7BC2DD6F" w14:textId="77777777" w:rsidR="00AB588D" w:rsidRDefault="00AB588D">
                            <w:pPr>
                              <w:pStyle w:val="TableParagraph"/>
                              <w:spacing w:line="249" w:lineRule="exact"/>
                              <w:ind w:left="50"/>
                              <w:rPr>
                                <w:rFonts w:ascii="Calibri"/>
                              </w:rPr>
                            </w:pPr>
                            <w:r>
                              <w:rPr>
                                <w:rFonts w:ascii="Calibri"/>
                                <w:spacing w:val="-5"/>
                              </w:rPr>
                              <w:t>kWh</w:t>
                            </w:r>
                          </w:p>
                        </w:tc>
                        <w:tc>
                          <w:tcPr>
                            <w:tcW w:w="3069" w:type="dxa"/>
                          </w:tcPr>
                          <w:p w14:paraId="7DB5F2F1" w14:textId="77777777" w:rsidR="00AB588D" w:rsidRDefault="00AB588D">
                            <w:pPr>
                              <w:pStyle w:val="TableParagraph"/>
                              <w:spacing w:line="249" w:lineRule="exact"/>
                              <w:ind w:left="136"/>
                              <w:rPr>
                                <w:rFonts w:ascii="Calibri"/>
                              </w:rPr>
                            </w:pPr>
                            <w:r>
                              <w:rPr>
                                <w:rFonts w:ascii="Calibri"/>
                              </w:rPr>
                              <w:t>kilowatt</w:t>
                            </w:r>
                            <w:r>
                              <w:rPr>
                                <w:rFonts w:ascii="Calibri"/>
                                <w:spacing w:val="-5"/>
                              </w:rPr>
                              <w:t xml:space="preserve"> </w:t>
                            </w:r>
                            <w:r>
                              <w:rPr>
                                <w:rFonts w:ascii="Calibri"/>
                                <w:spacing w:val="-4"/>
                              </w:rPr>
                              <w:t>hour</w:t>
                            </w:r>
                          </w:p>
                        </w:tc>
                      </w:tr>
                      <w:tr w:rsidR="00AB588D" w14:paraId="550F3CBD" w14:textId="77777777">
                        <w:trPr>
                          <w:trHeight w:val="268"/>
                        </w:trPr>
                        <w:tc>
                          <w:tcPr>
                            <w:tcW w:w="943" w:type="dxa"/>
                          </w:tcPr>
                          <w:p w14:paraId="5A86D7DC" w14:textId="77777777" w:rsidR="00AB588D" w:rsidRDefault="00AB588D">
                            <w:pPr>
                              <w:pStyle w:val="TableParagraph"/>
                              <w:spacing w:line="249" w:lineRule="exact"/>
                              <w:ind w:left="50"/>
                              <w:rPr>
                                <w:rFonts w:ascii="Calibri"/>
                              </w:rPr>
                            </w:pPr>
                            <w:r>
                              <w:rPr>
                                <w:rFonts w:ascii="Calibri"/>
                                <w:spacing w:val="-5"/>
                              </w:rPr>
                              <w:t>LED</w:t>
                            </w:r>
                          </w:p>
                        </w:tc>
                        <w:tc>
                          <w:tcPr>
                            <w:tcW w:w="3069" w:type="dxa"/>
                          </w:tcPr>
                          <w:p w14:paraId="021404F8" w14:textId="77777777" w:rsidR="00AB588D" w:rsidRDefault="00AB588D">
                            <w:pPr>
                              <w:pStyle w:val="TableParagraph"/>
                              <w:spacing w:line="249" w:lineRule="exact"/>
                              <w:ind w:left="136"/>
                              <w:rPr>
                                <w:rFonts w:ascii="Calibri"/>
                              </w:rPr>
                            </w:pPr>
                            <w:r>
                              <w:rPr>
                                <w:rFonts w:ascii="Calibri"/>
                              </w:rPr>
                              <w:t>Light-emitting</w:t>
                            </w:r>
                            <w:r>
                              <w:rPr>
                                <w:rFonts w:ascii="Calibri"/>
                                <w:spacing w:val="-11"/>
                              </w:rPr>
                              <w:t xml:space="preserve"> </w:t>
                            </w:r>
                            <w:r>
                              <w:rPr>
                                <w:rFonts w:ascii="Calibri"/>
                                <w:spacing w:val="-4"/>
                              </w:rPr>
                              <w:t>diode</w:t>
                            </w:r>
                          </w:p>
                        </w:tc>
                      </w:tr>
                      <w:tr w:rsidR="00AB588D" w14:paraId="791D4360" w14:textId="77777777">
                        <w:trPr>
                          <w:trHeight w:val="268"/>
                        </w:trPr>
                        <w:tc>
                          <w:tcPr>
                            <w:tcW w:w="943" w:type="dxa"/>
                          </w:tcPr>
                          <w:p w14:paraId="449A03AA" w14:textId="77777777" w:rsidR="00AB588D" w:rsidRDefault="00AB588D">
                            <w:pPr>
                              <w:pStyle w:val="TableParagraph"/>
                              <w:spacing w:line="249" w:lineRule="exact"/>
                              <w:ind w:left="50"/>
                              <w:rPr>
                                <w:rFonts w:ascii="Calibri"/>
                              </w:rPr>
                            </w:pPr>
                            <w:r>
                              <w:rPr>
                                <w:rFonts w:ascii="Calibri"/>
                                <w:spacing w:val="-5"/>
                              </w:rPr>
                              <w:t>LPA</w:t>
                            </w:r>
                          </w:p>
                        </w:tc>
                        <w:tc>
                          <w:tcPr>
                            <w:tcW w:w="3069" w:type="dxa"/>
                          </w:tcPr>
                          <w:p w14:paraId="638B7BE7" w14:textId="77777777" w:rsidR="00AB588D" w:rsidRDefault="00AB588D">
                            <w:pPr>
                              <w:pStyle w:val="TableParagraph"/>
                              <w:spacing w:line="249" w:lineRule="exact"/>
                              <w:ind w:left="136"/>
                              <w:rPr>
                                <w:rFonts w:ascii="Calibri"/>
                              </w:rPr>
                            </w:pPr>
                            <w:r>
                              <w:rPr>
                                <w:rFonts w:ascii="Calibri"/>
                              </w:rPr>
                              <w:t>Live</w:t>
                            </w:r>
                            <w:r>
                              <w:rPr>
                                <w:rFonts w:ascii="Calibri"/>
                                <w:spacing w:val="-9"/>
                              </w:rPr>
                              <w:t xml:space="preserve"> </w:t>
                            </w:r>
                            <w:r>
                              <w:rPr>
                                <w:rFonts w:ascii="Calibri"/>
                              </w:rPr>
                              <w:t>Performance</w:t>
                            </w:r>
                            <w:r>
                              <w:rPr>
                                <w:rFonts w:ascii="Calibri"/>
                                <w:spacing w:val="-4"/>
                              </w:rPr>
                              <w:t xml:space="preserve"> </w:t>
                            </w:r>
                            <w:r>
                              <w:rPr>
                                <w:rFonts w:ascii="Calibri"/>
                                <w:spacing w:val="-2"/>
                              </w:rPr>
                              <w:t>Australia</w:t>
                            </w:r>
                          </w:p>
                        </w:tc>
                      </w:tr>
                      <w:tr w:rsidR="00AB588D" w14:paraId="6FCC3AEB" w14:textId="77777777">
                        <w:trPr>
                          <w:trHeight w:val="267"/>
                        </w:trPr>
                        <w:tc>
                          <w:tcPr>
                            <w:tcW w:w="943" w:type="dxa"/>
                          </w:tcPr>
                          <w:p w14:paraId="72AEC0BE" w14:textId="77777777" w:rsidR="00AB588D" w:rsidRDefault="00AB588D">
                            <w:pPr>
                              <w:pStyle w:val="TableParagraph"/>
                              <w:spacing w:line="248" w:lineRule="exact"/>
                              <w:ind w:left="50"/>
                              <w:rPr>
                                <w:rFonts w:ascii="Calibri"/>
                              </w:rPr>
                            </w:pPr>
                            <w:r>
                              <w:rPr>
                                <w:rFonts w:ascii="Calibri"/>
                                <w:spacing w:val="-5"/>
                              </w:rPr>
                              <w:t>LPG</w:t>
                            </w:r>
                          </w:p>
                        </w:tc>
                        <w:tc>
                          <w:tcPr>
                            <w:tcW w:w="3069" w:type="dxa"/>
                          </w:tcPr>
                          <w:p w14:paraId="3525376E" w14:textId="77777777" w:rsidR="00AB588D" w:rsidRDefault="00AB588D">
                            <w:pPr>
                              <w:pStyle w:val="TableParagraph"/>
                              <w:spacing w:line="248" w:lineRule="exact"/>
                              <w:ind w:left="136"/>
                              <w:rPr>
                                <w:rFonts w:ascii="Calibri"/>
                              </w:rPr>
                            </w:pPr>
                            <w:r>
                              <w:rPr>
                                <w:rFonts w:ascii="Calibri"/>
                              </w:rPr>
                              <w:t>Liquid</w:t>
                            </w:r>
                            <w:r>
                              <w:rPr>
                                <w:rFonts w:ascii="Calibri"/>
                                <w:spacing w:val="-6"/>
                              </w:rPr>
                              <w:t xml:space="preserve"> </w:t>
                            </w:r>
                            <w:r>
                              <w:rPr>
                                <w:rFonts w:ascii="Calibri"/>
                              </w:rPr>
                              <w:t>Petroleum</w:t>
                            </w:r>
                            <w:r>
                              <w:rPr>
                                <w:rFonts w:ascii="Calibri"/>
                                <w:spacing w:val="-5"/>
                              </w:rPr>
                              <w:t xml:space="preserve"> Gas</w:t>
                            </w:r>
                          </w:p>
                        </w:tc>
                      </w:tr>
                      <w:tr w:rsidR="00AB588D" w14:paraId="1FDBED3F" w14:textId="77777777">
                        <w:trPr>
                          <w:trHeight w:val="536"/>
                        </w:trPr>
                        <w:tc>
                          <w:tcPr>
                            <w:tcW w:w="943" w:type="dxa"/>
                          </w:tcPr>
                          <w:p w14:paraId="08FD3FE9" w14:textId="77777777" w:rsidR="00AB588D" w:rsidRDefault="00AB588D">
                            <w:pPr>
                              <w:pStyle w:val="TableParagraph"/>
                              <w:spacing w:line="247" w:lineRule="exact"/>
                              <w:ind w:left="50"/>
                              <w:rPr>
                                <w:rFonts w:ascii="Calibri"/>
                              </w:rPr>
                            </w:pPr>
                            <w:r>
                              <w:rPr>
                                <w:rFonts w:ascii="Calibri"/>
                                <w:spacing w:val="-5"/>
                              </w:rPr>
                              <w:t>MBA</w:t>
                            </w:r>
                          </w:p>
                        </w:tc>
                        <w:tc>
                          <w:tcPr>
                            <w:tcW w:w="3069" w:type="dxa"/>
                          </w:tcPr>
                          <w:p w14:paraId="76898EE7" w14:textId="77777777" w:rsidR="00AB588D" w:rsidRDefault="00AB588D">
                            <w:pPr>
                              <w:pStyle w:val="TableParagraph"/>
                              <w:spacing w:line="247" w:lineRule="exact"/>
                              <w:ind w:left="136"/>
                              <w:rPr>
                                <w:rFonts w:ascii="Calibri"/>
                              </w:rPr>
                            </w:pPr>
                            <w:r>
                              <w:rPr>
                                <w:rFonts w:ascii="Calibri"/>
                              </w:rPr>
                              <w:t>Master</w:t>
                            </w:r>
                            <w:r>
                              <w:rPr>
                                <w:rFonts w:ascii="Calibri"/>
                                <w:spacing w:val="-3"/>
                              </w:rPr>
                              <w:t xml:space="preserve"> </w:t>
                            </w:r>
                            <w:r>
                              <w:rPr>
                                <w:rFonts w:ascii="Calibri"/>
                              </w:rPr>
                              <w:t>of</w:t>
                            </w:r>
                            <w:r>
                              <w:rPr>
                                <w:rFonts w:ascii="Calibri"/>
                                <w:spacing w:val="-1"/>
                              </w:rPr>
                              <w:t xml:space="preserve"> </w:t>
                            </w:r>
                            <w:r>
                              <w:rPr>
                                <w:rFonts w:ascii="Calibri"/>
                                <w:spacing w:val="-2"/>
                              </w:rPr>
                              <w:t>Business</w:t>
                            </w:r>
                          </w:p>
                          <w:p w14:paraId="163C3C24" w14:textId="77777777" w:rsidR="00AB588D" w:rsidRDefault="00AB588D">
                            <w:pPr>
                              <w:pStyle w:val="TableParagraph"/>
                              <w:ind w:left="136"/>
                              <w:rPr>
                                <w:rFonts w:ascii="Calibri"/>
                              </w:rPr>
                            </w:pPr>
                            <w:r>
                              <w:rPr>
                                <w:rFonts w:ascii="Calibri"/>
                                <w:spacing w:val="-2"/>
                              </w:rPr>
                              <w:t>Administration</w:t>
                            </w:r>
                          </w:p>
                        </w:tc>
                      </w:tr>
                      <w:tr w:rsidR="00AB588D" w14:paraId="45709F6E" w14:textId="77777777">
                        <w:trPr>
                          <w:trHeight w:val="537"/>
                        </w:trPr>
                        <w:tc>
                          <w:tcPr>
                            <w:tcW w:w="943" w:type="dxa"/>
                          </w:tcPr>
                          <w:p w14:paraId="53295E41" w14:textId="77777777" w:rsidR="00AB588D" w:rsidRDefault="00AB588D">
                            <w:pPr>
                              <w:pStyle w:val="TableParagraph"/>
                              <w:spacing w:line="249" w:lineRule="exact"/>
                              <w:ind w:left="50"/>
                              <w:rPr>
                                <w:rFonts w:ascii="Calibri"/>
                              </w:rPr>
                            </w:pPr>
                            <w:r>
                              <w:rPr>
                                <w:rFonts w:ascii="Calibri"/>
                                <w:spacing w:val="-4"/>
                              </w:rPr>
                              <w:t>MD&amp;A</w:t>
                            </w:r>
                          </w:p>
                        </w:tc>
                        <w:tc>
                          <w:tcPr>
                            <w:tcW w:w="3069" w:type="dxa"/>
                          </w:tcPr>
                          <w:p w14:paraId="7511D1AE" w14:textId="77777777" w:rsidR="00AB588D" w:rsidRDefault="00AB588D">
                            <w:pPr>
                              <w:pStyle w:val="TableParagraph"/>
                              <w:spacing w:line="249" w:lineRule="exact"/>
                              <w:ind w:left="136"/>
                              <w:rPr>
                                <w:rFonts w:ascii="Calibri"/>
                              </w:rPr>
                            </w:pPr>
                            <w:r>
                              <w:rPr>
                                <w:rFonts w:ascii="Calibri"/>
                              </w:rPr>
                              <w:t>Management</w:t>
                            </w:r>
                            <w:r>
                              <w:rPr>
                                <w:rFonts w:ascii="Calibri"/>
                                <w:spacing w:val="-9"/>
                              </w:rPr>
                              <w:t xml:space="preserve"> </w:t>
                            </w:r>
                            <w:r>
                              <w:rPr>
                                <w:rFonts w:ascii="Calibri"/>
                              </w:rPr>
                              <w:t>Discussion</w:t>
                            </w:r>
                            <w:r>
                              <w:rPr>
                                <w:rFonts w:ascii="Calibri"/>
                                <w:spacing w:val="-6"/>
                              </w:rPr>
                              <w:t xml:space="preserve"> </w:t>
                            </w:r>
                            <w:r>
                              <w:rPr>
                                <w:rFonts w:ascii="Calibri"/>
                                <w:spacing w:val="-5"/>
                              </w:rPr>
                              <w:t>and</w:t>
                            </w:r>
                          </w:p>
                          <w:p w14:paraId="47A5F9E5" w14:textId="77777777" w:rsidR="00AB588D" w:rsidRDefault="00AB588D">
                            <w:pPr>
                              <w:pStyle w:val="TableParagraph"/>
                              <w:ind w:left="136"/>
                              <w:rPr>
                                <w:rFonts w:ascii="Calibri"/>
                              </w:rPr>
                            </w:pPr>
                            <w:r>
                              <w:rPr>
                                <w:rFonts w:ascii="Calibri"/>
                                <w:spacing w:val="-2"/>
                              </w:rPr>
                              <w:t>Analysis</w:t>
                            </w:r>
                          </w:p>
                        </w:tc>
                      </w:tr>
                      <w:tr w:rsidR="00AB588D" w14:paraId="31A37247" w14:textId="77777777">
                        <w:trPr>
                          <w:trHeight w:val="537"/>
                        </w:trPr>
                        <w:tc>
                          <w:tcPr>
                            <w:tcW w:w="943" w:type="dxa"/>
                          </w:tcPr>
                          <w:p w14:paraId="0CA1259E" w14:textId="77777777" w:rsidR="00AB588D" w:rsidRDefault="00AB588D">
                            <w:pPr>
                              <w:pStyle w:val="TableParagraph"/>
                              <w:spacing w:line="249" w:lineRule="exact"/>
                              <w:ind w:left="50"/>
                              <w:rPr>
                                <w:rFonts w:ascii="Calibri"/>
                              </w:rPr>
                            </w:pPr>
                            <w:r>
                              <w:rPr>
                                <w:rFonts w:ascii="Calibri"/>
                                <w:spacing w:val="-4"/>
                              </w:rPr>
                              <w:t>MEAA</w:t>
                            </w:r>
                          </w:p>
                        </w:tc>
                        <w:tc>
                          <w:tcPr>
                            <w:tcW w:w="3069" w:type="dxa"/>
                          </w:tcPr>
                          <w:p w14:paraId="1D2CCC08" w14:textId="77777777" w:rsidR="00AB588D" w:rsidRDefault="00AB588D">
                            <w:pPr>
                              <w:pStyle w:val="TableParagraph"/>
                              <w:spacing w:line="249" w:lineRule="exact"/>
                              <w:ind w:left="136"/>
                              <w:rPr>
                                <w:rFonts w:ascii="Calibri"/>
                              </w:rPr>
                            </w:pPr>
                            <w:r>
                              <w:rPr>
                                <w:rFonts w:ascii="Calibri"/>
                              </w:rPr>
                              <w:t>Media</w:t>
                            </w:r>
                            <w:r>
                              <w:rPr>
                                <w:rFonts w:ascii="Calibri"/>
                                <w:spacing w:val="-8"/>
                              </w:rPr>
                              <w:t xml:space="preserve"> </w:t>
                            </w:r>
                            <w:r>
                              <w:rPr>
                                <w:rFonts w:ascii="Calibri"/>
                              </w:rPr>
                              <w:t>Entertainment</w:t>
                            </w:r>
                            <w:r>
                              <w:rPr>
                                <w:rFonts w:ascii="Calibri"/>
                                <w:spacing w:val="-7"/>
                              </w:rPr>
                              <w:t xml:space="preserve"> </w:t>
                            </w:r>
                            <w:r>
                              <w:rPr>
                                <w:rFonts w:ascii="Calibri"/>
                              </w:rPr>
                              <w:t>and</w:t>
                            </w:r>
                            <w:r>
                              <w:rPr>
                                <w:rFonts w:ascii="Calibri"/>
                                <w:spacing w:val="-7"/>
                              </w:rPr>
                              <w:t xml:space="preserve"> </w:t>
                            </w:r>
                            <w:r>
                              <w:rPr>
                                <w:rFonts w:ascii="Calibri"/>
                                <w:spacing w:val="-4"/>
                              </w:rPr>
                              <w:t>Arts</w:t>
                            </w:r>
                          </w:p>
                          <w:p w14:paraId="5A9C1A22" w14:textId="77777777" w:rsidR="00AB588D" w:rsidRDefault="00AB588D">
                            <w:pPr>
                              <w:pStyle w:val="TableParagraph"/>
                              <w:ind w:left="136"/>
                              <w:rPr>
                                <w:rFonts w:ascii="Calibri"/>
                              </w:rPr>
                            </w:pPr>
                            <w:r>
                              <w:rPr>
                                <w:rFonts w:ascii="Calibri"/>
                                <w:spacing w:val="-2"/>
                              </w:rPr>
                              <w:t>Alliance</w:t>
                            </w:r>
                          </w:p>
                        </w:tc>
                      </w:tr>
                      <w:tr w:rsidR="00AB588D" w14:paraId="049AD4C8" w14:textId="77777777">
                        <w:trPr>
                          <w:trHeight w:val="806"/>
                        </w:trPr>
                        <w:tc>
                          <w:tcPr>
                            <w:tcW w:w="943" w:type="dxa"/>
                          </w:tcPr>
                          <w:p w14:paraId="6663E528" w14:textId="77777777" w:rsidR="00AB588D" w:rsidRDefault="00AB588D">
                            <w:pPr>
                              <w:pStyle w:val="TableParagraph"/>
                              <w:spacing w:line="249" w:lineRule="exact"/>
                              <w:ind w:left="50"/>
                              <w:rPr>
                                <w:rFonts w:ascii="Calibri"/>
                              </w:rPr>
                            </w:pPr>
                            <w:r>
                              <w:rPr>
                                <w:rFonts w:ascii="Calibri"/>
                                <w:spacing w:val="-5"/>
                              </w:rPr>
                              <w:t>MLA</w:t>
                            </w:r>
                          </w:p>
                          <w:p w14:paraId="68A5E7FB" w14:textId="77777777" w:rsidR="00856989" w:rsidRDefault="00856989">
                            <w:pPr>
                              <w:pStyle w:val="TableParagraph"/>
                              <w:ind w:left="50"/>
                              <w:rPr>
                                <w:rFonts w:ascii="Calibri"/>
                                <w:spacing w:val="-5"/>
                              </w:rPr>
                            </w:pPr>
                          </w:p>
                          <w:p w14:paraId="48834919" w14:textId="2B1F0985" w:rsidR="00856989" w:rsidRDefault="00856989">
                            <w:pPr>
                              <w:pStyle w:val="TableParagraph"/>
                              <w:ind w:left="50"/>
                              <w:rPr>
                                <w:rFonts w:ascii="Calibri"/>
                                <w:spacing w:val="-5"/>
                              </w:rPr>
                            </w:pPr>
                            <w:r>
                              <w:rPr>
                                <w:rFonts w:ascii="Calibri"/>
                                <w:spacing w:val="-5"/>
                              </w:rPr>
                              <w:t>MPC</w:t>
                            </w:r>
                          </w:p>
                          <w:p w14:paraId="215B27CB" w14:textId="36CF447D" w:rsidR="00AB588D" w:rsidRDefault="00AB588D">
                            <w:pPr>
                              <w:pStyle w:val="TableParagraph"/>
                              <w:ind w:left="50"/>
                              <w:rPr>
                                <w:rFonts w:ascii="Calibri"/>
                              </w:rPr>
                            </w:pPr>
                            <w:r>
                              <w:rPr>
                                <w:rFonts w:ascii="Calibri"/>
                                <w:spacing w:val="-5"/>
                              </w:rPr>
                              <w:t>MWh</w:t>
                            </w:r>
                          </w:p>
                        </w:tc>
                        <w:tc>
                          <w:tcPr>
                            <w:tcW w:w="3069" w:type="dxa"/>
                          </w:tcPr>
                          <w:p w14:paraId="41125EAD" w14:textId="77777777" w:rsidR="00AB588D" w:rsidRDefault="00AB588D">
                            <w:pPr>
                              <w:pStyle w:val="TableParagraph"/>
                              <w:spacing w:line="249" w:lineRule="exact"/>
                              <w:ind w:left="136"/>
                              <w:rPr>
                                <w:rFonts w:ascii="Calibri"/>
                              </w:rPr>
                            </w:pPr>
                            <w:r>
                              <w:rPr>
                                <w:rFonts w:ascii="Calibri"/>
                              </w:rPr>
                              <w:t>Member</w:t>
                            </w:r>
                            <w:r>
                              <w:rPr>
                                <w:rFonts w:ascii="Calibri"/>
                                <w:spacing w:val="-3"/>
                              </w:rPr>
                              <w:t xml:space="preserve"> </w:t>
                            </w:r>
                            <w:r>
                              <w:rPr>
                                <w:rFonts w:ascii="Calibri"/>
                              </w:rPr>
                              <w:t>of</w:t>
                            </w:r>
                            <w:r>
                              <w:rPr>
                                <w:rFonts w:ascii="Calibri"/>
                                <w:spacing w:val="-4"/>
                              </w:rPr>
                              <w:t xml:space="preserve"> </w:t>
                            </w:r>
                            <w:r>
                              <w:rPr>
                                <w:rFonts w:ascii="Calibri"/>
                              </w:rPr>
                              <w:t>the</w:t>
                            </w:r>
                            <w:r>
                              <w:rPr>
                                <w:rFonts w:ascii="Calibri"/>
                                <w:spacing w:val="-2"/>
                              </w:rPr>
                              <w:t xml:space="preserve"> Legislative</w:t>
                            </w:r>
                          </w:p>
                          <w:p w14:paraId="7EE1EC66" w14:textId="77777777" w:rsidR="00856989" w:rsidRDefault="00AB588D">
                            <w:pPr>
                              <w:pStyle w:val="TableParagraph"/>
                              <w:ind w:left="136" w:right="1548"/>
                              <w:rPr>
                                <w:rFonts w:ascii="Calibri"/>
                                <w:spacing w:val="-2"/>
                              </w:rPr>
                            </w:pPr>
                            <w:r>
                              <w:rPr>
                                <w:rFonts w:ascii="Calibri"/>
                                <w:spacing w:val="-2"/>
                              </w:rPr>
                              <w:t xml:space="preserve">Assembly </w:t>
                            </w:r>
                          </w:p>
                          <w:p w14:paraId="278F12C1" w14:textId="0E8279D5" w:rsidR="00856989" w:rsidRDefault="00856989" w:rsidP="00856989">
                            <w:pPr>
                              <w:pStyle w:val="TableParagraph"/>
                              <w:ind w:left="136" w:right="42"/>
                              <w:rPr>
                                <w:rFonts w:ascii="Calibri"/>
                                <w:spacing w:val="-2"/>
                              </w:rPr>
                            </w:pPr>
                            <w:r>
                              <w:rPr>
                                <w:rFonts w:ascii="Calibri"/>
                                <w:spacing w:val="-2"/>
                              </w:rPr>
                              <w:t>Major Projects Canberra</w:t>
                            </w:r>
                          </w:p>
                          <w:p w14:paraId="78C6FB12" w14:textId="3C3710DF" w:rsidR="00AB588D" w:rsidRDefault="00AB588D">
                            <w:pPr>
                              <w:pStyle w:val="TableParagraph"/>
                              <w:ind w:left="136" w:right="1548"/>
                              <w:rPr>
                                <w:rFonts w:ascii="Calibri"/>
                              </w:rPr>
                            </w:pPr>
                            <w:r>
                              <w:rPr>
                                <w:rFonts w:ascii="Calibri"/>
                              </w:rPr>
                              <w:t>megawatt</w:t>
                            </w:r>
                            <w:r>
                              <w:rPr>
                                <w:rFonts w:ascii="Calibri"/>
                                <w:spacing w:val="-13"/>
                              </w:rPr>
                              <w:t xml:space="preserve"> </w:t>
                            </w:r>
                            <w:r>
                              <w:rPr>
                                <w:rFonts w:ascii="Calibri"/>
                              </w:rPr>
                              <w:t>hour</w:t>
                            </w:r>
                          </w:p>
                        </w:tc>
                      </w:tr>
                      <w:tr w:rsidR="00AB588D" w14:paraId="26412263" w14:textId="77777777">
                        <w:trPr>
                          <w:trHeight w:val="804"/>
                        </w:trPr>
                        <w:tc>
                          <w:tcPr>
                            <w:tcW w:w="943" w:type="dxa"/>
                          </w:tcPr>
                          <w:p w14:paraId="42E1BE38" w14:textId="77777777" w:rsidR="00AB588D" w:rsidRDefault="00AB588D">
                            <w:pPr>
                              <w:pStyle w:val="TableParagraph"/>
                              <w:spacing w:line="249" w:lineRule="exact"/>
                              <w:ind w:left="50"/>
                              <w:rPr>
                                <w:rFonts w:ascii="Calibri"/>
                              </w:rPr>
                            </w:pPr>
                            <w:r>
                              <w:rPr>
                                <w:rFonts w:ascii="Calibri"/>
                                <w:spacing w:val="-2"/>
                              </w:rPr>
                              <w:t>NAIDOC</w:t>
                            </w:r>
                          </w:p>
                        </w:tc>
                        <w:tc>
                          <w:tcPr>
                            <w:tcW w:w="3069" w:type="dxa"/>
                          </w:tcPr>
                          <w:p w14:paraId="694B41B5" w14:textId="77777777" w:rsidR="00AB588D" w:rsidRDefault="00AB588D">
                            <w:pPr>
                              <w:pStyle w:val="TableParagraph"/>
                              <w:spacing w:line="248" w:lineRule="exact"/>
                              <w:ind w:left="136"/>
                              <w:rPr>
                                <w:rFonts w:ascii="Calibri"/>
                              </w:rPr>
                            </w:pPr>
                            <w:r>
                              <w:rPr>
                                <w:rFonts w:ascii="Calibri"/>
                              </w:rPr>
                              <w:t>National</w:t>
                            </w:r>
                            <w:r>
                              <w:rPr>
                                <w:rFonts w:ascii="Calibri"/>
                                <w:spacing w:val="-5"/>
                              </w:rPr>
                              <w:t xml:space="preserve"> </w:t>
                            </w:r>
                            <w:r>
                              <w:rPr>
                                <w:rFonts w:ascii="Calibri"/>
                              </w:rPr>
                              <w:t>Aboriginal</w:t>
                            </w:r>
                            <w:r>
                              <w:rPr>
                                <w:rFonts w:ascii="Calibri"/>
                                <w:spacing w:val="-4"/>
                              </w:rPr>
                              <w:t xml:space="preserve"> </w:t>
                            </w:r>
                            <w:r>
                              <w:rPr>
                                <w:rFonts w:ascii="Calibri"/>
                              </w:rPr>
                              <w:t>and</w:t>
                            </w:r>
                            <w:r>
                              <w:rPr>
                                <w:rFonts w:ascii="Calibri"/>
                                <w:spacing w:val="-7"/>
                              </w:rPr>
                              <w:t xml:space="preserve"> </w:t>
                            </w:r>
                            <w:r>
                              <w:rPr>
                                <w:rFonts w:ascii="Calibri"/>
                                <w:spacing w:val="-2"/>
                              </w:rPr>
                              <w:t>Torres</w:t>
                            </w:r>
                          </w:p>
                          <w:p w14:paraId="0724B505" w14:textId="77777777" w:rsidR="00AB588D" w:rsidRDefault="00AB588D">
                            <w:pPr>
                              <w:pStyle w:val="TableParagraph"/>
                              <w:ind w:left="136"/>
                              <w:rPr>
                                <w:rFonts w:ascii="Calibri"/>
                              </w:rPr>
                            </w:pPr>
                            <w:r>
                              <w:rPr>
                                <w:rFonts w:ascii="Calibri"/>
                              </w:rPr>
                              <w:t>Strait</w:t>
                            </w:r>
                            <w:r>
                              <w:rPr>
                                <w:rFonts w:ascii="Calibri"/>
                                <w:spacing w:val="-12"/>
                              </w:rPr>
                              <w:t xml:space="preserve"> </w:t>
                            </w:r>
                            <w:r>
                              <w:rPr>
                                <w:rFonts w:ascii="Calibri"/>
                              </w:rPr>
                              <w:t>Islander</w:t>
                            </w:r>
                            <w:r>
                              <w:rPr>
                                <w:rFonts w:ascii="Calibri"/>
                                <w:spacing w:val="-12"/>
                              </w:rPr>
                              <w:t xml:space="preserve"> </w:t>
                            </w:r>
                            <w:r>
                              <w:rPr>
                                <w:rFonts w:ascii="Calibri"/>
                              </w:rPr>
                              <w:t>Peoples</w:t>
                            </w:r>
                            <w:r>
                              <w:rPr>
                                <w:rFonts w:ascii="Calibri"/>
                                <w:spacing w:val="-13"/>
                              </w:rPr>
                              <w:t xml:space="preserve"> </w:t>
                            </w:r>
                            <w:r>
                              <w:rPr>
                                <w:rFonts w:ascii="Calibri"/>
                              </w:rPr>
                              <w:t>Day Observance Committee</w:t>
                            </w:r>
                          </w:p>
                        </w:tc>
                      </w:tr>
                      <w:tr w:rsidR="00AB588D" w14:paraId="0FDFF89B" w14:textId="77777777">
                        <w:trPr>
                          <w:trHeight w:val="268"/>
                        </w:trPr>
                        <w:tc>
                          <w:tcPr>
                            <w:tcW w:w="943" w:type="dxa"/>
                          </w:tcPr>
                          <w:p w14:paraId="2BD0F1D4" w14:textId="77777777" w:rsidR="00AB588D" w:rsidRDefault="00AB588D">
                            <w:pPr>
                              <w:pStyle w:val="TableParagraph"/>
                              <w:spacing w:line="249" w:lineRule="exact"/>
                              <w:ind w:left="50"/>
                              <w:rPr>
                                <w:rFonts w:ascii="Calibri"/>
                              </w:rPr>
                            </w:pPr>
                            <w:r>
                              <w:rPr>
                                <w:rFonts w:ascii="Calibri"/>
                                <w:spacing w:val="-5"/>
                              </w:rPr>
                              <w:t>NSW</w:t>
                            </w:r>
                          </w:p>
                        </w:tc>
                        <w:tc>
                          <w:tcPr>
                            <w:tcW w:w="3069" w:type="dxa"/>
                          </w:tcPr>
                          <w:p w14:paraId="09DA1EE5" w14:textId="77777777" w:rsidR="00AB588D" w:rsidRDefault="00AB588D">
                            <w:pPr>
                              <w:pStyle w:val="TableParagraph"/>
                              <w:spacing w:line="249" w:lineRule="exact"/>
                              <w:ind w:left="136"/>
                              <w:rPr>
                                <w:rFonts w:ascii="Calibri"/>
                              </w:rPr>
                            </w:pPr>
                            <w:r>
                              <w:rPr>
                                <w:rFonts w:ascii="Calibri"/>
                              </w:rPr>
                              <w:t>New</w:t>
                            </w:r>
                            <w:r>
                              <w:rPr>
                                <w:rFonts w:ascii="Calibri"/>
                                <w:spacing w:val="-2"/>
                              </w:rPr>
                              <w:t xml:space="preserve"> </w:t>
                            </w:r>
                            <w:r>
                              <w:rPr>
                                <w:rFonts w:ascii="Calibri"/>
                              </w:rPr>
                              <w:t>South</w:t>
                            </w:r>
                            <w:r>
                              <w:rPr>
                                <w:rFonts w:ascii="Calibri"/>
                                <w:spacing w:val="-3"/>
                              </w:rPr>
                              <w:t xml:space="preserve"> </w:t>
                            </w:r>
                            <w:r>
                              <w:rPr>
                                <w:rFonts w:ascii="Calibri"/>
                                <w:spacing w:val="-2"/>
                              </w:rPr>
                              <w:t>Wales</w:t>
                            </w:r>
                          </w:p>
                        </w:tc>
                      </w:tr>
                      <w:tr w:rsidR="00AB588D" w14:paraId="6945AEA7" w14:textId="77777777">
                        <w:trPr>
                          <w:trHeight w:val="268"/>
                        </w:trPr>
                        <w:tc>
                          <w:tcPr>
                            <w:tcW w:w="943" w:type="dxa"/>
                          </w:tcPr>
                          <w:p w14:paraId="1E511BBE" w14:textId="77777777" w:rsidR="00AB588D" w:rsidRDefault="00AB588D">
                            <w:pPr>
                              <w:pStyle w:val="TableParagraph"/>
                              <w:spacing w:line="249" w:lineRule="exact"/>
                              <w:ind w:left="50"/>
                              <w:rPr>
                                <w:rFonts w:ascii="Calibri"/>
                              </w:rPr>
                            </w:pPr>
                            <w:r>
                              <w:rPr>
                                <w:rFonts w:ascii="Calibri"/>
                                <w:spacing w:val="-5"/>
                              </w:rPr>
                              <w:t>PD</w:t>
                            </w:r>
                          </w:p>
                        </w:tc>
                        <w:tc>
                          <w:tcPr>
                            <w:tcW w:w="3069" w:type="dxa"/>
                          </w:tcPr>
                          <w:p w14:paraId="28A1FBCD" w14:textId="77777777" w:rsidR="00AB588D" w:rsidRDefault="00AB588D">
                            <w:pPr>
                              <w:pStyle w:val="TableParagraph"/>
                              <w:spacing w:line="249" w:lineRule="exact"/>
                              <w:ind w:left="136"/>
                              <w:rPr>
                                <w:rFonts w:ascii="Calibri"/>
                              </w:rPr>
                            </w:pPr>
                            <w:r>
                              <w:rPr>
                                <w:rFonts w:ascii="Calibri"/>
                              </w:rPr>
                              <w:t>Professional</w:t>
                            </w:r>
                            <w:r>
                              <w:rPr>
                                <w:rFonts w:ascii="Calibri"/>
                                <w:spacing w:val="-6"/>
                              </w:rPr>
                              <w:t xml:space="preserve"> </w:t>
                            </w:r>
                            <w:r>
                              <w:rPr>
                                <w:rFonts w:ascii="Calibri"/>
                                <w:spacing w:val="-2"/>
                              </w:rPr>
                              <w:t>Development</w:t>
                            </w:r>
                          </w:p>
                        </w:tc>
                      </w:tr>
                      <w:tr w:rsidR="00AB588D" w14:paraId="55CF985D" w14:textId="77777777">
                        <w:trPr>
                          <w:trHeight w:val="537"/>
                        </w:trPr>
                        <w:tc>
                          <w:tcPr>
                            <w:tcW w:w="943" w:type="dxa"/>
                          </w:tcPr>
                          <w:p w14:paraId="314A2BF0" w14:textId="77777777" w:rsidR="00AB588D" w:rsidRDefault="00AB588D">
                            <w:pPr>
                              <w:pStyle w:val="TableParagraph"/>
                              <w:spacing w:line="249" w:lineRule="exact"/>
                              <w:ind w:left="50"/>
                              <w:rPr>
                                <w:rFonts w:ascii="Calibri"/>
                              </w:rPr>
                            </w:pPr>
                            <w:r>
                              <w:rPr>
                                <w:rFonts w:ascii="Calibri"/>
                                <w:spacing w:val="-5"/>
                              </w:rPr>
                              <w:t>PhD</w:t>
                            </w:r>
                          </w:p>
                          <w:p w14:paraId="058465EA" w14:textId="77777777" w:rsidR="00AB588D" w:rsidRDefault="00AB588D">
                            <w:pPr>
                              <w:pStyle w:val="TableParagraph"/>
                              <w:ind w:left="50"/>
                              <w:rPr>
                                <w:rFonts w:ascii="Calibri"/>
                              </w:rPr>
                            </w:pPr>
                            <w:r>
                              <w:rPr>
                                <w:rFonts w:ascii="Calibri"/>
                                <w:spacing w:val="-4"/>
                              </w:rPr>
                              <w:t>PHEV</w:t>
                            </w:r>
                          </w:p>
                        </w:tc>
                        <w:tc>
                          <w:tcPr>
                            <w:tcW w:w="3069" w:type="dxa"/>
                          </w:tcPr>
                          <w:p w14:paraId="43467FAD" w14:textId="77777777" w:rsidR="00AB588D" w:rsidRDefault="00AB588D">
                            <w:pPr>
                              <w:pStyle w:val="TableParagraph"/>
                              <w:spacing w:line="249" w:lineRule="exact"/>
                              <w:ind w:left="136"/>
                              <w:rPr>
                                <w:rFonts w:ascii="Calibri"/>
                              </w:rPr>
                            </w:pPr>
                            <w:r>
                              <w:rPr>
                                <w:rFonts w:ascii="Calibri"/>
                              </w:rPr>
                              <w:t>Doctor</w:t>
                            </w:r>
                            <w:r>
                              <w:rPr>
                                <w:rFonts w:ascii="Calibri"/>
                                <w:spacing w:val="-2"/>
                              </w:rPr>
                              <w:t xml:space="preserve"> </w:t>
                            </w:r>
                            <w:r>
                              <w:rPr>
                                <w:rFonts w:ascii="Calibri"/>
                              </w:rPr>
                              <w:t>of</w:t>
                            </w:r>
                            <w:r>
                              <w:rPr>
                                <w:rFonts w:ascii="Calibri"/>
                                <w:spacing w:val="-1"/>
                              </w:rPr>
                              <w:t xml:space="preserve"> </w:t>
                            </w:r>
                            <w:r>
                              <w:rPr>
                                <w:rFonts w:ascii="Calibri"/>
                                <w:spacing w:val="-2"/>
                              </w:rPr>
                              <w:t>Philosophy</w:t>
                            </w:r>
                          </w:p>
                          <w:p w14:paraId="029CD622" w14:textId="77777777" w:rsidR="00AB588D" w:rsidRDefault="00AB588D">
                            <w:pPr>
                              <w:pStyle w:val="TableParagraph"/>
                              <w:ind w:left="136"/>
                              <w:rPr>
                                <w:rFonts w:ascii="Calibri"/>
                              </w:rPr>
                            </w:pPr>
                            <w:r>
                              <w:rPr>
                                <w:rFonts w:ascii="Calibri"/>
                              </w:rPr>
                              <w:t>Plug-in</w:t>
                            </w:r>
                            <w:r>
                              <w:rPr>
                                <w:rFonts w:ascii="Calibri"/>
                                <w:spacing w:val="-6"/>
                              </w:rPr>
                              <w:t xml:space="preserve"> </w:t>
                            </w:r>
                            <w:r>
                              <w:rPr>
                                <w:rFonts w:ascii="Calibri"/>
                              </w:rPr>
                              <w:t>Hybrid</w:t>
                            </w:r>
                            <w:r>
                              <w:rPr>
                                <w:rFonts w:ascii="Calibri"/>
                                <w:spacing w:val="-6"/>
                              </w:rPr>
                              <w:t xml:space="preserve"> </w:t>
                            </w:r>
                            <w:r>
                              <w:rPr>
                                <w:rFonts w:ascii="Calibri"/>
                              </w:rPr>
                              <w:t>Electric</w:t>
                            </w:r>
                            <w:r>
                              <w:rPr>
                                <w:rFonts w:ascii="Calibri"/>
                                <w:spacing w:val="-4"/>
                              </w:rPr>
                              <w:t xml:space="preserve"> </w:t>
                            </w:r>
                            <w:r>
                              <w:rPr>
                                <w:rFonts w:ascii="Calibri"/>
                                <w:spacing w:val="-2"/>
                              </w:rPr>
                              <w:t>Vehicle</w:t>
                            </w:r>
                          </w:p>
                        </w:tc>
                      </w:tr>
                      <w:tr w:rsidR="00AB588D" w14:paraId="33EBCC60" w14:textId="77777777">
                        <w:trPr>
                          <w:trHeight w:val="268"/>
                        </w:trPr>
                        <w:tc>
                          <w:tcPr>
                            <w:tcW w:w="943" w:type="dxa"/>
                          </w:tcPr>
                          <w:p w14:paraId="1815029A" w14:textId="77777777" w:rsidR="00AB588D" w:rsidRDefault="00AB588D">
                            <w:pPr>
                              <w:pStyle w:val="TableParagraph"/>
                              <w:spacing w:line="249" w:lineRule="exact"/>
                              <w:ind w:left="50"/>
                              <w:rPr>
                                <w:rFonts w:ascii="Calibri"/>
                              </w:rPr>
                            </w:pPr>
                            <w:r>
                              <w:rPr>
                                <w:rFonts w:ascii="Calibri"/>
                                <w:spacing w:val="-5"/>
                              </w:rPr>
                              <w:t>PO</w:t>
                            </w:r>
                          </w:p>
                        </w:tc>
                        <w:tc>
                          <w:tcPr>
                            <w:tcW w:w="3069" w:type="dxa"/>
                          </w:tcPr>
                          <w:p w14:paraId="79119E1E" w14:textId="77777777" w:rsidR="00AB588D" w:rsidRDefault="00AB588D">
                            <w:pPr>
                              <w:pStyle w:val="TableParagraph"/>
                              <w:spacing w:line="249" w:lineRule="exact"/>
                              <w:ind w:left="136"/>
                              <w:rPr>
                                <w:rFonts w:ascii="Calibri"/>
                              </w:rPr>
                            </w:pPr>
                            <w:r>
                              <w:rPr>
                                <w:rFonts w:ascii="Calibri"/>
                              </w:rPr>
                              <w:t>Professional</w:t>
                            </w:r>
                            <w:r>
                              <w:rPr>
                                <w:rFonts w:ascii="Calibri"/>
                                <w:spacing w:val="-6"/>
                              </w:rPr>
                              <w:t xml:space="preserve"> </w:t>
                            </w:r>
                            <w:r>
                              <w:rPr>
                                <w:rFonts w:ascii="Calibri"/>
                                <w:spacing w:val="-2"/>
                              </w:rPr>
                              <w:t>Officer</w:t>
                            </w:r>
                          </w:p>
                        </w:tc>
                      </w:tr>
                      <w:tr w:rsidR="00AB588D" w14:paraId="5F1A0C16" w14:textId="77777777">
                        <w:trPr>
                          <w:trHeight w:val="268"/>
                        </w:trPr>
                        <w:tc>
                          <w:tcPr>
                            <w:tcW w:w="943" w:type="dxa"/>
                          </w:tcPr>
                          <w:p w14:paraId="780C52DE" w14:textId="77777777" w:rsidR="00AB588D" w:rsidRDefault="00AB588D">
                            <w:pPr>
                              <w:pStyle w:val="TableParagraph"/>
                              <w:spacing w:line="249" w:lineRule="exact"/>
                              <w:ind w:left="50"/>
                              <w:rPr>
                                <w:rFonts w:ascii="Calibri"/>
                              </w:rPr>
                            </w:pPr>
                            <w:r>
                              <w:rPr>
                                <w:rFonts w:ascii="Calibri"/>
                                <w:spacing w:val="-5"/>
                              </w:rPr>
                              <w:t>RED</w:t>
                            </w:r>
                          </w:p>
                        </w:tc>
                        <w:tc>
                          <w:tcPr>
                            <w:tcW w:w="3069" w:type="dxa"/>
                          </w:tcPr>
                          <w:p w14:paraId="0BD4003E" w14:textId="77777777" w:rsidR="00AB588D" w:rsidRDefault="00AB588D">
                            <w:pPr>
                              <w:pStyle w:val="TableParagraph"/>
                              <w:spacing w:line="249" w:lineRule="exact"/>
                              <w:ind w:left="136"/>
                              <w:rPr>
                                <w:rFonts w:ascii="Calibri"/>
                              </w:rPr>
                            </w:pPr>
                            <w:r>
                              <w:rPr>
                                <w:rFonts w:ascii="Calibri"/>
                              </w:rPr>
                              <w:t>Respect,</w:t>
                            </w:r>
                            <w:r>
                              <w:rPr>
                                <w:rFonts w:ascii="Calibri"/>
                                <w:spacing w:val="-4"/>
                              </w:rPr>
                              <w:t xml:space="preserve"> </w:t>
                            </w:r>
                            <w:r>
                              <w:rPr>
                                <w:rFonts w:ascii="Calibri"/>
                              </w:rPr>
                              <w:t>Equity</w:t>
                            </w:r>
                            <w:r>
                              <w:rPr>
                                <w:rFonts w:ascii="Calibri"/>
                                <w:spacing w:val="-3"/>
                              </w:rPr>
                              <w:t xml:space="preserve"> </w:t>
                            </w:r>
                            <w:r>
                              <w:rPr>
                                <w:rFonts w:ascii="Calibri"/>
                              </w:rPr>
                              <w:t>and</w:t>
                            </w:r>
                            <w:r>
                              <w:rPr>
                                <w:rFonts w:ascii="Calibri"/>
                                <w:spacing w:val="-4"/>
                              </w:rPr>
                              <w:t xml:space="preserve"> </w:t>
                            </w:r>
                            <w:r>
                              <w:rPr>
                                <w:rFonts w:ascii="Calibri"/>
                                <w:spacing w:val="-2"/>
                              </w:rPr>
                              <w:t>Diversity</w:t>
                            </w:r>
                          </w:p>
                        </w:tc>
                      </w:tr>
                      <w:tr w:rsidR="00AB588D" w14:paraId="462A17B8" w14:textId="77777777">
                        <w:trPr>
                          <w:trHeight w:val="268"/>
                        </w:trPr>
                        <w:tc>
                          <w:tcPr>
                            <w:tcW w:w="943" w:type="dxa"/>
                          </w:tcPr>
                          <w:p w14:paraId="054E7F5D" w14:textId="77777777" w:rsidR="00AB588D" w:rsidRDefault="00AB588D">
                            <w:pPr>
                              <w:pStyle w:val="TableParagraph"/>
                              <w:spacing w:line="249" w:lineRule="exact"/>
                              <w:ind w:left="50"/>
                              <w:rPr>
                                <w:rFonts w:ascii="Calibri"/>
                              </w:rPr>
                            </w:pPr>
                            <w:r>
                              <w:rPr>
                                <w:rFonts w:ascii="Calibri"/>
                              </w:rPr>
                              <w:t>S</w:t>
                            </w:r>
                          </w:p>
                        </w:tc>
                        <w:tc>
                          <w:tcPr>
                            <w:tcW w:w="3069" w:type="dxa"/>
                          </w:tcPr>
                          <w:p w14:paraId="2F78BE52" w14:textId="77777777" w:rsidR="00AB588D" w:rsidRDefault="00AB588D">
                            <w:pPr>
                              <w:pStyle w:val="TableParagraph"/>
                              <w:spacing w:line="249" w:lineRule="exact"/>
                              <w:ind w:left="136"/>
                              <w:rPr>
                                <w:rFonts w:ascii="Calibri"/>
                              </w:rPr>
                            </w:pPr>
                            <w:r>
                              <w:rPr>
                                <w:rFonts w:ascii="Calibri"/>
                                <w:spacing w:val="-2"/>
                              </w:rPr>
                              <w:t>Section</w:t>
                            </w:r>
                          </w:p>
                        </w:tc>
                      </w:tr>
                      <w:tr w:rsidR="00AB588D" w14:paraId="6CF9F348" w14:textId="77777777">
                        <w:trPr>
                          <w:trHeight w:val="267"/>
                        </w:trPr>
                        <w:tc>
                          <w:tcPr>
                            <w:tcW w:w="943" w:type="dxa"/>
                          </w:tcPr>
                          <w:p w14:paraId="57DCD611" w14:textId="77777777" w:rsidR="00AB588D" w:rsidRDefault="00AB588D">
                            <w:pPr>
                              <w:pStyle w:val="TableParagraph"/>
                              <w:spacing w:line="248" w:lineRule="exact"/>
                              <w:ind w:left="50"/>
                              <w:rPr>
                                <w:rFonts w:ascii="Calibri"/>
                              </w:rPr>
                            </w:pPr>
                            <w:r>
                              <w:rPr>
                                <w:rFonts w:ascii="Calibri"/>
                                <w:spacing w:val="-5"/>
                              </w:rPr>
                              <w:t>SES</w:t>
                            </w:r>
                          </w:p>
                        </w:tc>
                        <w:tc>
                          <w:tcPr>
                            <w:tcW w:w="3069" w:type="dxa"/>
                          </w:tcPr>
                          <w:p w14:paraId="4E0D3D6A" w14:textId="77777777" w:rsidR="00AB588D" w:rsidRDefault="00AB588D">
                            <w:pPr>
                              <w:pStyle w:val="TableParagraph"/>
                              <w:spacing w:line="248" w:lineRule="exact"/>
                              <w:ind w:left="136"/>
                              <w:rPr>
                                <w:rFonts w:ascii="Calibri"/>
                              </w:rPr>
                            </w:pPr>
                            <w:r>
                              <w:rPr>
                                <w:rFonts w:ascii="Calibri"/>
                              </w:rPr>
                              <w:t>Senior</w:t>
                            </w:r>
                            <w:r>
                              <w:rPr>
                                <w:rFonts w:ascii="Calibri"/>
                                <w:spacing w:val="-5"/>
                              </w:rPr>
                              <w:t xml:space="preserve"> </w:t>
                            </w:r>
                            <w:r>
                              <w:rPr>
                                <w:rFonts w:ascii="Calibri"/>
                              </w:rPr>
                              <w:t>Executive</w:t>
                            </w:r>
                            <w:r>
                              <w:rPr>
                                <w:rFonts w:ascii="Calibri"/>
                                <w:spacing w:val="-5"/>
                              </w:rPr>
                              <w:t xml:space="preserve"> </w:t>
                            </w:r>
                            <w:r>
                              <w:rPr>
                                <w:rFonts w:ascii="Calibri"/>
                                <w:spacing w:val="-2"/>
                              </w:rPr>
                              <w:t>Service</w:t>
                            </w:r>
                          </w:p>
                        </w:tc>
                      </w:tr>
                      <w:tr w:rsidR="00AB588D" w14:paraId="4C09840D" w14:textId="77777777">
                        <w:trPr>
                          <w:trHeight w:val="267"/>
                        </w:trPr>
                        <w:tc>
                          <w:tcPr>
                            <w:tcW w:w="943" w:type="dxa"/>
                          </w:tcPr>
                          <w:p w14:paraId="4BF700F3" w14:textId="77777777" w:rsidR="00AB588D" w:rsidRDefault="00AB588D">
                            <w:pPr>
                              <w:pStyle w:val="TableParagraph"/>
                              <w:spacing w:line="247" w:lineRule="exact"/>
                              <w:ind w:left="50"/>
                              <w:rPr>
                                <w:rFonts w:ascii="Calibri"/>
                              </w:rPr>
                            </w:pPr>
                            <w:r>
                              <w:rPr>
                                <w:rFonts w:ascii="Calibri"/>
                                <w:spacing w:val="-5"/>
                              </w:rPr>
                              <w:t>SOG</w:t>
                            </w:r>
                          </w:p>
                        </w:tc>
                        <w:tc>
                          <w:tcPr>
                            <w:tcW w:w="3069" w:type="dxa"/>
                          </w:tcPr>
                          <w:p w14:paraId="5DEC446A" w14:textId="77777777" w:rsidR="00AB588D" w:rsidRDefault="00AB588D">
                            <w:pPr>
                              <w:pStyle w:val="TableParagraph"/>
                              <w:spacing w:line="247" w:lineRule="exact"/>
                              <w:ind w:left="136"/>
                              <w:rPr>
                                <w:rFonts w:ascii="Calibri"/>
                              </w:rPr>
                            </w:pPr>
                            <w:r>
                              <w:rPr>
                                <w:rFonts w:ascii="Calibri"/>
                              </w:rPr>
                              <w:t>Senior</w:t>
                            </w:r>
                            <w:r>
                              <w:rPr>
                                <w:rFonts w:ascii="Calibri"/>
                                <w:spacing w:val="-6"/>
                              </w:rPr>
                              <w:t xml:space="preserve"> </w:t>
                            </w:r>
                            <w:r>
                              <w:rPr>
                                <w:rFonts w:ascii="Calibri"/>
                              </w:rPr>
                              <w:t>Officer</w:t>
                            </w:r>
                            <w:r>
                              <w:rPr>
                                <w:rFonts w:ascii="Calibri"/>
                                <w:spacing w:val="-3"/>
                              </w:rPr>
                              <w:t xml:space="preserve"> </w:t>
                            </w:r>
                            <w:r>
                              <w:rPr>
                                <w:rFonts w:ascii="Calibri"/>
                                <w:spacing w:val="-4"/>
                              </w:rPr>
                              <w:t>Grade</w:t>
                            </w:r>
                          </w:p>
                        </w:tc>
                      </w:tr>
                      <w:tr w:rsidR="00AB588D" w14:paraId="07270FCC" w14:textId="77777777">
                        <w:trPr>
                          <w:trHeight w:val="537"/>
                        </w:trPr>
                        <w:tc>
                          <w:tcPr>
                            <w:tcW w:w="943" w:type="dxa"/>
                          </w:tcPr>
                          <w:p w14:paraId="241BD5FE" w14:textId="77777777" w:rsidR="00AB588D" w:rsidRDefault="00AB588D">
                            <w:pPr>
                              <w:pStyle w:val="TableParagraph"/>
                              <w:spacing w:line="249" w:lineRule="exact"/>
                              <w:ind w:left="50"/>
                              <w:rPr>
                                <w:rFonts w:ascii="Calibri"/>
                              </w:rPr>
                            </w:pPr>
                            <w:r>
                              <w:rPr>
                                <w:rFonts w:ascii="Calibri"/>
                                <w:spacing w:val="-5"/>
                              </w:rPr>
                              <w:t>SPO</w:t>
                            </w:r>
                          </w:p>
                          <w:p w14:paraId="5AED40FF" w14:textId="77777777" w:rsidR="00AB588D" w:rsidRDefault="00AB588D">
                            <w:pPr>
                              <w:pStyle w:val="TableParagraph"/>
                              <w:ind w:left="50"/>
                              <w:rPr>
                                <w:rFonts w:ascii="Calibri"/>
                              </w:rPr>
                            </w:pPr>
                            <w:r>
                              <w:rPr>
                                <w:rFonts w:ascii="Calibri"/>
                                <w:spacing w:val="-4"/>
                              </w:rPr>
                              <w:t>SRMP</w:t>
                            </w:r>
                          </w:p>
                        </w:tc>
                        <w:tc>
                          <w:tcPr>
                            <w:tcW w:w="3069" w:type="dxa"/>
                          </w:tcPr>
                          <w:p w14:paraId="5AE35AAA" w14:textId="77777777" w:rsidR="00AB588D" w:rsidRDefault="00AB588D">
                            <w:pPr>
                              <w:pStyle w:val="TableParagraph"/>
                              <w:spacing w:line="249" w:lineRule="exact"/>
                              <w:ind w:left="136"/>
                              <w:rPr>
                                <w:rFonts w:ascii="Calibri"/>
                              </w:rPr>
                            </w:pPr>
                            <w:r>
                              <w:rPr>
                                <w:rFonts w:ascii="Calibri"/>
                              </w:rPr>
                              <w:t>Senior</w:t>
                            </w:r>
                            <w:r>
                              <w:rPr>
                                <w:rFonts w:ascii="Calibri"/>
                                <w:spacing w:val="-6"/>
                              </w:rPr>
                              <w:t xml:space="preserve"> </w:t>
                            </w:r>
                            <w:r>
                              <w:rPr>
                                <w:rFonts w:ascii="Calibri"/>
                              </w:rPr>
                              <w:t>Professional</w:t>
                            </w:r>
                            <w:r>
                              <w:rPr>
                                <w:rFonts w:ascii="Calibri"/>
                                <w:spacing w:val="-4"/>
                              </w:rPr>
                              <w:t xml:space="preserve"> </w:t>
                            </w:r>
                            <w:r>
                              <w:rPr>
                                <w:rFonts w:ascii="Calibri"/>
                                <w:spacing w:val="-2"/>
                              </w:rPr>
                              <w:t>Officer</w:t>
                            </w:r>
                          </w:p>
                          <w:p w14:paraId="5F1A1867" w14:textId="77777777" w:rsidR="00AB588D" w:rsidRDefault="00AB588D">
                            <w:pPr>
                              <w:pStyle w:val="TableParagraph"/>
                              <w:ind w:left="136"/>
                              <w:rPr>
                                <w:rFonts w:ascii="Calibri"/>
                              </w:rPr>
                            </w:pPr>
                            <w:r>
                              <w:rPr>
                                <w:rFonts w:ascii="Calibri"/>
                              </w:rPr>
                              <w:t>Strategic</w:t>
                            </w:r>
                            <w:r>
                              <w:rPr>
                                <w:rFonts w:ascii="Calibri"/>
                                <w:spacing w:val="-6"/>
                              </w:rPr>
                              <w:t xml:space="preserve"> </w:t>
                            </w:r>
                            <w:r>
                              <w:rPr>
                                <w:rFonts w:ascii="Calibri"/>
                              </w:rPr>
                              <w:t>Risk</w:t>
                            </w:r>
                            <w:r>
                              <w:rPr>
                                <w:rFonts w:ascii="Calibri"/>
                                <w:spacing w:val="-6"/>
                              </w:rPr>
                              <w:t xml:space="preserve"> </w:t>
                            </w:r>
                            <w:r>
                              <w:rPr>
                                <w:rFonts w:ascii="Calibri"/>
                              </w:rPr>
                              <w:t>Management</w:t>
                            </w:r>
                            <w:r>
                              <w:rPr>
                                <w:rFonts w:ascii="Calibri"/>
                                <w:spacing w:val="-6"/>
                              </w:rPr>
                              <w:t xml:space="preserve"> </w:t>
                            </w:r>
                            <w:r>
                              <w:rPr>
                                <w:rFonts w:ascii="Calibri"/>
                                <w:spacing w:val="-4"/>
                              </w:rPr>
                              <w:t>Plan</w:t>
                            </w:r>
                          </w:p>
                        </w:tc>
                      </w:tr>
                      <w:tr w:rsidR="00AB588D" w14:paraId="1426993B" w14:textId="77777777">
                        <w:trPr>
                          <w:trHeight w:val="268"/>
                        </w:trPr>
                        <w:tc>
                          <w:tcPr>
                            <w:tcW w:w="943" w:type="dxa"/>
                          </w:tcPr>
                          <w:p w14:paraId="0095B990" w14:textId="77777777" w:rsidR="00AB588D" w:rsidRDefault="00AB588D">
                            <w:pPr>
                              <w:pStyle w:val="TableParagraph"/>
                              <w:spacing w:line="249" w:lineRule="exact"/>
                              <w:ind w:left="50"/>
                              <w:rPr>
                                <w:rFonts w:ascii="Calibri"/>
                              </w:rPr>
                            </w:pPr>
                            <w:r>
                              <w:rPr>
                                <w:rFonts w:ascii="Calibri"/>
                              </w:rPr>
                              <w:t>t</w:t>
                            </w:r>
                          </w:p>
                        </w:tc>
                        <w:tc>
                          <w:tcPr>
                            <w:tcW w:w="3069" w:type="dxa"/>
                          </w:tcPr>
                          <w:p w14:paraId="0AFC827D" w14:textId="77777777" w:rsidR="00AB588D" w:rsidRDefault="00AB588D">
                            <w:pPr>
                              <w:pStyle w:val="TableParagraph"/>
                              <w:spacing w:line="249" w:lineRule="exact"/>
                              <w:ind w:left="136"/>
                              <w:rPr>
                                <w:rFonts w:ascii="Calibri"/>
                              </w:rPr>
                            </w:pPr>
                            <w:r>
                              <w:rPr>
                                <w:rFonts w:ascii="Calibri"/>
                                <w:spacing w:val="-2"/>
                              </w:rPr>
                              <w:t>Tonne</w:t>
                            </w:r>
                          </w:p>
                        </w:tc>
                      </w:tr>
                      <w:tr w:rsidR="00AB588D" w14:paraId="48A9C807" w14:textId="77777777">
                        <w:trPr>
                          <w:trHeight w:val="537"/>
                        </w:trPr>
                        <w:tc>
                          <w:tcPr>
                            <w:tcW w:w="943" w:type="dxa"/>
                          </w:tcPr>
                          <w:p w14:paraId="27D124AB" w14:textId="77777777" w:rsidR="00AB588D" w:rsidRDefault="00AB588D">
                            <w:pPr>
                              <w:pStyle w:val="TableParagraph"/>
                              <w:spacing w:line="249" w:lineRule="exact"/>
                              <w:ind w:left="50"/>
                              <w:rPr>
                                <w:rFonts w:ascii="Calibri"/>
                              </w:rPr>
                            </w:pPr>
                            <w:r>
                              <w:rPr>
                                <w:rFonts w:ascii="Calibri"/>
                                <w:spacing w:val="-5"/>
                              </w:rPr>
                              <w:t>VET</w:t>
                            </w:r>
                          </w:p>
                        </w:tc>
                        <w:tc>
                          <w:tcPr>
                            <w:tcW w:w="3069" w:type="dxa"/>
                          </w:tcPr>
                          <w:p w14:paraId="1D78871B" w14:textId="77777777" w:rsidR="00AB588D" w:rsidRDefault="00AB588D">
                            <w:pPr>
                              <w:pStyle w:val="TableParagraph"/>
                              <w:spacing w:line="249" w:lineRule="exact"/>
                              <w:ind w:left="136"/>
                              <w:rPr>
                                <w:rFonts w:ascii="Calibri"/>
                              </w:rPr>
                            </w:pPr>
                            <w:r>
                              <w:rPr>
                                <w:rFonts w:ascii="Calibri"/>
                              </w:rPr>
                              <w:t>Vocational</w:t>
                            </w:r>
                            <w:r>
                              <w:rPr>
                                <w:rFonts w:ascii="Calibri"/>
                                <w:spacing w:val="-6"/>
                              </w:rPr>
                              <w:t xml:space="preserve"> </w:t>
                            </w:r>
                            <w:r>
                              <w:rPr>
                                <w:rFonts w:ascii="Calibri"/>
                              </w:rPr>
                              <w:t>Education</w:t>
                            </w:r>
                            <w:r>
                              <w:rPr>
                                <w:rFonts w:ascii="Calibri"/>
                                <w:spacing w:val="-5"/>
                              </w:rPr>
                              <w:t xml:space="preserve"> and</w:t>
                            </w:r>
                          </w:p>
                          <w:p w14:paraId="33E3E3E0" w14:textId="77777777" w:rsidR="00AB588D" w:rsidRDefault="00AB588D">
                            <w:pPr>
                              <w:pStyle w:val="TableParagraph"/>
                              <w:ind w:left="136"/>
                              <w:rPr>
                                <w:rFonts w:ascii="Calibri"/>
                              </w:rPr>
                            </w:pPr>
                            <w:r>
                              <w:rPr>
                                <w:rFonts w:ascii="Calibri"/>
                                <w:spacing w:val="-2"/>
                              </w:rPr>
                              <w:t>Training</w:t>
                            </w:r>
                          </w:p>
                        </w:tc>
                      </w:tr>
                      <w:tr w:rsidR="00AB588D" w14:paraId="072E963A" w14:textId="77777777">
                        <w:trPr>
                          <w:trHeight w:val="513"/>
                        </w:trPr>
                        <w:tc>
                          <w:tcPr>
                            <w:tcW w:w="943" w:type="dxa"/>
                          </w:tcPr>
                          <w:p w14:paraId="346B86DA" w14:textId="77777777" w:rsidR="00AB588D" w:rsidRDefault="00AB588D">
                            <w:pPr>
                              <w:pStyle w:val="TableParagraph"/>
                              <w:spacing w:line="249" w:lineRule="exact"/>
                              <w:ind w:left="50"/>
                              <w:rPr>
                                <w:rFonts w:ascii="Calibri"/>
                              </w:rPr>
                            </w:pPr>
                            <w:r>
                              <w:rPr>
                                <w:rFonts w:ascii="Calibri"/>
                                <w:spacing w:val="-5"/>
                              </w:rPr>
                              <w:t>WHS</w:t>
                            </w:r>
                          </w:p>
                          <w:p w14:paraId="1C213450" w14:textId="77777777" w:rsidR="00AB588D" w:rsidRDefault="00AB588D">
                            <w:pPr>
                              <w:pStyle w:val="TableParagraph"/>
                              <w:spacing w:line="245" w:lineRule="exact"/>
                              <w:ind w:left="50"/>
                              <w:rPr>
                                <w:rFonts w:ascii="Calibri"/>
                              </w:rPr>
                            </w:pPr>
                            <w:r>
                              <w:rPr>
                                <w:rFonts w:ascii="Calibri"/>
                                <w:spacing w:val="-4"/>
                              </w:rPr>
                              <w:t>ZEVs</w:t>
                            </w:r>
                          </w:p>
                        </w:tc>
                        <w:tc>
                          <w:tcPr>
                            <w:tcW w:w="3069" w:type="dxa"/>
                          </w:tcPr>
                          <w:p w14:paraId="40E08FBE" w14:textId="77777777" w:rsidR="00AB588D" w:rsidRDefault="00AB588D">
                            <w:pPr>
                              <w:pStyle w:val="TableParagraph"/>
                              <w:spacing w:line="249" w:lineRule="exact"/>
                              <w:ind w:left="136"/>
                              <w:rPr>
                                <w:rFonts w:ascii="Calibri"/>
                              </w:rPr>
                            </w:pPr>
                            <w:r>
                              <w:rPr>
                                <w:rFonts w:ascii="Calibri"/>
                              </w:rPr>
                              <w:t>Work</w:t>
                            </w:r>
                            <w:r>
                              <w:rPr>
                                <w:rFonts w:ascii="Calibri"/>
                                <w:spacing w:val="-4"/>
                              </w:rPr>
                              <w:t xml:space="preserve"> </w:t>
                            </w:r>
                            <w:r>
                              <w:rPr>
                                <w:rFonts w:ascii="Calibri"/>
                              </w:rPr>
                              <w:t>Health</w:t>
                            </w:r>
                            <w:r>
                              <w:rPr>
                                <w:rFonts w:ascii="Calibri"/>
                                <w:spacing w:val="-5"/>
                              </w:rPr>
                              <w:t xml:space="preserve"> </w:t>
                            </w:r>
                            <w:r>
                              <w:rPr>
                                <w:rFonts w:ascii="Calibri"/>
                              </w:rPr>
                              <w:t>and</w:t>
                            </w:r>
                            <w:r>
                              <w:rPr>
                                <w:rFonts w:ascii="Calibri"/>
                                <w:spacing w:val="-2"/>
                              </w:rPr>
                              <w:t xml:space="preserve"> Safety</w:t>
                            </w:r>
                          </w:p>
                          <w:p w14:paraId="01F74C16" w14:textId="77777777" w:rsidR="00AB588D" w:rsidRDefault="00AB588D">
                            <w:pPr>
                              <w:pStyle w:val="TableParagraph"/>
                              <w:spacing w:line="245" w:lineRule="exact"/>
                              <w:ind w:left="136"/>
                              <w:rPr>
                                <w:rFonts w:ascii="Calibri"/>
                              </w:rPr>
                            </w:pPr>
                            <w:r>
                              <w:rPr>
                                <w:rFonts w:ascii="Calibri"/>
                              </w:rPr>
                              <w:t>Zero</w:t>
                            </w:r>
                            <w:r>
                              <w:rPr>
                                <w:rFonts w:ascii="Calibri"/>
                                <w:spacing w:val="-4"/>
                              </w:rPr>
                              <w:t xml:space="preserve"> </w:t>
                            </w:r>
                            <w:r>
                              <w:rPr>
                                <w:rFonts w:ascii="Calibri"/>
                              </w:rPr>
                              <w:t>Emissions</w:t>
                            </w:r>
                            <w:r>
                              <w:rPr>
                                <w:rFonts w:ascii="Calibri"/>
                                <w:spacing w:val="-4"/>
                              </w:rPr>
                              <w:t xml:space="preserve"> </w:t>
                            </w:r>
                            <w:r>
                              <w:rPr>
                                <w:rFonts w:ascii="Calibri"/>
                                <w:spacing w:val="-2"/>
                              </w:rPr>
                              <w:t>Vehicles</w:t>
                            </w:r>
                          </w:p>
                        </w:tc>
                      </w:tr>
                    </w:tbl>
                    <w:p w14:paraId="2145E553" w14:textId="77777777" w:rsidR="00AB588D" w:rsidRDefault="00AB588D" w:rsidP="00AB588D">
                      <w:pPr>
                        <w:pStyle w:val="BodyText"/>
                      </w:pPr>
                    </w:p>
                  </w:txbxContent>
                </v:textbox>
                <w10:wrap type="topAndBottom" anchorx="page"/>
              </v:shape>
            </w:pict>
          </mc:Fallback>
        </mc:AlternateContent>
      </w:r>
    </w:p>
    <w:p w14:paraId="5C53212F" w14:textId="77777777" w:rsidR="00AB588D" w:rsidRDefault="00AB588D" w:rsidP="00AB588D">
      <w:pPr>
        <w:ind w:left="1134"/>
      </w:pPr>
    </w:p>
    <w:p w14:paraId="7C2CE668" w14:textId="77777777" w:rsidR="00AB588D" w:rsidRPr="00E7518A" w:rsidRDefault="00AB588D" w:rsidP="00AD08DA">
      <w:pPr>
        <w:pStyle w:val="Heading1"/>
        <w:spacing w:before="0" w:after="120"/>
        <w:ind w:left="142" w:right="425"/>
      </w:pPr>
      <w:bookmarkStart w:id="420" w:name="_TOC_250000"/>
      <w:bookmarkStart w:id="421" w:name="_Toc178875649"/>
      <w:r w:rsidRPr="00E7518A">
        <w:rPr>
          <w:rFonts w:eastAsiaTheme="majorEastAsia"/>
        </w:rPr>
        <w:lastRenderedPageBreak/>
        <w:t xml:space="preserve">Compliance </w:t>
      </w:r>
      <w:bookmarkEnd w:id="420"/>
      <w:r w:rsidRPr="00E7518A">
        <w:rPr>
          <w:rFonts w:eastAsiaTheme="majorEastAsia"/>
        </w:rPr>
        <w:t>Statement</w:t>
      </w:r>
      <w:bookmarkEnd w:id="421"/>
    </w:p>
    <w:p w14:paraId="6FF28130" w14:textId="41ECDFAB" w:rsidR="00AB588D" w:rsidRDefault="00AB588D" w:rsidP="00AD08DA">
      <w:pPr>
        <w:pStyle w:val="BodyText"/>
        <w:spacing w:after="120" w:line="276" w:lineRule="auto"/>
        <w:ind w:left="142" w:right="425"/>
      </w:pPr>
      <w:r>
        <w:t>The Cultural Facilities Corporation’s (CFC) Annual Report must comply with the Annual Report Directions</w:t>
      </w:r>
      <w:r w:rsidRPr="00FD6A44">
        <w:t xml:space="preserve"> </w:t>
      </w:r>
      <w:r>
        <w:t>(the</w:t>
      </w:r>
      <w:r w:rsidRPr="00FD6A44">
        <w:t xml:space="preserve"> </w:t>
      </w:r>
      <w:r>
        <w:t>Directions)</w:t>
      </w:r>
      <w:r w:rsidRPr="00FD6A44">
        <w:t xml:space="preserve"> </w:t>
      </w:r>
      <w:r>
        <w:t>made</w:t>
      </w:r>
      <w:r w:rsidRPr="00FD6A44">
        <w:t xml:space="preserve"> </w:t>
      </w:r>
      <w:r>
        <w:t>under</w:t>
      </w:r>
      <w:r w:rsidRPr="00FD6A44">
        <w:t xml:space="preserve"> </w:t>
      </w:r>
      <w:r>
        <w:t>section</w:t>
      </w:r>
      <w:r w:rsidRPr="00FD6A44">
        <w:t xml:space="preserve"> </w:t>
      </w:r>
      <w:r>
        <w:t>8</w:t>
      </w:r>
      <w:r w:rsidRPr="00FD6A44">
        <w:t xml:space="preserve"> </w:t>
      </w:r>
      <w:r>
        <w:t>of</w:t>
      </w:r>
      <w:r w:rsidRPr="00FD6A44">
        <w:t xml:space="preserve"> </w:t>
      </w:r>
      <w:r>
        <w:t xml:space="preserve">the </w:t>
      </w:r>
      <w:r w:rsidRPr="00677F97">
        <w:rPr>
          <w:i/>
          <w:iCs/>
        </w:rPr>
        <w:t>Annual Reports (Government Agencies) Act 2004</w:t>
      </w:r>
      <w:r>
        <w:t xml:space="preserve">. The Directions are found at the ACT Legislation Register: </w:t>
      </w:r>
      <w:hyperlink r:id="rId275">
        <w:r w:rsidRPr="00FD6A44">
          <w:rPr>
            <w:rFonts w:eastAsia="Times New Roman" w:cs="Times New Roman"/>
            <w:color w:val="254B71"/>
            <w:spacing w:val="-2"/>
            <w:u w:val="single" w:color="254B71"/>
          </w:rPr>
          <w:t>www.legislation.act.gov.au</w:t>
        </w:r>
      </w:hyperlink>
      <w:r w:rsidRPr="00FD6A44">
        <w:rPr>
          <w:rFonts w:eastAsia="Times New Roman" w:cs="Times New Roman"/>
          <w:color w:val="254B71"/>
          <w:spacing w:val="-2"/>
          <w:u w:val="single" w:color="254B71"/>
        </w:rPr>
        <w:t>.</w:t>
      </w:r>
      <w:r w:rsidRPr="00FD6A44">
        <w:rPr>
          <w:color w:val="352168" w:themeColor="accent1" w:themeShade="BF"/>
          <w:u w:val="single"/>
        </w:rPr>
        <w:t xml:space="preserve"> </w:t>
      </w:r>
      <w:r w:rsidRPr="00FD6A44">
        <w:t>The</w:t>
      </w:r>
      <w:r>
        <w:t xml:space="preserve"> Compliance Statement</w:t>
      </w:r>
      <w:r w:rsidRPr="00FD6A44">
        <w:t xml:space="preserve"> </w:t>
      </w:r>
      <w:r>
        <w:t>indicates</w:t>
      </w:r>
      <w:r w:rsidRPr="00FD6A44">
        <w:t xml:space="preserve"> </w:t>
      </w:r>
      <w:r>
        <w:t>the subsections,</w:t>
      </w:r>
      <w:r w:rsidRPr="00FD6A44">
        <w:t xml:space="preserve"> </w:t>
      </w:r>
      <w:r>
        <w:t>under Parts</w:t>
      </w:r>
      <w:r w:rsidRPr="00FD6A44">
        <w:t xml:space="preserve"> </w:t>
      </w:r>
      <w:r>
        <w:t>1 to 5 of</w:t>
      </w:r>
      <w:r w:rsidRPr="00FD6A44">
        <w:t xml:space="preserve"> </w:t>
      </w:r>
      <w:r>
        <w:t>the</w:t>
      </w:r>
      <w:r w:rsidRPr="00FD6A44">
        <w:t xml:space="preserve"> </w:t>
      </w:r>
      <w:r>
        <w:t>Directions, that</w:t>
      </w:r>
      <w:r w:rsidRPr="00FD6A44">
        <w:t xml:space="preserve"> </w:t>
      </w:r>
      <w:r>
        <w:t>are applicable to the CFC and the location of information that satisfies these requirements.</w:t>
      </w:r>
    </w:p>
    <w:p w14:paraId="45530114" w14:textId="77777777" w:rsidR="00AB588D" w:rsidRPr="006559A8" w:rsidRDefault="00AB588D" w:rsidP="004177CF">
      <w:pPr>
        <w:pStyle w:val="BodyText"/>
        <w:spacing w:line="276" w:lineRule="auto"/>
        <w:ind w:left="142" w:right="425"/>
      </w:pPr>
    </w:p>
    <w:p w14:paraId="1C5D32CF" w14:textId="77777777" w:rsidR="00AB588D" w:rsidRPr="00E7518A" w:rsidRDefault="00AB588D" w:rsidP="004177CF">
      <w:pPr>
        <w:pStyle w:val="Heading7"/>
        <w:spacing w:before="0" w:line="276" w:lineRule="auto"/>
        <w:ind w:left="142" w:right="425"/>
        <w:rPr>
          <w:rFonts w:ascii="Montserrat" w:eastAsiaTheme="minorHAnsi" w:hAnsi="Montserrat" w:cstheme="minorBidi"/>
          <w:b/>
          <w:i w:val="0"/>
          <w:iCs w:val="0"/>
          <w:color w:val="CB6016"/>
          <w:sz w:val="32"/>
        </w:rPr>
      </w:pPr>
      <w:bookmarkStart w:id="422" w:name="Part_1_-_Directions_Overview"/>
      <w:bookmarkEnd w:id="422"/>
      <w:r w:rsidRPr="00E7518A">
        <w:rPr>
          <w:rFonts w:ascii="Montserrat" w:eastAsiaTheme="minorHAnsi" w:hAnsi="Montserrat" w:cstheme="minorBidi"/>
          <w:b/>
          <w:i w:val="0"/>
          <w:iCs w:val="0"/>
          <w:color w:val="CB6016"/>
          <w:sz w:val="32"/>
        </w:rPr>
        <w:t xml:space="preserve">Part </w:t>
      </w:r>
      <w:r w:rsidRPr="00DB65ED">
        <w:rPr>
          <w:rFonts w:ascii="Montserrat" w:eastAsiaTheme="minorHAnsi" w:hAnsi="Montserrat" w:cstheme="minorBidi"/>
          <w:b/>
          <w:i w:val="0"/>
          <w:iCs w:val="0"/>
          <w:color w:val="CB6016"/>
          <w:sz w:val="44"/>
          <w:szCs w:val="44"/>
        </w:rPr>
        <w:t>1</w:t>
      </w:r>
      <w:r w:rsidRPr="00E7518A">
        <w:rPr>
          <w:rFonts w:ascii="Montserrat" w:eastAsiaTheme="minorHAnsi" w:hAnsi="Montserrat" w:cstheme="minorBidi"/>
          <w:b/>
          <w:i w:val="0"/>
          <w:iCs w:val="0"/>
          <w:color w:val="CB6016"/>
          <w:sz w:val="32"/>
        </w:rPr>
        <w:t xml:space="preserve"> - Directions Overview</w:t>
      </w:r>
    </w:p>
    <w:p w14:paraId="5D00C3E2" w14:textId="77777777" w:rsidR="00AB588D" w:rsidRDefault="00AB588D" w:rsidP="004177CF">
      <w:pPr>
        <w:pStyle w:val="BodyText"/>
        <w:spacing w:line="276" w:lineRule="auto"/>
        <w:ind w:left="142" w:right="425"/>
        <w:jc w:val="both"/>
      </w:pPr>
      <w:r>
        <w:t>The</w:t>
      </w:r>
      <w:r>
        <w:rPr>
          <w:spacing w:val="-1"/>
        </w:rPr>
        <w:t xml:space="preserve"> </w:t>
      </w:r>
      <w:r>
        <w:t>requirements</w:t>
      </w:r>
      <w:r>
        <w:rPr>
          <w:spacing w:val="-1"/>
        </w:rPr>
        <w:t xml:space="preserve"> </w:t>
      </w:r>
      <w:r>
        <w:t>under</w:t>
      </w:r>
      <w:r>
        <w:rPr>
          <w:spacing w:val="-3"/>
        </w:rPr>
        <w:t xml:space="preserve"> </w:t>
      </w:r>
      <w:r>
        <w:t>Part</w:t>
      </w:r>
      <w:r>
        <w:rPr>
          <w:spacing w:val="-1"/>
        </w:rPr>
        <w:t xml:space="preserve"> </w:t>
      </w:r>
      <w:r>
        <w:t>1</w:t>
      </w:r>
      <w:r>
        <w:rPr>
          <w:spacing w:val="-2"/>
        </w:rPr>
        <w:t xml:space="preserve"> </w:t>
      </w:r>
      <w:r>
        <w:t>of</w:t>
      </w:r>
      <w:r>
        <w:rPr>
          <w:spacing w:val="-3"/>
        </w:rPr>
        <w:t xml:space="preserve"> </w:t>
      </w:r>
      <w:r>
        <w:t>the</w:t>
      </w:r>
      <w:r>
        <w:rPr>
          <w:spacing w:val="-3"/>
        </w:rPr>
        <w:t xml:space="preserve"> </w:t>
      </w:r>
      <w:r>
        <w:t>Directions</w:t>
      </w:r>
      <w:r>
        <w:rPr>
          <w:spacing w:val="-3"/>
        </w:rPr>
        <w:t xml:space="preserve"> </w:t>
      </w:r>
      <w:r>
        <w:t>relate</w:t>
      </w:r>
      <w:r>
        <w:rPr>
          <w:spacing w:val="-3"/>
        </w:rPr>
        <w:t xml:space="preserve"> </w:t>
      </w:r>
      <w:r>
        <w:t>to</w:t>
      </w:r>
      <w:r>
        <w:rPr>
          <w:spacing w:val="-2"/>
        </w:rPr>
        <w:t xml:space="preserve"> </w:t>
      </w:r>
      <w:r>
        <w:t>the</w:t>
      </w:r>
      <w:r>
        <w:rPr>
          <w:spacing w:val="-1"/>
        </w:rPr>
        <w:t xml:space="preserve"> </w:t>
      </w:r>
      <w:r>
        <w:t>purpose,</w:t>
      </w:r>
      <w:r>
        <w:rPr>
          <w:spacing w:val="-3"/>
        </w:rPr>
        <w:t xml:space="preserve"> </w:t>
      </w:r>
      <w:r>
        <w:t>timing</w:t>
      </w:r>
      <w:r>
        <w:rPr>
          <w:spacing w:val="-2"/>
        </w:rPr>
        <w:t xml:space="preserve"> </w:t>
      </w:r>
      <w:r>
        <w:t>and</w:t>
      </w:r>
      <w:r>
        <w:rPr>
          <w:spacing w:val="-4"/>
        </w:rPr>
        <w:t xml:space="preserve"> </w:t>
      </w:r>
      <w:r>
        <w:t>distribution,</w:t>
      </w:r>
      <w:r>
        <w:rPr>
          <w:spacing w:val="-1"/>
        </w:rPr>
        <w:t xml:space="preserve"> </w:t>
      </w:r>
      <w:r>
        <w:t>and records keeping of annual reports.</w:t>
      </w:r>
      <w:r>
        <w:rPr>
          <w:spacing w:val="-1"/>
        </w:rPr>
        <w:t xml:space="preserve"> </w:t>
      </w:r>
      <w:r>
        <w:t>The CFC’s Annual Report complies with</w:t>
      </w:r>
      <w:r>
        <w:rPr>
          <w:spacing w:val="-1"/>
        </w:rPr>
        <w:t xml:space="preserve"> </w:t>
      </w:r>
      <w:r>
        <w:t>all subsections of</w:t>
      </w:r>
      <w:r>
        <w:rPr>
          <w:spacing w:val="-1"/>
        </w:rPr>
        <w:t xml:space="preserve"> </w:t>
      </w:r>
      <w:r>
        <w:t>Part 1 under the Directions.</w:t>
      </w:r>
    </w:p>
    <w:p w14:paraId="01679936" w14:textId="77777777" w:rsidR="00AB588D" w:rsidRPr="006559A8" w:rsidRDefault="00AB588D" w:rsidP="004177CF">
      <w:pPr>
        <w:pStyle w:val="BodyText"/>
        <w:spacing w:line="276" w:lineRule="auto"/>
        <w:ind w:left="142" w:right="425"/>
      </w:pPr>
    </w:p>
    <w:p w14:paraId="7E6D5380" w14:textId="77777777" w:rsidR="00AB588D" w:rsidRPr="006559A8" w:rsidRDefault="00AB588D" w:rsidP="004177CF">
      <w:pPr>
        <w:pStyle w:val="BodyText"/>
        <w:spacing w:line="276" w:lineRule="auto"/>
        <w:ind w:left="142" w:right="425"/>
      </w:pPr>
      <w:r w:rsidRPr="006559A8">
        <w:t>In</w:t>
      </w:r>
      <w:r w:rsidRPr="006559A8">
        <w:rPr>
          <w:spacing w:val="-2"/>
        </w:rPr>
        <w:t xml:space="preserve"> </w:t>
      </w:r>
      <w:r w:rsidRPr="006559A8">
        <w:t>compliance</w:t>
      </w:r>
      <w:r w:rsidRPr="006559A8">
        <w:rPr>
          <w:spacing w:val="-3"/>
        </w:rPr>
        <w:t xml:space="preserve"> </w:t>
      </w:r>
      <w:r w:rsidRPr="006559A8">
        <w:t>with</w:t>
      </w:r>
      <w:r w:rsidRPr="006559A8">
        <w:rPr>
          <w:spacing w:val="-2"/>
        </w:rPr>
        <w:t xml:space="preserve"> </w:t>
      </w:r>
      <w:r w:rsidRPr="006559A8">
        <w:t>Section</w:t>
      </w:r>
      <w:r w:rsidRPr="006559A8">
        <w:rPr>
          <w:spacing w:val="-4"/>
        </w:rPr>
        <w:t xml:space="preserve"> </w:t>
      </w:r>
      <w:r w:rsidRPr="006559A8">
        <w:t>15 Feedback,</w:t>
      </w:r>
      <w:r w:rsidRPr="006559A8">
        <w:rPr>
          <w:spacing w:val="-3"/>
        </w:rPr>
        <w:t xml:space="preserve"> </w:t>
      </w:r>
      <w:r w:rsidRPr="006559A8">
        <w:t>Part</w:t>
      </w:r>
      <w:r w:rsidRPr="006559A8">
        <w:rPr>
          <w:spacing w:val="-3"/>
        </w:rPr>
        <w:t xml:space="preserve"> </w:t>
      </w:r>
      <w:r w:rsidRPr="006559A8">
        <w:t>1</w:t>
      </w:r>
      <w:r w:rsidRPr="006559A8">
        <w:rPr>
          <w:spacing w:val="-2"/>
        </w:rPr>
        <w:t xml:space="preserve"> </w:t>
      </w:r>
      <w:r w:rsidRPr="006559A8">
        <w:t>of</w:t>
      </w:r>
      <w:r w:rsidRPr="006559A8">
        <w:rPr>
          <w:spacing w:val="-1"/>
        </w:rPr>
        <w:t xml:space="preserve"> </w:t>
      </w:r>
      <w:r w:rsidRPr="006559A8">
        <w:t>the</w:t>
      </w:r>
      <w:r w:rsidRPr="006559A8">
        <w:rPr>
          <w:spacing w:val="-5"/>
        </w:rPr>
        <w:t xml:space="preserve"> </w:t>
      </w:r>
      <w:r w:rsidRPr="006559A8">
        <w:t>Directions,</w:t>
      </w:r>
      <w:r w:rsidRPr="006559A8">
        <w:rPr>
          <w:spacing w:val="-3"/>
        </w:rPr>
        <w:t xml:space="preserve"> </w:t>
      </w:r>
      <w:r w:rsidRPr="006559A8">
        <w:t>contact details</w:t>
      </w:r>
      <w:r w:rsidRPr="006559A8">
        <w:rPr>
          <w:spacing w:val="-1"/>
        </w:rPr>
        <w:t xml:space="preserve"> </w:t>
      </w:r>
      <w:r w:rsidRPr="006559A8">
        <w:t>for</w:t>
      </w:r>
      <w:r w:rsidRPr="006559A8">
        <w:rPr>
          <w:spacing w:val="-1"/>
        </w:rPr>
        <w:t xml:space="preserve"> </w:t>
      </w:r>
      <w:r w:rsidRPr="006559A8">
        <w:t>the</w:t>
      </w:r>
      <w:r w:rsidRPr="006559A8">
        <w:rPr>
          <w:spacing w:val="-3"/>
        </w:rPr>
        <w:t xml:space="preserve"> </w:t>
      </w:r>
      <w:r w:rsidRPr="006559A8">
        <w:t>CFC</w:t>
      </w:r>
      <w:r w:rsidRPr="006559A8">
        <w:rPr>
          <w:spacing w:val="-1"/>
        </w:rPr>
        <w:t xml:space="preserve"> </w:t>
      </w:r>
      <w:r w:rsidRPr="006559A8">
        <w:t xml:space="preserve">are provided within the CFC’s Annual Report to provide readers with the opportunity to provide </w:t>
      </w:r>
      <w:r w:rsidRPr="006559A8">
        <w:rPr>
          <w:spacing w:val="-2"/>
        </w:rPr>
        <w:t>feedback.</w:t>
      </w:r>
    </w:p>
    <w:p w14:paraId="4329601E" w14:textId="77777777" w:rsidR="00AB588D" w:rsidRPr="006559A8" w:rsidRDefault="00AB588D" w:rsidP="004177CF">
      <w:pPr>
        <w:pStyle w:val="BodyText"/>
        <w:spacing w:line="276" w:lineRule="auto"/>
        <w:ind w:left="142" w:right="425"/>
      </w:pPr>
    </w:p>
    <w:p w14:paraId="255945A1" w14:textId="77777777" w:rsidR="00AB588D" w:rsidRPr="00E7518A" w:rsidRDefault="00AB588D" w:rsidP="00FC537F">
      <w:pPr>
        <w:pStyle w:val="Heading7"/>
        <w:spacing w:before="0" w:after="120" w:line="240" w:lineRule="auto"/>
        <w:ind w:left="142" w:right="567"/>
        <w:rPr>
          <w:rFonts w:ascii="Montserrat" w:eastAsiaTheme="minorHAnsi" w:hAnsi="Montserrat" w:cstheme="minorBidi"/>
          <w:b/>
          <w:i w:val="0"/>
          <w:iCs w:val="0"/>
          <w:color w:val="CB6016"/>
          <w:sz w:val="32"/>
        </w:rPr>
      </w:pPr>
      <w:bookmarkStart w:id="423" w:name="Part_2_-_Reporting_entity_Annual_Report_"/>
      <w:bookmarkEnd w:id="423"/>
      <w:r w:rsidRPr="00E7518A">
        <w:rPr>
          <w:rFonts w:ascii="Montserrat" w:eastAsiaTheme="minorHAnsi" w:hAnsi="Montserrat" w:cstheme="minorBidi"/>
          <w:b/>
          <w:i w:val="0"/>
          <w:iCs w:val="0"/>
          <w:color w:val="CB6016"/>
          <w:sz w:val="32"/>
        </w:rPr>
        <w:t xml:space="preserve">Part </w:t>
      </w:r>
      <w:r w:rsidRPr="00DB65ED">
        <w:rPr>
          <w:rFonts w:ascii="Montserrat" w:eastAsiaTheme="minorHAnsi" w:hAnsi="Montserrat" w:cstheme="minorBidi"/>
          <w:b/>
          <w:i w:val="0"/>
          <w:iCs w:val="0"/>
          <w:color w:val="CB6016"/>
          <w:sz w:val="44"/>
          <w:szCs w:val="44"/>
        </w:rPr>
        <w:t xml:space="preserve">2 </w:t>
      </w:r>
      <w:r w:rsidRPr="00E7518A">
        <w:rPr>
          <w:rFonts w:ascii="Montserrat" w:eastAsiaTheme="minorHAnsi" w:hAnsi="Montserrat" w:cstheme="minorBidi"/>
          <w:b/>
          <w:i w:val="0"/>
          <w:iCs w:val="0"/>
          <w:color w:val="CB6016"/>
          <w:sz w:val="32"/>
        </w:rPr>
        <w:t>- Reporting entity Annual Report Requirements</w:t>
      </w:r>
    </w:p>
    <w:p w14:paraId="2517C777" w14:textId="77777777" w:rsidR="00AB588D" w:rsidRPr="00FD6A44" w:rsidRDefault="00AB588D" w:rsidP="00FC537F">
      <w:pPr>
        <w:pStyle w:val="BodyText"/>
        <w:spacing w:after="120" w:line="276" w:lineRule="auto"/>
        <w:ind w:left="142" w:right="425"/>
      </w:pPr>
      <w:r w:rsidRPr="00FD6A44">
        <w:t>The requirements</w:t>
      </w:r>
      <w:r w:rsidRPr="00FD6A44">
        <w:rPr>
          <w:spacing w:val="-1"/>
        </w:rPr>
        <w:t xml:space="preserve"> </w:t>
      </w:r>
      <w:r w:rsidRPr="00FD6A44">
        <w:t>within</w:t>
      </w:r>
      <w:r w:rsidRPr="00FD6A44">
        <w:rPr>
          <w:spacing w:val="-2"/>
        </w:rPr>
        <w:t xml:space="preserve"> </w:t>
      </w:r>
      <w:r w:rsidRPr="00FD6A44">
        <w:t>Part 2</w:t>
      </w:r>
      <w:r w:rsidRPr="00FD6A44">
        <w:rPr>
          <w:spacing w:val="-2"/>
        </w:rPr>
        <w:t xml:space="preserve"> </w:t>
      </w:r>
      <w:r w:rsidRPr="00FD6A44">
        <w:t>of</w:t>
      </w:r>
      <w:r w:rsidRPr="00FD6A44">
        <w:rPr>
          <w:spacing w:val="-3"/>
        </w:rPr>
        <w:t xml:space="preserve"> </w:t>
      </w:r>
      <w:r w:rsidRPr="00FD6A44">
        <w:t>the</w:t>
      </w:r>
      <w:r w:rsidRPr="00FD6A44">
        <w:rPr>
          <w:spacing w:val="-3"/>
        </w:rPr>
        <w:t xml:space="preserve"> </w:t>
      </w:r>
      <w:r w:rsidRPr="00FD6A44">
        <w:t>Directions</w:t>
      </w:r>
      <w:r w:rsidRPr="00FD6A44">
        <w:rPr>
          <w:spacing w:val="-3"/>
        </w:rPr>
        <w:t xml:space="preserve"> </w:t>
      </w:r>
      <w:r w:rsidRPr="00FD6A44">
        <w:t>are</w:t>
      </w:r>
      <w:r w:rsidRPr="00FD6A44">
        <w:rPr>
          <w:spacing w:val="-3"/>
        </w:rPr>
        <w:t xml:space="preserve"> </w:t>
      </w:r>
      <w:r w:rsidRPr="00FD6A44">
        <w:t>mandatory for</w:t>
      </w:r>
      <w:r w:rsidRPr="00FD6A44">
        <w:rPr>
          <w:spacing w:val="-1"/>
        </w:rPr>
        <w:t xml:space="preserve"> </w:t>
      </w:r>
      <w:r w:rsidRPr="00FD6A44">
        <w:t>all</w:t>
      </w:r>
      <w:r w:rsidRPr="00FD6A44">
        <w:rPr>
          <w:spacing w:val="-4"/>
        </w:rPr>
        <w:t xml:space="preserve"> </w:t>
      </w:r>
      <w:r w:rsidRPr="00FD6A44">
        <w:t>reporting</w:t>
      </w:r>
      <w:r w:rsidRPr="00FD6A44">
        <w:rPr>
          <w:spacing w:val="-4"/>
        </w:rPr>
        <w:t xml:space="preserve"> </w:t>
      </w:r>
      <w:r w:rsidRPr="00FD6A44">
        <w:t>entities</w:t>
      </w:r>
      <w:r w:rsidRPr="00FD6A44">
        <w:rPr>
          <w:spacing w:val="-1"/>
        </w:rPr>
        <w:t xml:space="preserve"> </w:t>
      </w:r>
      <w:r w:rsidRPr="00FD6A44">
        <w:t>and</w:t>
      </w:r>
      <w:r w:rsidRPr="00FD6A44">
        <w:rPr>
          <w:spacing w:val="-2"/>
        </w:rPr>
        <w:t xml:space="preserve"> </w:t>
      </w:r>
      <w:r w:rsidRPr="00FD6A44">
        <w:t>the</w:t>
      </w:r>
      <w:r w:rsidRPr="00FD6A44">
        <w:rPr>
          <w:spacing w:val="-3"/>
        </w:rPr>
        <w:t xml:space="preserve"> </w:t>
      </w:r>
      <w:r w:rsidRPr="00FD6A44">
        <w:t>CFC complies with all subsections. The information that satisfies the requirements of Part 2 is found in the CFC’s Annual Report as follows:</w:t>
      </w:r>
    </w:p>
    <w:p w14:paraId="1C4BE23F" w14:textId="39887CB1" w:rsidR="00AB588D" w:rsidRPr="00FD6A44" w:rsidRDefault="00AB588D" w:rsidP="004177CF">
      <w:pPr>
        <w:pStyle w:val="ListParagraph"/>
        <w:widowControl w:val="0"/>
        <w:numPr>
          <w:ilvl w:val="0"/>
          <w:numId w:val="127"/>
        </w:numPr>
        <w:spacing w:after="0" w:line="276" w:lineRule="auto"/>
        <w:ind w:left="426" w:right="425" w:hanging="282"/>
        <w:contextualSpacing w:val="0"/>
        <w:rPr>
          <w:szCs w:val="22"/>
        </w:rPr>
      </w:pPr>
      <w:r w:rsidRPr="00FD6A44">
        <w:rPr>
          <w:szCs w:val="22"/>
        </w:rPr>
        <w:t>Part</w:t>
      </w:r>
      <w:r w:rsidRPr="00FD6A44">
        <w:rPr>
          <w:spacing w:val="-4"/>
          <w:szCs w:val="22"/>
        </w:rPr>
        <w:t xml:space="preserve"> </w:t>
      </w:r>
      <w:r w:rsidRPr="00FD6A44">
        <w:rPr>
          <w:szCs w:val="22"/>
        </w:rPr>
        <w:t>A.</w:t>
      </w:r>
      <w:r w:rsidRPr="00FD6A44">
        <w:rPr>
          <w:spacing w:val="-8"/>
          <w:szCs w:val="22"/>
        </w:rPr>
        <w:t xml:space="preserve"> </w:t>
      </w:r>
      <w:r w:rsidRPr="00FD6A44">
        <w:rPr>
          <w:szCs w:val="22"/>
        </w:rPr>
        <w:t>Transmittal</w:t>
      </w:r>
      <w:r w:rsidRPr="00FD6A44">
        <w:rPr>
          <w:spacing w:val="-6"/>
          <w:szCs w:val="22"/>
        </w:rPr>
        <w:t xml:space="preserve"> </w:t>
      </w:r>
      <w:r w:rsidRPr="00FD6A44">
        <w:rPr>
          <w:szCs w:val="22"/>
        </w:rPr>
        <w:t>Certificate,</w:t>
      </w:r>
      <w:r w:rsidRPr="00FD6A44">
        <w:rPr>
          <w:spacing w:val="-5"/>
          <w:szCs w:val="22"/>
        </w:rPr>
        <w:t xml:space="preserve"> </w:t>
      </w:r>
      <w:r w:rsidRPr="005B2028">
        <w:rPr>
          <w:szCs w:val="22"/>
        </w:rPr>
        <w:t>see</w:t>
      </w:r>
      <w:r w:rsidRPr="005B2028">
        <w:rPr>
          <w:spacing w:val="-4"/>
          <w:szCs w:val="22"/>
        </w:rPr>
        <w:t xml:space="preserve"> </w:t>
      </w:r>
      <w:hyperlink w:anchor="_Transmittal_Certificate" w:history="1">
        <w:r w:rsidRPr="007400FC">
          <w:rPr>
            <w:rStyle w:val="Hyperlink"/>
            <w:szCs w:val="22"/>
          </w:rPr>
          <w:t>page</w:t>
        </w:r>
        <w:r w:rsidRPr="007400FC">
          <w:rPr>
            <w:rStyle w:val="Hyperlink"/>
            <w:spacing w:val="-3"/>
            <w:szCs w:val="22"/>
          </w:rPr>
          <w:t xml:space="preserve"> </w:t>
        </w:r>
        <w:r w:rsidR="005B2028" w:rsidRPr="007400FC">
          <w:rPr>
            <w:rStyle w:val="Hyperlink"/>
            <w:szCs w:val="22"/>
          </w:rPr>
          <w:t>7</w:t>
        </w:r>
      </w:hyperlink>
    </w:p>
    <w:p w14:paraId="26333F57" w14:textId="2F89D5E4" w:rsidR="00AB588D" w:rsidRPr="00FD6A44" w:rsidRDefault="00AB588D" w:rsidP="004177CF">
      <w:pPr>
        <w:pStyle w:val="ListParagraph"/>
        <w:widowControl w:val="0"/>
        <w:numPr>
          <w:ilvl w:val="0"/>
          <w:numId w:val="127"/>
        </w:numPr>
        <w:spacing w:after="0" w:line="276" w:lineRule="auto"/>
        <w:ind w:left="426" w:right="425"/>
        <w:contextualSpacing w:val="0"/>
        <w:rPr>
          <w:szCs w:val="22"/>
        </w:rPr>
      </w:pPr>
      <w:r w:rsidRPr="00FD6A44">
        <w:rPr>
          <w:szCs w:val="22"/>
        </w:rPr>
        <w:t>Part</w:t>
      </w:r>
      <w:r w:rsidRPr="00FD6A44">
        <w:rPr>
          <w:spacing w:val="-1"/>
          <w:szCs w:val="22"/>
        </w:rPr>
        <w:t xml:space="preserve"> </w:t>
      </w:r>
      <w:r w:rsidRPr="00FD6A44">
        <w:rPr>
          <w:szCs w:val="22"/>
        </w:rPr>
        <w:t>B.</w:t>
      </w:r>
      <w:r w:rsidRPr="00FD6A44">
        <w:rPr>
          <w:spacing w:val="-5"/>
          <w:szCs w:val="22"/>
        </w:rPr>
        <w:t xml:space="preserve"> </w:t>
      </w:r>
      <w:r w:rsidRPr="00FD6A44">
        <w:rPr>
          <w:szCs w:val="22"/>
        </w:rPr>
        <w:t>Organisational</w:t>
      </w:r>
      <w:r w:rsidRPr="00FD6A44">
        <w:rPr>
          <w:spacing w:val="-2"/>
          <w:szCs w:val="22"/>
        </w:rPr>
        <w:t xml:space="preserve"> </w:t>
      </w:r>
      <w:r w:rsidRPr="00FD6A44">
        <w:rPr>
          <w:szCs w:val="22"/>
        </w:rPr>
        <w:t>Overview</w:t>
      </w:r>
      <w:r w:rsidRPr="00FD6A44">
        <w:rPr>
          <w:spacing w:val="-4"/>
          <w:szCs w:val="22"/>
        </w:rPr>
        <w:t xml:space="preserve"> </w:t>
      </w:r>
      <w:r w:rsidRPr="00FD6A44">
        <w:rPr>
          <w:szCs w:val="22"/>
        </w:rPr>
        <w:t>and</w:t>
      </w:r>
      <w:r w:rsidRPr="00FD6A44">
        <w:rPr>
          <w:spacing w:val="-3"/>
          <w:szCs w:val="22"/>
        </w:rPr>
        <w:t xml:space="preserve"> </w:t>
      </w:r>
      <w:r w:rsidRPr="00FD6A44">
        <w:rPr>
          <w:szCs w:val="22"/>
        </w:rPr>
        <w:t>Performance,</w:t>
      </w:r>
      <w:r w:rsidRPr="00FD6A44">
        <w:rPr>
          <w:spacing w:val="-2"/>
          <w:szCs w:val="22"/>
        </w:rPr>
        <w:t xml:space="preserve"> </w:t>
      </w:r>
      <w:r w:rsidRPr="00FD6A44">
        <w:rPr>
          <w:szCs w:val="22"/>
        </w:rPr>
        <w:t>inclusive</w:t>
      </w:r>
      <w:r w:rsidRPr="00FD6A44">
        <w:rPr>
          <w:spacing w:val="-4"/>
          <w:szCs w:val="22"/>
        </w:rPr>
        <w:t xml:space="preserve"> </w:t>
      </w:r>
      <w:r w:rsidRPr="00FD6A44">
        <w:rPr>
          <w:szCs w:val="22"/>
        </w:rPr>
        <w:t>of</w:t>
      </w:r>
      <w:r w:rsidRPr="00FD6A44">
        <w:rPr>
          <w:spacing w:val="-2"/>
          <w:szCs w:val="22"/>
        </w:rPr>
        <w:t xml:space="preserve"> </w:t>
      </w:r>
      <w:r w:rsidRPr="00FD6A44">
        <w:rPr>
          <w:szCs w:val="22"/>
        </w:rPr>
        <w:t>all</w:t>
      </w:r>
      <w:r w:rsidRPr="00FD6A44">
        <w:rPr>
          <w:spacing w:val="-5"/>
          <w:szCs w:val="22"/>
        </w:rPr>
        <w:t xml:space="preserve"> </w:t>
      </w:r>
      <w:r w:rsidRPr="00FD6A44">
        <w:rPr>
          <w:szCs w:val="22"/>
        </w:rPr>
        <w:t>subsections</w:t>
      </w:r>
      <w:hyperlink w:anchor="_B.1_Organisational_Overview" w:history="1">
        <w:r w:rsidRPr="005B2028">
          <w:rPr>
            <w:rStyle w:val="Hyperlink"/>
            <w:color w:val="000000" w:themeColor="text1"/>
            <w:szCs w:val="22"/>
            <w:u w:val="none"/>
          </w:rPr>
          <w:t xml:space="preserve">, see </w:t>
        </w:r>
        <w:r w:rsidRPr="007400FC">
          <w:rPr>
            <w:rStyle w:val="Hyperlink"/>
            <w:color w:val="000000" w:themeColor="text1"/>
            <w:szCs w:val="22"/>
          </w:rPr>
          <w:t xml:space="preserve">page </w:t>
        </w:r>
      </w:hyperlink>
      <w:r w:rsidR="00397122">
        <w:rPr>
          <w:rStyle w:val="Hyperlink"/>
          <w:color w:val="000000" w:themeColor="text1"/>
          <w:szCs w:val="22"/>
        </w:rPr>
        <w:t>9</w:t>
      </w:r>
      <w:r w:rsidR="00932076">
        <w:rPr>
          <w:rStyle w:val="Hyperlink"/>
          <w:color w:val="000000" w:themeColor="text1"/>
          <w:szCs w:val="22"/>
        </w:rPr>
        <w:t>,</w:t>
      </w:r>
      <w:r w:rsidRPr="005B2028">
        <w:rPr>
          <w:color w:val="000000" w:themeColor="text1"/>
          <w:szCs w:val="22"/>
        </w:rPr>
        <w:t xml:space="preserve"> </w:t>
      </w:r>
      <w:r w:rsidRPr="00FD6A44">
        <w:rPr>
          <w:szCs w:val="22"/>
        </w:rPr>
        <w:t>and</w:t>
      </w:r>
    </w:p>
    <w:p w14:paraId="1711A5C7" w14:textId="60F6E3BF" w:rsidR="00AB588D" w:rsidRPr="005B2028" w:rsidRDefault="00AB588D" w:rsidP="004177CF">
      <w:pPr>
        <w:pStyle w:val="ListParagraph"/>
        <w:widowControl w:val="0"/>
        <w:numPr>
          <w:ilvl w:val="0"/>
          <w:numId w:val="127"/>
        </w:numPr>
        <w:spacing w:after="0" w:line="276" w:lineRule="auto"/>
        <w:ind w:left="426" w:right="425" w:hanging="282"/>
        <w:contextualSpacing w:val="0"/>
        <w:rPr>
          <w:szCs w:val="22"/>
        </w:rPr>
      </w:pPr>
      <w:r w:rsidRPr="00FD6A44">
        <w:rPr>
          <w:szCs w:val="22"/>
        </w:rPr>
        <w:t>Part</w:t>
      </w:r>
      <w:r w:rsidRPr="00FD6A44">
        <w:rPr>
          <w:spacing w:val="-4"/>
          <w:szCs w:val="22"/>
        </w:rPr>
        <w:t xml:space="preserve"> </w:t>
      </w:r>
      <w:r w:rsidRPr="00FD6A44">
        <w:rPr>
          <w:szCs w:val="22"/>
        </w:rPr>
        <w:t>C.</w:t>
      </w:r>
      <w:r w:rsidRPr="00FD6A44">
        <w:rPr>
          <w:spacing w:val="-7"/>
          <w:szCs w:val="22"/>
        </w:rPr>
        <w:t xml:space="preserve"> </w:t>
      </w:r>
      <w:r w:rsidRPr="00FD6A44">
        <w:rPr>
          <w:szCs w:val="22"/>
        </w:rPr>
        <w:t>Financial</w:t>
      </w:r>
      <w:r w:rsidRPr="00FD6A44">
        <w:rPr>
          <w:spacing w:val="-4"/>
          <w:szCs w:val="22"/>
        </w:rPr>
        <w:t xml:space="preserve"> </w:t>
      </w:r>
      <w:r w:rsidRPr="00FD6A44">
        <w:rPr>
          <w:szCs w:val="22"/>
        </w:rPr>
        <w:t>Management</w:t>
      </w:r>
      <w:r w:rsidRPr="00FD6A44">
        <w:rPr>
          <w:spacing w:val="-4"/>
          <w:szCs w:val="22"/>
        </w:rPr>
        <w:t xml:space="preserve"> </w:t>
      </w:r>
      <w:r w:rsidRPr="00FD6A44">
        <w:rPr>
          <w:szCs w:val="22"/>
        </w:rPr>
        <w:t>Reporting,</w:t>
      </w:r>
      <w:r w:rsidRPr="00FD6A44">
        <w:rPr>
          <w:spacing w:val="-4"/>
          <w:szCs w:val="22"/>
        </w:rPr>
        <w:t xml:space="preserve"> </w:t>
      </w:r>
      <w:r w:rsidRPr="00FD6A44">
        <w:rPr>
          <w:szCs w:val="22"/>
        </w:rPr>
        <w:t>inclusive</w:t>
      </w:r>
      <w:r w:rsidRPr="00FD6A44">
        <w:rPr>
          <w:spacing w:val="-6"/>
          <w:szCs w:val="22"/>
        </w:rPr>
        <w:t xml:space="preserve"> </w:t>
      </w:r>
      <w:r w:rsidRPr="00FD6A44">
        <w:rPr>
          <w:szCs w:val="22"/>
        </w:rPr>
        <w:t>of</w:t>
      </w:r>
      <w:r w:rsidRPr="00FD6A44">
        <w:rPr>
          <w:spacing w:val="-6"/>
          <w:szCs w:val="22"/>
        </w:rPr>
        <w:t xml:space="preserve"> </w:t>
      </w:r>
      <w:r w:rsidRPr="00FD6A44">
        <w:rPr>
          <w:szCs w:val="22"/>
        </w:rPr>
        <w:t>all</w:t>
      </w:r>
      <w:r w:rsidRPr="00FD6A44">
        <w:rPr>
          <w:spacing w:val="-4"/>
          <w:szCs w:val="22"/>
        </w:rPr>
        <w:t xml:space="preserve"> </w:t>
      </w:r>
      <w:r w:rsidRPr="00FD6A44">
        <w:rPr>
          <w:szCs w:val="22"/>
        </w:rPr>
        <w:t>subsections</w:t>
      </w:r>
      <w:r w:rsidRPr="005B2028">
        <w:rPr>
          <w:color w:val="000000" w:themeColor="text1"/>
          <w:szCs w:val="22"/>
        </w:rPr>
        <w:t>,</w:t>
      </w:r>
      <w:r w:rsidRPr="005B2028">
        <w:rPr>
          <w:color w:val="000000" w:themeColor="text1"/>
          <w:spacing w:val="-5"/>
          <w:szCs w:val="22"/>
        </w:rPr>
        <w:t xml:space="preserve"> </w:t>
      </w:r>
      <w:r w:rsidRPr="005B2028">
        <w:rPr>
          <w:color w:val="000000" w:themeColor="text1"/>
          <w:szCs w:val="22"/>
        </w:rPr>
        <w:t>see</w:t>
      </w:r>
      <w:r w:rsidRPr="005B2028">
        <w:rPr>
          <w:color w:val="000000" w:themeColor="text1"/>
          <w:spacing w:val="-3"/>
          <w:szCs w:val="22"/>
        </w:rPr>
        <w:t xml:space="preserve"> </w:t>
      </w:r>
      <w:hyperlink w:anchor="_C.1_Financial_Management" w:history="1">
        <w:r w:rsidRPr="005B6009">
          <w:rPr>
            <w:rStyle w:val="Hyperlink"/>
            <w:szCs w:val="22"/>
          </w:rPr>
          <w:t>page</w:t>
        </w:r>
        <w:r w:rsidRPr="005B6009">
          <w:rPr>
            <w:rStyle w:val="Hyperlink"/>
            <w:spacing w:val="-4"/>
            <w:szCs w:val="22"/>
          </w:rPr>
          <w:t xml:space="preserve"> </w:t>
        </w:r>
      </w:hyperlink>
      <w:r w:rsidR="00397122">
        <w:rPr>
          <w:rStyle w:val="Hyperlink"/>
          <w:spacing w:val="-4"/>
          <w:szCs w:val="22"/>
        </w:rPr>
        <w:t>121</w:t>
      </w:r>
      <w:r w:rsidRPr="005B2028">
        <w:rPr>
          <w:spacing w:val="-5"/>
          <w:szCs w:val="22"/>
        </w:rPr>
        <w:t>.</w:t>
      </w:r>
    </w:p>
    <w:p w14:paraId="1B118D79" w14:textId="77777777" w:rsidR="00AB588D" w:rsidRPr="006559A8" w:rsidRDefault="00AB588D" w:rsidP="004177CF">
      <w:pPr>
        <w:pStyle w:val="BodyText"/>
        <w:spacing w:line="276" w:lineRule="auto"/>
        <w:ind w:left="284" w:right="425"/>
      </w:pPr>
    </w:p>
    <w:p w14:paraId="0B6D2E0E" w14:textId="77777777" w:rsidR="00AB588D" w:rsidRPr="00E7518A" w:rsidRDefault="00AB588D" w:rsidP="004177CF">
      <w:pPr>
        <w:pStyle w:val="Heading7"/>
        <w:spacing w:before="0" w:line="276" w:lineRule="auto"/>
        <w:ind w:left="142" w:right="425"/>
        <w:rPr>
          <w:rFonts w:ascii="Montserrat" w:eastAsiaTheme="minorHAnsi" w:hAnsi="Montserrat" w:cstheme="minorBidi"/>
          <w:b/>
          <w:i w:val="0"/>
          <w:iCs w:val="0"/>
          <w:color w:val="CB6016"/>
          <w:sz w:val="32"/>
        </w:rPr>
      </w:pPr>
      <w:bookmarkStart w:id="424" w:name="Part_3_-_Reporting_by_Exception"/>
      <w:bookmarkEnd w:id="424"/>
      <w:r w:rsidRPr="00E7518A">
        <w:rPr>
          <w:rFonts w:ascii="Montserrat" w:eastAsiaTheme="minorHAnsi" w:hAnsi="Montserrat" w:cstheme="minorBidi"/>
          <w:b/>
          <w:i w:val="0"/>
          <w:iCs w:val="0"/>
          <w:color w:val="CB6016"/>
          <w:sz w:val="32"/>
        </w:rPr>
        <w:t xml:space="preserve">Part </w:t>
      </w:r>
      <w:r w:rsidRPr="00DB65ED">
        <w:rPr>
          <w:rFonts w:ascii="Montserrat" w:eastAsiaTheme="minorHAnsi" w:hAnsi="Montserrat" w:cstheme="minorBidi"/>
          <w:b/>
          <w:i w:val="0"/>
          <w:iCs w:val="0"/>
          <w:color w:val="CB6016"/>
          <w:sz w:val="44"/>
          <w:szCs w:val="44"/>
        </w:rPr>
        <w:t>3</w:t>
      </w:r>
      <w:r w:rsidRPr="00E7518A">
        <w:rPr>
          <w:rFonts w:ascii="Montserrat" w:eastAsiaTheme="minorHAnsi" w:hAnsi="Montserrat" w:cstheme="minorBidi"/>
          <w:b/>
          <w:i w:val="0"/>
          <w:iCs w:val="0"/>
          <w:color w:val="CB6016"/>
          <w:sz w:val="32"/>
        </w:rPr>
        <w:t xml:space="preserve"> - Reporting by Exception</w:t>
      </w:r>
    </w:p>
    <w:p w14:paraId="0A0062E4" w14:textId="77777777" w:rsidR="00AB588D" w:rsidRDefault="00AB588D" w:rsidP="004177CF">
      <w:pPr>
        <w:pStyle w:val="BodyText"/>
        <w:spacing w:line="276" w:lineRule="auto"/>
        <w:ind w:left="142" w:right="425"/>
        <w:rPr>
          <w:spacing w:val="-4"/>
        </w:rPr>
      </w:pPr>
      <w:r>
        <w:t>The</w:t>
      </w:r>
      <w:r>
        <w:rPr>
          <w:spacing w:val="-1"/>
        </w:rPr>
        <w:t xml:space="preserve"> </w:t>
      </w:r>
      <w:r>
        <w:t>CFC</w:t>
      </w:r>
      <w:r>
        <w:rPr>
          <w:spacing w:val="-2"/>
        </w:rPr>
        <w:t xml:space="preserve"> </w:t>
      </w:r>
      <w:r>
        <w:t>has</w:t>
      </w:r>
      <w:r>
        <w:rPr>
          <w:spacing w:val="-4"/>
        </w:rPr>
        <w:t xml:space="preserve"> </w:t>
      </w:r>
      <w:r>
        <w:t>nil</w:t>
      </w:r>
      <w:r>
        <w:rPr>
          <w:spacing w:val="-2"/>
        </w:rPr>
        <w:t xml:space="preserve"> </w:t>
      </w:r>
      <w:r>
        <w:t>information</w:t>
      </w:r>
      <w:r>
        <w:rPr>
          <w:spacing w:val="-5"/>
        </w:rPr>
        <w:t xml:space="preserve"> </w:t>
      </w:r>
      <w:r>
        <w:t>to</w:t>
      </w:r>
      <w:r>
        <w:rPr>
          <w:spacing w:val="-3"/>
        </w:rPr>
        <w:t xml:space="preserve"> </w:t>
      </w:r>
      <w:r>
        <w:t>report</w:t>
      </w:r>
      <w:r>
        <w:rPr>
          <w:spacing w:val="-1"/>
        </w:rPr>
        <w:t xml:space="preserve"> </w:t>
      </w:r>
      <w:r>
        <w:t>by</w:t>
      </w:r>
      <w:r>
        <w:rPr>
          <w:spacing w:val="-3"/>
        </w:rPr>
        <w:t xml:space="preserve"> </w:t>
      </w:r>
      <w:r>
        <w:t>exception</w:t>
      </w:r>
      <w:r>
        <w:rPr>
          <w:spacing w:val="-3"/>
        </w:rPr>
        <w:t xml:space="preserve"> </w:t>
      </w:r>
      <w:r>
        <w:t>under</w:t>
      </w:r>
      <w:r>
        <w:rPr>
          <w:spacing w:val="-2"/>
        </w:rPr>
        <w:t xml:space="preserve"> </w:t>
      </w:r>
      <w:r>
        <w:t>Part</w:t>
      </w:r>
      <w:r>
        <w:rPr>
          <w:spacing w:val="-4"/>
        </w:rPr>
        <w:t xml:space="preserve"> </w:t>
      </w:r>
      <w:r>
        <w:t>3</w:t>
      </w:r>
      <w:r>
        <w:rPr>
          <w:spacing w:val="-3"/>
        </w:rPr>
        <w:t xml:space="preserve"> </w:t>
      </w:r>
      <w:r>
        <w:t>of</w:t>
      </w:r>
      <w:r>
        <w:rPr>
          <w:spacing w:val="-2"/>
        </w:rPr>
        <w:t xml:space="preserve"> </w:t>
      </w:r>
      <w:r>
        <w:t>the</w:t>
      </w:r>
      <w:r>
        <w:rPr>
          <w:spacing w:val="-4"/>
        </w:rPr>
        <w:t xml:space="preserve"> </w:t>
      </w:r>
      <w:r>
        <w:t>Directions</w:t>
      </w:r>
      <w:r>
        <w:rPr>
          <w:spacing w:val="-2"/>
        </w:rPr>
        <w:t xml:space="preserve"> </w:t>
      </w:r>
      <w:r>
        <w:t>for</w:t>
      </w:r>
      <w:r>
        <w:rPr>
          <w:spacing w:val="-2"/>
        </w:rPr>
        <w:t xml:space="preserve"> </w:t>
      </w:r>
      <w:r>
        <w:t>the</w:t>
      </w:r>
      <w:r>
        <w:rPr>
          <w:spacing w:val="-4"/>
        </w:rPr>
        <w:t xml:space="preserve"> </w:t>
      </w:r>
    </w:p>
    <w:p w14:paraId="4BDE7169" w14:textId="77777777" w:rsidR="00AB588D" w:rsidRPr="00FD6A44" w:rsidRDefault="00AB588D" w:rsidP="004177CF">
      <w:pPr>
        <w:pStyle w:val="BodyText"/>
        <w:spacing w:line="276" w:lineRule="auto"/>
        <w:ind w:left="142" w:right="425"/>
      </w:pPr>
      <w:r>
        <w:t>2023-24 reporting year.</w:t>
      </w:r>
    </w:p>
    <w:p w14:paraId="2FB1A5E8" w14:textId="77777777" w:rsidR="00AB588D" w:rsidRPr="006559A8" w:rsidRDefault="00AB588D" w:rsidP="004177CF">
      <w:pPr>
        <w:pStyle w:val="BodyText"/>
        <w:spacing w:line="276" w:lineRule="auto"/>
        <w:ind w:left="142" w:right="425"/>
      </w:pPr>
    </w:p>
    <w:p w14:paraId="4D368A2D" w14:textId="77777777" w:rsidR="00AB588D" w:rsidRPr="00E7518A" w:rsidRDefault="00AB588D" w:rsidP="00FC537F">
      <w:pPr>
        <w:pStyle w:val="Heading7"/>
        <w:spacing w:before="120" w:line="240" w:lineRule="auto"/>
        <w:ind w:left="142" w:right="425"/>
        <w:rPr>
          <w:rFonts w:ascii="Montserrat" w:eastAsiaTheme="minorHAnsi" w:hAnsi="Montserrat" w:cstheme="minorBidi"/>
          <w:b/>
          <w:i w:val="0"/>
          <w:iCs w:val="0"/>
          <w:color w:val="CB6016"/>
          <w:sz w:val="32"/>
        </w:rPr>
      </w:pPr>
      <w:bookmarkStart w:id="425" w:name="Part_4_-_Reporting_entity_Specific_Annua"/>
      <w:bookmarkEnd w:id="425"/>
      <w:r w:rsidRPr="00E7518A">
        <w:rPr>
          <w:rFonts w:ascii="Montserrat" w:eastAsiaTheme="minorHAnsi" w:hAnsi="Montserrat" w:cstheme="minorBidi"/>
          <w:b/>
          <w:i w:val="0"/>
          <w:iCs w:val="0"/>
          <w:color w:val="CB6016"/>
          <w:sz w:val="32"/>
        </w:rPr>
        <w:t xml:space="preserve">Part </w:t>
      </w:r>
      <w:r w:rsidRPr="00DB65ED">
        <w:rPr>
          <w:rFonts w:ascii="Montserrat" w:eastAsiaTheme="minorHAnsi" w:hAnsi="Montserrat" w:cstheme="minorBidi"/>
          <w:b/>
          <w:i w:val="0"/>
          <w:iCs w:val="0"/>
          <w:color w:val="CB6016"/>
          <w:sz w:val="44"/>
          <w:szCs w:val="44"/>
        </w:rPr>
        <w:t>4</w:t>
      </w:r>
      <w:r w:rsidRPr="00E7518A">
        <w:rPr>
          <w:rFonts w:ascii="Montserrat" w:eastAsiaTheme="minorHAnsi" w:hAnsi="Montserrat" w:cstheme="minorBidi"/>
          <w:b/>
          <w:i w:val="0"/>
          <w:iCs w:val="0"/>
          <w:color w:val="CB6016"/>
          <w:sz w:val="32"/>
        </w:rPr>
        <w:t xml:space="preserve"> - Reporting entity Specific Annual Report Requirements</w:t>
      </w:r>
    </w:p>
    <w:p w14:paraId="405FB278" w14:textId="77777777" w:rsidR="00AB588D" w:rsidRDefault="00AB588D" w:rsidP="00FC537F">
      <w:pPr>
        <w:pStyle w:val="BodyText"/>
        <w:spacing w:before="120" w:line="276" w:lineRule="auto"/>
        <w:ind w:left="142" w:right="425"/>
        <w:jc w:val="both"/>
      </w:pPr>
      <w:r>
        <w:t>The</w:t>
      </w:r>
      <w:r>
        <w:rPr>
          <w:spacing w:val="-2"/>
        </w:rPr>
        <w:t xml:space="preserve"> </w:t>
      </w:r>
      <w:r>
        <w:t>following</w:t>
      </w:r>
      <w:r>
        <w:rPr>
          <w:spacing w:val="-4"/>
        </w:rPr>
        <w:t xml:space="preserve"> </w:t>
      </w:r>
      <w:r>
        <w:t>subsection</w:t>
      </w:r>
      <w:r>
        <w:rPr>
          <w:spacing w:val="-5"/>
        </w:rPr>
        <w:t xml:space="preserve"> </w:t>
      </w:r>
      <w:r>
        <w:t>of</w:t>
      </w:r>
      <w:r>
        <w:rPr>
          <w:spacing w:val="-5"/>
        </w:rPr>
        <w:t xml:space="preserve"> </w:t>
      </w:r>
      <w:r>
        <w:t>Part</w:t>
      </w:r>
      <w:r>
        <w:rPr>
          <w:spacing w:val="-4"/>
        </w:rPr>
        <w:t xml:space="preserve"> </w:t>
      </w:r>
      <w:r>
        <w:t>4</w:t>
      </w:r>
      <w:r>
        <w:rPr>
          <w:spacing w:val="-4"/>
        </w:rPr>
        <w:t xml:space="preserve"> </w:t>
      </w:r>
      <w:r>
        <w:t>of</w:t>
      </w:r>
      <w:r>
        <w:rPr>
          <w:spacing w:val="-5"/>
        </w:rPr>
        <w:t xml:space="preserve"> </w:t>
      </w:r>
      <w:r>
        <w:t>the</w:t>
      </w:r>
      <w:r>
        <w:rPr>
          <w:spacing w:val="-5"/>
        </w:rPr>
        <w:t xml:space="preserve"> </w:t>
      </w:r>
      <w:r>
        <w:t>2024</w:t>
      </w:r>
      <w:r>
        <w:rPr>
          <w:spacing w:val="-3"/>
        </w:rPr>
        <w:t xml:space="preserve"> </w:t>
      </w:r>
      <w:r>
        <w:t>Directions</w:t>
      </w:r>
      <w:r>
        <w:rPr>
          <w:spacing w:val="-3"/>
        </w:rPr>
        <w:t xml:space="preserve"> </w:t>
      </w:r>
      <w:r>
        <w:t>is</w:t>
      </w:r>
      <w:r>
        <w:rPr>
          <w:spacing w:val="-3"/>
        </w:rPr>
        <w:t xml:space="preserve"> </w:t>
      </w:r>
      <w:r>
        <w:t>applicable</w:t>
      </w:r>
      <w:r>
        <w:rPr>
          <w:spacing w:val="-1"/>
        </w:rPr>
        <w:t xml:space="preserve"> </w:t>
      </w:r>
      <w:r>
        <w:t>to</w:t>
      </w:r>
      <w:r>
        <w:rPr>
          <w:spacing w:val="-4"/>
        </w:rPr>
        <w:t xml:space="preserve"> </w:t>
      </w:r>
      <w:r>
        <w:t>the</w:t>
      </w:r>
      <w:r>
        <w:rPr>
          <w:spacing w:val="-1"/>
        </w:rPr>
        <w:t xml:space="preserve"> </w:t>
      </w:r>
      <w:r>
        <w:rPr>
          <w:spacing w:val="-4"/>
        </w:rPr>
        <w:t>CFC.</w:t>
      </w:r>
    </w:p>
    <w:p w14:paraId="324E826E" w14:textId="77777777" w:rsidR="00AB588D" w:rsidRPr="00FD6A44" w:rsidRDefault="00AB588D" w:rsidP="004177CF">
      <w:pPr>
        <w:pStyle w:val="ListParagraph"/>
        <w:widowControl w:val="0"/>
        <w:numPr>
          <w:ilvl w:val="0"/>
          <w:numId w:val="127"/>
        </w:numPr>
        <w:spacing w:after="0" w:line="276" w:lineRule="auto"/>
        <w:ind w:left="426" w:right="425"/>
        <w:contextualSpacing w:val="0"/>
        <w:rPr>
          <w:szCs w:val="22"/>
        </w:rPr>
      </w:pPr>
      <w:r w:rsidRPr="00FD6A44">
        <w:rPr>
          <w:szCs w:val="22"/>
        </w:rPr>
        <w:t>Ministerial</w:t>
      </w:r>
      <w:r w:rsidRPr="00FD6A44">
        <w:rPr>
          <w:spacing w:val="-5"/>
          <w:szCs w:val="22"/>
        </w:rPr>
        <w:t xml:space="preserve"> </w:t>
      </w:r>
      <w:r w:rsidRPr="00FD6A44">
        <w:rPr>
          <w:szCs w:val="22"/>
        </w:rPr>
        <w:t>and</w:t>
      </w:r>
      <w:r w:rsidRPr="00FD6A44">
        <w:rPr>
          <w:spacing w:val="-3"/>
          <w:szCs w:val="22"/>
        </w:rPr>
        <w:t xml:space="preserve"> </w:t>
      </w:r>
      <w:r w:rsidRPr="00FD6A44">
        <w:rPr>
          <w:szCs w:val="22"/>
        </w:rPr>
        <w:t>Director-General</w:t>
      </w:r>
      <w:r w:rsidRPr="00FD6A44">
        <w:rPr>
          <w:spacing w:val="-2"/>
          <w:szCs w:val="22"/>
        </w:rPr>
        <w:t xml:space="preserve"> </w:t>
      </w:r>
      <w:r w:rsidRPr="00FD6A44">
        <w:rPr>
          <w:szCs w:val="22"/>
        </w:rPr>
        <w:t>Directions</w:t>
      </w:r>
      <w:r w:rsidRPr="00FD6A44">
        <w:rPr>
          <w:spacing w:val="-1"/>
          <w:szCs w:val="22"/>
        </w:rPr>
        <w:t xml:space="preserve"> </w:t>
      </w:r>
      <w:r w:rsidRPr="00FD6A44">
        <w:rPr>
          <w:szCs w:val="22"/>
        </w:rPr>
        <w:t>-</w:t>
      </w:r>
      <w:r w:rsidRPr="00FD6A44">
        <w:rPr>
          <w:spacing w:val="-5"/>
          <w:szCs w:val="22"/>
        </w:rPr>
        <w:t xml:space="preserve"> </w:t>
      </w:r>
      <w:r w:rsidRPr="00FD6A44">
        <w:rPr>
          <w:szCs w:val="22"/>
        </w:rPr>
        <w:t>The</w:t>
      </w:r>
      <w:r w:rsidRPr="00FD6A44">
        <w:rPr>
          <w:spacing w:val="-1"/>
          <w:szCs w:val="22"/>
        </w:rPr>
        <w:t xml:space="preserve"> </w:t>
      </w:r>
      <w:r w:rsidRPr="00FD6A44">
        <w:rPr>
          <w:szCs w:val="22"/>
        </w:rPr>
        <w:t>CFC</w:t>
      </w:r>
      <w:r w:rsidRPr="00FD6A44">
        <w:rPr>
          <w:spacing w:val="-4"/>
          <w:szCs w:val="22"/>
        </w:rPr>
        <w:t xml:space="preserve"> </w:t>
      </w:r>
      <w:r w:rsidRPr="005B2028">
        <w:rPr>
          <w:szCs w:val="22"/>
        </w:rPr>
        <w:t>has</w:t>
      </w:r>
      <w:r w:rsidRPr="005B2028">
        <w:rPr>
          <w:spacing w:val="-2"/>
          <w:szCs w:val="22"/>
        </w:rPr>
        <w:t xml:space="preserve"> </w:t>
      </w:r>
      <w:r w:rsidRPr="005B2028">
        <w:rPr>
          <w:szCs w:val="22"/>
        </w:rPr>
        <w:t>nil</w:t>
      </w:r>
      <w:r w:rsidRPr="005B2028">
        <w:rPr>
          <w:spacing w:val="-2"/>
          <w:szCs w:val="22"/>
        </w:rPr>
        <w:t xml:space="preserve"> </w:t>
      </w:r>
      <w:r w:rsidRPr="005B2028">
        <w:rPr>
          <w:szCs w:val="22"/>
        </w:rPr>
        <w:t>information</w:t>
      </w:r>
      <w:r w:rsidRPr="005B2028">
        <w:rPr>
          <w:spacing w:val="-3"/>
          <w:szCs w:val="22"/>
        </w:rPr>
        <w:t xml:space="preserve"> </w:t>
      </w:r>
      <w:r w:rsidRPr="005B2028">
        <w:rPr>
          <w:szCs w:val="22"/>
        </w:rPr>
        <w:t>to</w:t>
      </w:r>
      <w:r w:rsidRPr="005B2028">
        <w:rPr>
          <w:spacing w:val="-1"/>
          <w:szCs w:val="22"/>
        </w:rPr>
        <w:t xml:space="preserve"> </w:t>
      </w:r>
      <w:r w:rsidRPr="005B2028">
        <w:rPr>
          <w:szCs w:val="22"/>
        </w:rPr>
        <w:t>report</w:t>
      </w:r>
      <w:r w:rsidRPr="00FD6A44">
        <w:rPr>
          <w:spacing w:val="-1"/>
          <w:szCs w:val="22"/>
        </w:rPr>
        <w:t xml:space="preserve"> </w:t>
      </w:r>
      <w:r w:rsidRPr="00FD6A44">
        <w:rPr>
          <w:szCs w:val="22"/>
        </w:rPr>
        <w:t>for</w:t>
      </w:r>
      <w:r w:rsidRPr="00FD6A44">
        <w:rPr>
          <w:spacing w:val="-4"/>
          <w:szCs w:val="22"/>
        </w:rPr>
        <w:t xml:space="preserve"> </w:t>
      </w:r>
      <w:r w:rsidRPr="00FD6A44">
        <w:rPr>
          <w:szCs w:val="22"/>
        </w:rPr>
        <w:t>the</w:t>
      </w:r>
      <w:r w:rsidRPr="00FD6A44">
        <w:rPr>
          <w:spacing w:val="-3"/>
          <w:szCs w:val="22"/>
        </w:rPr>
        <w:t xml:space="preserve"> </w:t>
      </w:r>
      <w:r w:rsidRPr="00FD6A44">
        <w:rPr>
          <w:szCs w:val="22"/>
        </w:rPr>
        <w:t>2023-24 reporting period.</w:t>
      </w:r>
    </w:p>
    <w:p w14:paraId="08EE91D4" w14:textId="77777777" w:rsidR="00AB588D" w:rsidRDefault="00AB588D" w:rsidP="004177CF">
      <w:pPr>
        <w:spacing w:line="276" w:lineRule="auto"/>
        <w:ind w:right="120"/>
        <w:sectPr w:rsidR="00AB588D" w:rsidSect="004177CF">
          <w:headerReference w:type="default" r:id="rId276"/>
          <w:pgSz w:w="11910" w:h="16850"/>
          <w:pgMar w:top="1600" w:right="995" w:bottom="960" w:left="1134" w:header="0" w:footer="763" w:gutter="0"/>
          <w:cols w:space="720"/>
        </w:sectPr>
      </w:pPr>
    </w:p>
    <w:p w14:paraId="435D19A7" w14:textId="77777777" w:rsidR="00AB588D" w:rsidRPr="00E7518A" w:rsidRDefault="00AB588D" w:rsidP="004177CF">
      <w:pPr>
        <w:pStyle w:val="Heading7"/>
        <w:ind w:right="120"/>
        <w:rPr>
          <w:rFonts w:ascii="Montserrat" w:eastAsiaTheme="minorHAnsi" w:hAnsi="Montserrat" w:cstheme="minorBidi"/>
          <w:b/>
          <w:i w:val="0"/>
          <w:iCs w:val="0"/>
          <w:color w:val="CB6016"/>
          <w:sz w:val="32"/>
        </w:rPr>
      </w:pPr>
      <w:bookmarkStart w:id="426" w:name="Part_5_-_Whole_of_Government_Annual_Repo"/>
      <w:bookmarkEnd w:id="426"/>
      <w:r w:rsidRPr="00E7518A">
        <w:rPr>
          <w:rFonts w:ascii="Montserrat" w:eastAsiaTheme="minorHAnsi" w:hAnsi="Montserrat" w:cstheme="minorBidi"/>
          <w:b/>
          <w:i w:val="0"/>
          <w:iCs w:val="0"/>
          <w:color w:val="CB6016"/>
          <w:sz w:val="32"/>
        </w:rPr>
        <w:lastRenderedPageBreak/>
        <w:t xml:space="preserve">Part </w:t>
      </w:r>
      <w:r w:rsidRPr="00DB65ED">
        <w:rPr>
          <w:rFonts w:ascii="Montserrat" w:eastAsiaTheme="minorHAnsi" w:hAnsi="Montserrat" w:cstheme="minorBidi"/>
          <w:b/>
          <w:i w:val="0"/>
          <w:iCs w:val="0"/>
          <w:color w:val="CB6016"/>
          <w:sz w:val="44"/>
          <w:szCs w:val="44"/>
        </w:rPr>
        <w:t>5</w:t>
      </w:r>
      <w:r w:rsidRPr="00E7518A">
        <w:rPr>
          <w:rFonts w:ascii="Montserrat" w:eastAsiaTheme="minorHAnsi" w:hAnsi="Montserrat" w:cstheme="minorBidi"/>
          <w:b/>
          <w:i w:val="0"/>
          <w:iCs w:val="0"/>
          <w:color w:val="CB6016"/>
          <w:sz w:val="32"/>
        </w:rPr>
        <w:t xml:space="preserve"> - Whole of Government Annual Reporting</w:t>
      </w:r>
    </w:p>
    <w:p w14:paraId="5E31A814" w14:textId="77777777" w:rsidR="00AB588D" w:rsidRPr="00FD6A44" w:rsidRDefault="00AB588D" w:rsidP="004177CF">
      <w:pPr>
        <w:pStyle w:val="BodyText"/>
        <w:spacing w:line="276" w:lineRule="auto"/>
        <w:ind w:right="120"/>
      </w:pPr>
      <w:r w:rsidRPr="00FD6A44">
        <w:t>All subsections of Part 5 of the Directions apply to the</w:t>
      </w:r>
      <w:r w:rsidRPr="00FD6A44">
        <w:rPr>
          <w:spacing w:val="-1"/>
        </w:rPr>
        <w:t xml:space="preserve"> </w:t>
      </w:r>
      <w:r w:rsidRPr="00FD6A44">
        <w:t>CFC.</w:t>
      </w:r>
      <w:r w:rsidRPr="00FD6A44">
        <w:rPr>
          <w:spacing w:val="40"/>
        </w:rPr>
        <w:t xml:space="preserve"> </w:t>
      </w:r>
      <w:r w:rsidRPr="00FD6A44">
        <w:t>Consistent with the Directions, the information</w:t>
      </w:r>
      <w:r w:rsidRPr="00FD6A44">
        <w:rPr>
          <w:spacing w:val="-5"/>
        </w:rPr>
        <w:t xml:space="preserve"> </w:t>
      </w:r>
      <w:r w:rsidRPr="00FD6A44">
        <w:t>satisfying</w:t>
      </w:r>
      <w:r w:rsidRPr="00FD6A44">
        <w:rPr>
          <w:spacing w:val="-3"/>
        </w:rPr>
        <w:t xml:space="preserve"> </w:t>
      </w:r>
      <w:r w:rsidRPr="00FD6A44">
        <w:t>these</w:t>
      </w:r>
      <w:r w:rsidRPr="00FD6A44">
        <w:rPr>
          <w:spacing w:val="-1"/>
        </w:rPr>
        <w:t xml:space="preserve"> </w:t>
      </w:r>
      <w:r w:rsidRPr="00FD6A44">
        <w:t>requirements</w:t>
      </w:r>
      <w:r w:rsidRPr="00FD6A44">
        <w:rPr>
          <w:spacing w:val="-2"/>
        </w:rPr>
        <w:t xml:space="preserve"> </w:t>
      </w:r>
      <w:r w:rsidRPr="00FD6A44">
        <w:t>is</w:t>
      </w:r>
      <w:r w:rsidRPr="00FD6A44">
        <w:rPr>
          <w:spacing w:val="-2"/>
        </w:rPr>
        <w:t xml:space="preserve"> </w:t>
      </w:r>
      <w:r w:rsidRPr="00FD6A44">
        <w:t>reported</w:t>
      </w:r>
      <w:r w:rsidRPr="00FD6A44">
        <w:rPr>
          <w:spacing w:val="-5"/>
        </w:rPr>
        <w:t xml:space="preserve"> </w:t>
      </w:r>
      <w:r w:rsidRPr="00FD6A44">
        <w:t>in</w:t>
      </w:r>
      <w:r w:rsidRPr="00FD6A44">
        <w:rPr>
          <w:spacing w:val="-3"/>
        </w:rPr>
        <w:t xml:space="preserve"> </w:t>
      </w:r>
      <w:r w:rsidRPr="00FD6A44">
        <w:t>the</w:t>
      </w:r>
      <w:r w:rsidRPr="00FD6A44">
        <w:rPr>
          <w:spacing w:val="-4"/>
        </w:rPr>
        <w:t xml:space="preserve"> </w:t>
      </w:r>
      <w:r w:rsidRPr="00FD6A44">
        <w:t>one</w:t>
      </w:r>
      <w:r w:rsidRPr="00FD6A44">
        <w:rPr>
          <w:spacing w:val="-1"/>
        </w:rPr>
        <w:t xml:space="preserve"> </w:t>
      </w:r>
      <w:r w:rsidRPr="00FD6A44">
        <w:t>place</w:t>
      </w:r>
      <w:r w:rsidRPr="00FD6A44">
        <w:rPr>
          <w:spacing w:val="-1"/>
        </w:rPr>
        <w:t xml:space="preserve"> </w:t>
      </w:r>
      <w:r w:rsidRPr="00FD6A44">
        <w:t>for</w:t>
      </w:r>
      <w:r w:rsidRPr="00FD6A44">
        <w:rPr>
          <w:spacing w:val="-2"/>
        </w:rPr>
        <w:t xml:space="preserve"> </w:t>
      </w:r>
      <w:r w:rsidRPr="00FD6A44">
        <w:t>all</w:t>
      </w:r>
      <w:r w:rsidRPr="00FD6A44">
        <w:rPr>
          <w:spacing w:val="-2"/>
        </w:rPr>
        <w:t xml:space="preserve"> </w:t>
      </w:r>
      <w:r w:rsidRPr="00FD6A44">
        <w:t>ACT</w:t>
      </w:r>
      <w:r w:rsidRPr="00FD6A44">
        <w:rPr>
          <w:spacing w:val="-6"/>
        </w:rPr>
        <w:t xml:space="preserve"> </w:t>
      </w:r>
      <w:r w:rsidRPr="00FD6A44">
        <w:t>Public</w:t>
      </w:r>
      <w:r w:rsidRPr="00FD6A44">
        <w:rPr>
          <w:spacing w:val="-2"/>
        </w:rPr>
        <w:t xml:space="preserve"> </w:t>
      </w:r>
      <w:r w:rsidRPr="00FD6A44">
        <w:t>Service directorates, as follows:</w:t>
      </w:r>
    </w:p>
    <w:p w14:paraId="3209E706" w14:textId="77777777" w:rsidR="00AB588D" w:rsidRPr="00FD6A44" w:rsidRDefault="00AB588D" w:rsidP="004177CF">
      <w:pPr>
        <w:pStyle w:val="ListParagraph"/>
        <w:widowControl w:val="0"/>
        <w:numPr>
          <w:ilvl w:val="0"/>
          <w:numId w:val="127"/>
        </w:numPr>
        <w:tabs>
          <w:tab w:val="left" w:pos="1339"/>
          <w:tab w:val="left" w:pos="1341"/>
        </w:tabs>
        <w:spacing w:after="0" w:line="273" w:lineRule="auto"/>
        <w:ind w:left="284" w:right="120"/>
        <w:contextualSpacing w:val="0"/>
        <w:rPr>
          <w:szCs w:val="22"/>
        </w:rPr>
      </w:pPr>
      <w:r w:rsidRPr="00FD6A44">
        <w:rPr>
          <w:szCs w:val="22"/>
        </w:rPr>
        <w:t>Bushfire</w:t>
      </w:r>
      <w:r w:rsidRPr="00FD6A44">
        <w:rPr>
          <w:spacing w:val="-1"/>
          <w:szCs w:val="22"/>
        </w:rPr>
        <w:t xml:space="preserve"> </w:t>
      </w:r>
      <w:r w:rsidRPr="00FD6A44">
        <w:rPr>
          <w:szCs w:val="22"/>
        </w:rPr>
        <w:t>Risk</w:t>
      </w:r>
      <w:r w:rsidRPr="00FD6A44">
        <w:rPr>
          <w:spacing w:val="-4"/>
          <w:szCs w:val="22"/>
        </w:rPr>
        <w:t xml:space="preserve"> </w:t>
      </w:r>
      <w:r w:rsidRPr="00FD6A44">
        <w:rPr>
          <w:szCs w:val="22"/>
        </w:rPr>
        <w:t>Management,</w:t>
      </w:r>
      <w:r w:rsidRPr="00FD6A44">
        <w:rPr>
          <w:spacing w:val="-4"/>
          <w:szCs w:val="22"/>
        </w:rPr>
        <w:t xml:space="preserve"> </w:t>
      </w:r>
      <w:r w:rsidRPr="00FD6A44">
        <w:rPr>
          <w:szCs w:val="22"/>
        </w:rPr>
        <w:t>see</w:t>
      </w:r>
      <w:r w:rsidRPr="00FD6A44">
        <w:rPr>
          <w:spacing w:val="-4"/>
          <w:szCs w:val="22"/>
        </w:rPr>
        <w:t xml:space="preserve"> </w:t>
      </w:r>
      <w:r w:rsidRPr="00FD6A44">
        <w:rPr>
          <w:szCs w:val="22"/>
        </w:rPr>
        <w:t>the</w:t>
      </w:r>
      <w:r w:rsidRPr="00FD6A44">
        <w:rPr>
          <w:spacing w:val="-1"/>
          <w:szCs w:val="22"/>
        </w:rPr>
        <w:t xml:space="preserve"> </w:t>
      </w:r>
      <w:r w:rsidRPr="00FD6A44">
        <w:rPr>
          <w:szCs w:val="22"/>
        </w:rPr>
        <w:t>annual</w:t>
      </w:r>
      <w:r w:rsidRPr="00FD6A44">
        <w:rPr>
          <w:spacing w:val="-2"/>
          <w:szCs w:val="22"/>
        </w:rPr>
        <w:t xml:space="preserve"> </w:t>
      </w:r>
      <w:r w:rsidRPr="00FD6A44">
        <w:rPr>
          <w:szCs w:val="22"/>
        </w:rPr>
        <w:t>report</w:t>
      </w:r>
      <w:r w:rsidRPr="00FD6A44">
        <w:rPr>
          <w:spacing w:val="-4"/>
          <w:szCs w:val="22"/>
        </w:rPr>
        <w:t xml:space="preserve"> </w:t>
      </w:r>
      <w:r w:rsidRPr="00FD6A44">
        <w:rPr>
          <w:szCs w:val="22"/>
        </w:rPr>
        <w:t>of</w:t>
      </w:r>
      <w:r w:rsidRPr="00FD6A44">
        <w:rPr>
          <w:spacing w:val="-4"/>
          <w:szCs w:val="22"/>
        </w:rPr>
        <w:t xml:space="preserve"> </w:t>
      </w:r>
      <w:r w:rsidRPr="00FD6A44">
        <w:rPr>
          <w:szCs w:val="22"/>
        </w:rPr>
        <w:t>the</w:t>
      </w:r>
      <w:r w:rsidRPr="00FD6A44">
        <w:rPr>
          <w:spacing w:val="-1"/>
          <w:szCs w:val="22"/>
        </w:rPr>
        <w:t xml:space="preserve"> </w:t>
      </w:r>
      <w:r w:rsidRPr="00FD6A44">
        <w:rPr>
          <w:szCs w:val="22"/>
        </w:rPr>
        <w:t>Justice</w:t>
      </w:r>
      <w:r w:rsidRPr="00FD6A44">
        <w:rPr>
          <w:spacing w:val="-4"/>
          <w:szCs w:val="22"/>
        </w:rPr>
        <w:t xml:space="preserve"> </w:t>
      </w:r>
      <w:r w:rsidRPr="00FD6A44">
        <w:rPr>
          <w:szCs w:val="22"/>
        </w:rPr>
        <w:t>and</w:t>
      </w:r>
      <w:r w:rsidRPr="00FD6A44">
        <w:rPr>
          <w:spacing w:val="-3"/>
          <w:szCs w:val="22"/>
        </w:rPr>
        <w:t xml:space="preserve"> </w:t>
      </w:r>
      <w:r w:rsidRPr="00FD6A44">
        <w:rPr>
          <w:szCs w:val="22"/>
        </w:rPr>
        <w:t>Community</w:t>
      </w:r>
      <w:r w:rsidRPr="00FD6A44">
        <w:rPr>
          <w:spacing w:val="-3"/>
          <w:szCs w:val="22"/>
        </w:rPr>
        <w:t xml:space="preserve"> </w:t>
      </w:r>
      <w:r>
        <w:rPr>
          <w:spacing w:val="-3"/>
          <w:szCs w:val="22"/>
        </w:rPr>
        <w:t>S</w:t>
      </w:r>
      <w:r w:rsidRPr="00FD6A44">
        <w:rPr>
          <w:szCs w:val="22"/>
        </w:rPr>
        <w:t xml:space="preserve">afety </w:t>
      </w:r>
      <w:r w:rsidRPr="00FD6A44">
        <w:rPr>
          <w:spacing w:val="-2"/>
          <w:szCs w:val="22"/>
        </w:rPr>
        <w:t>Directorate</w:t>
      </w:r>
    </w:p>
    <w:p w14:paraId="40F0B044" w14:textId="77777777" w:rsidR="00AB588D" w:rsidRPr="00FD6A44" w:rsidRDefault="00AB588D" w:rsidP="004177CF">
      <w:pPr>
        <w:pStyle w:val="ListParagraph"/>
        <w:widowControl w:val="0"/>
        <w:numPr>
          <w:ilvl w:val="0"/>
          <w:numId w:val="127"/>
        </w:numPr>
        <w:tabs>
          <w:tab w:val="left" w:pos="1340"/>
        </w:tabs>
        <w:spacing w:before="5" w:after="0"/>
        <w:ind w:left="284" w:right="120" w:hanging="282"/>
        <w:contextualSpacing w:val="0"/>
        <w:rPr>
          <w:szCs w:val="22"/>
        </w:rPr>
      </w:pPr>
      <w:r w:rsidRPr="00FD6A44">
        <w:rPr>
          <w:szCs w:val="22"/>
        </w:rPr>
        <w:t>Human</w:t>
      </w:r>
      <w:r w:rsidRPr="00FD6A44">
        <w:rPr>
          <w:spacing w:val="-7"/>
          <w:szCs w:val="22"/>
        </w:rPr>
        <w:t xml:space="preserve"> </w:t>
      </w:r>
      <w:r w:rsidRPr="00FD6A44">
        <w:rPr>
          <w:szCs w:val="22"/>
        </w:rPr>
        <w:t>Rights,</w:t>
      </w:r>
      <w:r w:rsidRPr="00FD6A44">
        <w:rPr>
          <w:spacing w:val="-5"/>
          <w:szCs w:val="22"/>
        </w:rPr>
        <w:t xml:space="preserve"> </w:t>
      </w:r>
      <w:r w:rsidRPr="00FD6A44">
        <w:rPr>
          <w:szCs w:val="22"/>
        </w:rPr>
        <w:t>see</w:t>
      </w:r>
      <w:r w:rsidRPr="00FD6A44">
        <w:rPr>
          <w:spacing w:val="-5"/>
          <w:szCs w:val="22"/>
        </w:rPr>
        <w:t xml:space="preserve"> </w:t>
      </w:r>
      <w:r w:rsidRPr="00FD6A44">
        <w:rPr>
          <w:szCs w:val="22"/>
        </w:rPr>
        <w:t>the</w:t>
      </w:r>
      <w:r w:rsidRPr="00FD6A44">
        <w:rPr>
          <w:spacing w:val="-2"/>
          <w:szCs w:val="22"/>
        </w:rPr>
        <w:t xml:space="preserve"> </w:t>
      </w:r>
      <w:r w:rsidRPr="00FD6A44">
        <w:rPr>
          <w:szCs w:val="22"/>
        </w:rPr>
        <w:t>annual</w:t>
      </w:r>
      <w:r w:rsidRPr="00FD6A44">
        <w:rPr>
          <w:spacing w:val="-3"/>
          <w:szCs w:val="22"/>
        </w:rPr>
        <w:t xml:space="preserve"> </w:t>
      </w:r>
      <w:r w:rsidRPr="00FD6A44">
        <w:rPr>
          <w:szCs w:val="22"/>
        </w:rPr>
        <w:t>report</w:t>
      </w:r>
      <w:r w:rsidRPr="00FD6A44">
        <w:rPr>
          <w:spacing w:val="-5"/>
          <w:szCs w:val="22"/>
        </w:rPr>
        <w:t xml:space="preserve"> </w:t>
      </w:r>
      <w:r w:rsidRPr="00FD6A44">
        <w:rPr>
          <w:szCs w:val="22"/>
        </w:rPr>
        <w:t>of</w:t>
      </w:r>
      <w:r w:rsidRPr="00FD6A44">
        <w:rPr>
          <w:spacing w:val="-5"/>
          <w:szCs w:val="22"/>
        </w:rPr>
        <w:t xml:space="preserve"> </w:t>
      </w:r>
      <w:r w:rsidRPr="00FD6A44">
        <w:rPr>
          <w:szCs w:val="22"/>
        </w:rPr>
        <w:t>the</w:t>
      </w:r>
      <w:r w:rsidRPr="00FD6A44">
        <w:rPr>
          <w:spacing w:val="-2"/>
          <w:szCs w:val="22"/>
        </w:rPr>
        <w:t xml:space="preserve"> </w:t>
      </w:r>
      <w:r w:rsidRPr="00FD6A44">
        <w:rPr>
          <w:szCs w:val="22"/>
        </w:rPr>
        <w:t>Justice</w:t>
      </w:r>
      <w:r w:rsidRPr="00FD6A44">
        <w:rPr>
          <w:spacing w:val="-2"/>
          <w:szCs w:val="22"/>
        </w:rPr>
        <w:t xml:space="preserve"> </w:t>
      </w:r>
      <w:r w:rsidRPr="00FD6A44">
        <w:rPr>
          <w:szCs w:val="22"/>
        </w:rPr>
        <w:t>and</w:t>
      </w:r>
      <w:r w:rsidRPr="00FD6A44">
        <w:rPr>
          <w:spacing w:val="-4"/>
          <w:szCs w:val="22"/>
        </w:rPr>
        <w:t xml:space="preserve"> </w:t>
      </w:r>
      <w:r w:rsidRPr="00FD6A44">
        <w:rPr>
          <w:szCs w:val="22"/>
        </w:rPr>
        <w:t>Community</w:t>
      </w:r>
      <w:r w:rsidRPr="00FD6A44">
        <w:rPr>
          <w:spacing w:val="-2"/>
          <w:szCs w:val="22"/>
        </w:rPr>
        <w:t xml:space="preserve"> </w:t>
      </w:r>
      <w:r w:rsidRPr="00FD6A44">
        <w:rPr>
          <w:szCs w:val="22"/>
        </w:rPr>
        <w:t>Safety</w:t>
      </w:r>
      <w:r w:rsidRPr="00FD6A44">
        <w:rPr>
          <w:spacing w:val="-4"/>
          <w:szCs w:val="22"/>
        </w:rPr>
        <w:t xml:space="preserve"> </w:t>
      </w:r>
      <w:r w:rsidRPr="00FD6A44">
        <w:rPr>
          <w:spacing w:val="-2"/>
          <w:szCs w:val="22"/>
        </w:rPr>
        <w:t>Directorate</w:t>
      </w:r>
    </w:p>
    <w:p w14:paraId="6CA6E76F" w14:textId="18B57F10" w:rsidR="00AB588D" w:rsidRPr="00FD6A44" w:rsidRDefault="00AB588D" w:rsidP="004177CF">
      <w:pPr>
        <w:pStyle w:val="ListParagraph"/>
        <w:widowControl w:val="0"/>
        <w:numPr>
          <w:ilvl w:val="0"/>
          <w:numId w:val="127"/>
        </w:numPr>
        <w:tabs>
          <w:tab w:val="left" w:pos="1339"/>
          <w:tab w:val="left" w:pos="1341"/>
        </w:tabs>
        <w:spacing w:before="41" w:after="0" w:line="273" w:lineRule="auto"/>
        <w:ind w:left="284" w:right="120"/>
        <w:contextualSpacing w:val="0"/>
        <w:rPr>
          <w:szCs w:val="22"/>
        </w:rPr>
      </w:pPr>
      <w:r w:rsidRPr="00FD6A44">
        <w:rPr>
          <w:szCs w:val="22"/>
        </w:rPr>
        <w:t>Legal</w:t>
      </w:r>
      <w:r w:rsidRPr="00FD6A44">
        <w:rPr>
          <w:spacing w:val="-2"/>
          <w:szCs w:val="22"/>
        </w:rPr>
        <w:t xml:space="preserve"> </w:t>
      </w:r>
      <w:r w:rsidRPr="00FD6A44">
        <w:rPr>
          <w:szCs w:val="22"/>
        </w:rPr>
        <w:t>Services</w:t>
      </w:r>
      <w:r w:rsidRPr="00FD6A44">
        <w:rPr>
          <w:spacing w:val="-4"/>
          <w:szCs w:val="22"/>
        </w:rPr>
        <w:t xml:space="preserve"> </w:t>
      </w:r>
      <w:r w:rsidRPr="00FD6A44">
        <w:rPr>
          <w:szCs w:val="22"/>
        </w:rPr>
        <w:t>Directions,</w:t>
      </w:r>
      <w:r w:rsidRPr="00FD6A44">
        <w:rPr>
          <w:spacing w:val="-4"/>
          <w:szCs w:val="22"/>
        </w:rPr>
        <w:t xml:space="preserve"> </w:t>
      </w:r>
      <w:r w:rsidRPr="00FD6A44">
        <w:rPr>
          <w:szCs w:val="22"/>
        </w:rPr>
        <w:t>see</w:t>
      </w:r>
      <w:r w:rsidRPr="00FD6A44">
        <w:rPr>
          <w:spacing w:val="-1"/>
          <w:szCs w:val="22"/>
        </w:rPr>
        <w:t xml:space="preserve"> </w:t>
      </w:r>
      <w:r w:rsidRPr="00FD6A44">
        <w:rPr>
          <w:szCs w:val="22"/>
        </w:rPr>
        <w:t>the</w:t>
      </w:r>
      <w:r w:rsidRPr="00FD6A44">
        <w:rPr>
          <w:spacing w:val="-1"/>
          <w:szCs w:val="22"/>
        </w:rPr>
        <w:t xml:space="preserve"> </w:t>
      </w:r>
      <w:r w:rsidRPr="00FD6A44">
        <w:rPr>
          <w:szCs w:val="22"/>
        </w:rPr>
        <w:t>annual</w:t>
      </w:r>
      <w:r w:rsidRPr="00FD6A44">
        <w:rPr>
          <w:spacing w:val="-2"/>
          <w:szCs w:val="22"/>
        </w:rPr>
        <w:t xml:space="preserve"> </w:t>
      </w:r>
      <w:r w:rsidRPr="00FD6A44">
        <w:rPr>
          <w:szCs w:val="22"/>
        </w:rPr>
        <w:t>report</w:t>
      </w:r>
      <w:r w:rsidRPr="00FD6A44">
        <w:rPr>
          <w:spacing w:val="-4"/>
          <w:szCs w:val="22"/>
        </w:rPr>
        <w:t xml:space="preserve"> </w:t>
      </w:r>
      <w:r w:rsidRPr="00FD6A44">
        <w:rPr>
          <w:szCs w:val="22"/>
        </w:rPr>
        <w:t>of</w:t>
      </w:r>
      <w:r w:rsidRPr="00FD6A44">
        <w:rPr>
          <w:spacing w:val="-4"/>
          <w:szCs w:val="22"/>
        </w:rPr>
        <w:t xml:space="preserve"> </w:t>
      </w:r>
      <w:r w:rsidRPr="00FD6A44">
        <w:rPr>
          <w:szCs w:val="22"/>
        </w:rPr>
        <w:t>the</w:t>
      </w:r>
      <w:r w:rsidRPr="00FD6A44">
        <w:rPr>
          <w:spacing w:val="-4"/>
          <w:szCs w:val="22"/>
        </w:rPr>
        <w:t xml:space="preserve"> </w:t>
      </w:r>
      <w:r w:rsidRPr="00FD6A44">
        <w:rPr>
          <w:szCs w:val="22"/>
        </w:rPr>
        <w:t>Justice</w:t>
      </w:r>
      <w:r w:rsidRPr="00FD6A44">
        <w:rPr>
          <w:spacing w:val="-1"/>
          <w:szCs w:val="22"/>
        </w:rPr>
        <w:t xml:space="preserve"> </w:t>
      </w:r>
      <w:r w:rsidRPr="00FD6A44">
        <w:rPr>
          <w:szCs w:val="22"/>
        </w:rPr>
        <w:t>and</w:t>
      </w:r>
      <w:r w:rsidRPr="00FD6A44">
        <w:rPr>
          <w:spacing w:val="-3"/>
          <w:szCs w:val="22"/>
        </w:rPr>
        <w:t xml:space="preserve"> </w:t>
      </w:r>
      <w:r w:rsidRPr="00FD6A44">
        <w:rPr>
          <w:szCs w:val="22"/>
        </w:rPr>
        <w:t>Community</w:t>
      </w:r>
      <w:r w:rsidRPr="00FD6A44">
        <w:rPr>
          <w:spacing w:val="-1"/>
          <w:szCs w:val="22"/>
        </w:rPr>
        <w:t xml:space="preserve"> </w:t>
      </w:r>
      <w:r w:rsidRPr="00FD6A44">
        <w:rPr>
          <w:szCs w:val="22"/>
        </w:rPr>
        <w:t>Safety</w:t>
      </w:r>
      <w:r w:rsidRPr="00FD6A44">
        <w:rPr>
          <w:spacing w:val="-3"/>
          <w:szCs w:val="22"/>
        </w:rPr>
        <w:t xml:space="preserve"> </w:t>
      </w:r>
      <w:r w:rsidRPr="00FD6A44">
        <w:rPr>
          <w:szCs w:val="22"/>
        </w:rPr>
        <w:t>Directorate</w:t>
      </w:r>
      <w:r w:rsidR="00932076">
        <w:rPr>
          <w:szCs w:val="22"/>
        </w:rPr>
        <w:t>,</w:t>
      </w:r>
      <w:r>
        <w:rPr>
          <w:szCs w:val="22"/>
        </w:rPr>
        <w:t xml:space="preserve"> </w:t>
      </w:r>
      <w:r w:rsidRPr="00FD6A44">
        <w:rPr>
          <w:spacing w:val="-4"/>
          <w:szCs w:val="22"/>
        </w:rPr>
        <w:t>and</w:t>
      </w:r>
    </w:p>
    <w:p w14:paraId="5A097925" w14:textId="5CA3D954" w:rsidR="00AB588D" w:rsidRPr="00FD6A44" w:rsidRDefault="00AB588D" w:rsidP="004177CF">
      <w:pPr>
        <w:pStyle w:val="ListParagraph"/>
        <w:widowControl w:val="0"/>
        <w:numPr>
          <w:ilvl w:val="0"/>
          <w:numId w:val="127"/>
        </w:numPr>
        <w:tabs>
          <w:tab w:val="left" w:pos="1339"/>
          <w:tab w:val="left" w:pos="1341"/>
        </w:tabs>
        <w:spacing w:before="5" w:after="0" w:line="273" w:lineRule="auto"/>
        <w:ind w:left="284" w:right="120"/>
        <w:contextualSpacing w:val="0"/>
        <w:rPr>
          <w:szCs w:val="22"/>
        </w:rPr>
      </w:pPr>
      <w:r w:rsidRPr="00FD6A44">
        <w:rPr>
          <w:szCs w:val="22"/>
        </w:rPr>
        <w:t>Territory</w:t>
      </w:r>
      <w:r w:rsidRPr="00FD6A44">
        <w:rPr>
          <w:spacing w:val="-2"/>
          <w:szCs w:val="22"/>
        </w:rPr>
        <w:t xml:space="preserve"> </w:t>
      </w:r>
      <w:r w:rsidRPr="00FD6A44">
        <w:rPr>
          <w:szCs w:val="22"/>
        </w:rPr>
        <w:t>Records,</w:t>
      </w:r>
      <w:r w:rsidRPr="00FD6A44">
        <w:rPr>
          <w:spacing w:val="-3"/>
          <w:szCs w:val="22"/>
        </w:rPr>
        <w:t xml:space="preserve"> </w:t>
      </w:r>
      <w:r w:rsidRPr="00FD6A44">
        <w:rPr>
          <w:szCs w:val="22"/>
        </w:rPr>
        <w:t>see</w:t>
      </w:r>
      <w:r w:rsidRPr="00FD6A44">
        <w:rPr>
          <w:spacing w:val="-3"/>
          <w:szCs w:val="22"/>
        </w:rPr>
        <w:t xml:space="preserve"> </w:t>
      </w:r>
      <w:r w:rsidRPr="00FD6A44">
        <w:rPr>
          <w:szCs w:val="22"/>
        </w:rPr>
        <w:t>the</w:t>
      </w:r>
      <w:r w:rsidRPr="00FD6A44">
        <w:rPr>
          <w:spacing w:val="-3"/>
          <w:szCs w:val="22"/>
        </w:rPr>
        <w:t xml:space="preserve"> </w:t>
      </w:r>
      <w:r w:rsidRPr="00FD6A44">
        <w:rPr>
          <w:szCs w:val="22"/>
        </w:rPr>
        <w:t>annual</w:t>
      </w:r>
      <w:r w:rsidRPr="00FD6A44">
        <w:rPr>
          <w:spacing w:val="-1"/>
          <w:szCs w:val="22"/>
        </w:rPr>
        <w:t xml:space="preserve"> </w:t>
      </w:r>
      <w:r w:rsidRPr="00FD6A44">
        <w:rPr>
          <w:szCs w:val="22"/>
        </w:rPr>
        <w:t>report</w:t>
      </w:r>
      <w:r w:rsidRPr="00FD6A44">
        <w:rPr>
          <w:spacing w:val="-3"/>
          <w:szCs w:val="22"/>
        </w:rPr>
        <w:t xml:space="preserve"> </w:t>
      </w:r>
      <w:r w:rsidRPr="00FD6A44">
        <w:rPr>
          <w:szCs w:val="22"/>
        </w:rPr>
        <w:t>of</w:t>
      </w:r>
      <w:r w:rsidRPr="00FD6A44">
        <w:rPr>
          <w:spacing w:val="-4"/>
          <w:szCs w:val="22"/>
        </w:rPr>
        <w:t xml:space="preserve"> </w:t>
      </w:r>
      <w:r w:rsidRPr="00FD6A44">
        <w:rPr>
          <w:szCs w:val="22"/>
        </w:rPr>
        <w:t>Chief</w:t>
      </w:r>
      <w:r w:rsidRPr="00FD6A44">
        <w:rPr>
          <w:spacing w:val="-4"/>
          <w:szCs w:val="22"/>
        </w:rPr>
        <w:t xml:space="preserve"> </w:t>
      </w:r>
      <w:r w:rsidRPr="00FD6A44">
        <w:rPr>
          <w:szCs w:val="22"/>
        </w:rPr>
        <w:t>Minister,</w:t>
      </w:r>
      <w:r w:rsidRPr="00FD6A44">
        <w:rPr>
          <w:spacing w:val="-3"/>
          <w:szCs w:val="22"/>
        </w:rPr>
        <w:t xml:space="preserve"> </w:t>
      </w:r>
      <w:r w:rsidRPr="00FD6A44">
        <w:rPr>
          <w:szCs w:val="22"/>
        </w:rPr>
        <w:t>Treasury and</w:t>
      </w:r>
      <w:r w:rsidRPr="00FD6A44">
        <w:rPr>
          <w:spacing w:val="-2"/>
          <w:szCs w:val="22"/>
        </w:rPr>
        <w:t xml:space="preserve"> </w:t>
      </w:r>
      <w:r w:rsidRPr="00FD6A44">
        <w:rPr>
          <w:szCs w:val="22"/>
        </w:rPr>
        <w:t>Economic</w:t>
      </w:r>
      <w:r w:rsidRPr="00FD6A44">
        <w:rPr>
          <w:spacing w:val="-1"/>
          <w:szCs w:val="22"/>
        </w:rPr>
        <w:t xml:space="preserve"> </w:t>
      </w:r>
      <w:r w:rsidRPr="00FD6A44">
        <w:rPr>
          <w:szCs w:val="22"/>
        </w:rPr>
        <w:t xml:space="preserve">Development </w:t>
      </w:r>
      <w:r w:rsidRPr="00FD6A44">
        <w:rPr>
          <w:spacing w:val="-2"/>
          <w:szCs w:val="22"/>
        </w:rPr>
        <w:t>Directorate.</w:t>
      </w:r>
    </w:p>
    <w:p w14:paraId="387968F8" w14:textId="77777777" w:rsidR="00AB588D" w:rsidRPr="00FD6A44" w:rsidRDefault="00AB588D" w:rsidP="004177CF">
      <w:pPr>
        <w:pStyle w:val="BodyText"/>
        <w:spacing w:before="9"/>
        <w:ind w:right="120"/>
      </w:pPr>
    </w:p>
    <w:p w14:paraId="24BCB47B" w14:textId="77777777" w:rsidR="00AB588D" w:rsidRPr="00E7518A" w:rsidRDefault="00AB588D" w:rsidP="004177CF">
      <w:pPr>
        <w:pStyle w:val="Heading7"/>
        <w:ind w:right="120"/>
        <w:rPr>
          <w:rFonts w:ascii="Montserrat" w:eastAsiaTheme="minorHAnsi" w:hAnsi="Montserrat" w:cstheme="minorBidi"/>
          <w:b/>
          <w:i w:val="0"/>
          <w:iCs w:val="0"/>
          <w:color w:val="CB6016"/>
          <w:sz w:val="32"/>
        </w:rPr>
      </w:pPr>
      <w:bookmarkStart w:id="427" w:name="Part_6_-_State_of_the_Service_report"/>
      <w:bookmarkEnd w:id="427"/>
      <w:r w:rsidRPr="00E7518A">
        <w:rPr>
          <w:rFonts w:ascii="Montserrat" w:eastAsiaTheme="minorHAnsi" w:hAnsi="Montserrat" w:cstheme="minorBidi"/>
          <w:b/>
          <w:i w:val="0"/>
          <w:iCs w:val="0"/>
          <w:color w:val="CB6016"/>
          <w:sz w:val="32"/>
        </w:rPr>
        <w:t xml:space="preserve">Part </w:t>
      </w:r>
      <w:r w:rsidRPr="00DB65ED">
        <w:rPr>
          <w:rFonts w:ascii="Montserrat" w:eastAsiaTheme="minorHAnsi" w:hAnsi="Montserrat" w:cstheme="minorBidi"/>
          <w:b/>
          <w:i w:val="0"/>
          <w:iCs w:val="0"/>
          <w:color w:val="CB6016"/>
          <w:sz w:val="44"/>
          <w:szCs w:val="44"/>
        </w:rPr>
        <w:t>6</w:t>
      </w:r>
      <w:r w:rsidRPr="00E7518A">
        <w:rPr>
          <w:rFonts w:ascii="Montserrat" w:eastAsiaTheme="minorHAnsi" w:hAnsi="Montserrat" w:cstheme="minorBidi"/>
          <w:b/>
          <w:i w:val="0"/>
          <w:iCs w:val="0"/>
          <w:color w:val="CB6016"/>
          <w:sz w:val="32"/>
        </w:rPr>
        <w:t xml:space="preserve"> - State of the Service report</w:t>
      </w:r>
    </w:p>
    <w:p w14:paraId="0ED9A6C0" w14:textId="722ECF28" w:rsidR="00AB588D" w:rsidRPr="00FD6A44" w:rsidRDefault="00AB588D" w:rsidP="004177CF">
      <w:pPr>
        <w:pStyle w:val="ListParagraph"/>
        <w:widowControl w:val="0"/>
        <w:numPr>
          <w:ilvl w:val="0"/>
          <w:numId w:val="127"/>
        </w:numPr>
        <w:tabs>
          <w:tab w:val="left" w:pos="1340"/>
        </w:tabs>
        <w:spacing w:after="0"/>
        <w:ind w:left="284" w:right="120" w:hanging="282"/>
        <w:contextualSpacing w:val="0"/>
        <w:rPr>
          <w:szCs w:val="22"/>
        </w:rPr>
      </w:pPr>
      <w:r w:rsidRPr="00FD6A44">
        <w:rPr>
          <w:szCs w:val="22"/>
        </w:rPr>
        <w:t>Public</w:t>
      </w:r>
      <w:r w:rsidRPr="00FD6A44">
        <w:rPr>
          <w:spacing w:val="-6"/>
          <w:szCs w:val="22"/>
        </w:rPr>
        <w:t xml:space="preserve"> </w:t>
      </w:r>
      <w:r w:rsidRPr="00FD6A44">
        <w:rPr>
          <w:szCs w:val="22"/>
        </w:rPr>
        <w:t>Sector</w:t>
      </w:r>
      <w:r w:rsidRPr="00FD6A44">
        <w:rPr>
          <w:spacing w:val="-6"/>
          <w:szCs w:val="22"/>
        </w:rPr>
        <w:t xml:space="preserve"> </w:t>
      </w:r>
      <w:r w:rsidRPr="00FD6A44">
        <w:rPr>
          <w:szCs w:val="22"/>
        </w:rPr>
        <w:t>Standards</w:t>
      </w:r>
      <w:r w:rsidRPr="00FD6A44">
        <w:rPr>
          <w:spacing w:val="-4"/>
          <w:szCs w:val="22"/>
        </w:rPr>
        <w:t xml:space="preserve"> </w:t>
      </w:r>
      <w:r w:rsidRPr="00FD6A44">
        <w:rPr>
          <w:szCs w:val="22"/>
        </w:rPr>
        <w:t>and</w:t>
      </w:r>
      <w:r w:rsidRPr="00FD6A44">
        <w:rPr>
          <w:spacing w:val="-5"/>
          <w:szCs w:val="22"/>
        </w:rPr>
        <w:t xml:space="preserve"> </w:t>
      </w:r>
      <w:r w:rsidRPr="00FD6A44">
        <w:rPr>
          <w:szCs w:val="22"/>
        </w:rPr>
        <w:t>Workforce</w:t>
      </w:r>
      <w:r w:rsidRPr="00FD6A44">
        <w:rPr>
          <w:spacing w:val="-6"/>
          <w:szCs w:val="22"/>
        </w:rPr>
        <w:t xml:space="preserve"> </w:t>
      </w:r>
      <w:r w:rsidRPr="00FD6A44">
        <w:rPr>
          <w:szCs w:val="22"/>
        </w:rPr>
        <w:t>Profile,</w:t>
      </w:r>
      <w:r w:rsidRPr="00FD6A44">
        <w:rPr>
          <w:spacing w:val="-3"/>
          <w:szCs w:val="22"/>
        </w:rPr>
        <w:t xml:space="preserve"> </w:t>
      </w:r>
      <w:r w:rsidRPr="00FD6A44">
        <w:rPr>
          <w:szCs w:val="22"/>
        </w:rPr>
        <w:t>see</w:t>
      </w:r>
      <w:r w:rsidRPr="00FD6A44">
        <w:rPr>
          <w:spacing w:val="-6"/>
          <w:szCs w:val="22"/>
        </w:rPr>
        <w:t xml:space="preserve"> </w:t>
      </w:r>
      <w:r w:rsidRPr="00FD6A44">
        <w:rPr>
          <w:szCs w:val="22"/>
        </w:rPr>
        <w:t>the</w:t>
      </w:r>
      <w:r w:rsidRPr="00FD6A44">
        <w:rPr>
          <w:spacing w:val="-3"/>
          <w:szCs w:val="22"/>
        </w:rPr>
        <w:t xml:space="preserve"> </w:t>
      </w:r>
      <w:r w:rsidRPr="00FD6A44">
        <w:rPr>
          <w:szCs w:val="22"/>
        </w:rPr>
        <w:t>annual</w:t>
      </w:r>
      <w:r w:rsidRPr="00FD6A44">
        <w:rPr>
          <w:spacing w:val="-4"/>
          <w:szCs w:val="22"/>
        </w:rPr>
        <w:t xml:space="preserve"> </w:t>
      </w:r>
      <w:r w:rsidRPr="00FD6A44">
        <w:rPr>
          <w:szCs w:val="22"/>
        </w:rPr>
        <w:t>State</w:t>
      </w:r>
      <w:r w:rsidRPr="00FD6A44">
        <w:rPr>
          <w:spacing w:val="-3"/>
          <w:szCs w:val="22"/>
        </w:rPr>
        <w:t xml:space="preserve"> </w:t>
      </w:r>
      <w:r w:rsidRPr="00FD6A44">
        <w:rPr>
          <w:szCs w:val="22"/>
        </w:rPr>
        <w:t>of</w:t>
      </w:r>
      <w:r w:rsidRPr="00FD6A44">
        <w:rPr>
          <w:spacing w:val="-6"/>
          <w:szCs w:val="22"/>
        </w:rPr>
        <w:t xml:space="preserve"> </w:t>
      </w:r>
      <w:r w:rsidRPr="00FD6A44">
        <w:rPr>
          <w:szCs w:val="22"/>
        </w:rPr>
        <w:t>the</w:t>
      </w:r>
      <w:r w:rsidRPr="00FD6A44">
        <w:rPr>
          <w:spacing w:val="-6"/>
          <w:szCs w:val="22"/>
        </w:rPr>
        <w:t xml:space="preserve"> </w:t>
      </w:r>
      <w:r w:rsidRPr="00FD6A44">
        <w:rPr>
          <w:szCs w:val="22"/>
        </w:rPr>
        <w:t>Service</w:t>
      </w:r>
      <w:r w:rsidRPr="00FD6A44">
        <w:rPr>
          <w:spacing w:val="-2"/>
          <w:szCs w:val="22"/>
        </w:rPr>
        <w:t xml:space="preserve"> Report</w:t>
      </w:r>
      <w:r w:rsidR="00932076">
        <w:rPr>
          <w:spacing w:val="-2"/>
          <w:szCs w:val="22"/>
        </w:rPr>
        <w:t>, and</w:t>
      </w:r>
    </w:p>
    <w:p w14:paraId="4EDEDFCD" w14:textId="374D67FB" w:rsidR="00AB588D" w:rsidRPr="00FD6A44" w:rsidRDefault="00AB588D" w:rsidP="004177CF">
      <w:pPr>
        <w:pStyle w:val="ListParagraph"/>
        <w:widowControl w:val="0"/>
        <w:numPr>
          <w:ilvl w:val="0"/>
          <w:numId w:val="127"/>
        </w:numPr>
        <w:tabs>
          <w:tab w:val="left" w:pos="1339"/>
          <w:tab w:val="left" w:pos="1341"/>
        </w:tabs>
        <w:spacing w:before="39" w:after="0" w:line="276" w:lineRule="auto"/>
        <w:ind w:left="284" w:right="120"/>
        <w:contextualSpacing w:val="0"/>
        <w:rPr>
          <w:szCs w:val="22"/>
        </w:rPr>
      </w:pPr>
      <w:r w:rsidRPr="00FD6A44">
        <w:rPr>
          <w:szCs w:val="22"/>
        </w:rPr>
        <w:t>ACT</w:t>
      </w:r>
      <w:r w:rsidRPr="00FD6A44">
        <w:rPr>
          <w:spacing w:val="-1"/>
          <w:szCs w:val="22"/>
        </w:rPr>
        <w:t xml:space="preserve"> </w:t>
      </w:r>
      <w:r w:rsidRPr="00FD6A44">
        <w:rPr>
          <w:szCs w:val="22"/>
        </w:rPr>
        <w:t>Public</w:t>
      </w:r>
      <w:r w:rsidRPr="00FD6A44">
        <w:rPr>
          <w:spacing w:val="-2"/>
          <w:szCs w:val="22"/>
        </w:rPr>
        <w:t xml:space="preserve"> </w:t>
      </w:r>
      <w:r w:rsidRPr="00FD6A44">
        <w:rPr>
          <w:szCs w:val="22"/>
        </w:rPr>
        <w:t>Service</w:t>
      </w:r>
      <w:r w:rsidRPr="00FD6A44">
        <w:rPr>
          <w:spacing w:val="-4"/>
          <w:szCs w:val="22"/>
        </w:rPr>
        <w:t xml:space="preserve"> </w:t>
      </w:r>
      <w:r w:rsidRPr="00FD6A44">
        <w:rPr>
          <w:szCs w:val="22"/>
        </w:rPr>
        <w:t>Directorate</w:t>
      </w:r>
      <w:r w:rsidRPr="00FD6A44">
        <w:rPr>
          <w:spacing w:val="-1"/>
          <w:szCs w:val="22"/>
        </w:rPr>
        <w:t xml:space="preserve"> </w:t>
      </w:r>
      <w:r w:rsidRPr="00FD6A44">
        <w:rPr>
          <w:szCs w:val="22"/>
        </w:rPr>
        <w:t>annual</w:t>
      </w:r>
      <w:r w:rsidRPr="00FD6A44">
        <w:rPr>
          <w:spacing w:val="-2"/>
          <w:szCs w:val="22"/>
        </w:rPr>
        <w:t xml:space="preserve"> </w:t>
      </w:r>
      <w:r w:rsidRPr="00FD6A44">
        <w:rPr>
          <w:szCs w:val="22"/>
        </w:rPr>
        <w:t>reports</w:t>
      </w:r>
      <w:r w:rsidRPr="00FD6A44">
        <w:rPr>
          <w:spacing w:val="-4"/>
          <w:szCs w:val="22"/>
        </w:rPr>
        <w:t xml:space="preserve"> </w:t>
      </w:r>
      <w:r w:rsidRPr="00FD6A44">
        <w:rPr>
          <w:szCs w:val="22"/>
        </w:rPr>
        <w:t>are</w:t>
      </w:r>
      <w:r w:rsidRPr="00FD6A44">
        <w:rPr>
          <w:spacing w:val="-1"/>
          <w:szCs w:val="22"/>
        </w:rPr>
        <w:t xml:space="preserve"> </w:t>
      </w:r>
      <w:r w:rsidRPr="00FD6A44">
        <w:rPr>
          <w:szCs w:val="22"/>
        </w:rPr>
        <w:t>found</w:t>
      </w:r>
      <w:r w:rsidRPr="00FD6A44">
        <w:rPr>
          <w:spacing w:val="-3"/>
          <w:szCs w:val="22"/>
        </w:rPr>
        <w:t xml:space="preserve"> </w:t>
      </w:r>
      <w:r w:rsidRPr="00FD6A44">
        <w:rPr>
          <w:szCs w:val="22"/>
        </w:rPr>
        <w:t>at</w:t>
      </w:r>
      <w:r w:rsidRPr="00FD6A44">
        <w:rPr>
          <w:spacing w:val="-1"/>
          <w:szCs w:val="22"/>
        </w:rPr>
        <w:t xml:space="preserve"> </w:t>
      </w:r>
      <w:r w:rsidRPr="00FD6A44">
        <w:rPr>
          <w:szCs w:val="22"/>
        </w:rPr>
        <w:t>the</w:t>
      </w:r>
      <w:r w:rsidRPr="00FD6A44">
        <w:rPr>
          <w:spacing w:val="-4"/>
          <w:szCs w:val="22"/>
        </w:rPr>
        <w:t xml:space="preserve"> </w:t>
      </w:r>
      <w:r w:rsidRPr="00FD6A44">
        <w:rPr>
          <w:szCs w:val="22"/>
        </w:rPr>
        <w:t>following</w:t>
      </w:r>
      <w:r w:rsidRPr="00FD6A44">
        <w:rPr>
          <w:spacing w:val="-5"/>
          <w:szCs w:val="22"/>
        </w:rPr>
        <w:t xml:space="preserve"> </w:t>
      </w:r>
      <w:r w:rsidRPr="00FD6A44">
        <w:rPr>
          <w:szCs w:val="22"/>
        </w:rPr>
        <w:t>web</w:t>
      </w:r>
      <w:r w:rsidRPr="00FD6A44">
        <w:rPr>
          <w:spacing w:val="-3"/>
          <w:szCs w:val="22"/>
        </w:rPr>
        <w:t xml:space="preserve"> </w:t>
      </w:r>
      <w:r w:rsidRPr="00FD6A44">
        <w:rPr>
          <w:szCs w:val="22"/>
        </w:rPr>
        <w:t xml:space="preserve">address: </w:t>
      </w:r>
      <w:hyperlink r:id="rId277" w:history="1">
        <w:r w:rsidR="00E273C9" w:rsidRPr="00BE04F4">
          <w:rPr>
            <w:rStyle w:val="Hyperlink"/>
            <w:spacing w:val="-2"/>
            <w:szCs w:val="22"/>
          </w:rPr>
          <w:t>www.cmtedd.act.gov.au/open_government/report/annual_reports</w:t>
        </w:r>
      </w:hyperlink>
    </w:p>
    <w:p w14:paraId="573CA352" w14:textId="77777777" w:rsidR="00AB588D" w:rsidRPr="00FD6A44" w:rsidRDefault="00AB588D" w:rsidP="00AB588D">
      <w:pPr>
        <w:spacing w:line="276" w:lineRule="auto"/>
        <w:rPr>
          <w:color w:val="254B71"/>
          <w:spacing w:val="-2"/>
          <w:u w:val="single" w:color="254B71"/>
        </w:rPr>
      </w:pPr>
    </w:p>
    <w:p w14:paraId="4C52778D" w14:textId="77777777" w:rsidR="00AB588D" w:rsidRDefault="00AB588D" w:rsidP="004177CF">
      <w:pPr>
        <w:ind w:hanging="142"/>
        <w:jc w:val="both"/>
      </w:pPr>
      <w:r>
        <w:rPr>
          <w:noProof/>
        </w:rPr>
        <mc:AlternateContent>
          <mc:Choice Requires="wps">
            <w:drawing>
              <wp:anchor distT="0" distB="0" distL="114300" distR="114300" simplePos="0" relativeHeight="251658376" behindDoc="0" locked="0" layoutInCell="1" allowOverlap="1" wp14:anchorId="56FABD39" wp14:editId="780343A0">
                <wp:simplePos x="0" y="0"/>
                <wp:positionH relativeFrom="column">
                  <wp:posOffset>4791075</wp:posOffset>
                </wp:positionH>
                <wp:positionV relativeFrom="paragraph">
                  <wp:posOffset>131445</wp:posOffset>
                </wp:positionV>
                <wp:extent cx="1365250" cy="411480"/>
                <wp:effectExtent l="0" t="0" r="25400" b="2667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411480"/>
                        </a:xfrm>
                        <a:prstGeom prst="rect">
                          <a:avLst/>
                        </a:prstGeom>
                        <a:solidFill>
                          <a:srgbClr val="CB6015"/>
                        </a:solidFill>
                        <a:ln w="9525">
                          <a:solidFill>
                            <a:srgbClr val="CB6015"/>
                          </a:solidFill>
                          <a:miter lim="800000"/>
                          <a:headEnd/>
                          <a:tailEnd/>
                        </a:ln>
                      </wps:spPr>
                      <wps:txbx>
                        <w:txbxContent>
                          <w:p w14:paraId="6ED808F7" w14:textId="77777777" w:rsidR="00AB588D" w:rsidRDefault="00AB588D" w:rsidP="00AB588D">
                            <w:pPr>
                              <w:spacing w:after="0"/>
                              <w:jc w:val="right"/>
                              <w:rPr>
                                <w:i/>
                                <w:iCs/>
                                <w:color w:val="FFFFFF" w:themeColor="background1"/>
                                <w:sz w:val="16"/>
                                <w:szCs w:val="16"/>
                              </w:rPr>
                            </w:pPr>
                            <w:r>
                              <w:rPr>
                                <w:i/>
                                <w:iCs/>
                                <w:color w:val="FFFFFF" w:themeColor="background1"/>
                                <w:sz w:val="16"/>
                                <w:szCs w:val="16"/>
                              </w:rPr>
                              <w:t>eX</w:t>
                            </w:r>
                            <w:r w:rsidRPr="001E4DD1">
                              <w:rPr>
                                <w:i/>
                                <w:iCs/>
                                <w:color w:val="FFFFFF" w:themeColor="background1"/>
                                <w:sz w:val="16"/>
                                <w:szCs w:val="16"/>
                              </w:rPr>
                              <w:t xml:space="preserve"> </w:t>
                            </w:r>
                            <w:r>
                              <w:rPr>
                                <w:i/>
                                <w:iCs/>
                                <w:color w:val="FFFFFF" w:themeColor="background1"/>
                                <w:sz w:val="16"/>
                                <w:szCs w:val="16"/>
                              </w:rPr>
                              <w:t>d</w:t>
                            </w:r>
                            <w:r w:rsidRPr="001E4DD1">
                              <w:rPr>
                                <w:i/>
                                <w:iCs/>
                                <w:color w:val="FFFFFF" w:themeColor="background1"/>
                                <w:sz w:val="16"/>
                                <w:szCs w:val="16"/>
                              </w:rPr>
                              <w:t>e Medici</w:t>
                            </w:r>
                            <w:r>
                              <w:rPr>
                                <w:i/>
                                <w:iCs/>
                                <w:color w:val="FFFFFF" w:themeColor="background1"/>
                                <w:sz w:val="16"/>
                                <w:szCs w:val="16"/>
                              </w:rPr>
                              <w:t xml:space="preserve"> - </w:t>
                            </w:r>
                            <w:r w:rsidRPr="001E4DD1">
                              <w:rPr>
                                <w:i/>
                                <w:iCs/>
                                <w:color w:val="FFFFFF" w:themeColor="background1"/>
                                <w:sz w:val="16"/>
                                <w:szCs w:val="16"/>
                              </w:rPr>
                              <w:t>Blue for Boys</w:t>
                            </w:r>
                          </w:p>
                          <w:p w14:paraId="70DCEF27" w14:textId="77777777" w:rsidR="00AB588D" w:rsidRPr="008867D5" w:rsidRDefault="00AB588D" w:rsidP="00AB588D">
                            <w:pPr>
                              <w:spacing w:after="0"/>
                              <w:jc w:val="right"/>
                              <w:rPr>
                                <w:i/>
                                <w:iCs/>
                                <w:color w:val="FFFFFF" w:themeColor="background1"/>
                                <w:sz w:val="16"/>
                                <w:szCs w:val="16"/>
                              </w:rPr>
                            </w:pPr>
                            <w:r>
                              <w:rPr>
                                <w:i/>
                                <w:iCs/>
                                <w:color w:val="FFFFFF" w:themeColor="background1"/>
                                <w:sz w:val="16"/>
                                <w:szCs w:val="16"/>
                              </w:rPr>
                              <w:t>Image: CFC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ABD39" id="Text Box 122" o:spid="_x0000_s1219" type="#_x0000_t202" style="position:absolute;left:0;text-align:left;margin-left:377.25pt;margin-top:10.35pt;width:107.5pt;height:32.4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" fillcolor="#cb6015" strokecolor="#cb6015">
                <v:textbox>
                  <w:txbxContent>
                    <w:p w14:paraId="6ED808F7" w14:textId="77777777" w:rsidR="00AB588D" w:rsidRDefault="00AB588D" w:rsidP="00AB588D">
                      <w:pPr>
                        <w:spacing w:after="0"/>
                        <w:jc w:val="right"/>
                        <w:rPr>
                          <w:i/>
                          <w:iCs/>
                          <w:color w:val="FFFFFF" w:themeColor="background1"/>
                          <w:sz w:val="16"/>
                          <w:szCs w:val="16"/>
                        </w:rPr>
                      </w:pPr>
                      <w:r>
                        <w:rPr>
                          <w:i/>
                          <w:iCs/>
                          <w:color w:val="FFFFFF" w:themeColor="background1"/>
                          <w:sz w:val="16"/>
                          <w:szCs w:val="16"/>
                        </w:rPr>
                        <w:t>eX</w:t>
                      </w:r>
                      <w:r w:rsidRPr="001E4DD1">
                        <w:rPr>
                          <w:i/>
                          <w:iCs/>
                          <w:color w:val="FFFFFF" w:themeColor="background1"/>
                          <w:sz w:val="16"/>
                          <w:szCs w:val="16"/>
                        </w:rPr>
                        <w:t xml:space="preserve"> </w:t>
                      </w:r>
                      <w:r>
                        <w:rPr>
                          <w:i/>
                          <w:iCs/>
                          <w:color w:val="FFFFFF" w:themeColor="background1"/>
                          <w:sz w:val="16"/>
                          <w:szCs w:val="16"/>
                        </w:rPr>
                        <w:t>d</w:t>
                      </w:r>
                      <w:r w:rsidRPr="001E4DD1">
                        <w:rPr>
                          <w:i/>
                          <w:iCs/>
                          <w:color w:val="FFFFFF" w:themeColor="background1"/>
                          <w:sz w:val="16"/>
                          <w:szCs w:val="16"/>
                        </w:rPr>
                        <w:t>e Medici</w:t>
                      </w:r>
                      <w:r>
                        <w:rPr>
                          <w:i/>
                          <w:iCs/>
                          <w:color w:val="FFFFFF" w:themeColor="background1"/>
                          <w:sz w:val="16"/>
                          <w:szCs w:val="16"/>
                        </w:rPr>
                        <w:t xml:space="preserve"> - </w:t>
                      </w:r>
                      <w:r w:rsidRPr="001E4DD1">
                        <w:rPr>
                          <w:i/>
                          <w:iCs/>
                          <w:color w:val="FFFFFF" w:themeColor="background1"/>
                          <w:sz w:val="16"/>
                          <w:szCs w:val="16"/>
                        </w:rPr>
                        <w:t>Blue for Boys</w:t>
                      </w:r>
                    </w:p>
                    <w:p w14:paraId="70DCEF27" w14:textId="77777777" w:rsidR="00AB588D" w:rsidRPr="008867D5" w:rsidRDefault="00AB588D" w:rsidP="00AB588D">
                      <w:pPr>
                        <w:spacing w:after="0"/>
                        <w:jc w:val="right"/>
                        <w:rPr>
                          <w:i/>
                          <w:iCs/>
                          <w:color w:val="FFFFFF" w:themeColor="background1"/>
                          <w:sz w:val="16"/>
                          <w:szCs w:val="16"/>
                        </w:rPr>
                      </w:pPr>
                      <w:r>
                        <w:rPr>
                          <w:i/>
                          <w:iCs/>
                          <w:color w:val="FFFFFF" w:themeColor="background1"/>
                          <w:sz w:val="16"/>
                          <w:szCs w:val="16"/>
                        </w:rPr>
                        <w:t>Image: CFC</w:t>
                      </w:r>
                    </w:p>
                  </w:txbxContent>
                </v:textbox>
              </v:shape>
            </w:pict>
          </mc:Fallback>
        </mc:AlternateContent>
      </w:r>
      <w:r>
        <w:rPr>
          <w:noProof/>
        </w:rPr>
        <w:drawing>
          <wp:inline distT="0" distB="0" distL="0" distR="0" wp14:anchorId="0C76AAE5" wp14:editId="031EDA2D">
            <wp:extent cx="5726243" cy="214690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8" cstate="screen">
                      <a:extLst>
                        <a:ext uri="{28A0092B-C50C-407E-A947-70E740481C1C}">
                          <a14:useLocalDpi xmlns:a14="http://schemas.microsoft.com/office/drawing/2010/main"/>
                        </a:ext>
                      </a:extLst>
                    </a:blip>
                    <a:srcRect/>
                    <a:stretch/>
                  </pic:blipFill>
                  <pic:spPr bwMode="auto">
                    <a:xfrm>
                      <a:off x="0" y="0"/>
                      <a:ext cx="5730381" cy="2148458"/>
                    </a:xfrm>
                    <a:prstGeom prst="rect">
                      <a:avLst/>
                    </a:prstGeom>
                    <a:noFill/>
                    <a:ln>
                      <a:noFill/>
                    </a:ln>
                    <a:extLst>
                      <a:ext uri="{53640926-AAD7-44D8-BBD7-CCE9431645EC}">
                        <a14:shadowObscured xmlns:a14="http://schemas.microsoft.com/office/drawing/2010/main"/>
                      </a:ext>
                    </a:extLst>
                  </pic:spPr>
                </pic:pic>
              </a:graphicData>
            </a:graphic>
          </wp:inline>
        </w:drawing>
      </w:r>
    </w:p>
    <w:p w14:paraId="12C1323E" w14:textId="77777777" w:rsidR="00AB588D" w:rsidRDefault="00AB588D" w:rsidP="00AB588D">
      <w:pPr>
        <w:sectPr w:rsidR="00AB588D" w:rsidSect="00AB588D">
          <w:headerReference w:type="default" r:id="rId279"/>
          <w:pgSz w:w="11906" w:h="16838"/>
          <w:pgMar w:top="1440" w:right="1274" w:bottom="1440" w:left="1440" w:header="709" w:footer="709" w:gutter="0"/>
          <w:cols w:space="567"/>
          <w:docGrid w:linePitch="360"/>
        </w:sectPr>
      </w:pPr>
    </w:p>
    <w:p w14:paraId="18B13C15" w14:textId="77777777" w:rsidR="00AB588D" w:rsidRDefault="00AB588D" w:rsidP="00AB588D"/>
    <w:p w14:paraId="625AB703" w14:textId="77777777" w:rsidR="00AB588D" w:rsidRDefault="00AB588D" w:rsidP="00AB588D"/>
    <w:p w14:paraId="4D2BCF92" w14:textId="77777777" w:rsidR="00AB588D" w:rsidRDefault="00AB588D" w:rsidP="00AB588D"/>
    <w:p w14:paraId="24C6F9F2" w14:textId="77777777" w:rsidR="00AB588D" w:rsidRDefault="00AB588D" w:rsidP="00AB588D"/>
    <w:p w14:paraId="006F6D98" w14:textId="77777777" w:rsidR="00AB588D" w:rsidRDefault="00AB588D" w:rsidP="00AB588D"/>
    <w:p w14:paraId="4DCC07EE" w14:textId="77777777" w:rsidR="00AB588D" w:rsidRDefault="00AB588D" w:rsidP="00AB588D"/>
    <w:p w14:paraId="275919A5" w14:textId="77777777" w:rsidR="00AB588D" w:rsidRDefault="00AB588D" w:rsidP="00AB588D"/>
    <w:p w14:paraId="20398844" w14:textId="77777777" w:rsidR="00AB588D" w:rsidRDefault="00AB588D" w:rsidP="00AB588D"/>
    <w:p w14:paraId="5A2D4A74" w14:textId="77777777" w:rsidR="00AB588D" w:rsidRDefault="00AB588D" w:rsidP="00AB588D"/>
    <w:p w14:paraId="168E355C" w14:textId="77777777" w:rsidR="00AB588D" w:rsidRDefault="00AB588D" w:rsidP="00AB588D"/>
    <w:p w14:paraId="68A1CF81" w14:textId="77777777" w:rsidR="00AB588D" w:rsidRDefault="00AB588D" w:rsidP="00AB588D"/>
    <w:p w14:paraId="22A273D6" w14:textId="77777777" w:rsidR="00AB588D" w:rsidRDefault="00AB588D" w:rsidP="00AB588D"/>
    <w:p w14:paraId="4D42A8C4" w14:textId="77777777" w:rsidR="00AB588D" w:rsidRDefault="00AB588D" w:rsidP="00AB588D"/>
    <w:p w14:paraId="115140BF" w14:textId="77777777" w:rsidR="00AB588D" w:rsidRDefault="00AB588D" w:rsidP="00AB588D"/>
    <w:p w14:paraId="752D952F" w14:textId="77777777" w:rsidR="00AB588D" w:rsidRDefault="00AB588D" w:rsidP="00AB588D"/>
    <w:p w14:paraId="70C115F2" w14:textId="77777777" w:rsidR="00AB588D" w:rsidRDefault="00AB588D" w:rsidP="00AB588D"/>
    <w:p w14:paraId="3A73D814" w14:textId="77777777" w:rsidR="00AB588D" w:rsidRDefault="00AB588D" w:rsidP="00AB588D"/>
    <w:p w14:paraId="09355827" w14:textId="77777777" w:rsidR="00AB588D" w:rsidRDefault="00AB588D" w:rsidP="00AB588D"/>
    <w:p w14:paraId="5E837E52" w14:textId="77777777" w:rsidR="00AB588D" w:rsidRDefault="00AB588D" w:rsidP="00AB588D"/>
    <w:p w14:paraId="75920BCB" w14:textId="77777777" w:rsidR="00AB588D" w:rsidRDefault="00AB588D" w:rsidP="00AB588D"/>
    <w:p w14:paraId="7EDB5C2F" w14:textId="77777777" w:rsidR="00AB588D" w:rsidRDefault="00AB588D" w:rsidP="00AB588D"/>
    <w:p w14:paraId="406C7794" w14:textId="77777777" w:rsidR="00AB588D" w:rsidRDefault="00AB588D" w:rsidP="00AB588D"/>
    <w:p w14:paraId="1C343006" w14:textId="77777777" w:rsidR="00AB588D" w:rsidRDefault="00AB588D" w:rsidP="00AB588D"/>
    <w:p w14:paraId="1923260E" w14:textId="77777777" w:rsidR="00AB588D" w:rsidRDefault="00AB588D" w:rsidP="00AB588D"/>
    <w:p w14:paraId="7477B2B0" w14:textId="77777777" w:rsidR="00AB588D" w:rsidRDefault="00AB588D" w:rsidP="00AB588D"/>
    <w:p w14:paraId="2F0EEE58" w14:textId="77777777" w:rsidR="00AB588D" w:rsidRDefault="00AB588D" w:rsidP="00AB588D"/>
    <w:p w14:paraId="6ADA68BA" w14:textId="77777777" w:rsidR="00AB588D" w:rsidRDefault="00AB588D" w:rsidP="00AB588D"/>
    <w:p w14:paraId="57F0A1B4" w14:textId="77777777" w:rsidR="00AB588D" w:rsidRDefault="00AB588D" w:rsidP="00AB588D"/>
    <w:p w14:paraId="4578533A" w14:textId="77777777" w:rsidR="00AB588D" w:rsidRDefault="00AB588D" w:rsidP="00AB588D"/>
    <w:p w14:paraId="341DB3EF" w14:textId="77777777" w:rsidR="00AB588D" w:rsidRDefault="00AB588D" w:rsidP="00AB588D"/>
    <w:p w14:paraId="6F1F332D" w14:textId="72C31D85" w:rsidR="00C11E94" w:rsidRDefault="00AB588D" w:rsidP="00C82338">
      <w:r w:rsidRPr="006559A8">
        <w:rPr>
          <w:noProof/>
        </w:rPr>
        <w:lastRenderedPageBreak/>
        <w:drawing>
          <wp:anchor distT="0" distB="0" distL="114300" distR="114300" simplePos="0" relativeHeight="251658373" behindDoc="0" locked="0" layoutInCell="1" allowOverlap="1" wp14:anchorId="2FB1691B" wp14:editId="6D986714">
            <wp:simplePos x="0" y="0"/>
            <wp:positionH relativeFrom="margin">
              <wp:posOffset>-958850</wp:posOffset>
            </wp:positionH>
            <wp:positionV relativeFrom="margin">
              <wp:posOffset>-1041400</wp:posOffset>
            </wp:positionV>
            <wp:extent cx="7689215" cy="10871835"/>
            <wp:effectExtent l="0" t="0" r="0" b="0"/>
            <wp:wrapSquare wrapText="bothSides"/>
            <wp:docPr id="1937443408" name="Picture 193744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0" y="0"/>
                      <a:ext cx="7689215" cy="1087183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11E94" w:rsidSect="00FA0255">
      <w:headerReference w:type="default" r:id="rId281"/>
      <w:footerReference w:type="default" r:id="rId282"/>
      <w:pgSz w:w="11906" w:h="16838"/>
      <w:pgMar w:top="1440" w:right="1440" w:bottom="1440" w:left="1440" w:header="708"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50199C" w14:textId="77777777" w:rsidR="009A135F" w:rsidRDefault="009A135F" w:rsidP="00C82338">
      <w:r>
        <w:separator/>
      </w:r>
    </w:p>
    <w:p w14:paraId="32F32301" w14:textId="77777777" w:rsidR="009A135F" w:rsidRDefault="009A135F" w:rsidP="00C82338"/>
  </w:endnote>
  <w:endnote w:type="continuationSeparator" w:id="0">
    <w:p w14:paraId="7AED15AD" w14:textId="77777777" w:rsidR="009A135F" w:rsidRDefault="009A135F" w:rsidP="00C82338">
      <w:r>
        <w:continuationSeparator/>
      </w:r>
    </w:p>
    <w:p w14:paraId="74658102" w14:textId="77777777" w:rsidR="009A135F" w:rsidRDefault="009A135F" w:rsidP="00C82338"/>
  </w:endnote>
  <w:endnote w:type="continuationNotice" w:id="1">
    <w:p w14:paraId="7C4A950C" w14:textId="77777777" w:rsidR="009A135F" w:rsidRDefault="009A135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ontserrat SemiBold">
    <w:panose1 w:val="00000700000000000000"/>
    <w:charset w:val="00"/>
    <w:family w:val="auto"/>
    <w:pitch w:val="variable"/>
    <w:sig w:usb0="2000020F" w:usb1="00000003" w:usb2="00000000" w:usb3="00000000" w:csb0="00000197" w:csb1="00000000"/>
  </w:font>
  <w:font w:name="Montserrat Light">
    <w:panose1 w:val="00000400000000000000"/>
    <w:charset w:val="00"/>
    <w:family w:val="auto"/>
    <w:pitch w:val="variable"/>
    <w:sig w:usb0="2000020F" w:usb1="00000003" w:usb2="00000000" w:usb3="00000000" w:csb0="00000197" w:csb1="00000000"/>
  </w:font>
  <w:font w:name="Montserrat Medium">
    <w:panose1 w:val="000006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dobe Clean DC">
    <w:altName w:val="Calibri"/>
    <w:panose1 w:val="00000000000000000000"/>
    <w:charset w:val="00"/>
    <w:family w:val="auto"/>
    <w:notTrueType/>
    <w:pitch w:val="variable"/>
    <w:sig w:usb0="00000003" w:usb1="00000000" w:usb2="00000000" w:usb3="00000000" w:csb0="00000001" w:csb1="00000000"/>
  </w:font>
  <w:font w:name="Source Sans Pro">
    <w:panose1 w:val="020B0503030403020204"/>
    <w:charset w:val="00"/>
    <w:family w:val="swiss"/>
    <w:pitch w:val="variable"/>
    <w:sig w:usb0="600002F7" w:usb1="02000001" w:usb2="00000000" w:usb3="00000000" w:csb0="0000019F" w:csb1="00000000"/>
  </w:font>
  <w:font w:name="Calibri-Light">
    <w:altName w:val="Calibri"/>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libri-LightItalic">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DBC7B" w14:textId="328A7EC5" w:rsidR="00122D01" w:rsidRDefault="00122D01">
    <w:pPr>
      <w:pStyle w:val="Footer"/>
      <w:jc w:val="center"/>
    </w:pPr>
    <w:r>
      <w:t>Cultural Facilities Corporation</w:t>
    </w:r>
    <w:r>
      <w:tab/>
    </w:r>
    <w:sdt>
      <w:sdtPr>
        <w:id w:val="94481217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r>
          <w:rPr>
            <w:noProof/>
          </w:rPr>
          <w:tab/>
          <w:t>Annual Report 2023-24</w:t>
        </w:r>
      </w:sdtContent>
    </w:sdt>
  </w:p>
  <w:p w14:paraId="24579E41" w14:textId="07FE2E6F" w:rsidR="0082586A" w:rsidRPr="00AC1F85" w:rsidRDefault="0082586A" w:rsidP="00C823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auto"/>
      </w:rPr>
      <w:id w:val="55905015"/>
      <w:docPartObj>
        <w:docPartGallery w:val="Page Numbers (Bottom of Page)"/>
        <w:docPartUnique/>
      </w:docPartObj>
    </w:sdtPr>
    <w:sdtEndPr>
      <w:rPr>
        <w:noProof/>
      </w:rPr>
    </w:sdtEndPr>
    <w:sdtContent>
      <w:p w14:paraId="475688E3" w14:textId="2338AD8F" w:rsidR="006D4177" w:rsidRPr="00122D01" w:rsidRDefault="006D4177">
        <w:pPr>
          <w:pStyle w:val="Footer"/>
          <w:jc w:val="center"/>
          <w:rPr>
            <w:color w:val="auto"/>
          </w:rPr>
        </w:pPr>
        <w:r w:rsidRPr="00122D01">
          <w:rPr>
            <w:color w:val="auto"/>
          </w:rPr>
          <w:t>Cultural Facilities Corporation</w:t>
        </w:r>
        <w:r w:rsidRPr="00122D01">
          <w:rPr>
            <w:color w:val="auto"/>
          </w:rPr>
          <w:tab/>
        </w:r>
        <w:r w:rsidRPr="00122D01">
          <w:rPr>
            <w:color w:val="auto"/>
          </w:rPr>
          <w:fldChar w:fldCharType="begin"/>
        </w:r>
        <w:r w:rsidRPr="00122D01">
          <w:rPr>
            <w:color w:val="auto"/>
          </w:rPr>
          <w:instrText xml:space="preserve"> PAGE   \* MERGEFORMAT </w:instrText>
        </w:r>
        <w:r w:rsidRPr="00122D01">
          <w:rPr>
            <w:color w:val="auto"/>
          </w:rPr>
          <w:fldChar w:fldCharType="separate"/>
        </w:r>
        <w:r w:rsidRPr="00122D01">
          <w:rPr>
            <w:noProof/>
            <w:color w:val="auto"/>
          </w:rPr>
          <w:t>2</w:t>
        </w:r>
        <w:r w:rsidRPr="00122D01">
          <w:rPr>
            <w:noProof/>
            <w:color w:val="auto"/>
          </w:rPr>
          <w:fldChar w:fldCharType="end"/>
        </w:r>
        <w:r w:rsidRPr="00122D01">
          <w:rPr>
            <w:noProof/>
            <w:color w:val="auto"/>
          </w:rPr>
          <w:t xml:space="preserve"> </w:t>
        </w:r>
        <w:r w:rsidRPr="00122D01">
          <w:rPr>
            <w:noProof/>
            <w:color w:val="auto"/>
          </w:rPr>
          <w:tab/>
        </w:r>
        <w:r w:rsidRPr="00122D01">
          <w:rPr>
            <w:color w:val="auto"/>
          </w:rPr>
          <w:t>Annual Report 2023-24</w:t>
        </w:r>
      </w:p>
    </w:sdtContent>
  </w:sdt>
  <w:p w14:paraId="2BF3A3DD" w14:textId="2E83E974" w:rsidR="004A6483" w:rsidRPr="004A6483" w:rsidRDefault="004A6483" w:rsidP="00C8233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429B1" w14:textId="097A6B0E" w:rsidR="00F33D72" w:rsidRDefault="00397122" w:rsidP="00C82338">
    <w:pPr>
      <w:pStyle w:val="Footer"/>
    </w:pPr>
    <w:r>
      <w:rPr>
        <w:noProof/>
        <w:color w:val="EBE9E8" w:themeColor="background2"/>
      </w:rPr>
      <mc:AlternateContent>
        <mc:Choice Requires="wps">
          <w:drawing>
            <wp:anchor distT="0" distB="0" distL="114300" distR="114300" simplePos="0" relativeHeight="251660288" behindDoc="0" locked="0" layoutInCell="1" allowOverlap="1" wp14:anchorId="3869BDFF" wp14:editId="2B99469C">
              <wp:simplePos x="0" y="0"/>
              <wp:positionH relativeFrom="column">
                <wp:posOffset>-216976</wp:posOffset>
              </wp:positionH>
              <wp:positionV relativeFrom="paragraph">
                <wp:posOffset>25120</wp:posOffset>
              </wp:positionV>
              <wp:extent cx="6385301" cy="464949"/>
              <wp:effectExtent l="0" t="0" r="0" b="0"/>
              <wp:wrapNone/>
              <wp:docPr id="1564861457" name="Text Box 69"/>
              <wp:cNvGraphicFramePr/>
              <a:graphic xmlns:a="http://schemas.openxmlformats.org/drawingml/2006/main">
                <a:graphicData uri="http://schemas.microsoft.com/office/word/2010/wordprocessingShape">
                  <wps:wsp>
                    <wps:cNvSpPr txBox="1"/>
                    <wps:spPr>
                      <a:xfrm>
                        <a:off x="0" y="0"/>
                        <a:ext cx="6385301" cy="464949"/>
                      </a:xfrm>
                      <a:prstGeom prst="rect">
                        <a:avLst/>
                      </a:prstGeom>
                      <a:solidFill>
                        <a:schemeClr val="bg1"/>
                      </a:solidFill>
                      <a:ln w="6350">
                        <a:noFill/>
                      </a:ln>
                    </wps:spPr>
                    <wps:txbx>
                      <w:txbxContent>
                        <w:p w14:paraId="514B274B" w14:textId="77777777" w:rsidR="00397122" w:rsidRDefault="003971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869BDFF" id="_x0000_t202" coordsize="21600,21600" o:spt="202" path="m,l,21600r21600,l21600,xe">
              <v:stroke joinstyle="miter"/>
              <v:path gradientshapeok="t" o:connecttype="rect"/>
            </v:shapetype>
            <v:shape id="Text Box 69" o:spid="_x0000_s1220" type="#_x0000_t202" style="position:absolute;margin-left:-17.1pt;margin-top:2pt;width:502.8pt;height:36.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" fillcolor="white [3212]" stroked="f" strokeweight=".5pt">
              <v:textbox>
                <w:txbxContent>
                  <w:p w14:paraId="514B274B" w14:textId="77777777" w:rsidR="00397122" w:rsidRDefault="00397122"/>
                </w:txbxContent>
              </v:textbox>
            </v:shape>
          </w:pict>
        </mc:Fallback>
      </mc:AlternateContent>
    </w:r>
    <w:r w:rsidR="00F33D72" w:rsidRPr="00875125">
      <w:rPr>
        <w:noProof/>
        <w:color w:val="EBE9E8" w:themeColor="background2"/>
      </w:rPr>
      <mc:AlternateContent>
        <mc:Choice Requires="wps">
          <w:drawing>
            <wp:inline distT="0" distB="0" distL="0" distR="0" wp14:anchorId="35ECBC57" wp14:editId="45ACC5F6">
              <wp:extent cx="5760000" cy="0"/>
              <wp:effectExtent l="0" t="0" r="0" b="0"/>
              <wp:docPr id="42" name="Straight Connector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xmlns:w16du="http://schemas.microsoft.com/office/word/2023/wordml/word16du">
          <w:pict>
            <v:line w14:anchorId="33211D8A" id="Straight Connector 42"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" strokecolor="#ebe9e8 [3214]">
              <w10:anchorlock/>
            </v:line>
          </w:pict>
        </mc:Fallback>
      </mc:AlternateContent>
    </w:r>
  </w:p>
  <w:p w14:paraId="43C0236C" w14:textId="77777777" w:rsidR="000A6E09" w:rsidRPr="00C8459F" w:rsidRDefault="00F33D72" w:rsidP="00C82338">
    <w:pPr>
      <w:pStyle w:val="Footer"/>
    </w:pPr>
    <w:r w:rsidRPr="00351527">
      <w:rPr>
        <w:noProof/>
      </w:rPr>
      <mc:AlternateContent>
        <mc:Choice Requires="wps">
          <w:drawing>
            <wp:inline distT="0" distB="0" distL="0" distR="0" wp14:anchorId="2D72B39F" wp14:editId="2461A5EB">
              <wp:extent cx="5760720" cy="267970"/>
              <wp:effectExtent l="0" t="0" r="0" b="0"/>
              <wp:docPr id="43" name="Rectangle 43"/>
              <wp:cNvGraphicFramePr/>
              <a:graphic xmlns:a="http://schemas.openxmlformats.org/drawingml/2006/main">
                <a:graphicData uri="http://schemas.microsoft.com/office/word/2010/wordprocessingShape">
                  <wps:wsp>
                    <wps:cNvSpPr/>
                    <wps:spPr>
                      <a:xfrm>
                        <a:off x="0" y="0"/>
                        <a:ext cx="5760720" cy="267970"/>
                      </a:xfrm>
                      <a:prstGeom prst="rect">
                        <a:avLst/>
                      </a:prstGeom>
                      <a:noFill/>
                      <a:ln w="12700" cap="flat" cmpd="sng" algn="ctr">
                        <a:noFill/>
                        <a:prstDash val="solid"/>
                        <a:miter lim="800000"/>
                      </a:ln>
                      <a:effectLst/>
                    </wps:spPr>
                    <wps:txbx>
                      <w:txbxContent>
                        <w:p w14:paraId="3D5AA605" w14:textId="414FF989" w:rsidR="00F33D72" w:rsidRPr="00F17FCE" w:rsidRDefault="00D976BD" w:rsidP="00C82338">
                          <w:pPr>
                            <w:pStyle w:val="Footer"/>
                          </w:pPr>
                          <w:r w:rsidRPr="00D976BD">
                            <w:rPr>
                              <w:b/>
                              <w:bCs w:val="0"/>
                              <w:color w:val="003D4C"/>
                            </w:rPr>
                            <w:t>Cultural Facilities Corporation</w:t>
                          </w:r>
                          <w:r w:rsidR="00F33D72" w:rsidRPr="00F17FCE">
                            <w:tab/>
                          </w:r>
                          <w:r w:rsidR="00F33D72" w:rsidRPr="00875125">
                            <w:rPr>
                              <w:b/>
                              <w:bCs w:val="0"/>
                              <w:color w:val="CB6015"/>
                              <w:sz w:val="24"/>
                            </w:rPr>
                            <w:fldChar w:fldCharType="begin"/>
                          </w:r>
                          <w:r w:rsidR="00F33D72" w:rsidRPr="00875125">
                            <w:rPr>
                              <w:b/>
                              <w:bCs w:val="0"/>
                              <w:color w:val="CB6015"/>
                              <w:sz w:val="24"/>
                            </w:rPr>
                            <w:instrText xml:space="preserve"> PAGE   \* MERGEFORMAT </w:instrText>
                          </w:r>
                          <w:r w:rsidR="00F33D72" w:rsidRPr="00875125">
                            <w:rPr>
                              <w:b/>
                              <w:bCs w:val="0"/>
                              <w:color w:val="CB6015"/>
                              <w:sz w:val="24"/>
                            </w:rPr>
                            <w:fldChar w:fldCharType="separate"/>
                          </w:r>
                          <w:r w:rsidR="00F33D72" w:rsidRPr="00875125">
                            <w:rPr>
                              <w:b/>
                              <w:bCs w:val="0"/>
                              <w:noProof/>
                              <w:color w:val="CB6015"/>
                              <w:sz w:val="24"/>
                            </w:rPr>
                            <w:t>1</w:t>
                          </w:r>
                          <w:r w:rsidR="00F33D72" w:rsidRPr="00875125">
                            <w:rPr>
                              <w:b/>
                              <w:bCs w:val="0"/>
                              <w:noProof/>
                              <w:color w:val="CB6015"/>
                              <w:sz w:val="24"/>
                            </w:rPr>
                            <w:fldChar w:fldCharType="end"/>
                          </w:r>
                          <w:r w:rsidR="00F33D72" w:rsidRPr="00F17FCE">
                            <w:tab/>
                          </w:r>
                          <w:r w:rsidR="00E0492E">
                            <w:t>Annual Report 2023–24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D72B39F" id="Rectangle 43" o:spid="_x0000_s1221" style="width:453.6pt;height:2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" filled="f" stroked="f" strokeweight="1pt">
              <v:textbox>
                <w:txbxContent>
                  <w:p w14:paraId="3D5AA605" w14:textId="414FF989" w:rsidR="00F33D72" w:rsidRPr="00F17FCE" w:rsidRDefault="00D976BD" w:rsidP="00C82338">
                    <w:pPr>
                      <w:pStyle w:val="Footer"/>
                    </w:pPr>
                    <w:r w:rsidRPr="00D976BD">
                      <w:rPr>
                        <w:b/>
                        <w:bCs w:val="0"/>
                        <w:color w:val="003D4C"/>
                      </w:rPr>
                      <w:t>Cultural Facilities Corporation</w:t>
                    </w:r>
                    <w:r w:rsidR="00F33D72" w:rsidRPr="00F17FCE">
                      <w:tab/>
                    </w:r>
                    <w:r w:rsidR="00F33D72" w:rsidRPr="00875125">
                      <w:rPr>
                        <w:b/>
                        <w:bCs w:val="0"/>
                        <w:color w:val="CB6015"/>
                        <w:sz w:val="24"/>
                      </w:rPr>
                      <w:fldChar w:fldCharType="begin"/>
                    </w:r>
                    <w:r w:rsidR="00F33D72" w:rsidRPr="00875125">
                      <w:rPr>
                        <w:b/>
                        <w:bCs w:val="0"/>
                        <w:color w:val="CB6015"/>
                        <w:sz w:val="24"/>
                      </w:rPr>
                      <w:instrText xml:space="preserve"> PAGE   \* MERGEFORMAT </w:instrText>
                    </w:r>
                    <w:r w:rsidR="00F33D72" w:rsidRPr="00875125">
                      <w:rPr>
                        <w:b/>
                        <w:bCs w:val="0"/>
                        <w:color w:val="CB6015"/>
                        <w:sz w:val="24"/>
                      </w:rPr>
                      <w:fldChar w:fldCharType="separate"/>
                    </w:r>
                    <w:r w:rsidR="00F33D72" w:rsidRPr="00875125">
                      <w:rPr>
                        <w:b/>
                        <w:bCs w:val="0"/>
                        <w:noProof/>
                        <w:color w:val="CB6015"/>
                        <w:sz w:val="24"/>
                      </w:rPr>
                      <w:t>1</w:t>
                    </w:r>
                    <w:r w:rsidR="00F33D72" w:rsidRPr="00875125">
                      <w:rPr>
                        <w:b/>
                        <w:bCs w:val="0"/>
                        <w:noProof/>
                        <w:color w:val="CB6015"/>
                        <w:sz w:val="24"/>
                      </w:rPr>
                      <w:fldChar w:fldCharType="end"/>
                    </w:r>
                    <w:r w:rsidR="00F33D72" w:rsidRPr="00F17FCE">
                      <w:tab/>
                    </w:r>
                    <w:r w:rsidR="00E0492E">
                      <w:t>Annual Report 2023–24</w:t>
                    </w:r>
                  </w:p>
                </w:txbxContent>
              </v:textbox>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CCCCD" w14:textId="77777777" w:rsidR="009A135F" w:rsidRDefault="009A135F" w:rsidP="00C82338">
      <w:r>
        <w:separator/>
      </w:r>
    </w:p>
    <w:p w14:paraId="4889BB6D" w14:textId="77777777" w:rsidR="009A135F" w:rsidRDefault="009A135F" w:rsidP="00C82338"/>
  </w:footnote>
  <w:footnote w:type="continuationSeparator" w:id="0">
    <w:p w14:paraId="6F71DC8D" w14:textId="77777777" w:rsidR="009A135F" w:rsidRDefault="009A135F" w:rsidP="00C82338">
      <w:r>
        <w:continuationSeparator/>
      </w:r>
    </w:p>
    <w:p w14:paraId="7E26F6A5" w14:textId="77777777" w:rsidR="009A135F" w:rsidRDefault="009A135F" w:rsidP="00C82338"/>
  </w:footnote>
  <w:footnote w:type="continuationNotice" w:id="1">
    <w:p w14:paraId="691FB1A3" w14:textId="77777777" w:rsidR="009A135F" w:rsidRDefault="009A135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D976BD" w14:paraId="712584BE" w14:textId="77777777">
      <w:trPr>
        <w:trHeight w:val="300"/>
      </w:trPr>
      <w:tc>
        <w:tcPr>
          <w:tcW w:w="3005" w:type="dxa"/>
        </w:tcPr>
        <w:p w14:paraId="631886DC" w14:textId="77777777" w:rsidR="00D976BD" w:rsidRDefault="00D976BD">
          <w:pPr>
            <w:pStyle w:val="Header"/>
            <w:ind w:left="-115"/>
          </w:pPr>
        </w:p>
      </w:tc>
      <w:tc>
        <w:tcPr>
          <w:tcW w:w="3005" w:type="dxa"/>
        </w:tcPr>
        <w:p w14:paraId="3EFAA021" w14:textId="77777777" w:rsidR="00D976BD" w:rsidRDefault="00D976BD">
          <w:pPr>
            <w:pStyle w:val="Header"/>
            <w:jc w:val="center"/>
          </w:pPr>
        </w:p>
      </w:tc>
      <w:tc>
        <w:tcPr>
          <w:tcW w:w="3005" w:type="dxa"/>
        </w:tcPr>
        <w:p w14:paraId="2FDDF5A5" w14:textId="77777777" w:rsidR="00D976BD" w:rsidRDefault="00D976BD">
          <w:pPr>
            <w:pStyle w:val="Header"/>
            <w:ind w:right="-115"/>
            <w:jc w:val="right"/>
          </w:pPr>
        </w:p>
      </w:tc>
    </w:tr>
  </w:tbl>
  <w:p w14:paraId="47626A01" w14:textId="77777777" w:rsidR="00D976BD" w:rsidRDefault="00D976B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72357A" w14:paraId="3DBE937C" w14:textId="77777777">
      <w:trPr>
        <w:trHeight w:val="300"/>
      </w:trPr>
      <w:tc>
        <w:tcPr>
          <w:tcW w:w="3005" w:type="dxa"/>
        </w:tcPr>
        <w:p w14:paraId="247A1CA5" w14:textId="77777777" w:rsidR="0072357A" w:rsidRDefault="0072357A">
          <w:pPr>
            <w:pStyle w:val="Header"/>
            <w:ind w:left="-115"/>
          </w:pPr>
        </w:p>
      </w:tc>
      <w:tc>
        <w:tcPr>
          <w:tcW w:w="3005" w:type="dxa"/>
        </w:tcPr>
        <w:p w14:paraId="7BA99FDC" w14:textId="77777777" w:rsidR="0072357A" w:rsidRDefault="0072357A">
          <w:pPr>
            <w:pStyle w:val="Header"/>
            <w:jc w:val="center"/>
          </w:pPr>
        </w:p>
      </w:tc>
      <w:tc>
        <w:tcPr>
          <w:tcW w:w="3005" w:type="dxa"/>
        </w:tcPr>
        <w:p w14:paraId="3566A46C" w14:textId="77777777" w:rsidR="0072357A" w:rsidRDefault="0072357A">
          <w:pPr>
            <w:pStyle w:val="Header"/>
            <w:ind w:right="-115"/>
            <w:jc w:val="right"/>
          </w:pPr>
        </w:p>
      </w:tc>
    </w:tr>
  </w:tbl>
  <w:p w14:paraId="532CC421" w14:textId="77777777" w:rsidR="0072357A" w:rsidRDefault="0072357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72357A" w14:paraId="478EBB55" w14:textId="77777777">
      <w:trPr>
        <w:trHeight w:val="300"/>
      </w:trPr>
      <w:tc>
        <w:tcPr>
          <w:tcW w:w="3005" w:type="dxa"/>
        </w:tcPr>
        <w:p w14:paraId="2A1E0B05" w14:textId="77777777" w:rsidR="0072357A" w:rsidRDefault="0072357A">
          <w:pPr>
            <w:pStyle w:val="Header"/>
            <w:ind w:left="-115"/>
          </w:pPr>
        </w:p>
      </w:tc>
      <w:tc>
        <w:tcPr>
          <w:tcW w:w="3005" w:type="dxa"/>
        </w:tcPr>
        <w:p w14:paraId="5D9980FA" w14:textId="77777777" w:rsidR="0072357A" w:rsidRDefault="0072357A">
          <w:pPr>
            <w:pStyle w:val="Header"/>
            <w:jc w:val="center"/>
          </w:pPr>
        </w:p>
      </w:tc>
      <w:tc>
        <w:tcPr>
          <w:tcW w:w="3005" w:type="dxa"/>
        </w:tcPr>
        <w:p w14:paraId="64F5DF91" w14:textId="77777777" w:rsidR="0072357A" w:rsidRDefault="0072357A">
          <w:pPr>
            <w:pStyle w:val="Header"/>
            <w:ind w:right="-115"/>
            <w:jc w:val="right"/>
          </w:pPr>
        </w:p>
      </w:tc>
    </w:tr>
  </w:tbl>
  <w:p w14:paraId="49B576CF" w14:textId="77777777" w:rsidR="0072357A" w:rsidRDefault="0072357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72357A" w14:paraId="3C2DDDF8" w14:textId="77777777">
      <w:trPr>
        <w:trHeight w:val="300"/>
      </w:trPr>
      <w:tc>
        <w:tcPr>
          <w:tcW w:w="3005" w:type="dxa"/>
        </w:tcPr>
        <w:p w14:paraId="5C9F1219" w14:textId="77777777" w:rsidR="0072357A" w:rsidRDefault="0072357A">
          <w:pPr>
            <w:pStyle w:val="Header"/>
            <w:ind w:left="-115"/>
          </w:pPr>
        </w:p>
      </w:tc>
      <w:tc>
        <w:tcPr>
          <w:tcW w:w="3005" w:type="dxa"/>
        </w:tcPr>
        <w:p w14:paraId="5D863FD8" w14:textId="77777777" w:rsidR="0072357A" w:rsidRDefault="0072357A">
          <w:pPr>
            <w:pStyle w:val="Header"/>
            <w:jc w:val="center"/>
          </w:pPr>
        </w:p>
      </w:tc>
      <w:tc>
        <w:tcPr>
          <w:tcW w:w="3005" w:type="dxa"/>
        </w:tcPr>
        <w:p w14:paraId="024C177E" w14:textId="77777777" w:rsidR="0072357A" w:rsidRDefault="0072357A">
          <w:pPr>
            <w:pStyle w:val="Header"/>
            <w:ind w:right="-115"/>
            <w:jc w:val="right"/>
          </w:pPr>
        </w:p>
      </w:tc>
    </w:tr>
  </w:tbl>
  <w:p w14:paraId="46A9387B" w14:textId="77777777" w:rsidR="0072357A" w:rsidRDefault="0072357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360508" w14:paraId="38FA4CF7" w14:textId="77777777">
      <w:trPr>
        <w:trHeight w:val="300"/>
      </w:trPr>
      <w:tc>
        <w:tcPr>
          <w:tcW w:w="3005" w:type="dxa"/>
        </w:tcPr>
        <w:p w14:paraId="051BC5AC" w14:textId="77777777" w:rsidR="00360508" w:rsidRDefault="00360508">
          <w:pPr>
            <w:pStyle w:val="Header"/>
            <w:ind w:left="-115"/>
          </w:pPr>
        </w:p>
      </w:tc>
      <w:tc>
        <w:tcPr>
          <w:tcW w:w="3005" w:type="dxa"/>
        </w:tcPr>
        <w:p w14:paraId="157B16A7" w14:textId="77777777" w:rsidR="00360508" w:rsidRDefault="00360508">
          <w:pPr>
            <w:pStyle w:val="Header"/>
            <w:jc w:val="center"/>
          </w:pPr>
        </w:p>
      </w:tc>
      <w:tc>
        <w:tcPr>
          <w:tcW w:w="3005" w:type="dxa"/>
        </w:tcPr>
        <w:p w14:paraId="2E20BCDE" w14:textId="77777777" w:rsidR="00360508" w:rsidRDefault="00360508">
          <w:pPr>
            <w:pStyle w:val="Header"/>
            <w:ind w:right="-115"/>
            <w:jc w:val="right"/>
          </w:pPr>
        </w:p>
      </w:tc>
    </w:tr>
  </w:tbl>
  <w:p w14:paraId="75678209" w14:textId="77777777" w:rsidR="00360508" w:rsidRDefault="0036050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1F0EC8" w14:paraId="34E80FB8" w14:textId="77777777">
      <w:trPr>
        <w:trHeight w:val="300"/>
      </w:trPr>
      <w:tc>
        <w:tcPr>
          <w:tcW w:w="3005" w:type="dxa"/>
        </w:tcPr>
        <w:p w14:paraId="2CB6FCE3" w14:textId="77777777" w:rsidR="001F0EC8" w:rsidRDefault="001F0EC8">
          <w:pPr>
            <w:pStyle w:val="Header"/>
            <w:ind w:left="-115"/>
          </w:pPr>
        </w:p>
      </w:tc>
      <w:tc>
        <w:tcPr>
          <w:tcW w:w="3005" w:type="dxa"/>
        </w:tcPr>
        <w:p w14:paraId="031054A7" w14:textId="77777777" w:rsidR="001F0EC8" w:rsidRDefault="001F0EC8">
          <w:pPr>
            <w:pStyle w:val="Header"/>
            <w:jc w:val="center"/>
          </w:pPr>
        </w:p>
      </w:tc>
      <w:tc>
        <w:tcPr>
          <w:tcW w:w="3005" w:type="dxa"/>
        </w:tcPr>
        <w:p w14:paraId="248C4963" w14:textId="77777777" w:rsidR="001F0EC8" w:rsidRDefault="001F0EC8">
          <w:pPr>
            <w:pStyle w:val="Header"/>
            <w:ind w:right="-115"/>
            <w:jc w:val="right"/>
          </w:pPr>
        </w:p>
      </w:tc>
    </w:tr>
  </w:tbl>
  <w:p w14:paraId="45AFCB87" w14:textId="77777777" w:rsidR="001F0EC8" w:rsidRDefault="001F0EC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1F0EC8" w14:paraId="6DF0402E" w14:textId="77777777">
      <w:trPr>
        <w:trHeight w:val="300"/>
      </w:trPr>
      <w:tc>
        <w:tcPr>
          <w:tcW w:w="3005" w:type="dxa"/>
        </w:tcPr>
        <w:p w14:paraId="53A31BB0" w14:textId="77777777" w:rsidR="001F0EC8" w:rsidRDefault="001F0EC8">
          <w:pPr>
            <w:pStyle w:val="Header"/>
            <w:ind w:left="-115"/>
          </w:pPr>
        </w:p>
      </w:tc>
      <w:tc>
        <w:tcPr>
          <w:tcW w:w="3005" w:type="dxa"/>
        </w:tcPr>
        <w:p w14:paraId="336A0B7A" w14:textId="77777777" w:rsidR="001F0EC8" w:rsidRDefault="001F0EC8">
          <w:pPr>
            <w:pStyle w:val="Header"/>
            <w:jc w:val="center"/>
          </w:pPr>
        </w:p>
      </w:tc>
      <w:tc>
        <w:tcPr>
          <w:tcW w:w="3005" w:type="dxa"/>
        </w:tcPr>
        <w:p w14:paraId="06470750" w14:textId="77777777" w:rsidR="001F0EC8" w:rsidRDefault="001F0EC8">
          <w:pPr>
            <w:pStyle w:val="Header"/>
            <w:ind w:right="-115"/>
            <w:jc w:val="right"/>
          </w:pPr>
        </w:p>
      </w:tc>
    </w:tr>
  </w:tbl>
  <w:p w14:paraId="34DB26CA" w14:textId="77777777" w:rsidR="001F0EC8" w:rsidRDefault="001F0EC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FE0C8C" w14:paraId="02D7279F" w14:textId="77777777">
      <w:trPr>
        <w:trHeight w:val="300"/>
      </w:trPr>
      <w:tc>
        <w:tcPr>
          <w:tcW w:w="3005" w:type="dxa"/>
        </w:tcPr>
        <w:p w14:paraId="1EE0BAB4" w14:textId="77777777" w:rsidR="00FE0C8C" w:rsidRDefault="00FE0C8C">
          <w:pPr>
            <w:pStyle w:val="Header"/>
            <w:ind w:left="-115"/>
          </w:pPr>
        </w:p>
      </w:tc>
      <w:tc>
        <w:tcPr>
          <w:tcW w:w="3005" w:type="dxa"/>
        </w:tcPr>
        <w:p w14:paraId="2E673E91" w14:textId="77777777" w:rsidR="00FE0C8C" w:rsidRDefault="00FE0C8C">
          <w:pPr>
            <w:pStyle w:val="Header"/>
            <w:jc w:val="center"/>
          </w:pPr>
        </w:p>
      </w:tc>
      <w:tc>
        <w:tcPr>
          <w:tcW w:w="3005" w:type="dxa"/>
        </w:tcPr>
        <w:p w14:paraId="49D81CD6" w14:textId="77777777" w:rsidR="00FE0C8C" w:rsidRDefault="00FE0C8C">
          <w:pPr>
            <w:pStyle w:val="Header"/>
            <w:ind w:right="-115"/>
            <w:jc w:val="right"/>
          </w:pPr>
        </w:p>
      </w:tc>
    </w:tr>
  </w:tbl>
  <w:p w14:paraId="1317A521" w14:textId="77777777" w:rsidR="00FE0C8C" w:rsidRDefault="00FE0C8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FE0C8C" w14:paraId="0D1644FB" w14:textId="77777777">
      <w:trPr>
        <w:trHeight w:val="300"/>
      </w:trPr>
      <w:tc>
        <w:tcPr>
          <w:tcW w:w="3005" w:type="dxa"/>
        </w:tcPr>
        <w:p w14:paraId="3816B4D8" w14:textId="77777777" w:rsidR="00FE0C8C" w:rsidRDefault="00FE0C8C">
          <w:pPr>
            <w:pStyle w:val="Header"/>
            <w:ind w:left="-115"/>
          </w:pPr>
        </w:p>
      </w:tc>
      <w:tc>
        <w:tcPr>
          <w:tcW w:w="3005" w:type="dxa"/>
        </w:tcPr>
        <w:p w14:paraId="5A249616" w14:textId="77777777" w:rsidR="00FE0C8C" w:rsidRDefault="00FE0C8C">
          <w:pPr>
            <w:pStyle w:val="Header"/>
            <w:jc w:val="center"/>
          </w:pPr>
        </w:p>
      </w:tc>
      <w:tc>
        <w:tcPr>
          <w:tcW w:w="3005" w:type="dxa"/>
        </w:tcPr>
        <w:p w14:paraId="489EBF1B" w14:textId="77777777" w:rsidR="00FE0C8C" w:rsidRDefault="00FE0C8C">
          <w:pPr>
            <w:pStyle w:val="Header"/>
            <w:ind w:right="-115"/>
            <w:jc w:val="right"/>
          </w:pPr>
        </w:p>
      </w:tc>
    </w:tr>
  </w:tbl>
  <w:p w14:paraId="2A610051" w14:textId="77777777" w:rsidR="00FE0C8C" w:rsidRDefault="00FE0C8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FE0C8C" w14:paraId="054C38F8" w14:textId="77777777">
      <w:trPr>
        <w:trHeight w:val="300"/>
      </w:trPr>
      <w:tc>
        <w:tcPr>
          <w:tcW w:w="3005" w:type="dxa"/>
        </w:tcPr>
        <w:p w14:paraId="0794FCE9" w14:textId="77777777" w:rsidR="00FE0C8C" w:rsidRDefault="00FE0C8C">
          <w:pPr>
            <w:pStyle w:val="Header"/>
            <w:ind w:left="-115"/>
          </w:pPr>
        </w:p>
      </w:tc>
      <w:tc>
        <w:tcPr>
          <w:tcW w:w="3005" w:type="dxa"/>
        </w:tcPr>
        <w:p w14:paraId="79B72F23" w14:textId="77777777" w:rsidR="00FE0C8C" w:rsidRDefault="00FE0C8C">
          <w:pPr>
            <w:pStyle w:val="Header"/>
            <w:jc w:val="center"/>
          </w:pPr>
        </w:p>
      </w:tc>
      <w:tc>
        <w:tcPr>
          <w:tcW w:w="3005" w:type="dxa"/>
        </w:tcPr>
        <w:p w14:paraId="03985046" w14:textId="77777777" w:rsidR="00FE0C8C" w:rsidRDefault="00FE0C8C">
          <w:pPr>
            <w:pStyle w:val="Header"/>
            <w:ind w:right="-115"/>
            <w:jc w:val="right"/>
          </w:pPr>
        </w:p>
      </w:tc>
    </w:tr>
  </w:tbl>
  <w:p w14:paraId="583223A9" w14:textId="77777777" w:rsidR="00FE0C8C" w:rsidRDefault="00FE0C8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60"/>
      <w:gridCol w:w="3060"/>
      <w:gridCol w:w="3060"/>
    </w:tblGrid>
    <w:tr w:rsidR="00FE0C8C" w14:paraId="46F24E87" w14:textId="77777777">
      <w:trPr>
        <w:trHeight w:val="300"/>
      </w:trPr>
      <w:tc>
        <w:tcPr>
          <w:tcW w:w="3060" w:type="dxa"/>
        </w:tcPr>
        <w:p w14:paraId="04FE8AA4" w14:textId="77777777" w:rsidR="00FE0C8C" w:rsidRDefault="00FE0C8C">
          <w:pPr>
            <w:pStyle w:val="Header"/>
            <w:ind w:left="-115"/>
          </w:pPr>
        </w:p>
      </w:tc>
      <w:tc>
        <w:tcPr>
          <w:tcW w:w="3060" w:type="dxa"/>
        </w:tcPr>
        <w:p w14:paraId="341976FE" w14:textId="77777777" w:rsidR="00FE0C8C" w:rsidRDefault="00FE0C8C">
          <w:pPr>
            <w:pStyle w:val="Header"/>
            <w:jc w:val="center"/>
          </w:pPr>
        </w:p>
      </w:tc>
      <w:tc>
        <w:tcPr>
          <w:tcW w:w="3060" w:type="dxa"/>
        </w:tcPr>
        <w:p w14:paraId="4FF6B7B4" w14:textId="77777777" w:rsidR="00FE0C8C" w:rsidRDefault="00FE0C8C">
          <w:pPr>
            <w:pStyle w:val="Header"/>
            <w:ind w:right="-115"/>
            <w:jc w:val="right"/>
          </w:pPr>
        </w:p>
      </w:tc>
    </w:tr>
  </w:tbl>
  <w:p w14:paraId="58BB7E96" w14:textId="77777777" w:rsidR="00FE0C8C" w:rsidRDefault="00FE0C8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FEF1E" w14:textId="77777777" w:rsidR="004A6483" w:rsidRPr="001B788F" w:rsidRDefault="004A6483" w:rsidP="00C82338"/>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60"/>
      <w:gridCol w:w="3060"/>
      <w:gridCol w:w="3060"/>
    </w:tblGrid>
    <w:tr w:rsidR="00802109" w14:paraId="0BB8DEE4" w14:textId="77777777">
      <w:trPr>
        <w:trHeight w:val="300"/>
      </w:trPr>
      <w:tc>
        <w:tcPr>
          <w:tcW w:w="3060" w:type="dxa"/>
        </w:tcPr>
        <w:p w14:paraId="73DEC377" w14:textId="77777777" w:rsidR="00802109" w:rsidRDefault="00802109">
          <w:pPr>
            <w:pStyle w:val="Header"/>
            <w:ind w:left="-115"/>
          </w:pPr>
        </w:p>
      </w:tc>
      <w:tc>
        <w:tcPr>
          <w:tcW w:w="3060" w:type="dxa"/>
        </w:tcPr>
        <w:p w14:paraId="43FD9940" w14:textId="77777777" w:rsidR="00802109" w:rsidRDefault="00802109">
          <w:pPr>
            <w:pStyle w:val="Header"/>
            <w:jc w:val="center"/>
          </w:pPr>
        </w:p>
      </w:tc>
      <w:tc>
        <w:tcPr>
          <w:tcW w:w="3060" w:type="dxa"/>
        </w:tcPr>
        <w:p w14:paraId="72ED112D" w14:textId="77777777" w:rsidR="00802109" w:rsidRDefault="00802109">
          <w:pPr>
            <w:pStyle w:val="Header"/>
            <w:ind w:right="-115"/>
            <w:jc w:val="right"/>
          </w:pPr>
        </w:p>
      </w:tc>
    </w:tr>
  </w:tbl>
  <w:p w14:paraId="4E4B87E6" w14:textId="77777777" w:rsidR="00802109" w:rsidRDefault="00802109">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802109" w14:paraId="515DED63" w14:textId="77777777">
      <w:trPr>
        <w:trHeight w:val="300"/>
      </w:trPr>
      <w:tc>
        <w:tcPr>
          <w:tcW w:w="3005" w:type="dxa"/>
        </w:tcPr>
        <w:p w14:paraId="6399B38D" w14:textId="77777777" w:rsidR="00802109" w:rsidRDefault="00802109">
          <w:pPr>
            <w:pStyle w:val="Header"/>
            <w:ind w:left="-115"/>
          </w:pPr>
        </w:p>
      </w:tc>
      <w:tc>
        <w:tcPr>
          <w:tcW w:w="3005" w:type="dxa"/>
        </w:tcPr>
        <w:p w14:paraId="1A8A1C24" w14:textId="77777777" w:rsidR="00802109" w:rsidRDefault="00802109">
          <w:pPr>
            <w:pStyle w:val="Header"/>
            <w:jc w:val="center"/>
          </w:pPr>
        </w:p>
      </w:tc>
      <w:tc>
        <w:tcPr>
          <w:tcW w:w="3005" w:type="dxa"/>
        </w:tcPr>
        <w:p w14:paraId="3F66447B" w14:textId="77777777" w:rsidR="00802109" w:rsidRDefault="00802109">
          <w:pPr>
            <w:pStyle w:val="Header"/>
            <w:ind w:right="-115"/>
            <w:jc w:val="right"/>
          </w:pPr>
        </w:p>
      </w:tc>
    </w:tr>
  </w:tbl>
  <w:p w14:paraId="1B68CC7A" w14:textId="77777777" w:rsidR="00802109" w:rsidRDefault="00802109">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802109" w14:paraId="708497A9" w14:textId="77777777">
      <w:trPr>
        <w:trHeight w:val="300"/>
      </w:trPr>
      <w:tc>
        <w:tcPr>
          <w:tcW w:w="3005" w:type="dxa"/>
        </w:tcPr>
        <w:p w14:paraId="4C81ECC1" w14:textId="77777777" w:rsidR="00802109" w:rsidRDefault="00802109">
          <w:pPr>
            <w:pStyle w:val="Header"/>
            <w:ind w:left="-115"/>
          </w:pPr>
        </w:p>
      </w:tc>
      <w:tc>
        <w:tcPr>
          <w:tcW w:w="3005" w:type="dxa"/>
        </w:tcPr>
        <w:p w14:paraId="2F648F84" w14:textId="77777777" w:rsidR="00802109" w:rsidRDefault="00802109">
          <w:pPr>
            <w:pStyle w:val="Header"/>
            <w:jc w:val="center"/>
          </w:pPr>
        </w:p>
      </w:tc>
      <w:tc>
        <w:tcPr>
          <w:tcW w:w="3005" w:type="dxa"/>
        </w:tcPr>
        <w:p w14:paraId="3FE287E8" w14:textId="77777777" w:rsidR="00802109" w:rsidRDefault="00802109">
          <w:pPr>
            <w:pStyle w:val="Header"/>
            <w:ind w:right="-115"/>
            <w:jc w:val="right"/>
          </w:pPr>
        </w:p>
      </w:tc>
    </w:tr>
    <w:tr w:rsidR="0078789F" w14:paraId="7EC1CBAC" w14:textId="77777777">
      <w:trPr>
        <w:trHeight w:val="300"/>
      </w:trPr>
      <w:tc>
        <w:tcPr>
          <w:tcW w:w="3005" w:type="dxa"/>
        </w:tcPr>
        <w:p w14:paraId="11BA3D3B" w14:textId="77777777" w:rsidR="0078789F" w:rsidRDefault="0078789F">
          <w:pPr>
            <w:pStyle w:val="Header"/>
            <w:ind w:left="-115"/>
          </w:pPr>
        </w:p>
      </w:tc>
      <w:tc>
        <w:tcPr>
          <w:tcW w:w="3005" w:type="dxa"/>
        </w:tcPr>
        <w:p w14:paraId="30CBB2A3" w14:textId="77777777" w:rsidR="0078789F" w:rsidRDefault="0078789F">
          <w:pPr>
            <w:pStyle w:val="Header"/>
            <w:jc w:val="center"/>
          </w:pPr>
        </w:p>
      </w:tc>
      <w:tc>
        <w:tcPr>
          <w:tcW w:w="3005" w:type="dxa"/>
        </w:tcPr>
        <w:p w14:paraId="1190E585" w14:textId="77777777" w:rsidR="0078789F" w:rsidRDefault="0078789F">
          <w:pPr>
            <w:pStyle w:val="Header"/>
            <w:ind w:right="-115"/>
            <w:jc w:val="right"/>
          </w:pPr>
        </w:p>
      </w:tc>
    </w:tr>
  </w:tbl>
  <w:p w14:paraId="29BB1A11" w14:textId="77777777" w:rsidR="00802109" w:rsidRDefault="00802109">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C11E94" w14:paraId="2B19BAFE" w14:textId="77777777">
      <w:trPr>
        <w:trHeight w:val="300"/>
      </w:trPr>
      <w:tc>
        <w:tcPr>
          <w:tcW w:w="3005" w:type="dxa"/>
        </w:tcPr>
        <w:p w14:paraId="7594B546" w14:textId="77777777" w:rsidR="00C11E94" w:rsidRDefault="00C11E94">
          <w:pPr>
            <w:pStyle w:val="Header"/>
            <w:ind w:left="-115"/>
          </w:pPr>
        </w:p>
      </w:tc>
      <w:tc>
        <w:tcPr>
          <w:tcW w:w="3005" w:type="dxa"/>
        </w:tcPr>
        <w:p w14:paraId="64FB295A" w14:textId="77777777" w:rsidR="00C11E94" w:rsidRDefault="00C11E94">
          <w:pPr>
            <w:pStyle w:val="Header"/>
            <w:jc w:val="center"/>
          </w:pPr>
        </w:p>
      </w:tc>
      <w:tc>
        <w:tcPr>
          <w:tcW w:w="3005" w:type="dxa"/>
        </w:tcPr>
        <w:p w14:paraId="126E4354" w14:textId="77777777" w:rsidR="00C11E94" w:rsidRDefault="00C11E94">
          <w:pPr>
            <w:pStyle w:val="Header"/>
            <w:ind w:right="-115"/>
            <w:jc w:val="right"/>
          </w:pPr>
        </w:p>
      </w:tc>
    </w:tr>
  </w:tbl>
  <w:p w14:paraId="15277512" w14:textId="77777777" w:rsidR="00C11E94" w:rsidRDefault="00C11E94">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00C11E94" w14:paraId="153896A6" w14:textId="77777777">
      <w:trPr>
        <w:trHeight w:val="300"/>
      </w:trPr>
      <w:tc>
        <w:tcPr>
          <w:tcW w:w="4650" w:type="dxa"/>
        </w:tcPr>
        <w:p w14:paraId="453E86EC" w14:textId="77777777" w:rsidR="00C11E94" w:rsidRDefault="00C11E94">
          <w:pPr>
            <w:pStyle w:val="Header"/>
            <w:ind w:left="-115"/>
          </w:pPr>
        </w:p>
      </w:tc>
      <w:tc>
        <w:tcPr>
          <w:tcW w:w="4650" w:type="dxa"/>
        </w:tcPr>
        <w:p w14:paraId="0ACADD1C" w14:textId="77777777" w:rsidR="00C11E94" w:rsidRDefault="00C11E94">
          <w:pPr>
            <w:pStyle w:val="Header"/>
            <w:jc w:val="center"/>
          </w:pPr>
        </w:p>
      </w:tc>
      <w:tc>
        <w:tcPr>
          <w:tcW w:w="4650" w:type="dxa"/>
        </w:tcPr>
        <w:p w14:paraId="239138B1" w14:textId="77777777" w:rsidR="00C11E94" w:rsidRDefault="00C11E94">
          <w:pPr>
            <w:pStyle w:val="Header"/>
            <w:ind w:right="-115"/>
            <w:jc w:val="right"/>
          </w:pPr>
        </w:p>
      </w:tc>
    </w:tr>
  </w:tbl>
  <w:p w14:paraId="36F8288F" w14:textId="77777777" w:rsidR="00C11E94" w:rsidRDefault="00C11E94">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5"/>
      <w:gridCol w:w="2925"/>
      <w:gridCol w:w="2925"/>
    </w:tblGrid>
    <w:tr w:rsidR="00C11E94" w14:paraId="3AC9592F" w14:textId="77777777">
      <w:trPr>
        <w:trHeight w:val="300"/>
      </w:trPr>
      <w:tc>
        <w:tcPr>
          <w:tcW w:w="2925" w:type="dxa"/>
        </w:tcPr>
        <w:p w14:paraId="6A787DF6" w14:textId="77777777" w:rsidR="00C11E94" w:rsidRDefault="00C11E94">
          <w:pPr>
            <w:pStyle w:val="Header"/>
            <w:ind w:left="-115"/>
          </w:pPr>
        </w:p>
      </w:tc>
      <w:tc>
        <w:tcPr>
          <w:tcW w:w="2925" w:type="dxa"/>
        </w:tcPr>
        <w:p w14:paraId="2B852F7E" w14:textId="77777777" w:rsidR="00C11E94" w:rsidRDefault="00C11E94">
          <w:pPr>
            <w:pStyle w:val="Header"/>
            <w:jc w:val="center"/>
          </w:pPr>
        </w:p>
      </w:tc>
      <w:tc>
        <w:tcPr>
          <w:tcW w:w="2925" w:type="dxa"/>
        </w:tcPr>
        <w:p w14:paraId="2F7BC88B" w14:textId="77777777" w:rsidR="00C11E94" w:rsidRDefault="00C11E94">
          <w:pPr>
            <w:pStyle w:val="Header"/>
            <w:ind w:right="-115"/>
            <w:jc w:val="right"/>
          </w:pPr>
        </w:p>
      </w:tc>
    </w:tr>
  </w:tbl>
  <w:p w14:paraId="596F2E00" w14:textId="77777777" w:rsidR="00C11E94" w:rsidRDefault="00C11E94">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5"/>
      <w:gridCol w:w="2925"/>
      <w:gridCol w:w="2925"/>
    </w:tblGrid>
    <w:tr w:rsidR="00C11E94" w14:paraId="2767BC63" w14:textId="77777777">
      <w:trPr>
        <w:trHeight w:val="300"/>
      </w:trPr>
      <w:tc>
        <w:tcPr>
          <w:tcW w:w="2925" w:type="dxa"/>
        </w:tcPr>
        <w:p w14:paraId="75C502FB" w14:textId="77777777" w:rsidR="00C11E94" w:rsidRDefault="00C11E94">
          <w:pPr>
            <w:pStyle w:val="Header"/>
            <w:ind w:left="-115"/>
          </w:pPr>
        </w:p>
      </w:tc>
      <w:tc>
        <w:tcPr>
          <w:tcW w:w="2925" w:type="dxa"/>
        </w:tcPr>
        <w:p w14:paraId="22105CEF" w14:textId="77777777" w:rsidR="00C11E94" w:rsidRDefault="00C11E94">
          <w:pPr>
            <w:pStyle w:val="Header"/>
            <w:jc w:val="center"/>
          </w:pPr>
        </w:p>
      </w:tc>
      <w:tc>
        <w:tcPr>
          <w:tcW w:w="2925" w:type="dxa"/>
        </w:tcPr>
        <w:p w14:paraId="68C9F924" w14:textId="77777777" w:rsidR="00C11E94" w:rsidRDefault="00C11E94">
          <w:pPr>
            <w:pStyle w:val="Header"/>
            <w:ind w:right="-115"/>
            <w:jc w:val="right"/>
          </w:pPr>
        </w:p>
      </w:tc>
    </w:tr>
  </w:tbl>
  <w:p w14:paraId="51B2E16E" w14:textId="77777777" w:rsidR="00C11E94" w:rsidRDefault="00C11E94">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5"/>
      <w:gridCol w:w="2925"/>
      <w:gridCol w:w="2925"/>
    </w:tblGrid>
    <w:tr w:rsidR="00C11E94" w14:paraId="58625BB9" w14:textId="77777777">
      <w:trPr>
        <w:trHeight w:val="300"/>
      </w:trPr>
      <w:tc>
        <w:tcPr>
          <w:tcW w:w="2925" w:type="dxa"/>
        </w:tcPr>
        <w:p w14:paraId="6323BE1A" w14:textId="77777777" w:rsidR="00C11E94" w:rsidRDefault="00C11E94">
          <w:pPr>
            <w:pStyle w:val="Header"/>
            <w:ind w:left="-115"/>
          </w:pPr>
        </w:p>
      </w:tc>
      <w:tc>
        <w:tcPr>
          <w:tcW w:w="2925" w:type="dxa"/>
        </w:tcPr>
        <w:p w14:paraId="6D40CF3F" w14:textId="77777777" w:rsidR="00C11E94" w:rsidRDefault="00C11E94">
          <w:pPr>
            <w:pStyle w:val="Header"/>
            <w:jc w:val="center"/>
          </w:pPr>
        </w:p>
      </w:tc>
      <w:tc>
        <w:tcPr>
          <w:tcW w:w="2925" w:type="dxa"/>
        </w:tcPr>
        <w:p w14:paraId="6A5BA1FD" w14:textId="77777777" w:rsidR="00C11E94" w:rsidRDefault="00C11E94">
          <w:pPr>
            <w:pStyle w:val="Header"/>
            <w:ind w:right="-115"/>
            <w:jc w:val="right"/>
          </w:pPr>
        </w:p>
      </w:tc>
    </w:tr>
  </w:tbl>
  <w:p w14:paraId="5065A8DD" w14:textId="77777777" w:rsidR="00C11E94" w:rsidRDefault="00C11E94">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5AF59299" w14:textId="77777777">
      <w:trPr>
        <w:trHeight w:val="300"/>
      </w:trPr>
      <w:tc>
        <w:tcPr>
          <w:tcW w:w="2965" w:type="dxa"/>
        </w:tcPr>
        <w:p w14:paraId="543F4858" w14:textId="77777777" w:rsidR="00C11E94" w:rsidRDefault="00C11E94">
          <w:pPr>
            <w:pStyle w:val="Header"/>
            <w:ind w:left="-115"/>
          </w:pPr>
        </w:p>
      </w:tc>
      <w:tc>
        <w:tcPr>
          <w:tcW w:w="2965" w:type="dxa"/>
        </w:tcPr>
        <w:p w14:paraId="1AC7484A" w14:textId="77777777" w:rsidR="00C11E94" w:rsidRDefault="00C11E94">
          <w:pPr>
            <w:pStyle w:val="Header"/>
            <w:jc w:val="center"/>
          </w:pPr>
        </w:p>
      </w:tc>
      <w:tc>
        <w:tcPr>
          <w:tcW w:w="2965" w:type="dxa"/>
        </w:tcPr>
        <w:p w14:paraId="6A2CFD12" w14:textId="77777777" w:rsidR="00C11E94" w:rsidRDefault="00C11E94">
          <w:pPr>
            <w:pStyle w:val="Header"/>
            <w:ind w:right="-115"/>
            <w:jc w:val="right"/>
          </w:pPr>
        </w:p>
      </w:tc>
    </w:tr>
  </w:tbl>
  <w:p w14:paraId="1A05E97A" w14:textId="77777777" w:rsidR="00C11E94" w:rsidRDefault="00C11E94">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22B8DEBD" w14:textId="77777777">
      <w:trPr>
        <w:trHeight w:val="300"/>
      </w:trPr>
      <w:tc>
        <w:tcPr>
          <w:tcW w:w="2965" w:type="dxa"/>
        </w:tcPr>
        <w:p w14:paraId="31E17D93" w14:textId="77777777" w:rsidR="00C11E94" w:rsidRDefault="00C11E94">
          <w:pPr>
            <w:pStyle w:val="Header"/>
            <w:ind w:left="-115"/>
          </w:pPr>
        </w:p>
      </w:tc>
      <w:tc>
        <w:tcPr>
          <w:tcW w:w="2965" w:type="dxa"/>
        </w:tcPr>
        <w:p w14:paraId="329B43F3" w14:textId="77777777" w:rsidR="00C11E94" w:rsidRDefault="00C11E94">
          <w:pPr>
            <w:pStyle w:val="Header"/>
            <w:jc w:val="center"/>
          </w:pPr>
        </w:p>
      </w:tc>
      <w:tc>
        <w:tcPr>
          <w:tcW w:w="2965" w:type="dxa"/>
        </w:tcPr>
        <w:p w14:paraId="098A8910" w14:textId="77777777" w:rsidR="00C11E94" w:rsidRDefault="00C11E94">
          <w:pPr>
            <w:pStyle w:val="Header"/>
            <w:ind w:right="-115"/>
            <w:jc w:val="right"/>
          </w:pPr>
        </w:p>
      </w:tc>
    </w:tr>
  </w:tbl>
  <w:p w14:paraId="2945CDC8" w14:textId="77777777" w:rsidR="00C11E94" w:rsidRDefault="00C11E9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0731D1" w14:paraId="3F8ED930" w14:textId="77777777">
      <w:trPr>
        <w:trHeight w:val="300"/>
      </w:trPr>
      <w:tc>
        <w:tcPr>
          <w:tcW w:w="3005" w:type="dxa"/>
        </w:tcPr>
        <w:p w14:paraId="4FA37D34" w14:textId="77777777" w:rsidR="000731D1" w:rsidRDefault="000731D1">
          <w:pPr>
            <w:pStyle w:val="Header"/>
            <w:ind w:left="-115"/>
          </w:pPr>
        </w:p>
      </w:tc>
      <w:tc>
        <w:tcPr>
          <w:tcW w:w="3005" w:type="dxa"/>
        </w:tcPr>
        <w:p w14:paraId="4E07190B" w14:textId="77777777" w:rsidR="000731D1" w:rsidRDefault="000731D1">
          <w:pPr>
            <w:pStyle w:val="Header"/>
            <w:jc w:val="center"/>
          </w:pPr>
        </w:p>
      </w:tc>
      <w:tc>
        <w:tcPr>
          <w:tcW w:w="3005" w:type="dxa"/>
        </w:tcPr>
        <w:p w14:paraId="01589D15" w14:textId="77777777" w:rsidR="000731D1" w:rsidRDefault="000731D1">
          <w:pPr>
            <w:pStyle w:val="Header"/>
            <w:ind w:right="-115"/>
            <w:jc w:val="right"/>
          </w:pPr>
        </w:p>
      </w:tc>
    </w:tr>
  </w:tbl>
  <w:p w14:paraId="662EE6DF" w14:textId="77777777" w:rsidR="000731D1" w:rsidRDefault="000731D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77F8322D" w14:textId="77777777">
      <w:trPr>
        <w:trHeight w:val="300"/>
      </w:trPr>
      <w:tc>
        <w:tcPr>
          <w:tcW w:w="2965" w:type="dxa"/>
        </w:tcPr>
        <w:p w14:paraId="343B4443" w14:textId="77777777" w:rsidR="00C11E94" w:rsidRDefault="00C11E94">
          <w:pPr>
            <w:pStyle w:val="Header"/>
            <w:ind w:left="-115"/>
          </w:pPr>
        </w:p>
      </w:tc>
      <w:tc>
        <w:tcPr>
          <w:tcW w:w="2965" w:type="dxa"/>
        </w:tcPr>
        <w:p w14:paraId="60B69B79" w14:textId="77777777" w:rsidR="00C11E94" w:rsidRDefault="00C11E94">
          <w:pPr>
            <w:pStyle w:val="Header"/>
            <w:jc w:val="center"/>
          </w:pPr>
        </w:p>
      </w:tc>
      <w:tc>
        <w:tcPr>
          <w:tcW w:w="2965" w:type="dxa"/>
        </w:tcPr>
        <w:p w14:paraId="587768B1" w14:textId="77777777" w:rsidR="00C11E94" w:rsidRDefault="00C11E94">
          <w:pPr>
            <w:pStyle w:val="Header"/>
            <w:ind w:right="-115"/>
            <w:jc w:val="right"/>
          </w:pPr>
        </w:p>
      </w:tc>
    </w:tr>
  </w:tbl>
  <w:p w14:paraId="07A9ED6D" w14:textId="77777777" w:rsidR="00C11E94" w:rsidRDefault="00C11E94">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7B3CC875" w14:textId="77777777">
      <w:trPr>
        <w:trHeight w:val="300"/>
      </w:trPr>
      <w:tc>
        <w:tcPr>
          <w:tcW w:w="2965" w:type="dxa"/>
        </w:tcPr>
        <w:p w14:paraId="0D001F7A" w14:textId="77777777" w:rsidR="00C11E94" w:rsidRDefault="00C11E94">
          <w:pPr>
            <w:pStyle w:val="Header"/>
            <w:ind w:left="-115"/>
          </w:pPr>
        </w:p>
      </w:tc>
      <w:tc>
        <w:tcPr>
          <w:tcW w:w="2965" w:type="dxa"/>
        </w:tcPr>
        <w:p w14:paraId="58C44B88" w14:textId="77777777" w:rsidR="00C11E94" w:rsidRDefault="00C11E94">
          <w:pPr>
            <w:pStyle w:val="Header"/>
            <w:jc w:val="center"/>
          </w:pPr>
        </w:p>
      </w:tc>
      <w:tc>
        <w:tcPr>
          <w:tcW w:w="2965" w:type="dxa"/>
        </w:tcPr>
        <w:p w14:paraId="7D9293CB" w14:textId="77777777" w:rsidR="00C11E94" w:rsidRDefault="00C11E94">
          <w:pPr>
            <w:pStyle w:val="Header"/>
            <w:ind w:right="-115"/>
            <w:jc w:val="right"/>
          </w:pPr>
        </w:p>
      </w:tc>
    </w:tr>
  </w:tbl>
  <w:p w14:paraId="65E31821" w14:textId="77777777" w:rsidR="00C11E94" w:rsidRDefault="00C11E94">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5C1616A0" w14:textId="77777777">
      <w:trPr>
        <w:trHeight w:val="300"/>
      </w:trPr>
      <w:tc>
        <w:tcPr>
          <w:tcW w:w="2965" w:type="dxa"/>
        </w:tcPr>
        <w:p w14:paraId="26019FB9" w14:textId="77777777" w:rsidR="00C11E94" w:rsidRDefault="00C11E94">
          <w:pPr>
            <w:pStyle w:val="Header"/>
            <w:ind w:left="-115"/>
          </w:pPr>
        </w:p>
      </w:tc>
      <w:tc>
        <w:tcPr>
          <w:tcW w:w="2965" w:type="dxa"/>
        </w:tcPr>
        <w:p w14:paraId="27593E85" w14:textId="77777777" w:rsidR="00C11E94" w:rsidRDefault="00C11E94">
          <w:pPr>
            <w:pStyle w:val="Header"/>
            <w:jc w:val="center"/>
          </w:pPr>
        </w:p>
      </w:tc>
      <w:tc>
        <w:tcPr>
          <w:tcW w:w="2965" w:type="dxa"/>
        </w:tcPr>
        <w:p w14:paraId="25C044A4" w14:textId="77777777" w:rsidR="00C11E94" w:rsidRDefault="00C11E94">
          <w:pPr>
            <w:pStyle w:val="Header"/>
            <w:ind w:right="-115"/>
            <w:jc w:val="right"/>
          </w:pPr>
        </w:p>
      </w:tc>
    </w:tr>
  </w:tbl>
  <w:p w14:paraId="566EEA2A" w14:textId="77777777" w:rsidR="00C11E94" w:rsidRDefault="00C11E94">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0A0E2575" w14:textId="77777777">
      <w:trPr>
        <w:trHeight w:val="300"/>
      </w:trPr>
      <w:tc>
        <w:tcPr>
          <w:tcW w:w="2965" w:type="dxa"/>
        </w:tcPr>
        <w:p w14:paraId="20FB5D7E" w14:textId="77777777" w:rsidR="00C11E94" w:rsidRDefault="00C11E94">
          <w:pPr>
            <w:pStyle w:val="Header"/>
            <w:ind w:left="-115"/>
          </w:pPr>
        </w:p>
      </w:tc>
      <w:tc>
        <w:tcPr>
          <w:tcW w:w="2965" w:type="dxa"/>
        </w:tcPr>
        <w:p w14:paraId="663E7EEA" w14:textId="77777777" w:rsidR="00C11E94" w:rsidRDefault="00C11E94">
          <w:pPr>
            <w:pStyle w:val="Header"/>
            <w:jc w:val="center"/>
          </w:pPr>
        </w:p>
      </w:tc>
      <w:tc>
        <w:tcPr>
          <w:tcW w:w="2965" w:type="dxa"/>
        </w:tcPr>
        <w:p w14:paraId="0697D68A" w14:textId="77777777" w:rsidR="00C11E94" w:rsidRDefault="00C11E94">
          <w:pPr>
            <w:pStyle w:val="Header"/>
            <w:ind w:right="-115"/>
            <w:jc w:val="right"/>
          </w:pPr>
        </w:p>
      </w:tc>
    </w:tr>
  </w:tbl>
  <w:p w14:paraId="5BBFAB41" w14:textId="77777777" w:rsidR="00C11E94" w:rsidRDefault="00C11E94">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5D444A79" w14:textId="77777777">
      <w:trPr>
        <w:trHeight w:val="300"/>
      </w:trPr>
      <w:tc>
        <w:tcPr>
          <w:tcW w:w="2965" w:type="dxa"/>
        </w:tcPr>
        <w:p w14:paraId="6FFA2976" w14:textId="77777777" w:rsidR="00C11E94" w:rsidRDefault="00C11E94">
          <w:pPr>
            <w:pStyle w:val="Header"/>
            <w:ind w:left="-115"/>
          </w:pPr>
        </w:p>
      </w:tc>
      <w:tc>
        <w:tcPr>
          <w:tcW w:w="2965" w:type="dxa"/>
        </w:tcPr>
        <w:p w14:paraId="6B157FD6" w14:textId="77777777" w:rsidR="00C11E94" w:rsidRDefault="00C11E94">
          <w:pPr>
            <w:pStyle w:val="Header"/>
            <w:jc w:val="center"/>
          </w:pPr>
        </w:p>
      </w:tc>
      <w:tc>
        <w:tcPr>
          <w:tcW w:w="2965" w:type="dxa"/>
        </w:tcPr>
        <w:p w14:paraId="32D62B34" w14:textId="77777777" w:rsidR="00C11E94" w:rsidRDefault="00C11E94">
          <w:pPr>
            <w:pStyle w:val="Header"/>
            <w:ind w:right="-115"/>
            <w:jc w:val="right"/>
          </w:pPr>
        </w:p>
      </w:tc>
    </w:tr>
  </w:tbl>
  <w:p w14:paraId="1FE9E2F8" w14:textId="77777777" w:rsidR="00C11E94" w:rsidRDefault="00C11E94">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37F82369" w14:textId="77777777">
      <w:trPr>
        <w:trHeight w:val="300"/>
      </w:trPr>
      <w:tc>
        <w:tcPr>
          <w:tcW w:w="2965" w:type="dxa"/>
        </w:tcPr>
        <w:p w14:paraId="3D61D880" w14:textId="77777777" w:rsidR="00C11E94" w:rsidRDefault="00C11E94">
          <w:pPr>
            <w:pStyle w:val="Header"/>
            <w:ind w:left="-115"/>
          </w:pPr>
        </w:p>
      </w:tc>
      <w:tc>
        <w:tcPr>
          <w:tcW w:w="2965" w:type="dxa"/>
        </w:tcPr>
        <w:p w14:paraId="6DBB8E93" w14:textId="77777777" w:rsidR="00C11E94" w:rsidRDefault="00C11E94">
          <w:pPr>
            <w:pStyle w:val="Header"/>
            <w:jc w:val="center"/>
          </w:pPr>
        </w:p>
      </w:tc>
      <w:tc>
        <w:tcPr>
          <w:tcW w:w="2965" w:type="dxa"/>
        </w:tcPr>
        <w:p w14:paraId="4F5982B4" w14:textId="77777777" w:rsidR="00C11E94" w:rsidRDefault="00C11E94">
          <w:pPr>
            <w:pStyle w:val="Header"/>
            <w:ind w:right="-115"/>
            <w:jc w:val="right"/>
          </w:pPr>
        </w:p>
      </w:tc>
    </w:tr>
  </w:tbl>
  <w:p w14:paraId="45733BD3" w14:textId="77777777" w:rsidR="00C11E94" w:rsidRDefault="00C11E94">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617170BA" w14:textId="77777777">
      <w:trPr>
        <w:trHeight w:val="300"/>
      </w:trPr>
      <w:tc>
        <w:tcPr>
          <w:tcW w:w="2965" w:type="dxa"/>
        </w:tcPr>
        <w:p w14:paraId="343951C6" w14:textId="77777777" w:rsidR="00C11E94" w:rsidRDefault="00C11E94">
          <w:pPr>
            <w:pStyle w:val="Header"/>
            <w:ind w:left="-115"/>
          </w:pPr>
        </w:p>
      </w:tc>
      <w:tc>
        <w:tcPr>
          <w:tcW w:w="2965" w:type="dxa"/>
        </w:tcPr>
        <w:p w14:paraId="1602DE17" w14:textId="77777777" w:rsidR="00C11E94" w:rsidRDefault="00C11E94">
          <w:pPr>
            <w:pStyle w:val="Header"/>
            <w:jc w:val="center"/>
          </w:pPr>
        </w:p>
      </w:tc>
      <w:tc>
        <w:tcPr>
          <w:tcW w:w="2965" w:type="dxa"/>
        </w:tcPr>
        <w:p w14:paraId="070EE4F0" w14:textId="77777777" w:rsidR="00C11E94" w:rsidRDefault="00C11E94">
          <w:pPr>
            <w:pStyle w:val="Header"/>
            <w:ind w:right="-115"/>
            <w:jc w:val="right"/>
          </w:pPr>
        </w:p>
      </w:tc>
    </w:tr>
  </w:tbl>
  <w:p w14:paraId="57FE697C" w14:textId="77777777" w:rsidR="00C11E94" w:rsidRDefault="00C11E94">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4010EA1E" w14:textId="77777777">
      <w:trPr>
        <w:trHeight w:val="300"/>
      </w:trPr>
      <w:tc>
        <w:tcPr>
          <w:tcW w:w="2965" w:type="dxa"/>
        </w:tcPr>
        <w:p w14:paraId="61053F34" w14:textId="77777777" w:rsidR="00C11E94" w:rsidRDefault="00C11E94">
          <w:pPr>
            <w:pStyle w:val="Header"/>
            <w:ind w:left="-115"/>
          </w:pPr>
        </w:p>
      </w:tc>
      <w:tc>
        <w:tcPr>
          <w:tcW w:w="2965" w:type="dxa"/>
        </w:tcPr>
        <w:p w14:paraId="2156A2DB" w14:textId="77777777" w:rsidR="00C11E94" w:rsidRDefault="00C11E94">
          <w:pPr>
            <w:pStyle w:val="Header"/>
            <w:jc w:val="center"/>
          </w:pPr>
        </w:p>
      </w:tc>
      <w:tc>
        <w:tcPr>
          <w:tcW w:w="2965" w:type="dxa"/>
        </w:tcPr>
        <w:p w14:paraId="13B273CB" w14:textId="77777777" w:rsidR="00C11E94" w:rsidRDefault="00C11E94">
          <w:pPr>
            <w:pStyle w:val="Header"/>
            <w:ind w:right="-115"/>
            <w:jc w:val="right"/>
          </w:pPr>
        </w:p>
      </w:tc>
    </w:tr>
  </w:tbl>
  <w:p w14:paraId="63F263A7" w14:textId="77777777" w:rsidR="00C11E94" w:rsidRDefault="00C11E94">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58FAB46C" w14:textId="77777777">
      <w:trPr>
        <w:trHeight w:val="300"/>
      </w:trPr>
      <w:tc>
        <w:tcPr>
          <w:tcW w:w="2965" w:type="dxa"/>
        </w:tcPr>
        <w:p w14:paraId="07E91F3C" w14:textId="77777777" w:rsidR="00C11E94" w:rsidRDefault="00C11E94">
          <w:pPr>
            <w:pStyle w:val="Header"/>
            <w:ind w:left="-115"/>
          </w:pPr>
        </w:p>
      </w:tc>
      <w:tc>
        <w:tcPr>
          <w:tcW w:w="2965" w:type="dxa"/>
        </w:tcPr>
        <w:p w14:paraId="155FE78A" w14:textId="77777777" w:rsidR="00C11E94" w:rsidRDefault="00C11E94">
          <w:pPr>
            <w:pStyle w:val="Header"/>
            <w:jc w:val="center"/>
          </w:pPr>
        </w:p>
      </w:tc>
      <w:tc>
        <w:tcPr>
          <w:tcW w:w="2965" w:type="dxa"/>
        </w:tcPr>
        <w:p w14:paraId="1B424917" w14:textId="77777777" w:rsidR="00C11E94" w:rsidRDefault="00C11E94">
          <w:pPr>
            <w:pStyle w:val="Header"/>
            <w:ind w:right="-115"/>
            <w:jc w:val="right"/>
          </w:pPr>
        </w:p>
      </w:tc>
    </w:tr>
  </w:tbl>
  <w:p w14:paraId="24E86E80" w14:textId="77777777" w:rsidR="00C11E94" w:rsidRDefault="00C11E94">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0E23DAD2" w14:textId="77777777">
      <w:trPr>
        <w:trHeight w:val="300"/>
      </w:trPr>
      <w:tc>
        <w:tcPr>
          <w:tcW w:w="2965" w:type="dxa"/>
        </w:tcPr>
        <w:p w14:paraId="584013B7" w14:textId="77777777" w:rsidR="00C11E94" w:rsidRDefault="00C11E94">
          <w:pPr>
            <w:pStyle w:val="Header"/>
            <w:ind w:left="-115"/>
          </w:pPr>
        </w:p>
      </w:tc>
      <w:tc>
        <w:tcPr>
          <w:tcW w:w="2965" w:type="dxa"/>
        </w:tcPr>
        <w:p w14:paraId="2D4128D3" w14:textId="77777777" w:rsidR="00C11E94" w:rsidRDefault="00C11E94">
          <w:pPr>
            <w:pStyle w:val="Header"/>
            <w:jc w:val="center"/>
          </w:pPr>
        </w:p>
      </w:tc>
      <w:tc>
        <w:tcPr>
          <w:tcW w:w="2965" w:type="dxa"/>
        </w:tcPr>
        <w:p w14:paraId="37C7FC39" w14:textId="77777777" w:rsidR="00C11E94" w:rsidRDefault="00C11E94">
          <w:pPr>
            <w:pStyle w:val="Header"/>
            <w:ind w:right="-115"/>
            <w:jc w:val="right"/>
          </w:pPr>
        </w:p>
      </w:tc>
    </w:tr>
  </w:tbl>
  <w:p w14:paraId="108E620A" w14:textId="77777777" w:rsidR="00C11E94" w:rsidRDefault="00C11E9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0731D1" w14:paraId="33FF71F6" w14:textId="77777777">
      <w:trPr>
        <w:trHeight w:val="300"/>
      </w:trPr>
      <w:tc>
        <w:tcPr>
          <w:tcW w:w="3005" w:type="dxa"/>
        </w:tcPr>
        <w:p w14:paraId="4E1C4236" w14:textId="77777777" w:rsidR="000731D1" w:rsidRDefault="000731D1">
          <w:pPr>
            <w:pStyle w:val="Header"/>
            <w:ind w:left="-115"/>
          </w:pPr>
        </w:p>
      </w:tc>
      <w:tc>
        <w:tcPr>
          <w:tcW w:w="3005" w:type="dxa"/>
        </w:tcPr>
        <w:p w14:paraId="2D24F01A" w14:textId="77777777" w:rsidR="000731D1" w:rsidRDefault="000731D1">
          <w:pPr>
            <w:pStyle w:val="Header"/>
            <w:jc w:val="center"/>
          </w:pPr>
        </w:p>
      </w:tc>
      <w:tc>
        <w:tcPr>
          <w:tcW w:w="3005" w:type="dxa"/>
        </w:tcPr>
        <w:p w14:paraId="7D1BF127" w14:textId="77777777" w:rsidR="000731D1" w:rsidRDefault="000731D1">
          <w:pPr>
            <w:pStyle w:val="Header"/>
            <w:ind w:right="-115"/>
            <w:jc w:val="right"/>
          </w:pPr>
        </w:p>
      </w:tc>
    </w:tr>
  </w:tbl>
  <w:p w14:paraId="69C3A988" w14:textId="77777777" w:rsidR="000731D1" w:rsidRDefault="000731D1">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5C019920" w14:textId="77777777">
      <w:trPr>
        <w:trHeight w:val="300"/>
      </w:trPr>
      <w:tc>
        <w:tcPr>
          <w:tcW w:w="2965" w:type="dxa"/>
        </w:tcPr>
        <w:p w14:paraId="47BF7388" w14:textId="77777777" w:rsidR="00C11E94" w:rsidRDefault="00C11E94">
          <w:pPr>
            <w:pStyle w:val="Header"/>
            <w:ind w:left="-115"/>
          </w:pPr>
        </w:p>
      </w:tc>
      <w:tc>
        <w:tcPr>
          <w:tcW w:w="2965" w:type="dxa"/>
        </w:tcPr>
        <w:p w14:paraId="16C00BFD" w14:textId="77777777" w:rsidR="00C11E94" w:rsidRDefault="00C11E94">
          <w:pPr>
            <w:pStyle w:val="Header"/>
            <w:jc w:val="center"/>
          </w:pPr>
        </w:p>
      </w:tc>
      <w:tc>
        <w:tcPr>
          <w:tcW w:w="2965" w:type="dxa"/>
        </w:tcPr>
        <w:p w14:paraId="6098ABBF" w14:textId="77777777" w:rsidR="00C11E94" w:rsidRDefault="00C11E94">
          <w:pPr>
            <w:pStyle w:val="Header"/>
            <w:ind w:right="-115"/>
            <w:jc w:val="right"/>
          </w:pPr>
        </w:p>
      </w:tc>
    </w:tr>
  </w:tbl>
  <w:p w14:paraId="445C3931" w14:textId="77777777" w:rsidR="00C11E94" w:rsidRDefault="00C11E94">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06C507C4" w14:textId="77777777">
      <w:trPr>
        <w:trHeight w:val="300"/>
      </w:trPr>
      <w:tc>
        <w:tcPr>
          <w:tcW w:w="2965" w:type="dxa"/>
        </w:tcPr>
        <w:p w14:paraId="3884472B" w14:textId="77777777" w:rsidR="00C11E94" w:rsidRDefault="00C11E94">
          <w:pPr>
            <w:pStyle w:val="Header"/>
            <w:ind w:left="-115"/>
          </w:pPr>
        </w:p>
      </w:tc>
      <w:tc>
        <w:tcPr>
          <w:tcW w:w="2965" w:type="dxa"/>
        </w:tcPr>
        <w:p w14:paraId="45AB047A" w14:textId="77777777" w:rsidR="00C11E94" w:rsidRDefault="00C11E94">
          <w:pPr>
            <w:pStyle w:val="Header"/>
            <w:jc w:val="center"/>
          </w:pPr>
        </w:p>
      </w:tc>
      <w:tc>
        <w:tcPr>
          <w:tcW w:w="2965" w:type="dxa"/>
        </w:tcPr>
        <w:p w14:paraId="4CD79D94" w14:textId="77777777" w:rsidR="00C11E94" w:rsidRDefault="00C11E94">
          <w:pPr>
            <w:pStyle w:val="Header"/>
            <w:ind w:right="-115"/>
            <w:jc w:val="right"/>
          </w:pPr>
        </w:p>
      </w:tc>
    </w:tr>
  </w:tbl>
  <w:p w14:paraId="4FC7AB3E" w14:textId="77777777" w:rsidR="00C11E94" w:rsidRDefault="00C11E94">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7DD165EC" w14:textId="77777777">
      <w:trPr>
        <w:trHeight w:val="300"/>
      </w:trPr>
      <w:tc>
        <w:tcPr>
          <w:tcW w:w="2965" w:type="dxa"/>
        </w:tcPr>
        <w:p w14:paraId="24CC3843" w14:textId="77777777" w:rsidR="00C11E94" w:rsidRDefault="00C11E94">
          <w:pPr>
            <w:pStyle w:val="Header"/>
            <w:ind w:left="-115"/>
          </w:pPr>
        </w:p>
      </w:tc>
      <w:tc>
        <w:tcPr>
          <w:tcW w:w="2965" w:type="dxa"/>
        </w:tcPr>
        <w:p w14:paraId="499734B0" w14:textId="77777777" w:rsidR="00C11E94" w:rsidRDefault="00C11E94">
          <w:pPr>
            <w:pStyle w:val="Header"/>
            <w:jc w:val="center"/>
          </w:pPr>
        </w:p>
      </w:tc>
      <w:tc>
        <w:tcPr>
          <w:tcW w:w="2965" w:type="dxa"/>
        </w:tcPr>
        <w:p w14:paraId="48CD0F51" w14:textId="77777777" w:rsidR="00C11E94" w:rsidRDefault="00C11E94">
          <w:pPr>
            <w:pStyle w:val="Header"/>
            <w:ind w:right="-115"/>
            <w:jc w:val="right"/>
          </w:pPr>
        </w:p>
      </w:tc>
    </w:tr>
  </w:tbl>
  <w:p w14:paraId="65400438" w14:textId="77777777" w:rsidR="00C11E94" w:rsidRDefault="00C11E94">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65"/>
      <w:gridCol w:w="2965"/>
      <w:gridCol w:w="2965"/>
    </w:tblGrid>
    <w:tr w:rsidR="00C11E94" w14:paraId="1A06898D" w14:textId="77777777">
      <w:trPr>
        <w:trHeight w:val="300"/>
      </w:trPr>
      <w:tc>
        <w:tcPr>
          <w:tcW w:w="2965" w:type="dxa"/>
        </w:tcPr>
        <w:p w14:paraId="59EE1E1A" w14:textId="77777777" w:rsidR="00C11E94" w:rsidRDefault="00C11E94">
          <w:pPr>
            <w:pStyle w:val="Header"/>
            <w:ind w:left="-115"/>
          </w:pPr>
        </w:p>
      </w:tc>
      <w:tc>
        <w:tcPr>
          <w:tcW w:w="2965" w:type="dxa"/>
        </w:tcPr>
        <w:p w14:paraId="1F05C282" w14:textId="77777777" w:rsidR="00C11E94" w:rsidRDefault="00C11E94">
          <w:pPr>
            <w:pStyle w:val="Header"/>
            <w:jc w:val="center"/>
          </w:pPr>
        </w:p>
      </w:tc>
      <w:tc>
        <w:tcPr>
          <w:tcW w:w="2965" w:type="dxa"/>
        </w:tcPr>
        <w:p w14:paraId="3B03C0C1" w14:textId="77777777" w:rsidR="00C11E94" w:rsidRDefault="00C11E94">
          <w:pPr>
            <w:pStyle w:val="Header"/>
            <w:ind w:right="-115"/>
            <w:jc w:val="right"/>
          </w:pPr>
        </w:p>
      </w:tc>
    </w:tr>
  </w:tbl>
  <w:p w14:paraId="07D7AD1C" w14:textId="77777777" w:rsidR="00C11E94" w:rsidRDefault="00C11E94">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90"/>
      <w:gridCol w:w="3790"/>
      <w:gridCol w:w="3790"/>
    </w:tblGrid>
    <w:tr w:rsidR="00AB588D" w14:paraId="3E6853D3" w14:textId="77777777">
      <w:trPr>
        <w:trHeight w:val="300"/>
      </w:trPr>
      <w:tc>
        <w:tcPr>
          <w:tcW w:w="3790" w:type="dxa"/>
        </w:tcPr>
        <w:p w14:paraId="347F2658" w14:textId="77777777" w:rsidR="00AB588D" w:rsidRDefault="00AB588D">
          <w:pPr>
            <w:pStyle w:val="Header"/>
            <w:ind w:left="-115"/>
          </w:pPr>
        </w:p>
      </w:tc>
      <w:tc>
        <w:tcPr>
          <w:tcW w:w="3790" w:type="dxa"/>
        </w:tcPr>
        <w:p w14:paraId="0CEEBABD" w14:textId="77777777" w:rsidR="00AB588D" w:rsidRDefault="00AB588D">
          <w:pPr>
            <w:pStyle w:val="Header"/>
            <w:jc w:val="center"/>
          </w:pPr>
        </w:p>
      </w:tc>
      <w:tc>
        <w:tcPr>
          <w:tcW w:w="3790" w:type="dxa"/>
        </w:tcPr>
        <w:p w14:paraId="3D7EA40D" w14:textId="77777777" w:rsidR="00AB588D" w:rsidRDefault="00AB588D">
          <w:pPr>
            <w:pStyle w:val="Header"/>
            <w:ind w:right="-115"/>
            <w:jc w:val="right"/>
          </w:pPr>
        </w:p>
      </w:tc>
    </w:tr>
  </w:tbl>
  <w:p w14:paraId="43649BF8" w14:textId="77777777" w:rsidR="00AB588D" w:rsidRDefault="00AB588D">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60"/>
      <w:gridCol w:w="3060"/>
      <w:gridCol w:w="3060"/>
    </w:tblGrid>
    <w:tr w:rsidR="00AB588D" w14:paraId="4181DC0D" w14:textId="77777777">
      <w:trPr>
        <w:trHeight w:val="300"/>
      </w:trPr>
      <w:tc>
        <w:tcPr>
          <w:tcW w:w="3060" w:type="dxa"/>
        </w:tcPr>
        <w:p w14:paraId="3FAA5BF1" w14:textId="77777777" w:rsidR="00AB588D" w:rsidRDefault="00AB588D">
          <w:pPr>
            <w:pStyle w:val="Header"/>
            <w:ind w:left="-115"/>
          </w:pPr>
        </w:p>
      </w:tc>
      <w:tc>
        <w:tcPr>
          <w:tcW w:w="3060" w:type="dxa"/>
        </w:tcPr>
        <w:p w14:paraId="05960F89" w14:textId="77777777" w:rsidR="00AB588D" w:rsidRDefault="00AB588D">
          <w:pPr>
            <w:pStyle w:val="Header"/>
            <w:jc w:val="center"/>
          </w:pPr>
        </w:p>
      </w:tc>
      <w:tc>
        <w:tcPr>
          <w:tcW w:w="3060" w:type="dxa"/>
        </w:tcPr>
        <w:p w14:paraId="68DEAC38" w14:textId="77777777" w:rsidR="00AB588D" w:rsidRDefault="00AB588D">
          <w:pPr>
            <w:pStyle w:val="Header"/>
            <w:ind w:right="-115"/>
            <w:jc w:val="right"/>
          </w:pPr>
        </w:p>
      </w:tc>
    </w:tr>
  </w:tbl>
  <w:p w14:paraId="2DE3B44B" w14:textId="3A6B72AC" w:rsidR="00AB588D" w:rsidRDefault="00AB588D">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3C789" w14:textId="77777777" w:rsidR="000A6E09" w:rsidRDefault="000A6E09" w:rsidP="00C8233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0731D1" w14:paraId="0A3623DE" w14:textId="77777777">
      <w:trPr>
        <w:trHeight w:val="300"/>
      </w:trPr>
      <w:tc>
        <w:tcPr>
          <w:tcW w:w="3005" w:type="dxa"/>
        </w:tcPr>
        <w:p w14:paraId="5A76E618" w14:textId="77777777" w:rsidR="000731D1" w:rsidRDefault="000731D1">
          <w:pPr>
            <w:pStyle w:val="Header"/>
            <w:ind w:left="-115"/>
          </w:pPr>
        </w:p>
      </w:tc>
      <w:tc>
        <w:tcPr>
          <w:tcW w:w="3005" w:type="dxa"/>
        </w:tcPr>
        <w:p w14:paraId="1E661551" w14:textId="77777777" w:rsidR="000731D1" w:rsidRDefault="000731D1">
          <w:pPr>
            <w:pStyle w:val="Header"/>
            <w:jc w:val="center"/>
          </w:pPr>
        </w:p>
      </w:tc>
      <w:tc>
        <w:tcPr>
          <w:tcW w:w="3005" w:type="dxa"/>
        </w:tcPr>
        <w:p w14:paraId="4D4C7BCC" w14:textId="77777777" w:rsidR="000731D1" w:rsidRDefault="000731D1">
          <w:pPr>
            <w:pStyle w:val="Header"/>
            <w:ind w:right="-115"/>
            <w:jc w:val="right"/>
          </w:pPr>
        </w:p>
      </w:tc>
    </w:tr>
  </w:tbl>
  <w:p w14:paraId="5A0ABE8F" w14:textId="77777777" w:rsidR="000731D1" w:rsidRDefault="000731D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8B302A" w14:paraId="4DD46DF1" w14:textId="77777777">
      <w:trPr>
        <w:trHeight w:val="300"/>
      </w:trPr>
      <w:tc>
        <w:tcPr>
          <w:tcW w:w="3005" w:type="dxa"/>
        </w:tcPr>
        <w:p w14:paraId="02D40A18" w14:textId="77777777" w:rsidR="008B302A" w:rsidRDefault="008B302A">
          <w:pPr>
            <w:pStyle w:val="Header"/>
            <w:ind w:left="-115"/>
          </w:pPr>
        </w:p>
      </w:tc>
      <w:tc>
        <w:tcPr>
          <w:tcW w:w="3005" w:type="dxa"/>
        </w:tcPr>
        <w:p w14:paraId="1B93E14F" w14:textId="77777777" w:rsidR="008B302A" w:rsidRDefault="008B302A">
          <w:pPr>
            <w:pStyle w:val="Header"/>
            <w:jc w:val="center"/>
          </w:pPr>
        </w:p>
      </w:tc>
      <w:tc>
        <w:tcPr>
          <w:tcW w:w="3005" w:type="dxa"/>
        </w:tcPr>
        <w:p w14:paraId="13375C16" w14:textId="77777777" w:rsidR="008B302A" w:rsidRDefault="008B302A">
          <w:pPr>
            <w:pStyle w:val="Header"/>
            <w:ind w:right="-115"/>
            <w:jc w:val="right"/>
          </w:pPr>
        </w:p>
      </w:tc>
    </w:tr>
  </w:tbl>
  <w:p w14:paraId="698A87FF" w14:textId="77777777" w:rsidR="008B302A" w:rsidRDefault="008B302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8B302A" w14:paraId="121D6219" w14:textId="77777777">
      <w:trPr>
        <w:trHeight w:val="300"/>
      </w:trPr>
      <w:tc>
        <w:tcPr>
          <w:tcW w:w="3005" w:type="dxa"/>
        </w:tcPr>
        <w:p w14:paraId="3BEBF9AE" w14:textId="77777777" w:rsidR="008B302A" w:rsidRDefault="008B302A">
          <w:pPr>
            <w:pStyle w:val="Header"/>
            <w:ind w:left="-115"/>
          </w:pPr>
        </w:p>
      </w:tc>
      <w:tc>
        <w:tcPr>
          <w:tcW w:w="3005" w:type="dxa"/>
        </w:tcPr>
        <w:p w14:paraId="66D65DED" w14:textId="77777777" w:rsidR="008B302A" w:rsidRDefault="008B302A">
          <w:pPr>
            <w:pStyle w:val="Header"/>
            <w:jc w:val="center"/>
          </w:pPr>
        </w:p>
      </w:tc>
      <w:tc>
        <w:tcPr>
          <w:tcW w:w="3005" w:type="dxa"/>
        </w:tcPr>
        <w:p w14:paraId="48DE4582" w14:textId="77777777" w:rsidR="008B302A" w:rsidRDefault="008B302A">
          <w:pPr>
            <w:pStyle w:val="Header"/>
            <w:ind w:right="-115"/>
            <w:jc w:val="right"/>
          </w:pPr>
        </w:p>
      </w:tc>
    </w:tr>
  </w:tbl>
  <w:p w14:paraId="0C4912B5" w14:textId="77777777" w:rsidR="008B302A" w:rsidRDefault="008B302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8B302A" w14:paraId="1C36B468" w14:textId="77777777">
      <w:trPr>
        <w:trHeight w:val="300"/>
      </w:trPr>
      <w:tc>
        <w:tcPr>
          <w:tcW w:w="3005" w:type="dxa"/>
        </w:tcPr>
        <w:p w14:paraId="470FCDA7" w14:textId="77777777" w:rsidR="008B302A" w:rsidRDefault="008B302A">
          <w:pPr>
            <w:pStyle w:val="Header"/>
            <w:ind w:left="-115"/>
          </w:pPr>
        </w:p>
      </w:tc>
      <w:tc>
        <w:tcPr>
          <w:tcW w:w="3005" w:type="dxa"/>
        </w:tcPr>
        <w:p w14:paraId="44514760" w14:textId="77777777" w:rsidR="008B302A" w:rsidRDefault="008B302A">
          <w:pPr>
            <w:pStyle w:val="Header"/>
            <w:jc w:val="center"/>
          </w:pPr>
        </w:p>
      </w:tc>
      <w:tc>
        <w:tcPr>
          <w:tcW w:w="3005" w:type="dxa"/>
        </w:tcPr>
        <w:p w14:paraId="7D2C0131" w14:textId="77777777" w:rsidR="008B302A" w:rsidRDefault="008B302A">
          <w:pPr>
            <w:pStyle w:val="Header"/>
            <w:ind w:right="-115"/>
            <w:jc w:val="right"/>
          </w:pPr>
        </w:p>
      </w:tc>
    </w:tr>
  </w:tbl>
  <w:p w14:paraId="79B3BA24" w14:textId="77777777" w:rsidR="008B302A" w:rsidRDefault="008B302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72357A" w14:paraId="5EC611A1" w14:textId="77777777">
      <w:trPr>
        <w:trHeight w:val="300"/>
      </w:trPr>
      <w:tc>
        <w:tcPr>
          <w:tcW w:w="3005" w:type="dxa"/>
        </w:tcPr>
        <w:p w14:paraId="32FC3B90" w14:textId="77777777" w:rsidR="0072357A" w:rsidRDefault="0072357A">
          <w:pPr>
            <w:pStyle w:val="Header"/>
            <w:ind w:left="-115"/>
          </w:pPr>
        </w:p>
      </w:tc>
      <w:tc>
        <w:tcPr>
          <w:tcW w:w="3005" w:type="dxa"/>
        </w:tcPr>
        <w:p w14:paraId="1185D4D6" w14:textId="77777777" w:rsidR="0072357A" w:rsidRDefault="0072357A">
          <w:pPr>
            <w:pStyle w:val="Header"/>
            <w:jc w:val="center"/>
          </w:pPr>
        </w:p>
      </w:tc>
      <w:tc>
        <w:tcPr>
          <w:tcW w:w="3005" w:type="dxa"/>
        </w:tcPr>
        <w:p w14:paraId="5642E132" w14:textId="77777777" w:rsidR="0072357A" w:rsidRDefault="0072357A">
          <w:pPr>
            <w:pStyle w:val="Header"/>
            <w:ind w:right="-115"/>
            <w:jc w:val="right"/>
          </w:pPr>
        </w:p>
      </w:tc>
    </w:tr>
  </w:tbl>
  <w:p w14:paraId="6F9F3EDA" w14:textId="77777777" w:rsidR="0072357A" w:rsidRDefault="0072357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BC78FB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667ED"/>
    <w:multiLevelType w:val="hybridMultilevel"/>
    <w:tmpl w:val="7CDA18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263A70"/>
    <w:multiLevelType w:val="hybridMultilevel"/>
    <w:tmpl w:val="95FEAA34"/>
    <w:lvl w:ilvl="0" w:tplc="0C090001">
      <w:start w:val="1"/>
      <w:numFmt w:val="bullet"/>
      <w:lvlText w:val=""/>
      <w:lvlJc w:val="left"/>
      <w:pPr>
        <w:ind w:left="720" w:hanging="360"/>
      </w:pPr>
      <w:rPr>
        <w:rFonts w:ascii="Symbol" w:hAnsi="Symbol" w:hint="default"/>
        <w:color w:val="auto"/>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1BC4543"/>
    <w:multiLevelType w:val="hybridMultilevel"/>
    <w:tmpl w:val="644E91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23E29F3"/>
    <w:multiLevelType w:val="hybridMultilevel"/>
    <w:tmpl w:val="4F8E4C82"/>
    <w:lvl w:ilvl="0" w:tplc="8CD09F28">
      <w:start w:val="1"/>
      <w:numFmt w:val="bullet"/>
      <w:lvlText w:val=""/>
      <w:lvlJc w:val="left"/>
      <w:pPr>
        <w:ind w:left="720" w:hanging="360"/>
      </w:pPr>
      <w:rPr>
        <w:rFonts w:ascii="Symbol" w:hAnsi="Symbol"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27F76B4"/>
    <w:multiLevelType w:val="multilevel"/>
    <w:tmpl w:val="404E5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2D6002F"/>
    <w:multiLevelType w:val="hybridMultilevel"/>
    <w:tmpl w:val="61682CEC"/>
    <w:lvl w:ilvl="0" w:tplc="B8A2D5BA">
      <w:start w:val="1"/>
      <w:numFmt w:val="bullet"/>
      <w:lvlText w:val="o"/>
      <w:lvlJc w:val="left"/>
      <w:pPr>
        <w:ind w:left="720" w:hanging="360"/>
      </w:pPr>
      <w:rPr>
        <w:rFonts w:ascii="Courier New" w:hAnsi="Courier New" w:cs="Courier New" w:hint="default"/>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2E70470"/>
    <w:multiLevelType w:val="hybridMultilevel"/>
    <w:tmpl w:val="C6927D5E"/>
    <w:lvl w:ilvl="0" w:tplc="11C4DBA2">
      <w:numFmt w:val="bullet"/>
      <w:lvlText w:val=""/>
      <w:lvlJc w:val="left"/>
      <w:pPr>
        <w:ind w:left="911" w:hanging="358"/>
      </w:pPr>
      <w:rPr>
        <w:rFonts w:ascii="Symbol" w:eastAsia="Symbol" w:hAnsi="Symbol" w:cs="Symbol" w:hint="default"/>
        <w:b w:val="0"/>
        <w:bCs w:val="0"/>
        <w:i w:val="0"/>
        <w:iCs w:val="0"/>
        <w:spacing w:val="0"/>
        <w:w w:val="100"/>
        <w:sz w:val="22"/>
        <w:szCs w:val="22"/>
        <w:lang w:val="en-US" w:eastAsia="en-US" w:bidi="ar-SA"/>
      </w:rPr>
    </w:lvl>
    <w:lvl w:ilvl="1" w:tplc="79C4E790">
      <w:numFmt w:val="bullet"/>
      <w:lvlText w:val=""/>
      <w:lvlJc w:val="left"/>
      <w:pPr>
        <w:ind w:left="905" w:hanging="284"/>
      </w:pPr>
      <w:rPr>
        <w:rFonts w:ascii="Symbol" w:eastAsia="Symbol" w:hAnsi="Symbol" w:cs="Symbol" w:hint="default"/>
        <w:b w:val="0"/>
        <w:bCs w:val="0"/>
        <w:i w:val="0"/>
        <w:iCs w:val="0"/>
        <w:spacing w:val="0"/>
        <w:w w:val="100"/>
        <w:sz w:val="22"/>
        <w:szCs w:val="22"/>
        <w:lang w:val="en-US" w:eastAsia="en-US" w:bidi="ar-SA"/>
      </w:rPr>
    </w:lvl>
    <w:lvl w:ilvl="2" w:tplc="192049A4">
      <w:numFmt w:val="bullet"/>
      <w:lvlText w:val="•"/>
      <w:lvlJc w:val="left"/>
      <w:pPr>
        <w:ind w:left="620" w:hanging="284"/>
      </w:pPr>
      <w:rPr>
        <w:rFonts w:hint="default"/>
        <w:lang w:val="en-US" w:eastAsia="en-US" w:bidi="ar-SA"/>
      </w:rPr>
    </w:lvl>
    <w:lvl w:ilvl="3" w:tplc="8584A0F8">
      <w:numFmt w:val="bullet"/>
      <w:lvlText w:val="•"/>
      <w:lvlJc w:val="left"/>
      <w:pPr>
        <w:ind w:left="320" w:hanging="284"/>
      </w:pPr>
      <w:rPr>
        <w:rFonts w:hint="default"/>
        <w:lang w:val="en-US" w:eastAsia="en-US" w:bidi="ar-SA"/>
      </w:rPr>
    </w:lvl>
    <w:lvl w:ilvl="4" w:tplc="B0D447C8">
      <w:numFmt w:val="bullet"/>
      <w:lvlText w:val="•"/>
      <w:lvlJc w:val="left"/>
      <w:pPr>
        <w:ind w:left="20" w:hanging="284"/>
      </w:pPr>
      <w:rPr>
        <w:rFonts w:hint="default"/>
        <w:lang w:val="en-US" w:eastAsia="en-US" w:bidi="ar-SA"/>
      </w:rPr>
    </w:lvl>
    <w:lvl w:ilvl="5" w:tplc="26701F6E">
      <w:numFmt w:val="bullet"/>
      <w:lvlText w:val="•"/>
      <w:lvlJc w:val="left"/>
      <w:pPr>
        <w:ind w:left="-280" w:hanging="284"/>
      </w:pPr>
      <w:rPr>
        <w:rFonts w:hint="default"/>
        <w:lang w:val="en-US" w:eastAsia="en-US" w:bidi="ar-SA"/>
      </w:rPr>
    </w:lvl>
    <w:lvl w:ilvl="6" w:tplc="3AFE8EF0">
      <w:numFmt w:val="bullet"/>
      <w:lvlText w:val="•"/>
      <w:lvlJc w:val="left"/>
      <w:pPr>
        <w:ind w:left="-579" w:hanging="284"/>
      </w:pPr>
      <w:rPr>
        <w:rFonts w:hint="default"/>
        <w:lang w:val="en-US" w:eastAsia="en-US" w:bidi="ar-SA"/>
      </w:rPr>
    </w:lvl>
    <w:lvl w:ilvl="7" w:tplc="06846588">
      <w:numFmt w:val="bullet"/>
      <w:lvlText w:val="•"/>
      <w:lvlJc w:val="left"/>
      <w:pPr>
        <w:ind w:left="-879" w:hanging="284"/>
      </w:pPr>
      <w:rPr>
        <w:rFonts w:hint="default"/>
        <w:lang w:val="en-US" w:eastAsia="en-US" w:bidi="ar-SA"/>
      </w:rPr>
    </w:lvl>
    <w:lvl w:ilvl="8" w:tplc="82707EC2">
      <w:numFmt w:val="bullet"/>
      <w:lvlText w:val="•"/>
      <w:lvlJc w:val="left"/>
      <w:pPr>
        <w:ind w:left="-1179" w:hanging="284"/>
      </w:pPr>
      <w:rPr>
        <w:rFonts w:hint="default"/>
        <w:lang w:val="en-US" w:eastAsia="en-US" w:bidi="ar-SA"/>
      </w:rPr>
    </w:lvl>
  </w:abstractNum>
  <w:abstractNum w:abstractNumId="8" w15:restartNumberingAfterBreak="0">
    <w:nsid w:val="0371347A"/>
    <w:multiLevelType w:val="hybridMultilevel"/>
    <w:tmpl w:val="B5840FE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450301D"/>
    <w:multiLevelType w:val="hybridMultilevel"/>
    <w:tmpl w:val="FFBED0CC"/>
    <w:lvl w:ilvl="0" w:tplc="B786206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94C4D32"/>
    <w:multiLevelType w:val="hybridMultilevel"/>
    <w:tmpl w:val="821E39D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A102F84"/>
    <w:multiLevelType w:val="hybridMultilevel"/>
    <w:tmpl w:val="3E441DCA"/>
    <w:lvl w:ilvl="0" w:tplc="CE9A8DF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AE94A8D"/>
    <w:multiLevelType w:val="hybridMultilevel"/>
    <w:tmpl w:val="F920C938"/>
    <w:lvl w:ilvl="0" w:tplc="47F25C1E">
      <w:start w:val="1"/>
      <w:numFmt w:val="bullet"/>
      <w:pStyle w:val="BBullet1"/>
      <w:lvlText w:val=""/>
      <w:lvlJc w:val="left"/>
      <w:pPr>
        <w:ind w:left="720" w:hanging="360"/>
      </w:pPr>
      <w:rPr>
        <w:rFonts w:ascii="Symbol" w:hAnsi="Symbol" w:hint="default"/>
      </w:rPr>
    </w:lvl>
    <w:lvl w:ilvl="1" w:tplc="6E646056">
      <w:start w:val="1"/>
      <w:numFmt w:val="bullet"/>
      <w:lvlText w:val="o"/>
      <w:lvlJc w:val="left"/>
      <w:pPr>
        <w:ind w:left="1440" w:hanging="360"/>
      </w:pPr>
      <w:rPr>
        <w:rFonts w:ascii="Courier New" w:hAnsi="Courier New" w:cs="Courier New" w:hint="default"/>
      </w:rPr>
    </w:lvl>
    <w:lvl w:ilvl="2" w:tplc="17B0441A" w:tentative="1">
      <w:start w:val="1"/>
      <w:numFmt w:val="bullet"/>
      <w:lvlText w:val=""/>
      <w:lvlJc w:val="left"/>
      <w:pPr>
        <w:ind w:left="2160" w:hanging="360"/>
      </w:pPr>
      <w:rPr>
        <w:rFonts w:ascii="Wingdings" w:hAnsi="Wingdings" w:hint="default"/>
      </w:rPr>
    </w:lvl>
    <w:lvl w:ilvl="3" w:tplc="F440C808" w:tentative="1">
      <w:start w:val="1"/>
      <w:numFmt w:val="bullet"/>
      <w:lvlText w:val=""/>
      <w:lvlJc w:val="left"/>
      <w:pPr>
        <w:ind w:left="2880" w:hanging="360"/>
      </w:pPr>
      <w:rPr>
        <w:rFonts w:ascii="Symbol" w:hAnsi="Symbol" w:hint="default"/>
      </w:rPr>
    </w:lvl>
    <w:lvl w:ilvl="4" w:tplc="6C10FFEA" w:tentative="1">
      <w:start w:val="1"/>
      <w:numFmt w:val="bullet"/>
      <w:lvlText w:val="o"/>
      <w:lvlJc w:val="left"/>
      <w:pPr>
        <w:ind w:left="3600" w:hanging="360"/>
      </w:pPr>
      <w:rPr>
        <w:rFonts w:ascii="Courier New" w:hAnsi="Courier New" w:cs="Courier New" w:hint="default"/>
      </w:rPr>
    </w:lvl>
    <w:lvl w:ilvl="5" w:tplc="490CD4A4" w:tentative="1">
      <w:start w:val="1"/>
      <w:numFmt w:val="bullet"/>
      <w:lvlText w:val=""/>
      <w:lvlJc w:val="left"/>
      <w:pPr>
        <w:ind w:left="4320" w:hanging="360"/>
      </w:pPr>
      <w:rPr>
        <w:rFonts w:ascii="Wingdings" w:hAnsi="Wingdings" w:hint="default"/>
      </w:rPr>
    </w:lvl>
    <w:lvl w:ilvl="6" w:tplc="33DA8B54" w:tentative="1">
      <w:start w:val="1"/>
      <w:numFmt w:val="bullet"/>
      <w:lvlText w:val=""/>
      <w:lvlJc w:val="left"/>
      <w:pPr>
        <w:ind w:left="5040" w:hanging="360"/>
      </w:pPr>
      <w:rPr>
        <w:rFonts w:ascii="Symbol" w:hAnsi="Symbol" w:hint="default"/>
      </w:rPr>
    </w:lvl>
    <w:lvl w:ilvl="7" w:tplc="A288D4D2" w:tentative="1">
      <w:start w:val="1"/>
      <w:numFmt w:val="bullet"/>
      <w:lvlText w:val="o"/>
      <w:lvlJc w:val="left"/>
      <w:pPr>
        <w:ind w:left="5760" w:hanging="360"/>
      </w:pPr>
      <w:rPr>
        <w:rFonts w:ascii="Courier New" w:hAnsi="Courier New" w:cs="Courier New" w:hint="default"/>
      </w:rPr>
    </w:lvl>
    <w:lvl w:ilvl="8" w:tplc="169228D6" w:tentative="1">
      <w:start w:val="1"/>
      <w:numFmt w:val="bullet"/>
      <w:lvlText w:val=""/>
      <w:lvlJc w:val="left"/>
      <w:pPr>
        <w:ind w:left="6480" w:hanging="360"/>
      </w:pPr>
      <w:rPr>
        <w:rFonts w:ascii="Wingdings" w:hAnsi="Wingdings" w:hint="default"/>
      </w:rPr>
    </w:lvl>
  </w:abstractNum>
  <w:abstractNum w:abstractNumId="13" w15:restartNumberingAfterBreak="0">
    <w:nsid w:val="0B1C5CF8"/>
    <w:multiLevelType w:val="hybridMultilevel"/>
    <w:tmpl w:val="61E65188"/>
    <w:lvl w:ilvl="0" w:tplc="E07A5896">
      <w:start w:val="1"/>
      <w:numFmt w:val="bullet"/>
      <w:lvlText w:val=""/>
      <w:lvlJc w:val="left"/>
      <w:pPr>
        <w:ind w:left="720" w:hanging="360"/>
      </w:pPr>
      <w:rPr>
        <w:rFonts w:ascii="Symbol" w:hAnsi="Symbol"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B527C29"/>
    <w:multiLevelType w:val="hybridMultilevel"/>
    <w:tmpl w:val="6786D958"/>
    <w:lvl w:ilvl="0" w:tplc="A70E4CE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BB54CB1"/>
    <w:multiLevelType w:val="hybridMultilevel"/>
    <w:tmpl w:val="B79672BC"/>
    <w:lvl w:ilvl="0" w:tplc="11AC512E">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BCC4078"/>
    <w:multiLevelType w:val="hybridMultilevel"/>
    <w:tmpl w:val="EA8CC57E"/>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17" w15:restartNumberingAfterBreak="0">
    <w:nsid w:val="0D5C23FF"/>
    <w:multiLevelType w:val="hybridMultilevel"/>
    <w:tmpl w:val="B9D22410"/>
    <w:lvl w:ilvl="0" w:tplc="DD3287B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DB21F97"/>
    <w:multiLevelType w:val="hybridMultilevel"/>
    <w:tmpl w:val="EC761FE0"/>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EBA3009"/>
    <w:multiLevelType w:val="hybridMultilevel"/>
    <w:tmpl w:val="884AFA6E"/>
    <w:lvl w:ilvl="0" w:tplc="D6620E3A">
      <w:start w:val="1"/>
      <w:numFmt w:val="bullet"/>
      <w:lvlText w:val=""/>
      <w:lvlJc w:val="left"/>
      <w:pPr>
        <w:ind w:left="773" w:hanging="360"/>
      </w:pPr>
      <w:rPr>
        <w:rFonts w:ascii="Symbol" w:hAnsi="Symbol" w:hint="default"/>
        <w:sz w:val="22"/>
        <w:szCs w:val="22"/>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20" w15:restartNumberingAfterBreak="0">
    <w:nsid w:val="0F87716B"/>
    <w:multiLevelType w:val="hybridMultilevel"/>
    <w:tmpl w:val="EE60789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F8F1877"/>
    <w:multiLevelType w:val="hybridMultilevel"/>
    <w:tmpl w:val="13867F7E"/>
    <w:lvl w:ilvl="0" w:tplc="D16CB87A">
      <w:start w:val="1"/>
      <w:numFmt w:val="lowerLetter"/>
      <w:lvlText w:val="%1."/>
      <w:lvlJc w:val="left"/>
      <w:pPr>
        <w:ind w:left="720" w:hanging="360"/>
      </w:pPr>
      <w:rPr>
        <w:rFonts w:hint="default"/>
        <w:b w:val="0"/>
        <w:bCs w:val="0"/>
        <w:sz w:val="22"/>
        <w:szCs w:val="22"/>
      </w:rPr>
    </w:lvl>
    <w:lvl w:ilvl="1" w:tplc="FFFFFFFF">
      <w:start w:val="1"/>
      <w:numFmt w:val="decimal"/>
      <w:lvlText w:val="%2)"/>
      <w:lvlJc w:val="left"/>
      <w:pPr>
        <w:ind w:left="1440" w:hanging="360"/>
      </w:pPr>
      <w:rPr>
        <w:rFonts w:hint="default"/>
      </w:rPr>
    </w:lvl>
    <w:lvl w:ilvl="2" w:tplc="FFFFFFFF">
      <w:start w:val="1"/>
      <w:numFmt w:val="decimal"/>
      <w:lvlText w:val="%3."/>
      <w:lvlJc w:val="left"/>
      <w:pPr>
        <w:ind w:left="2160" w:hanging="360"/>
      </w:pPr>
      <w:rPr>
        <w:rFonts w:ascii="Calibri" w:hAnsi="Calibri" w:cs="Calibri" w:hint="default"/>
        <w:color w:val="auto"/>
        <w:sz w:val="22"/>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0F902895"/>
    <w:multiLevelType w:val="hybridMultilevel"/>
    <w:tmpl w:val="E4F2B526"/>
    <w:lvl w:ilvl="0" w:tplc="CE9A8DF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FE156AE"/>
    <w:multiLevelType w:val="hybridMultilevel"/>
    <w:tmpl w:val="AB4E4540"/>
    <w:lvl w:ilvl="0" w:tplc="0C090003">
      <w:start w:val="1"/>
      <w:numFmt w:val="bullet"/>
      <w:lvlText w:val="o"/>
      <w:lvlJc w:val="left"/>
      <w:pPr>
        <w:ind w:left="862" w:hanging="360"/>
      </w:pPr>
      <w:rPr>
        <w:rFonts w:ascii="Courier New" w:hAnsi="Courier New" w:cs="Courier New"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24" w15:restartNumberingAfterBreak="0">
    <w:nsid w:val="10F24E7B"/>
    <w:multiLevelType w:val="hybridMultilevel"/>
    <w:tmpl w:val="40740282"/>
    <w:lvl w:ilvl="0" w:tplc="7824681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30E3DA1"/>
    <w:multiLevelType w:val="hybridMultilevel"/>
    <w:tmpl w:val="6F405B60"/>
    <w:lvl w:ilvl="0" w:tplc="0FD6EB50">
      <w:start w:val="1"/>
      <w:numFmt w:val="lowerLetter"/>
      <w:pStyle w:val="Bulletalpha"/>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13374FEE"/>
    <w:multiLevelType w:val="multilevel"/>
    <w:tmpl w:val="65087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3BC5416"/>
    <w:multiLevelType w:val="hybridMultilevel"/>
    <w:tmpl w:val="BDACE162"/>
    <w:lvl w:ilvl="0" w:tplc="19D8EFBA">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57857C2"/>
    <w:multiLevelType w:val="hybridMultilevel"/>
    <w:tmpl w:val="D17ADEF4"/>
    <w:lvl w:ilvl="0" w:tplc="F93C3D3C">
      <w:numFmt w:val="bullet"/>
      <w:lvlText w:val=""/>
      <w:lvlJc w:val="left"/>
      <w:pPr>
        <w:ind w:left="1341" w:hanging="284"/>
      </w:pPr>
      <w:rPr>
        <w:rFonts w:ascii="Symbol" w:eastAsia="Symbol" w:hAnsi="Symbol" w:cs="Symbol" w:hint="default"/>
        <w:b w:val="0"/>
        <w:bCs w:val="0"/>
        <w:i w:val="0"/>
        <w:iCs w:val="0"/>
        <w:spacing w:val="0"/>
        <w:w w:val="100"/>
        <w:sz w:val="22"/>
        <w:szCs w:val="22"/>
        <w:lang w:val="en-US" w:eastAsia="en-US" w:bidi="ar-SA"/>
      </w:rPr>
    </w:lvl>
    <w:lvl w:ilvl="1" w:tplc="9C6661BE">
      <w:numFmt w:val="bullet"/>
      <w:lvlText w:val="•"/>
      <w:lvlJc w:val="left"/>
      <w:pPr>
        <w:ind w:left="2360" w:hanging="284"/>
      </w:pPr>
      <w:rPr>
        <w:rFonts w:hint="default"/>
        <w:lang w:val="en-US" w:eastAsia="en-US" w:bidi="ar-SA"/>
      </w:rPr>
    </w:lvl>
    <w:lvl w:ilvl="2" w:tplc="387415F2">
      <w:numFmt w:val="bullet"/>
      <w:lvlText w:val="•"/>
      <w:lvlJc w:val="left"/>
      <w:pPr>
        <w:ind w:left="3381" w:hanging="284"/>
      </w:pPr>
      <w:rPr>
        <w:rFonts w:hint="default"/>
        <w:lang w:val="en-US" w:eastAsia="en-US" w:bidi="ar-SA"/>
      </w:rPr>
    </w:lvl>
    <w:lvl w:ilvl="3" w:tplc="6AD4CCD2">
      <w:numFmt w:val="bullet"/>
      <w:lvlText w:val="•"/>
      <w:lvlJc w:val="left"/>
      <w:pPr>
        <w:ind w:left="4401" w:hanging="284"/>
      </w:pPr>
      <w:rPr>
        <w:rFonts w:hint="default"/>
        <w:lang w:val="en-US" w:eastAsia="en-US" w:bidi="ar-SA"/>
      </w:rPr>
    </w:lvl>
    <w:lvl w:ilvl="4" w:tplc="1B12F670">
      <w:numFmt w:val="bullet"/>
      <w:lvlText w:val="•"/>
      <w:lvlJc w:val="left"/>
      <w:pPr>
        <w:ind w:left="5422" w:hanging="284"/>
      </w:pPr>
      <w:rPr>
        <w:rFonts w:hint="default"/>
        <w:lang w:val="en-US" w:eastAsia="en-US" w:bidi="ar-SA"/>
      </w:rPr>
    </w:lvl>
    <w:lvl w:ilvl="5" w:tplc="D742B624">
      <w:numFmt w:val="bullet"/>
      <w:lvlText w:val="•"/>
      <w:lvlJc w:val="left"/>
      <w:pPr>
        <w:ind w:left="6442" w:hanging="284"/>
      </w:pPr>
      <w:rPr>
        <w:rFonts w:hint="default"/>
        <w:lang w:val="en-US" w:eastAsia="en-US" w:bidi="ar-SA"/>
      </w:rPr>
    </w:lvl>
    <w:lvl w:ilvl="6" w:tplc="2CCE3CA0">
      <w:numFmt w:val="bullet"/>
      <w:lvlText w:val="•"/>
      <w:lvlJc w:val="left"/>
      <w:pPr>
        <w:ind w:left="7463" w:hanging="284"/>
      </w:pPr>
      <w:rPr>
        <w:rFonts w:hint="default"/>
        <w:lang w:val="en-US" w:eastAsia="en-US" w:bidi="ar-SA"/>
      </w:rPr>
    </w:lvl>
    <w:lvl w:ilvl="7" w:tplc="1ADE0272">
      <w:numFmt w:val="bullet"/>
      <w:lvlText w:val="•"/>
      <w:lvlJc w:val="left"/>
      <w:pPr>
        <w:ind w:left="8483" w:hanging="284"/>
      </w:pPr>
      <w:rPr>
        <w:rFonts w:hint="default"/>
        <w:lang w:val="en-US" w:eastAsia="en-US" w:bidi="ar-SA"/>
      </w:rPr>
    </w:lvl>
    <w:lvl w:ilvl="8" w:tplc="072441F8">
      <w:numFmt w:val="bullet"/>
      <w:lvlText w:val="•"/>
      <w:lvlJc w:val="left"/>
      <w:pPr>
        <w:ind w:left="9504" w:hanging="284"/>
      </w:pPr>
      <w:rPr>
        <w:rFonts w:hint="default"/>
        <w:lang w:val="en-US" w:eastAsia="en-US" w:bidi="ar-SA"/>
      </w:rPr>
    </w:lvl>
  </w:abstractNum>
  <w:abstractNum w:abstractNumId="29" w15:restartNumberingAfterBreak="0">
    <w:nsid w:val="15CA2750"/>
    <w:multiLevelType w:val="hybridMultilevel"/>
    <w:tmpl w:val="99ACC3FC"/>
    <w:lvl w:ilvl="0" w:tplc="0C090001">
      <w:start w:val="1"/>
      <w:numFmt w:val="bullet"/>
      <w:lvlText w:val=""/>
      <w:lvlJc w:val="left"/>
      <w:pPr>
        <w:ind w:left="720" w:hanging="360"/>
      </w:pPr>
      <w:rPr>
        <w:rFonts w:ascii="Symbol" w:hAnsi="Symbol" w:hint="default"/>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168C23A0"/>
    <w:multiLevelType w:val="hybridMultilevel"/>
    <w:tmpl w:val="D7C097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8B047D8"/>
    <w:multiLevelType w:val="hybridMultilevel"/>
    <w:tmpl w:val="44947592"/>
    <w:lvl w:ilvl="0" w:tplc="F8F2EFC8">
      <w:start w:val="1"/>
      <w:numFmt w:val="bullet"/>
      <w:pStyle w:val="Bullet2"/>
      <w:lvlText w:val="­"/>
      <w:lvlJc w:val="left"/>
      <w:pPr>
        <w:ind w:left="1003" w:hanging="360"/>
      </w:pPr>
      <w:rPr>
        <w:rFonts w:ascii="Courier New" w:hAnsi="Courier New"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32" w15:restartNumberingAfterBreak="0">
    <w:nsid w:val="194E7A83"/>
    <w:multiLevelType w:val="multilevel"/>
    <w:tmpl w:val="75C46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C187080"/>
    <w:multiLevelType w:val="hybridMultilevel"/>
    <w:tmpl w:val="1A8CF686"/>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1C58BEBD"/>
    <w:multiLevelType w:val="hybridMultilevel"/>
    <w:tmpl w:val="FFFFFFFF"/>
    <w:lvl w:ilvl="0" w:tplc="9252CCFE">
      <w:start w:val="1"/>
      <w:numFmt w:val="bullet"/>
      <w:lvlText w:val="·"/>
      <w:lvlJc w:val="left"/>
      <w:pPr>
        <w:ind w:left="720" w:hanging="360"/>
      </w:pPr>
      <w:rPr>
        <w:rFonts w:ascii="Symbol" w:hAnsi="Symbol" w:hint="default"/>
      </w:rPr>
    </w:lvl>
    <w:lvl w:ilvl="1" w:tplc="C65AF094">
      <w:start w:val="1"/>
      <w:numFmt w:val="bullet"/>
      <w:lvlText w:val="o"/>
      <w:lvlJc w:val="left"/>
      <w:pPr>
        <w:ind w:left="1440" w:hanging="360"/>
      </w:pPr>
      <w:rPr>
        <w:rFonts w:ascii="Courier New" w:hAnsi="Courier New" w:hint="default"/>
      </w:rPr>
    </w:lvl>
    <w:lvl w:ilvl="2" w:tplc="EAA0BC14">
      <w:start w:val="1"/>
      <w:numFmt w:val="bullet"/>
      <w:lvlText w:val=""/>
      <w:lvlJc w:val="left"/>
      <w:pPr>
        <w:ind w:left="2160" w:hanging="360"/>
      </w:pPr>
      <w:rPr>
        <w:rFonts w:ascii="Wingdings" w:hAnsi="Wingdings" w:hint="default"/>
      </w:rPr>
    </w:lvl>
    <w:lvl w:ilvl="3" w:tplc="CAF6D6E8">
      <w:start w:val="1"/>
      <w:numFmt w:val="bullet"/>
      <w:lvlText w:val=""/>
      <w:lvlJc w:val="left"/>
      <w:pPr>
        <w:ind w:left="2880" w:hanging="360"/>
      </w:pPr>
      <w:rPr>
        <w:rFonts w:ascii="Symbol" w:hAnsi="Symbol" w:hint="default"/>
      </w:rPr>
    </w:lvl>
    <w:lvl w:ilvl="4" w:tplc="2EE8F9DE">
      <w:start w:val="1"/>
      <w:numFmt w:val="bullet"/>
      <w:lvlText w:val="o"/>
      <w:lvlJc w:val="left"/>
      <w:pPr>
        <w:ind w:left="3600" w:hanging="360"/>
      </w:pPr>
      <w:rPr>
        <w:rFonts w:ascii="Courier New" w:hAnsi="Courier New" w:hint="default"/>
      </w:rPr>
    </w:lvl>
    <w:lvl w:ilvl="5" w:tplc="6D2E19CA">
      <w:start w:val="1"/>
      <w:numFmt w:val="bullet"/>
      <w:lvlText w:val=""/>
      <w:lvlJc w:val="left"/>
      <w:pPr>
        <w:ind w:left="4320" w:hanging="360"/>
      </w:pPr>
      <w:rPr>
        <w:rFonts w:ascii="Wingdings" w:hAnsi="Wingdings" w:hint="default"/>
      </w:rPr>
    </w:lvl>
    <w:lvl w:ilvl="6" w:tplc="AA7C08BE">
      <w:start w:val="1"/>
      <w:numFmt w:val="bullet"/>
      <w:lvlText w:val=""/>
      <w:lvlJc w:val="left"/>
      <w:pPr>
        <w:ind w:left="5040" w:hanging="360"/>
      </w:pPr>
      <w:rPr>
        <w:rFonts w:ascii="Symbol" w:hAnsi="Symbol" w:hint="default"/>
      </w:rPr>
    </w:lvl>
    <w:lvl w:ilvl="7" w:tplc="B198BF08">
      <w:start w:val="1"/>
      <w:numFmt w:val="bullet"/>
      <w:lvlText w:val="o"/>
      <w:lvlJc w:val="left"/>
      <w:pPr>
        <w:ind w:left="5760" w:hanging="360"/>
      </w:pPr>
      <w:rPr>
        <w:rFonts w:ascii="Courier New" w:hAnsi="Courier New" w:hint="default"/>
      </w:rPr>
    </w:lvl>
    <w:lvl w:ilvl="8" w:tplc="4DAC1FEE">
      <w:start w:val="1"/>
      <w:numFmt w:val="bullet"/>
      <w:lvlText w:val=""/>
      <w:lvlJc w:val="left"/>
      <w:pPr>
        <w:ind w:left="6480" w:hanging="360"/>
      </w:pPr>
      <w:rPr>
        <w:rFonts w:ascii="Wingdings" w:hAnsi="Wingdings" w:hint="default"/>
      </w:rPr>
    </w:lvl>
  </w:abstractNum>
  <w:abstractNum w:abstractNumId="35" w15:restartNumberingAfterBreak="0">
    <w:nsid w:val="1D984069"/>
    <w:multiLevelType w:val="hybridMultilevel"/>
    <w:tmpl w:val="2B9EB4FC"/>
    <w:lvl w:ilvl="0" w:tplc="A6BE5080">
      <w:start w:val="1"/>
      <w:numFmt w:val="bullet"/>
      <w:lvlText w:val=""/>
      <w:lvlJc w:val="left"/>
      <w:pPr>
        <w:ind w:left="720" w:hanging="360"/>
      </w:pPr>
      <w:rPr>
        <w:rFonts w:ascii="Symbol" w:hAnsi="Symbol" w:hint="default"/>
      </w:rPr>
    </w:lvl>
    <w:lvl w:ilvl="1" w:tplc="97203DB4">
      <w:start w:val="1"/>
      <w:numFmt w:val="bullet"/>
      <w:lvlText w:val="o"/>
      <w:lvlJc w:val="left"/>
      <w:pPr>
        <w:ind w:left="1440" w:hanging="360"/>
      </w:pPr>
      <w:rPr>
        <w:rFonts w:ascii="Courier New" w:hAnsi="Courier New" w:hint="default"/>
      </w:rPr>
    </w:lvl>
    <w:lvl w:ilvl="2" w:tplc="AF68A238">
      <w:start w:val="1"/>
      <w:numFmt w:val="bullet"/>
      <w:lvlText w:val=""/>
      <w:lvlJc w:val="left"/>
      <w:pPr>
        <w:ind w:left="2160" w:hanging="360"/>
      </w:pPr>
      <w:rPr>
        <w:rFonts w:ascii="Wingdings" w:hAnsi="Wingdings" w:hint="default"/>
      </w:rPr>
    </w:lvl>
    <w:lvl w:ilvl="3" w:tplc="C316B83A">
      <w:start w:val="1"/>
      <w:numFmt w:val="bullet"/>
      <w:lvlText w:val=""/>
      <w:lvlJc w:val="left"/>
      <w:pPr>
        <w:ind w:left="2880" w:hanging="360"/>
      </w:pPr>
      <w:rPr>
        <w:rFonts w:ascii="Symbol" w:hAnsi="Symbol" w:hint="default"/>
      </w:rPr>
    </w:lvl>
    <w:lvl w:ilvl="4" w:tplc="0A4453E0">
      <w:start w:val="1"/>
      <w:numFmt w:val="bullet"/>
      <w:lvlText w:val="o"/>
      <w:lvlJc w:val="left"/>
      <w:pPr>
        <w:ind w:left="3600" w:hanging="360"/>
      </w:pPr>
      <w:rPr>
        <w:rFonts w:ascii="Courier New" w:hAnsi="Courier New" w:hint="default"/>
      </w:rPr>
    </w:lvl>
    <w:lvl w:ilvl="5" w:tplc="2A7AE0F4">
      <w:start w:val="1"/>
      <w:numFmt w:val="bullet"/>
      <w:lvlText w:val=""/>
      <w:lvlJc w:val="left"/>
      <w:pPr>
        <w:ind w:left="4320" w:hanging="360"/>
      </w:pPr>
      <w:rPr>
        <w:rFonts w:ascii="Wingdings" w:hAnsi="Wingdings" w:hint="default"/>
      </w:rPr>
    </w:lvl>
    <w:lvl w:ilvl="6" w:tplc="7C0C4046">
      <w:start w:val="1"/>
      <w:numFmt w:val="bullet"/>
      <w:lvlText w:val=""/>
      <w:lvlJc w:val="left"/>
      <w:pPr>
        <w:ind w:left="5040" w:hanging="360"/>
      </w:pPr>
      <w:rPr>
        <w:rFonts w:ascii="Symbol" w:hAnsi="Symbol" w:hint="default"/>
      </w:rPr>
    </w:lvl>
    <w:lvl w:ilvl="7" w:tplc="3E5477C0">
      <w:start w:val="1"/>
      <w:numFmt w:val="bullet"/>
      <w:lvlText w:val="o"/>
      <w:lvlJc w:val="left"/>
      <w:pPr>
        <w:ind w:left="5760" w:hanging="360"/>
      </w:pPr>
      <w:rPr>
        <w:rFonts w:ascii="Courier New" w:hAnsi="Courier New" w:hint="default"/>
      </w:rPr>
    </w:lvl>
    <w:lvl w:ilvl="8" w:tplc="94B2FAD6">
      <w:start w:val="1"/>
      <w:numFmt w:val="bullet"/>
      <w:lvlText w:val=""/>
      <w:lvlJc w:val="left"/>
      <w:pPr>
        <w:ind w:left="6480" w:hanging="360"/>
      </w:pPr>
      <w:rPr>
        <w:rFonts w:ascii="Wingdings" w:hAnsi="Wingdings" w:hint="default"/>
      </w:rPr>
    </w:lvl>
  </w:abstractNum>
  <w:abstractNum w:abstractNumId="36" w15:restartNumberingAfterBreak="0">
    <w:nsid w:val="1EFE3A49"/>
    <w:multiLevelType w:val="hybridMultilevel"/>
    <w:tmpl w:val="A974346E"/>
    <w:lvl w:ilvl="0" w:tplc="0C090003">
      <w:start w:val="1"/>
      <w:numFmt w:val="bullet"/>
      <w:lvlText w:val="o"/>
      <w:lvlJc w:val="left"/>
      <w:pPr>
        <w:ind w:left="720" w:hanging="360"/>
      </w:pPr>
      <w:rPr>
        <w:rFonts w:ascii="Courier New" w:hAnsi="Courier New" w:cs="Courier New"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00344D7"/>
    <w:multiLevelType w:val="hybridMultilevel"/>
    <w:tmpl w:val="440AAC22"/>
    <w:lvl w:ilvl="0" w:tplc="43964CEC">
      <w:start w:val="1"/>
      <w:numFmt w:val="bullet"/>
      <w:lvlText w:val=""/>
      <w:lvlJc w:val="left"/>
      <w:pPr>
        <w:ind w:left="720" w:hanging="360"/>
      </w:pPr>
      <w:rPr>
        <w:rFonts w:ascii="Symbol" w:hAnsi="Symbol" w:hint="default"/>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209B134C"/>
    <w:multiLevelType w:val="hybridMultilevel"/>
    <w:tmpl w:val="B350756A"/>
    <w:lvl w:ilvl="0" w:tplc="09CC1FCA">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20F418A"/>
    <w:multiLevelType w:val="hybridMultilevel"/>
    <w:tmpl w:val="A25415CE"/>
    <w:lvl w:ilvl="0" w:tplc="D6FAAE5E">
      <w:start w:val="1"/>
      <w:numFmt w:val="bullet"/>
      <w:pStyle w:val="Bullet1"/>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25435F9"/>
    <w:multiLevelType w:val="hybridMultilevel"/>
    <w:tmpl w:val="8A3221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27E6D60"/>
    <w:multiLevelType w:val="hybridMultilevel"/>
    <w:tmpl w:val="8F54F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2BD6C04"/>
    <w:multiLevelType w:val="hybridMultilevel"/>
    <w:tmpl w:val="368AD1E2"/>
    <w:lvl w:ilvl="0" w:tplc="0C090001">
      <w:start w:val="1"/>
      <w:numFmt w:val="bullet"/>
      <w:lvlText w:val=""/>
      <w:lvlJc w:val="left"/>
      <w:pPr>
        <w:ind w:left="3338" w:hanging="360"/>
      </w:pPr>
      <w:rPr>
        <w:rFonts w:ascii="Symbol" w:hAnsi="Symbol" w:hint="default"/>
      </w:rPr>
    </w:lvl>
    <w:lvl w:ilvl="1" w:tplc="0C090003" w:tentative="1">
      <w:start w:val="1"/>
      <w:numFmt w:val="bullet"/>
      <w:lvlText w:val="o"/>
      <w:lvlJc w:val="left"/>
      <w:pPr>
        <w:ind w:left="4058" w:hanging="360"/>
      </w:pPr>
      <w:rPr>
        <w:rFonts w:ascii="Courier New" w:hAnsi="Courier New" w:cs="Courier New" w:hint="default"/>
      </w:rPr>
    </w:lvl>
    <w:lvl w:ilvl="2" w:tplc="0C090005" w:tentative="1">
      <w:start w:val="1"/>
      <w:numFmt w:val="bullet"/>
      <w:lvlText w:val=""/>
      <w:lvlJc w:val="left"/>
      <w:pPr>
        <w:ind w:left="4778" w:hanging="360"/>
      </w:pPr>
      <w:rPr>
        <w:rFonts w:ascii="Wingdings" w:hAnsi="Wingdings" w:hint="default"/>
      </w:rPr>
    </w:lvl>
    <w:lvl w:ilvl="3" w:tplc="0C090001" w:tentative="1">
      <w:start w:val="1"/>
      <w:numFmt w:val="bullet"/>
      <w:lvlText w:val=""/>
      <w:lvlJc w:val="left"/>
      <w:pPr>
        <w:ind w:left="5498" w:hanging="360"/>
      </w:pPr>
      <w:rPr>
        <w:rFonts w:ascii="Symbol" w:hAnsi="Symbol" w:hint="default"/>
      </w:rPr>
    </w:lvl>
    <w:lvl w:ilvl="4" w:tplc="0C090003" w:tentative="1">
      <w:start w:val="1"/>
      <w:numFmt w:val="bullet"/>
      <w:lvlText w:val="o"/>
      <w:lvlJc w:val="left"/>
      <w:pPr>
        <w:ind w:left="6218" w:hanging="360"/>
      </w:pPr>
      <w:rPr>
        <w:rFonts w:ascii="Courier New" w:hAnsi="Courier New" w:cs="Courier New" w:hint="default"/>
      </w:rPr>
    </w:lvl>
    <w:lvl w:ilvl="5" w:tplc="0C090005" w:tentative="1">
      <w:start w:val="1"/>
      <w:numFmt w:val="bullet"/>
      <w:lvlText w:val=""/>
      <w:lvlJc w:val="left"/>
      <w:pPr>
        <w:ind w:left="6938" w:hanging="360"/>
      </w:pPr>
      <w:rPr>
        <w:rFonts w:ascii="Wingdings" w:hAnsi="Wingdings" w:hint="default"/>
      </w:rPr>
    </w:lvl>
    <w:lvl w:ilvl="6" w:tplc="0C090001" w:tentative="1">
      <w:start w:val="1"/>
      <w:numFmt w:val="bullet"/>
      <w:lvlText w:val=""/>
      <w:lvlJc w:val="left"/>
      <w:pPr>
        <w:ind w:left="7658" w:hanging="360"/>
      </w:pPr>
      <w:rPr>
        <w:rFonts w:ascii="Symbol" w:hAnsi="Symbol" w:hint="default"/>
      </w:rPr>
    </w:lvl>
    <w:lvl w:ilvl="7" w:tplc="0C090003" w:tentative="1">
      <w:start w:val="1"/>
      <w:numFmt w:val="bullet"/>
      <w:lvlText w:val="o"/>
      <w:lvlJc w:val="left"/>
      <w:pPr>
        <w:ind w:left="8378" w:hanging="360"/>
      </w:pPr>
      <w:rPr>
        <w:rFonts w:ascii="Courier New" w:hAnsi="Courier New" w:cs="Courier New" w:hint="default"/>
      </w:rPr>
    </w:lvl>
    <w:lvl w:ilvl="8" w:tplc="0C090005" w:tentative="1">
      <w:start w:val="1"/>
      <w:numFmt w:val="bullet"/>
      <w:lvlText w:val=""/>
      <w:lvlJc w:val="left"/>
      <w:pPr>
        <w:ind w:left="9098" w:hanging="360"/>
      </w:pPr>
      <w:rPr>
        <w:rFonts w:ascii="Wingdings" w:hAnsi="Wingdings" w:hint="default"/>
      </w:rPr>
    </w:lvl>
  </w:abstractNum>
  <w:abstractNum w:abstractNumId="43" w15:restartNumberingAfterBreak="0">
    <w:nsid w:val="22ED23AB"/>
    <w:multiLevelType w:val="hybridMultilevel"/>
    <w:tmpl w:val="C12677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30B1FFF"/>
    <w:multiLevelType w:val="hybridMultilevel"/>
    <w:tmpl w:val="D8082D2E"/>
    <w:lvl w:ilvl="0" w:tplc="0C090001">
      <w:start w:val="1"/>
      <w:numFmt w:val="bullet"/>
      <w:lvlText w:val=""/>
      <w:lvlJc w:val="left"/>
      <w:pPr>
        <w:ind w:left="720" w:hanging="360"/>
      </w:pPr>
      <w:rPr>
        <w:rFonts w:ascii="Symbol" w:hAnsi="Symbol" w:hint="default"/>
        <w:color w:val="auto"/>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250C00F3"/>
    <w:multiLevelType w:val="multilevel"/>
    <w:tmpl w:val="21566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56D0322"/>
    <w:multiLevelType w:val="hybridMultilevel"/>
    <w:tmpl w:val="9CF02204"/>
    <w:lvl w:ilvl="0" w:tplc="0C090003">
      <w:start w:val="1"/>
      <w:numFmt w:val="bullet"/>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7" w15:restartNumberingAfterBreak="0">
    <w:nsid w:val="281C68E2"/>
    <w:multiLevelType w:val="multilevel"/>
    <w:tmpl w:val="F3CC5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2894759C"/>
    <w:multiLevelType w:val="hybridMultilevel"/>
    <w:tmpl w:val="CDF23D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8B01311"/>
    <w:multiLevelType w:val="hybridMultilevel"/>
    <w:tmpl w:val="A71A12C6"/>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29026648"/>
    <w:multiLevelType w:val="hybridMultilevel"/>
    <w:tmpl w:val="E0769634"/>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294A2D9A"/>
    <w:multiLevelType w:val="hybridMultilevel"/>
    <w:tmpl w:val="4E0ED658"/>
    <w:lvl w:ilvl="0" w:tplc="A680F320">
      <w:numFmt w:val="bullet"/>
      <w:lvlText w:val=""/>
      <w:lvlJc w:val="left"/>
      <w:pPr>
        <w:ind w:left="812" w:hanging="284"/>
      </w:pPr>
      <w:rPr>
        <w:rFonts w:ascii="Symbol" w:eastAsia="Symbol" w:hAnsi="Symbol" w:cs="Symbol" w:hint="default"/>
        <w:spacing w:val="0"/>
        <w:w w:val="100"/>
        <w:lang w:val="en-US" w:eastAsia="en-US" w:bidi="ar-SA"/>
      </w:rPr>
    </w:lvl>
    <w:lvl w:ilvl="1" w:tplc="DC0072FE">
      <w:numFmt w:val="bullet"/>
      <w:lvlText w:val=""/>
      <w:lvlJc w:val="left"/>
      <w:pPr>
        <w:ind w:left="1723" w:hanging="284"/>
      </w:pPr>
      <w:rPr>
        <w:rFonts w:ascii="Symbol" w:eastAsia="Symbol" w:hAnsi="Symbol" w:cs="Symbol" w:hint="default"/>
        <w:spacing w:val="0"/>
        <w:w w:val="100"/>
        <w:lang w:val="en-US" w:eastAsia="en-US" w:bidi="ar-SA"/>
      </w:rPr>
    </w:lvl>
    <w:lvl w:ilvl="2" w:tplc="1E1C8322">
      <w:numFmt w:val="bullet"/>
      <w:lvlText w:val="-"/>
      <w:lvlJc w:val="left"/>
      <w:pPr>
        <w:ind w:left="2148" w:hanging="284"/>
      </w:pPr>
      <w:rPr>
        <w:rFonts w:ascii="Calibri" w:eastAsia="Calibri" w:hAnsi="Calibri" w:cs="Calibri" w:hint="default"/>
        <w:spacing w:val="0"/>
        <w:w w:val="100"/>
        <w:lang w:val="en-US" w:eastAsia="en-US" w:bidi="ar-SA"/>
      </w:rPr>
    </w:lvl>
    <w:lvl w:ilvl="3" w:tplc="39582F80">
      <w:numFmt w:val="bullet"/>
      <w:lvlText w:val="•"/>
      <w:lvlJc w:val="left"/>
      <w:pPr>
        <w:ind w:left="1800" w:hanging="284"/>
      </w:pPr>
      <w:rPr>
        <w:rFonts w:hint="default"/>
        <w:lang w:val="en-US" w:eastAsia="en-US" w:bidi="ar-SA"/>
      </w:rPr>
    </w:lvl>
    <w:lvl w:ilvl="4" w:tplc="D102E2CE">
      <w:numFmt w:val="bullet"/>
      <w:lvlText w:val="•"/>
      <w:lvlJc w:val="left"/>
      <w:pPr>
        <w:ind w:left="2140" w:hanging="284"/>
      </w:pPr>
      <w:rPr>
        <w:rFonts w:hint="default"/>
        <w:lang w:val="en-US" w:eastAsia="en-US" w:bidi="ar-SA"/>
      </w:rPr>
    </w:lvl>
    <w:lvl w:ilvl="5" w:tplc="8DC08BAE">
      <w:numFmt w:val="bullet"/>
      <w:lvlText w:val="•"/>
      <w:lvlJc w:val="left"/>
      <w:pPr>
        <w:ind w:left="1768" w:hanging="284"/>
      </w:pPr>
      <w:rPr>
        <w:rFonts w:hint="default"/>
        <w:lang w:val="en-US" w:eastAsia="en-US" w:bidi="ar-SA"/>
      </w:rPr>
    </w:lvl>
    <w:lvl w:ilvl="6" w:tplc="26BA0C1A">
      <w:numFmt w:val="bullet"/>
      <w:lvlText w:val="•"/>
      <w:lvlJc w:val="left"/>
      <w:pPr>
        <w:ind w:left="1397" w:hanging="284"/>
      </w:pPr>
      <w:rPr>
        <w:rFonts w:hint="default"/>
        <w:lang w:val="en-US" w:eastAsia="en-US" w:bidi="ar-SA"/>
      </w:rPr>
    </w:lvl>
    <w:lvl w:ilvl="7" w:tplc="98243B0A">
      <w:numFmt w:val="bullet"/>
      <w:lvlText w:val="•"/>
      <w:lvlJc w:val="left"/>
      <w:pPr>
        <w:ind w:left="1025" w:hanging="284"/>
      </w:pPr>
      <w:rPr>
        <w:rFonts w:hint="default"/>
        <w:lang w:val="en-US" w:eastAsia="en-US" w:bidi="ar-SA"/>
      </w:rPr>
    </w:lvl>
    <w:lvl w:ilvl="8" w:tplc="4EDA603C">
      <w:numFmt w:val="bullet"/>
      <w:lvlText w:val="•"/>
      <w:lvlJc w:val="left"/>
      <w:pPr>
        <w:ind w:left="654" w:hanging="284"/>
      </w:pPr>
      <w:rPr>
        <w:rFonts w:hint="default"/>
        <w:lang w:val="en-US" w:eastAsia="en-US" w:bidi="ar-SA"/>
      </w:rPr>
    </w:lvl>
  </w:abstractNum>
  <w:abstractNum w:abstractNumId="52" w15:restartNumberingAfterBreak="0">
    <w:nsid w:val="29B25049"/>
    <w:multiLevelType w:val="multilevel"/>
    <w:tmpl w:val="78F4B210"/>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9F025AA"/>
    <w:multiLevelType w:val="hybridMultilevel"/>
    <w:tmpl w:val="43DA8D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2A036557"/>
    <w:multiLevelType w:val="hybridMultilevel"/>
    <w:tmpl w:val="3850ADF0"/>
    <w:lvl w:ilvl="0" w:tplc="09CC1FCA">
      <w:start w:val="1"/>
      <w:numFmt w:val="bullet"/>
      <w:lvlText w:val=""/>
      <w:lvlJc w:val="left"/>
      <w:pPr>
        <w:ind w:left="720" w:hanging="360"/>
      </w:pPr>
      <w:rPr>
        <w:rFonts w:ascii="Symbol" w:hAnsi="Symbol" w:hint="default"/>
        <w:sz w:val="22"/>
        <w:szCs w:val="22"/>
      </w:rPr>
    </w:lvl>
    <w:lvl w:ilvl="1" w:tplc="4C9A011E">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A8B4061"/>
    <w:multiLevelType w:val="hybridMultilevel"/>
    <w:tmpl w:val="AD02D5BA"/>
    <w:lvl w:ilvl="0" w:tplc="01EAAFA8">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2B907EC5"/>
    <w:multiLevelType w:val="multilevel"/>
    <w:tmpl w:val="5BAE75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7" w15:restartNumberingAfterBreak="0">
    <w:nsid w:val="2D4B50B7"/>
    <w:multiLevelType w:val="hybridMultilevel"/>
    <w:tmpl w:val="6B225072"/>
    <w:lvl w:ilvl="0" w:tplc="CE9A8DF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2F9776D7"/>
    <w:multiLevelType w:val="hybridMultilevel"/>
    <w:tmpl w:val="75E2FCA8"/>
    <w:lvl w:ilvl="0" w:tplc="5798D276">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2FC97FFE"/>
    <w:multiLevelType w:val="hybridMultilevel"/>
    <w:tmpl w:val="18FA9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1176AAF"/>
    <w:multiLevelType w:val="hybridMultilevel"/>
    <w:tmpl w:val="664AA170"/>
    <w:lvl w:ilvl="0" w:tplc="F3105834">
      <w:start w:val="1"/>
      <w:numFmt w:val="bullet"/>
      <w:lvlText w:val=""/>
      <w:lvlJc w:val="left"/>
      <w:pPr>
        <w:ind w:left="720" w:hanging="360"/>
      </w:pPr>
      <w:rPr>
        <w:rFonts w:ascii="Symbol" w:hAnsi="Symbol"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32052C94"/>
    <w:multiLevelType w:val="hybridMultilevel"/>
    <w:tmpl w:val="EE78F47C"/>
    <w:lvl w:ilvl="0" w:tplc="E07A5896">
      <w:start w:val="1"/>
      <w:numFmt w:val="bullet"/>
      <w:lvlText w:val=""/>
      <w:lvlJc w:val="left"/>
      <w:pPr>
        <w:ind w:left="720" w:hanging="360"/>
      </w:pPr>
      <w:rPr>
        <w:rFonts w:ascii="Symbol" w:hAnsi="Symbol"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2441668"/>
    <w:multiLevelType w:val="multilevel"/>
    <w:tmpl w:val="A176B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2B50690"/>
    <w:multiLevelType w:val="hybridMultilevel"/>
    <w:tmpl w:val="1E9E14C6"/>
    <w:lvl w:ilvl="0" w:tplc="393639A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33E1B83"/>
    <w:multiLevelType w:val="hybridMultilevel"/>
    <w:tmpl w:val="48BA55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3A50B67"/>
    <w:multiLevelType w:val="hybridMultilevel"/>
    <w:tmpl w:val="4AD642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3CE22B5"/>
    <w:multiLevelType w:val="hybridMultilevel"/>
    <w:tmpl w:val="41EC62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3D53DE4"/>
    <w:multiLevelType w:val="hybridMultilevel"/>
    <w:tmpl w:val="477CC1DC"/>
    <w:lvl w:ilvl="0" w:tplc="0C090003">
      <w:start w:val="1"/>
      <w:numFmt w:val="bullet"/>
      <w:lvlText w:val="o"/>
      <w:lvlJc w:val="left"/>
      <w:pPr>
        <w:ind w:left="1080" w:hanging="360"/>
      </w:pPr>
      <w:rPr>
        <w:rFonts w:ascii="Courier New" w:hAnsi="Courier New" w:cs="Courier New" w:hint="default"/>
        <w:sz w:val="22"/>
        <w:szCs w:val="22"/>
      </w:rPr>
    </w:lvl>
    <w:lvl w:ilvl="1" w:tplc="FFFFFFFF">
      <w:numFmt w:val="bullet"/>
      <w:lvlText w:val="-"/>
      <w:lvlJc w:val="left"/>
      <w:pPr>
        <w:ind w:left="1800" w:hanging="360"/>
      </w:pPr>
      <w:rPr>
        <w:rFonts w:ascii="Calibri" w:eastAsiaTheme="minorHAnsi" w:hAnsi="Calibri" w:cs="Calibri"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 w15:restartNumberingAfterBreak="0">
    <w:nsid w:val="33F57FD4"/>
    <w:multiLevelType w:val="multilevel"/>
    <w:tmpl w:val="67942A4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9" w15:restartNumberingAfterBreak="0">
    <w:nsid w:val="340A3435"/>
    <w:multiLevelType w:val="hybridMultilevel"/>
    <w:tmpl w:val="632ADF7A"/>
    <w:lvl w:ilvl="0" w:tplc="DEC25638">
      <w:start w:val="1"/>
      <w:numFmt w:val="bullet"/>
      <w:lvlText w:val=""/>
      <w:lvlJc w:val="left"/>
      <w:pPr>
        <w:ind w:left="720" w:hanging="360"/>
      </w:pPr>
      <w:rPr>
        <w:rFonts w:ascii="Symbol" w:hAnsi="Symbol"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363C52DD"/>
    <w:multiLevelType w:val="hybridMultilevel"/>
    <w:tmpl w:val="00C4B60A"/>
    <w:lvl w:ilvl="0" w:tplc="4A60A324">
      <w:start w:val="1"/>
      <w:numFmt w:val="bullet"/>
      <w:lvlText w:val=""/>
      <w:lvlJc w:val="left"/>
      <w:pPr>
        <w:ind w:left="720" w:hanging="360"/>
      </w:pPr>
      <w:rPr>
        <w:rFonts w:ascii="Symbol" w:hAnsi="Symbol"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36AD46A0"/>
    <w:multiLevelType w:val="hybridMultilevel"/>
    <w:tmpl w:val="ED3A5D90"/>
    <w:lvl w:ilvl="0" w:tplc="CD3627C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36ED4F7A"/>
    <w:multiLevelType w:val="hybridMultilevel"/>
    <w:tmpl w:val="0D908DF6"/>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 w15:restartNumberingAfterBreak="0">
    <w:nsid w:val="37DA6226"/>
    <w:multiLevelType w:val="multilevel"/>
    <w:tmpl w:val="0B6A5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38990D6A"/>
    <w:multiLevelType w:val="hybridMultilevel"/>
    <w:tmpl w:val="A70E4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399E23D8"/>
    <w:multiLevelType w:val="hybridMultilevel"/>
    <w:tmpl w:val="634276D0"/>
    <w:lvl w:ilvl="0" w:tplc="A2C849BE">
      <w:start w:val="1"/>
      <w:numFmt w:val="lowerRoman"/>
      <w:pStyle w:val="Bullet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3C030600"/>
    <w:multiLevelType w:val="hybridMultilevel"/>
    <w:tmpl w:val="4464F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3C235BF4"/>
    <w:multiLevelType w:val="hybridMultilevel"/>
    <w:tmpl w:val="BAF6F5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3CD73D0D"/>
    <w:multiLevelType w:val="hybridMultilevel"/>
    <w:tmpl w:val="DD3E2DF8"/>
    <w:lvl w:ilvl="0" w:tplc="CE9A8DF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3D3B4DC9"/>
    <w:multiLevelType w:val="multilevel"/>
    <w:tmpl w:val="D276A4A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0" w15:restartNumberingAfterBreak="0">
    <w:nsid w:val="3DFB1941"/>
    <w:multiLevelType w:val="hybridMultilevel"/>
    <w:tmpl w:val="A3A68B62"/>
    <w:lvl w:ilvl="0" w:tplc="0C090003">
      <w:start w:val="1"/>
      <w:numFmt w:val="bullet"/>
      <w:lvlText w:val="o"/>
      <w:lvlJc w:val="left"/>
      <w:pPr>
        <w:ind w:left="786" w:hanging="360"/>
      </w:pPr>
      <w:rPr>
        <w:rFonts w:ascii="Courier New" w:hAnsi="Courier New" w:cs="Courier New" w:hint="default"/>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81" w15:restartNumberingAfterBreak="0">
    <w:nsid w:val="401A73AD"/>
    <w:multiLevelType w:val="multilevel"/>
    <w:tmpl w:val="EDA451F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2" w15:restartNumberingAfterBreak="0">
    <w:nsid w:val="40F0663F"/>
    <w:multiLevelType w:val="hybridMultilevel"/>
    <w:tmpl w:val="E7C8A76C"/>
    <w:lvl w:ilvl="0" w:tplc="515C8A9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41396E59"/>
    <w:multiLevelType w:val="multilevel"/>
    <w:tmpl w:val="E39A22FE"/>
    <w:styleLink w:val="BoxedBullets"/>
    <w:lvl w:ilvl="0">
      <w:start w:val="1"/>
      <w:numFmt w:val="bullet"/>
      <w:pStyle w:val="Boxed1Bullet"/>
      <w:lvlText w:val=""/>
      <w:lvlJc w:val="left"/>
      <w:pPr>
        <w:ind w:left="644" w:hanging="360"/>
      </w:pPr>
      <w:rPr>
        <w:rFonts w:ascii="Wingdings" w:hAnsi="Wingdings" w:hint="default"/>
        <w:color w:val="auto"/>
        <w:sz w:val="24"/>
      </w:rPr>
    </w:lvl>
    <w:lvl w:ilvl="1">
      <w:start w:val="1"/>
      <w:numFmt w:val="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482D8C" w:themeColor="text2"/>
      </w:rPr>
    </w:lvl>
    <w:lvl w:ilvl="3">
      <w:start w:val="1"/>
      <w:numFmt w:val="bullet"/>
      <w:lvlText w:val="»"/>
      <w:lvlJc w:val="left"/>
      <w:pPr>
        <w:ind w:left="794" w:hanging="510"/>
      </w:pPr>
      <w:rPr>
        <w:rFonts w:ascii="Arial" w:hAnsi="Arial" w:hint="default"/>
        <w:color w:val="482D8C"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84" w15:restartNumberingAfterBreak="0">
    <w:nsid w:val="414358AE"/>
    <w:multiLevelType w:val="hybridMultilevel"/>
    <w:tmpl w:val="BE288CA0"/>
    <w:lvl w:ilvl="0" w:tplc="8CB21548">
      <w:start w:val="1"/>
      <w:numFmt w:val="bullet"/>
      <w:lvlText w:val=""/>
      <w:lvlJc w:val="left"/>
      <w:pPr>
        <w:ind w:left="635" w:hanging="275"/>
      </w:pPr>
      <w:rPr>
        <w:rFonts w:ascii="Symbol" w:hAnsi="Symbol"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41D017BD"/>
    <w:multiLevelType w:val="multilevel"/>
    <w:tmpl w:val="A2843B8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6" w15:restartNumberingAfterBreak="0">
    <w:nsid w:val="431414A5"/>
    <w:multiLevelType w:val="hybridMultilevel"/>
    <w:tmpl w:val="1A604516"/>
    <w:lvl w:ilvl="0" w:tplc="E6746C02">
      <w:start w:val="3"/>
      <w:numFmt w:val="decimal"/>
      <w:lvlText w:val="%1"/>
      <w:lvlJc w:val="left"/>
      <w:pPr>
        <w:ind w:left="394" w:hanging="360"/>
      </w:pPr>
      <w:rPr>
        <w:rFonts w:asciiTheme="minorHAnsi" w:hAnsiTheme="minorHAnsi" w:cstheme="minorHAnsi" w:hint="default"/>
        <w:b/>
        <w:bCs w:val="0"/>
        <w:color w:val="CB6015"/>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87" w15:restartNumberingAfterBreak="0">
    <w:nsid w:val="45005187"/>
    <w:multiLevelType w:val="hybridMultilevel"/>
    <w:tmpl w:val="02C6C1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4537085E"/>
    <w:multiLevelType w:val="hybridMultilevel"/>
    <w:tmpl w:val="29BC83F4"/>
    <w:lvl w:ilvl="0" w:tplc="0C090001">
      <w:start w:val="1"/>
      <w:numFmt w:val="bullet"/>
      <w:lvlText w:val=""/>
      <w:lvlJc w:val="left"/>
      <w:pPr>
        <w:ind w:left="720" w:hanging="360"/>
      </w:pPr>
      <w:rPr>
        <w:rFonts w:ascii="Symbol" w:hAnsi="Symbol" w:hint="default"/>
        <w:color w:val="auto"/>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465A212B"/>
    <w:multiLevelType w:val="hybridMultilevel"/>
    <w:tmpl w:val="BB82FA04"/>
    <w:lvl w:ilvl="0" w:tplc="1EAC1BE4">
      <w:start w:val="1"/>
      <w:numFmt w:val="bullet"/>
      <w:pStyle w:val="Bullet3"/>
      <w:lvlText w:val="•"/>
      <w:lvlJc w:val="left"/>
      <w:pPr>
        <w:ind w:left="990" w:hanging="360"/>
      </w:pPr>
      <w:rPr>
        <w:rFonts w:ascii="Arial" w:hAnsi="Aria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90" w15:restartNumberingAfterBreak="0">
    <w:nsid w:val="47DF7F57"/>
    <w:multiLevelType w:val="hybridMultilevel"/>
    <w:tmpl w:val="0C346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47E61833"/>
    <w:multiLevelType w:val="hybridMultilevel"/>
    <w:tmpl w:val="1EBEBE8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48175F0B"/>
    <w:multiLevelType w:val="hybridMultilevel"/>
    <w:tmpl w:val="02D4EC2C"/>
    <w:lvl w:ilvl="0" w:tplc="190062CC">
      <w:start w:val="1"/>
      <w:numFmt w:val="bullet"/>
      <w:lvlText w:val=""/>
      <w:lvlJc w:val="left"/>
      <w:pPr>
        <w:ind w:left="1000" w:hanging="360"/>
      </w:pPr>
      <w:rPr>
        <w:rFonts w:ascii="Symbol" w:hAnsi="Symbol"/>
      </w:rPr>
    </w:lvl>
    <w:lvl w:ilvl="1" w:tplc="B7F00776">
      <w:start w:val="1"/>
      <w:numFmt w:val="bullet"/>
      <w:lvlText w:val=""/>
      <w:lvlJc w:val="left"/>
      <w:pPr>
        <w:ind w:left="1000" w:hanging="360"/>
      </w:pPr>
      <w:rPr>
        <w:rFonts w:ascii="Symbol" w:hAnsi="Symbol"/>
      </w:rPr>
    </w:lvl>
    <w:lvl w:ilvl="2" w:tplc="832A8062">
      <w:start w:val="1"/>
      <w:numFmt w:val="bullet"/>
      <w:lvlText w:val=""/>
      <w:lvlJc w:val="left"/>
      <w:pPr>
        <w:ind w:left="1000" w:hanging="360"/>
      </w:pPr>
      <w:rPr>
        <w:rFonts w:ascii="Symbol" w:hAnsi="Symbol"/>
      </w:rPr>
    </w:lvl>
    <w:lvl w:ilvl="3" w:tplc="CF5A6132">
      <w:start w:val="1"/>
      <w:numFmt w:val="bullet"/>
      <w:lvlText w:val=""/>
      <w:lvlJc w:val="left"/>
      <w:pPr>
        <w:ind w:left="1000" w:hanging="360"/>
      </w:pPr>
      <w:rPr>
        <w:rFonts w:ascii="Symbol" w:hAnsi="Symbol"/>
      </w:rPr>
    </w:lvl>
    <w:lvl w:ilvl="4" w:tplc="30BAC60C">
      <w:start w:val="1"/>
      <w:numFmt w:val="bullet"/>
      <w:lvlText w:val=""/>
      <w:lvlJc w:val="left"/>
      <w:pPr>
        <w:ind w:left="1000" w:hanging="360"/>
      </w:pPr>
      <w:rPr>
        <w:rFonts w:ascii="Symbol" w:hAnsi="Symbol"/>
      </w:rPr>
    </w:lvl>
    <w:lvl w:ilvl="5" w:tplc="52A27CE2">
      <w:start w:val="1"/>
      <w:numFmt w:val="bullet"/>
      <w:lvlText w:val=""/>
      <w:lvlJc w:val="left"/>
      <w:pPr>
        <w:ind w:left="1000" w:hanging="360"/>
      </w:pPr>
      <w:rPr>
        <w:rFonts w:ascii="Symbol" w:hAnsi="Symbol"/>
      </w:rPr>
    </w:lvl>
    <w:lvl w:ilvl="6" w:tplc="53684C48">
      <w:start w:val="1"/>
      <w:numFmt w:val="bullet"/>
      <w:lvlText w:val=""/>
      <w:lvlJc w:val="left"/>
      <w:pPr>
        <w:ind w:left="1000" w:hanging="360"/>
      </w:pPr>
      <w:rPr>
        <w:rFonts w:ascii="Symbol" w:hAnsi="Symbol"/>
      </w:rPr>
    </w:lvl>
    <w:lvl w:ilvl="7" w:tplc="B388137C">
      <w:start w:val="1"/>
      <w:numFmt w:val="bullet"/>
      <w:lvlText w:val=""/>
      <w:lvlJc w:val="left"/>
      <w:pPr>
        <w:ind w:left="1000" w:hanging="360"/>
      </w:pPr>
      <w:rPr>
        <w:rFonts w:ascii="Symbol" w:hAnsi="Symbol"/>
      </w:rPr>
    </w:lvl>
    <w:lvl w:ilvl="8" w:tplc="F49A6430">
      <w:start w:val="1"/>
      <w:numFmt w:val="bullet"/>
      <w:lvlText w:val=""/>
      <w:lvlJc w:val="left"/>
      <w:pPr>
        <w:ind w:left="1000" w:hanging="360"/>
      </w:pPr>
      <w:rPr>
        <w:rFonts w:ascii="Symbol" w:hAnsi="Symbol"/>
      </w:rPr>
    </w:lvl>
  </w:abstractNum>
  <w:abstractNum w:abstractNumId="93" w15:restartNumberingAfterBreak="0">
    <w:nsid w:val="49FD34D9"/>
    <w:multiLevelType w:val="hybridMultilevel"/>
    <w:tmpl w:val="3824156E"/>
    <w:lvl w:ilvl="0" w:tplc="73DC371E">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4A195888"/>
    <w:multiLevelType w:val="hybridMultilevel"/>
    <w:tmpl w:val="4032346A"/>
    <w:lvl w:ilvl="0" w:tplc="23D02C44">
      <w:start w:val="1"/>
      <w:numFmt w:val="lowerLetter"/>
      <w:lvlText w:val="%1."/>
      <w:lvlJc w:val="left"/>
      <w:pPr>
        <w:ind w:left="720" w:hanging="360"/>
      </w:pPr>
      <w:rPr>
        <w:rFonts w:hint="default"/>
        <w:b w:val="0"/>
        <w:bCs w:val="0"/>
        <w:sz w:val="22"/>
        <w:szCs w:val="22"/>
      </w:rPr>
    </w:lvl>
    <w:lvl w:ilvl="1" w:tplc="71C89EE4">
      <w:start w:val="1"/>
      <w:numFmt w:val="decimal"/>
      <w:lvlText w:val="%2)"/>
      <w:lvlJc w:val="left"/>
      <w:pPr>
        <w:ind w:left="1440" w:hanging="360"/>
      </w:pPr>
      <w:rPr>
        <w:rFonts w:hint="default"/>
      </w:rPr>
    </w:lvl>
    <w:lvl w:ilvl="2" w:tplc="3A80AC26">
      <w:start w:val="1"/>
      <w:numFmt w:val="decimal"/>
      <w:lvlText w:val="%3."/>
      <w:lvlJc w:val="left"/>
      <w:pPr>
        <w:ind w:left="2160" w:hanging="360"/>
      </w:pPr>
      <w:rPr>
        <w:rFonts w:ascii="Calibri" w:hAnsi="Calibri" w:cs="Calibri" w:hint="default"/>
        <w:color w:val="auto"/>
        <w:sz w:val="22"/>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4B13751D"/>
    <w:multiLevelType w:val="hybridMultilevel"/>
    <w:tmpl w:val="DE7A8736"/>
    <w:lvl w:ilvl="0" w:tplc="B6BE2FE0">
      <w:start w:val="1"/>
      <w:numFmt w:val="bullet"/>
      <w:lvlText w:val=""/>
      <w:lvlJc w:val="left"/>
      <w:pPr>
        <w:ind w:left="720" w:hanging="360"/>
      </w:pPr>
      <w:rPr>
        <w:rFonts w:ascii="Symbol" w:hAnsi="Symbol" w:hint="default"/>
        <w:color w:val="auto"/>
      </w:rPr>
    </w:lvl>
    <w:lvl w:ilvl="1" w:tplc="BF6AC966">
      <w:start w:val="1"/>
      <w:numFmt w:val="bullet"/>
      <w:lvlText w:val="o"/>
      <w:lvlJc w:val="left"/>
      <w:pPr>
        <w:ind w:left="1440" w:hanging="360"/>
      </w:pPr>
      <w:rPr>
        <w:rFonts w:ascii="Courier New" w:hAnsi="Courier New" w:hint="default"/>
      </w:rPr>
    </w:lvl>
    <w:lvl w:ilvl="2" w:tplc="E9A63F4E">
      <w:start w:val="1"/>
      <w:numFmt w:val="bullet"/>
      <w:lvlText w:val=""/>
      <w:lvlJc w:val="left"/>
      <w:pPr>
        <w:ind w:left="2160" w:hanging="360"/>
      </w:pPr>
      <w:rPr>
        <w:rFonts w:ascii="Wingdings" w:hAnsi="Wingdings" w:hint="default"/>
      </w:rPr>
    </w:lvl>
    <w:lvl w:ilvl="3" w:tplc="EF10EE72">
      <w:start w:val="1"/>
      <w:numFmt w:val="bullet"/>
      <w:lvlText w:val=""/>
      <w:lvlJc w:val="left"/>
      <w:pPr>
        <w:ind w:left="2880" w:hanging="360"/>
      </w:pPr>
      <w:rPr>
        <w:rFonts w:ascii="Symbol" w:hAnsi="Symbol" w:hint="default"/>
      </w:rPr>
    </w:lvl>
    <w:lvl w:ilvl="4" w:tplc="291ED452">
      <w:start w:val="1"/>
      <w:numFmt w:val="bullet"/>
      <w:lvlText w:val="o"/>
      <w:lvlJc w:val="left"/>
      <w:pPr>
        <w:ind w:left="3600" w:hanging="360"/>
      </w:pPr>
      <w:rPr>
        <w:rFonts w:ascii="Courier New" w:hAnsi="Courier New" w:hint="default"/>
      </w:rPr>
    </w:lvl>
    <w:lvl w:ilvl="5" w:tplc="ED8A7E34">
      <w:start w:val="1"/>
      <w:numFmt w:val="bullet"/>
      <w:lvlText w:val=""/>
      <w:lvlJc w:val="left"/>
      <w:pPr>
        <w:ind w:left="4320" w:hanging="360"/>
      </w:pPr>
      <w:rPr>
        <w:rFonts w:ascii="Wingdings" w:hAnsi="Wingdings" w:hint="default"/>
      </w:rPr>
    </w:lvl>
    <w:lvl w:ilvl="6" w:tplc="FCD640DE">
      <w:start w:val="1"/>
      <w:numFmt w:val="bullet"/>
      <w:lvlText w:val=""/>
      <w:lvlJc w:val="left"/>
      <w:pPr>
        <w:ind w:left="5040" w:hanging="360"/>
      </w:pPr>
      <w:rPr>
        <w:rFonts w:ascii="Symbol" w:hAnsi="Symbol" w:hint="default"/>
      </w:rPr>
    </w:lvl>
    <w:lvl w:ilvl="7" w:tplc="FBFEFC0A">
      <w:start w:val="1"/>
      <w:numFmt w:val="bullet"/>
      <w:lvlText w:val="o"/>
      <w:lvlJc w:val="left"/>
      <w:pPr>
        <w:ind w:left="5760" w:hanging="360"/>
      </w:pPr>
      <w:rPr>
        <w:rFonts w:ascii="Courier New" w:hAnsi="Courier New" w:hint="default"/>
      </w:rPr>
    </w:lvl>
    <w:lvl w:ilvl="8" w:tplc="CB8E956E">
      <w:start w:val="1"/>
      <w:numFmt w:val="bullet"/>
      <w:lvlText w:val=""/>
      <w:lvlJc w:val="left"/>
      <w:pPr>
        <w:ind w:left="6480" w:hanging="360"/>
      </w:pPr>
      <w:rPr>
        <w:rFonts w:ascii="Wingdings" w:hAnsi="Wingdings" w:hint="default"/>
      </w:rPr>
    </w:lvl>
  </w:abstractNum>
  <w:abstractNum w:abstractNumId="96" w15:restartNumberingAfterBreak="0">
    <w:nsid w:val="4B5E1E43"/>
    <w:multiLevelType w:val="hybridMultilevel"/>
    <w:tmpl w:val="111EFF28"/>
    <w:lvl w:ilvl="0" w:tplc="0C090001">
      <w:start w:val="1"/>
      <w:numFmt w:val="bullet"/>
      <w:lvlText w:val=""/>
      <w:lvlJc w:val="left"/>
      <w:pPr>
        <w:ind w:left="1080" w:hanging="360"/>
      </w:pPr>
      <w:rPr>
        <w:rFonts w:ascii="Symbol" w:hAnsi="Symbol" w:hint="default"/>
        <w:sz w:val="22"/>
        <w:szCs w:val="22"/>
      </w:rPr>
    </w:lvl>
    <w:lvl w:ilvl="1" w:tplc="FFFFFFFF">
      <w:numFmt w:val="bullet"/>
      <w:lvlText w:val="-"/>
      <w:lvlJc w:val="left"/>
      <w:pPr>
        <w:ind w:left="1800" w:hanging="360"/>
      </w:pPr>
      <w:rPr>
        <w:rFonts w:ascii="Calibri" w:eastAsiaTheme="minorHAnsi" w:hAnsi="Calibri" w:cs="Calibri"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 w15:restartNumberingAfterBreak="0">
    <w:nsid w:val="4BAE1E94"/>
    <w:multiLevelType w:val="multilevel"/>
    <w:tmpl w:val="A1408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4BED18BA"/>
    <w:multiLevelType w:val="multilevel"/>
    <w:tmpl w:val="523C53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C981966"/>
    <w:multiLevelType w:val="hybridMultilevel"/>
    <w:tmpl w:val="C41C22A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0" w15:restartNumberingAfterBreak="0">
    <w:nsid w:val="4CB453CD"/>
    <w:multiLevelType w:val="hybridMultilevel"/>
    <w:tmpl w:val="DD98CF80"/>
    <w:lvl w:ilvl="0" w:tplc="0834F890">
      <w:start w:val="1"/>
      <w:numFmt w:val="bullet"/>
      <w:lvlText w:val=""/>
      <w:lvlJc w:val="left"/>
      <w:pPr>
        <w:ind w:left="720" w:hanging="360"/>
      </w:pPr>
      <w:rPr>
        <w:rFonts w:ascii="Symbol" w:hAnsi="Symbol" w:hint="default"/>
        <w:color w:val="auto"/>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4CB873A4"/>
    <w:multiLevelType w:val="hybridMultilevel"/>
    <w:tmpl w:val="33164552"/>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02" w15:restartNumberingAfterBreak="0">
    <w:nsid w:val="4D2957BA"/>
    <w:multiLevelType w:val="hybridMultilevel"/>
    <w:tmpl w:val="0FBE73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4E043C7A"/>
    <w:multiLevelType w:val="hybridMultilevel"/>
    <w:tmpl w:val="45BA5930"/>
    <w:lvl w:ilvl="0" w:tplc="CE9A8DF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4EBD67CB"/>
    <w:multiLevelType w:val="hybridMultilevel"/>
    <w:tmpl w:val="582AD7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4F425E6D"/>
    <w:multiLevelType w:val="hybridMultilevel"/>
    <w:tmpl w:val="455431E4"/>
    <w:lvl w:ilvl="0" w:tplc="86F00F00">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4FA3544C"/>
    <w:multiLevelType w:val="hybridMultilevel"/>
    <w:tmpl w:val="430476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50911EDD"/>
    <w:multiLevelType w:val="hybridMultilevel"/>
    <w:tmpl w:val="50345AF4"/>
    <w:lvl w:ilvl="0" w:tplc="43F6C45A">
      <w:start w:val="1"/>
      <w:numFmt w:val="bullet"/>
      <w:lvlText w:val=""/>
      <w:lvlJc w:val="left"/>
      <w:pPr>
        <w:ind w:left="720" w:hanging="360"/>
      </w:pPr>
      <w:rPr>
        <w:rFonts w:ascii="Symbol" w:hAnsi="Symbol" w:hint="default"/>
        <w:sz w:val="22"/>
        <w:szCs w:val="2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50B62A9F"/>
    <w:multiLevelType w:val="hybridMultilevel"/>
    <w:tmpl w:val="4B2653C8"/>
    <w:lvl w:ilvl="0" w:tplc="7E2267E0">
      <w:start w:val="1"/>
      <w:numFmt w:val="decimal"/>
      <w:lvlText w:val="%1"/>
      <w:lvlJc w:val="left"/>
      <w:pPr>
        <w:ind w:left="995" w:hanging="428"/>
        <w:jc w:val="right"/>
      </w:pPr>
      <w:rPr>
        <w:rFonts w:ascii="Calibri" w:eastAsia="Times New Roman" w:hAnsi="Calibri" w:cs="Times New Roman"/>
        <w:b/>
        <w:bCs/>
        <w:color w:val="CB6015"/>
        <w:spacing w:val="0"/>
        <w:w w:val="100"/>
        <w:sz w:val="32"/>
        <w:szCs w:val="32"/>
        <w:lang w:val="en-US" w:eastAsia="en-US" w:bidi="ar-SA"/>
      </w:rPr>
    </w:lvl>
    <w:lvl w:ilvl="1" w:tplc="34A62DAA">
      <w:numFmt w:val="bullet"/>
      <w:lvlText w:val="•"/>
      <w:lvlJc w:val="left"/>
      <w:pPr>
        <w:ind w:left="1493" w:hanging="428"/>
      </w:pPr>
      <w:rPr>
        <w:rFonts w:hint="default"/>
        <w:lang w:val="en-US" w:eastAsia="en-US" w:bidi="ar-SA"/>
      </w:rPr>
    </w:lvl>
    <w:lvl w:ilvl="2" w:tplc="3A6A46D2">
      <w:numFmt w:val="bullet"/>
      <w:lvlText w:val="•"/>
      <w:lvlJc w:val="left"/>
      <w:pPr>
        <w:ind w:left="1987" w:hanging="428"/>
      </w:pPr>
      <w:rPr>
        <w:rFonts w:hint="default"/>
        <w:lang w:val="en-US" w:eastAsia="en-US" w:bidi="ar-SA"/>
      </w:rPr>
    </w:lvl>
    <w:lvl w:ilvl="3" w:tplc="7B829C16">
      <w:numFmt w:val="bullet"/>
      <w:lvlText w:val="•"/>
      <w:lvlJc w:val="left"/>
      <w:pPr>
        <w:ind w:left="2481" w:hanging="428"/>
      </w:pPr>
      <w:rPr>
        <w:rFonts w:hint="default"/>
        <w:lang w:val="en-US" w:eastAsia="en-US" w:bidi="ar-SA"/>
      </w:rPr>
    </w:lvl>
    <w:lvl w:ilvl="4" w:tplc="8FF2B1F0">
      <w:numFmt w:val="bullet"/>
      <w:lvlText w:val="•"/>
      <w:lvlJc w:val="left"/>
      <w:pPr>
        <w:ind w:left="2974" w:hanging="428"/>
      </w:pPr>
      <w:rPr>
        <w:rFonts w:hint="default"/>
        <w:lang w:val="en-US" w:eastAsia="en-US" w:bidi="ar-SA"/>
      </w:rPr>
    </w:lvl>
    <w:lvl w:ilvl="5" w:tplc="B19AE4BE">
      <w:numFmt w:val="bullet"/>
      <w:lvlText w:val="•"/>
      <w:lvlJc w:val="left"/>
      <w:pPr>
        <w:ind w:left="3468" w:hanging="428"/>
      </w:pPr>
      <w:rPr>
        <w:rFonts w:hint="default"/>
        <w:lang w:val="en-US" w:eastAsia="en-US" w:bidi="ar-SA"/>
      </w:rPr>
    </w:lvl>
    <w:lvl w:ilvl="6" w:tplc="E83E3712">
      <w:numFmt w:val="bullet"/>
      <w:lvlText w:val="•"/>
      <w:lvlJc w:val="left"/>
      <w:pPr>
        <w:ind w:left="3962" w:hanging="428"/>
      </w:pPr>
      <w:rPr>
        <w:rFonts w:hint="default"/>
        <w:lang w:val="en-US" w:eastAsia="en-US" w:bidi="ar-SA"/>
      </w:rPr>
    </w:lvl>
    <w:lvl w:ilvl="7" w:tplc="22A44DE2">
      <w:numFmt w:val="bullet"/>
      <w:lvlText w:val="•"/>
      <w:lvlJc w:val="left"/>
      <w:pPr>
        <w:ind w:left="4455" w:hanging="428"/>
      </w:pPr>
      <w:rPr>
        <w:rFonts w:hint="default"/>
        <w:lang w:val="en-US" w:eastAsia="en-US" w:bidi="ar-SA"/>
      </w:rPr>
    </w:lvl>
    <w:lvl w:ilvl="8" w:tplc="3294CCCC">
      <w:numFmt w:val="bullet"/>
      <w:lvlText w:val="•"/>
      <w:lvlJc w:val="left"/>
      <w:pPr>
        <w:ind w:left="4949" w:hanging="428"/>
      </w:pPr>
      <w:rPr>
        <w:rFonts w:hint="default"/>
        <w:lang w:val="en-US" w:eastAsia="en-US" w:bidi="ar-SA"/>
      </w:rPr>
    </w:lvl>
  </w:abstractNum>
  <w:abstractNum w:abstractNumId="109" w15:restartNumberingAfterBreak="0">
    <w:nsid w:val="53233167"/>
    <w:multiLevelType w:val="hybridMultilevel"/>
    <w:tmpl w:val="D8B4FF3A"/>
    <w:lvl w:ilvl="0" w:tplc="0C090003">
      <w:start w:val="1"/>
      <w:numFmt w:val="bullet"/>
      <w:lvlText w:val="o"/>
      <w:lvlJc w:val="left"/>
      <w:pPr>
        <w:ind w:left="812" w:hanging="284"/>
      </w:pPr>
      <w:rPr>
        <w:rFonts w:ascii="Courier New" w:hAnsi="Courier New" w:cs="Courier New" w:hint="default"/>
        <w:spacing w:val="0"/>
        <w:w w:val="100"/>
        <w:lang w:val="en-US" w:eastAsia="en-US" w:bidi="ar-SA"/>
      </w:rPr>
    </w:lvl>
    <w:lvl w:ilvl="1" w:tplc="FFFFFFFF">
      <w:numFmt w:val="bullet"/>
      <w:lvlText w:val=""/>
      <w:lvlJc w:val="left"/>
      <w:pPr>
        <w:ind w:left="1723" w:hanging="284"/>
      </w:pPr>
      <w:rPr>
        <w:rFonts w:ascii="Symbol" w:eastAsia="Symbol" w:hAnsi="Symbol" w:cs="Symbol" w:hint="default"/>
        <w:spacing w:val="0"/>
        <w:w w:val="100"/>
        <w:lang w:val="en-US" w:eastAsia="en-US" w:bidi="ar-SA"/>
      </w:rPr>
    </w:lvl>
    <w:lvl w:ilvl="2" w:tplc="FFFFFFFF">
      <w:numFmt w:val="bullet"/>
      <w:lvlText w:val="-"/>
      <w:lvlJc w:val="left"/>
      <w:pPr>
        <w:ind w:left="2148" w:hanging="284"/>
      </w:pPr>
      <w:rPr>
        <w:rFonts w:ascii="Calibri" w:eastAsia="Calibri" w:hAnsi="Calibri" w:cs="Calibri" w:hint="default"/>
        <w:spacing w:val="0"/>
        <w:w w:val="100"/>
        <w:lang w:val="en-US" w:eastAsia="en-US" w:bidi="ar-SA"/>
      </w:rPr>
    </w:lvl>
    <w:lvl w:ilvl="3" w:tplc="FFFFFFFF">
      <w:numFmt w:val="bullet"/>
      <w:lvlText w:val="•"/>
      <w:lvlJc w:val="left"/>
      <w:pPr>
        <w:ind w:left="1800" w:hanging="284"/>
      </w:pPr>
      <w:rPr>
        <w:rFonts w:hint="default"/>
        <w:lang w:val="en-US" w:eastAsia="en-US" w:bidi="ar-SA"/>
      </w:rPr>
    </w:lvl>
    <w:lvl w:ilvl="4" w:tplc="FFFFFFFF">
      <w:numFmt w:val="bullet"/>
      <w:lvlText w:val="•"/>
      <w:lvlJc w:val="left"/>
      <w:pPr>
        <w:ind w:left="2140" w:hanging="284"/>
      </w:pPr>
      <w:rPr>
        <w:rFonts w:hint="default"/>
        <w:lang w:val="en-US" w:eastAsia="en-US" w:bidi="ar-SA"/>
      </w:rPr>
    </w:lvl>
    <w:lvl w:ilvl="5" w:tplc="FFFFFFFF">
      <w:numFmt w:val="bullet"/>
      <w:lvlText w:val="•"/>
      <w:lvlJc w:val="left"/>
      <w:pPr>
        <w:ind w:left="1768" w:hanging="284"/>
      </w:pPr>
      <w:rPr>
        <w:rFonts w:hint="default"/>
        <w:lang w:val="en-US" w:eastAsia="en-US" w:bidi="ar-SA"/>
      </w:rPr>
    </w:lvl>
    <w:lvl w:ilvl="6" w:tplc="FFFFFFFF">
      <w:numFmt w:val="bullet"/>
      <w:lvlText w:val="•"/>
      <w:lvlJc w:val="left"/>
      <w:pPr>
        <w:ind w:left="1397" w:hanging="284"/>
      </w:pPr>
      <w:rPr>
        <w:rFonts w:hint="default"/>
        <w:lang w:val="en-US" w:eastAsia="en-US" w:bidi="ar-SA"/>
      </w:rPr>
    </w:lvl>
    <w:lvl w:ilvl="7" w:tplc="FFFFFFFF">
      <w:numFmt w:val="bullet"/>
      <w:lvlText w:val="•"/>
      <w:lvlJc w:val="left"/>
      <w:pPr>
        <w:ind w:left="1025" w:hanging="284"/>
      </w:pPr>
      <w:rPr>
        <w:rFonts w:hint="default"/>
        <w:lang w:val="en-US" w:eastAsia="en-US" w:bidi="ar-SA"/>
      </w:rPr>
    </w:lvl>
    <w:lvl w:ilvl="8" w:tplc="FFFFFFFF">
      <w:numFmt w:val="bullet"/>
      <w:lvlText w:val="•"/>
      <w:lvlJc w:val="left"/>
      <w:pPr>
        <w:ind w:left="654" w:hanging="284"/>
      </w:pPr>
      <w:rPr>
        <w:rFonts w:hint="default"/>
        <w:lang w:val="en-US" w:eastAsia="en-US" w:bidi="ar-SA"/>
      </w:rPr>
    </w:lvl>
  </w:abstractNum>
  <w:abstractNum w:abstractNumId="110" w15:restartNumberingAfterBreak="0">
    <w:nsid w:val="54021D09"/>
    <w:multiLevelType w:val="multilevel"/>
    <w:tmpl w:val="1F5C7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545A5515"/>
    <w:multiLevelType w:val="hybridMultilevel"/>
    <w:tmpl w:val="B40E32BC"/>
    <w:lvl w:ilvl="0" w:tplc="B75CCAD4">
      <w:start w:val="1"/>
      <w:numFmt w:val="decimal"/>
      <w:pStyle w:val="Bullet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15:restartNumberingAfterBreak="0">
    <w:nsid w:val="54767E44"/>
    <w:multiLevelType w:val="hybridMultilevel"/>
    <w:tmpl w:val="3F8896DA"/>
    <w:lvl w:ilvl="0" w:tplc="A660585A">
      <w:start w:val="1"/>
      <w:numFmt w:val="bullet"/>
      <w:lvlText w:val=""/>
      <w:lvlJc w:val="left"/>
      <w:pPr>
        <w:ind w:left="720" w:hanging="360"/>
      </w:pPr>
      <w:rPr>
        <w:rFonts w:ascii="Symbol" w:hAnsi="Symbol"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55AB3766"/>
    <w:multiLevelType w:val="multilevel"/>
    <w:tmpl w:val="4B4AAE08"/>
    <w:lvl w:ilvl="0">
      <w:start w:val="2"/>
      <w:numFmt w:val="upperLetter"/>
      <w:lvlText w:val="%1"/>
      <w:lvlJc w:val="left"/>
      <w:pPr>
        <w:ind w:left="2246" w:hanging="807"/>
      </w:pPr>
      <w:rPr>
        <w:rFonts w:hint="default"/>
        <w:lang w:val="en-US" w:eastAsia="en-US" w:bidi="ar-SA"/>
      </w:rPr>
    </w:lvl>
    <w:lvl w:ilvl="1">
      <w:start w:val="1"/>
      <w:numFmt w:val="decimal"/>
      <w:lvlText w:val="%1.%2"/>
      <w:lvlJc w:val="left"/>
      <w:pPr>
        <w:ind w:left="2246" w:hanging="807"/>
      </w:pPr>
      <w:rPr>
        <w:rFonts w:hint="default"/>
        <w:spacing w:val="-1"/>
        <w:w w:val="99"/>
        <w:lang w:val="en-US" w:eastAsia="en-US" w:bidi="ar-SA"/>
      </w:rPr>
    </w:lvl>
    <w:lvl w:ilvl="2">
      <w:start w:val="1"/>
      <w:numFmt w:val="decimal"/>
      <w:lvlText w:val="%1.%2.%3"/>
      <w:lvlJc w:val="left"/>
      <w:pPr>
        <w:ind w:left="2710" w:hanging="1292"/>
      </w:pPr>
      <w:rPr>
        <w:rFonts w:hint="default"/>
        <w:spacing w:val="-1"/>
        <w:w w:val="100"/>
        <w:lang w:val="en-US" w:eastAsia="en-US" w:bidi="ar-SA"/>
      </w:rPr>
    </w:lvl>
    <w:lvl w:ilvl="3">
      <w:numFmt w:val="bullet"/>
      <w:lvlText w:val=""/>
      <w:lvlJc w:val="left"/>
      <w:pPr>
        <w:ind w:left="1723" w:hanging="1292"/>
      </w:pPr>
      <w:rPr>
        <w:rFonts w:ascii="Symbol" w:eastAsia="Symbol" w:hAnsi="Symbol" w:cs="Symbol" w:hint="default"/>
        <w:spacing w:val="0"/>
        <w:w w:val="100"/>
        <w:lang w:val="en-US" w:eastAsia="en-US" w:bidi="ar-SA"/>
      </w:rPr>
    </w:lvl>
    <w:lvl w:ilvl="4">
      <w:start w:val="1"/>
      <w:numFmt w:val="bullet"/>
      <w:lvlText w:val=""/>
      <w:lvlJc w:val="left"/>
      <w:pPr>
        <w:ind w:left="2158" w:hanging="360"/>
      </w:pPr>
      <w:rPr>
        <w:rFonts w:ascii="Symbol" w:hAnsi="Symbol" w:hint="default"/>
      </w:rPr>
    </w:lvl>
    <w:lvl w:ilvl="5">
      <w:numFmt w:val="bullet"/>
      <w:lvlText w:val="•"/>
      <w:lvlJc w:val="left"/>
      <w:pPr>
        <w:ind w:left="3481" w:hanging="1292"/>
      </w:pPr>
      <w:rPr>
        <w:rFonts w:hint="default"/>
        <w:lang w:val="en-US" w:eastAsia="en-US" w:bidi="ar-SA"/>
      </w:rPr>
    </w:lvl>
    <w:lvl w:ilvl="6">
      <w:numFmt w:val="bullet"/>
      <w:lvlText w:val="•"/>
      <w:lvlJc w:val="left"/>
      <w:pPr>
        <w:ind w:left="3871" w:hanging="1292"/>
      </w:pPr>
      <w:rPr>
        <w:rFonts w:hint="default"/>
        <w:lang w:val="en-US" w:eastAsia="en-US" w:bidi="ar-SA"/>
      </w:rPr>
    </w:lvl>
    <w:lvl w:ilvl="7">
      <w:numFmt w:val="bullet"/>
      <w:lvlText w:val="•"/>
      <w:lvlJc w:val="left"/>
      <w:pPr>
        <w:ind w:left="4262" w:hanging="1292"/>
      </w:pPr>
      <w:rPr>
        <w:rFonts w:hint="default"/>
        <w:lang w:val="en-US" w:eastAsia="en-US" w:bidi="ar-SA"/>
      </w:rPr>
    </w:lvl>
    <w:lvl w:ilvl="8">
      <w:numFmt w:val="bullet"/>
      <w:lvlText w:val="•"/>
      <w:lvlJc w:val="left"/>
      <w:pPr>
        <w:ind w:left="4652" w:hanging="1292"/>
      </w:pPr>
      <w:rPr>
        <w:rFonts w:hint="default"/>
        <w:lang w:val="en-US" w:eastAsia="en-US" w:bidi="ar-SA"/>
      </w:rPr>
    </w:lvl>
  </w:abstractNum>
  <w:abstractNum w:abstractNumId="114" w15:restartNumberingAfterBreak="0">
    <w:nsid w:val="55CE1653"/>
    <w:multiLevelType w:val="hybridMultilevel"/>
    <w:tmpl w:val="F558C508"/>
    <w:lvl w:ilvl="0" w:tplc="67F498DC">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560A1861"/>
    <w:multiLevelType w:val="hybridMultilevel"/>
    <w:tmpl w:val="BB88F292"/>
    <w:lvl w:ilvl="0" w:tplc="0C090001">
      <w:start w:val="1"/>
      <w:numFmt w:val="bullet"/>
      <w:lvlText w:val=""/>
      <w:lvlJc w:val="left"/>
      <w:pPr>
        <w:ind w:left="720" w:hanging="360"/>
      </w:pPr>
      <w:rPr>
        <w:rFonts w:ascii="Symbol" w:hAnsi="Symbol" w:hint="default"/>
      </w:rPr>
    </w:lvl>
    <w:lvl w:ilvl="1" w:tplc="52EA5888">
      <w:start w:val="2"/>
      <w:numFmt w:val="bullet"/>
      <w:lvlText w:val="-"/>
      <w:lvlJc w:val="left"/>
      <w:pPr>
        <w:ind w:left="1440" w:hanging="360"/>
      </w:pPr>
      <w:rPr>
        <w:rFonts w:ascii="Calibri" w:eastAsia="Calibr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5652625C"/>
    <w:multiLevelType w:val="hybridMultilevel"/>
    <w:tmpl w:val="8982BBFC"/>
    <w:lvl w:ilvl="0" w:tplc="0C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56AF4775"/>
    <w:multiLevelType w:val="hybridMultilevel"/>
    <w:tmpl w:val="9A32EEA0"/>
    <w:lvl w:ilvl="0" w:tplc="CA3277A6">
      <w:start w:val="1"/>
      <w:numFmt w:val="lowerLetter"/>
      <w:lvlText w:val="%1."/>
      <w:lvlJc w:val="left"/>
      <w:pPr>
        <w:ind w:left="720" w:hanging="360"/>
      </w:pPr>
      <w:rPr>
        <w:rFonts w:hint="default"/>
        <w:b w:val="0"/>
        <w:bCs w:val="0"/>
        <w:sz w:val="22"/>
        <w:szCs w:val="22"/>
      </w:rPr>
    </w:lvl>
    <w:lvl w:ilvl="1" w:tplc="FFFFFFFF">
      <w:start w:val="1"/>
      <w:numFmt w:val="decimal"/>
      <w:lvlText w:val="%2)"/>
      <w:lvlJc w:val="left"/>
      <w:pPr>
        <w:ind w:left="1440" w:hanging="360"/>
      </w:pPr>
      <w:rPr>
        <w:rFonts w:hint="default"/>
      </w:rPr>
    </w:lvl>
    <w:lvl w:ilvl="2" w:tplc="FFFFFFFF">
      <w:start w:val="1"/>
      <w:numFmt w:val="decimal"/>
      <w:lvlText w:val="%3."/>
      <w:lvlJc w:val="left"/>
      <w:pPr>
        <w:ind w:left="2160" w:hanging="360"/>
      </w:pPr>
      <w:rPr>
        <w:rFonts w:ascii="Calibri" w:hAnsi="Calibri" w:cs="Calibri" w:hint="default"/>
        <w:color w:val="auto"/>
        <w:sz w:val="22"/>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57701EE4"/>
    <w:multiLevelType w:val="hybridMultilevel"/>
    <w:tmpl w:val="BDFABA06"/>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57FF17ED"/>
    <w:multiLevelType w:val="hybridMultilevel"/>
    <w:tmpl w:val="2F66C1FC"/>
    <w:lvl w:ilvl="0" w:tplc="8C60B884">
      <w:start w:val="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58434AD9"/>
    <w:multiLevelType w:val="hybridMultilevel"/>
    <w:tmpl w:val="BA386DC6"/>
    <w:lvl w:ilvl="0" w:tplc="09CC1FCA">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59BC510B"/>
    <w:multiLevelType w:val="hybridMultilevel"/>
    <w:tmpl w:val="535EBA54"/>
    <w:lvl w:ilvl="0" w:tplc="0C090003">
      <w:start w:val="1"/>
      <w:numFmt w:val="bullet"/>
      <w:lvlText w:val="o"/>
      <w:lvlJc w:val="left"/>
      <w:pPr>
        <w:ind w:left="1080" w:hanging="360"/>
      </w:pPr>
      <w:rPr>
        <w:rFonts w:ascii="Courier New" w:hAnsi="Courier New" w:cs="Courier New" w:hint="default"/>
        <w:sz w:val="22"/>
        <w:szCs w:val="22"/>
      </w:rPr>
    </w:lvl>
    <w:lvl w:ilvl="1" w:tplc="FFFFFFFF">
      <w:numFmt w:val="bullet"/>
      <w:lvlText w:val="-"/>
      <w:lvlJc w:val="left"/>
      <w:pPr>
        <w:ind w:left="1800" w:hanging="360"/>
      </w:pPr>
      <w:rPr>
        <w:rFonts w:ascii="Calibri" w:eastAsiaTheme="minorHAnsi" w:hAnsi="Calibri" w:cs="Calibri"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59EC71D3"/>
    <w:multiLevelType w:val="hybridMultilevel"/>
    <w:tmpl w:val="81980766"/>
    <w:lvl w:ilvl="0" w:tplc="0C090001">
      <w:start w:val="1"/>
      <w:numFmt w:val="bullet"/>
      <w:lvlText w:val=""/>
      <w:lvlJc w:val="left"/>
      <w:pPr>
        <w:ind w:left="720" w:hanging="360"/>
      </w:pPr>
      <w:rPr>
        <w:rFonts w:ascii="Symbol" w:hAnsi="Symbol" w:hint="default"/>
        <w:color w:val="auto"/>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3" w15:restartNumberingAfterBreak="0">
    <w:nsid w:val="5A09537C"/>
    <w:multiLevelType w:val="hybridMultilevel"/>
    <w:tmpl w:val="1042F3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5A0E0CAF"/>
    <w:multiLevelType w:val="hybridMultilevel"/>
    <w:tmpl w:val="DC926D2C"/>
    <w:lvl w:ilvl="0" w:tplc="CE762A82">
      <w:start w:val="1"/>
      <w:numFmt w:val="decimal"/>
      <w:lvlText w:val="%1"/>
      <w:lvlJc w:val="left"/>
      <w:pPr>
        <w:ind w:left="394" w:hanging="360"/>
      </w:pPr>
      <w:rPr>
        <w:rFonts w:asciiTheme="minorHAnsi" w:hAnsiTheme="minorHAnsi" w:cstheme="minorHAnsi" w:hint="default"/>
        <w:b/>
        <w:color w:val="CB6015"/>
        <w:sz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125" w15:restartNumberingAfterBreak="0">
    <w:nsid w:val="5A262796"/>
    <w:multiLevelType w:val="hybridMultilevel"/>
    <w:tmpl w:val="AD508420"/>
    <w:lvl w:ilvl="0" w:tplc="4C70B7DE">
      <w:numFmt w:val="bullet"/>
      <w:lvlText w:val=""/>
      <w:lvlJc w:val="left"/>
      <w:pPr>
        <w:ind w:left="438" w:hanging="284"/>
      </w:pPr>
      <w:rPr>
        <w:rFonts w:ascii="Symbol" w:eastAsia="Symbol" w:hAnsi="Symbol" w:cs="Symbol" w:hint="default"/>
        <w:b w:val="0"/>
        <w:bCs w:val="0"/>
        <w:i w:val="0"/>
        <w:iCs w:val="0"/>
        <w:color w:val="auto"/>
        <w:spacing w:val="0"/>
        <w:w w:val="100"/>
        <w:sz w:val="22"/>
        <w:szCs w:val="22"/>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5ACC140D"/>
    <w:multiLevelType w:val="hybridMultilevel"/>
    <w:tmpl w:val="BA9A2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5B6B51A6"/>
    <w:multiLevelType w:val="hybridMultilevel"/>
    <w:tmpl w:val="E41A7B2E"/>
    <w:lvl w:ilvl="0" w:tplc="72BC323E">
      <w:start w:val="1"/>
      <w:numFmt w:val="lowerLetter"/>
      <w:lvlText w:val="%1."/>
      <w:lvlJc w:val="left"/>
      <w:pPr>
        <w:ind w:left="720" w:hanging="360"/>
      </w:pPr>
      <w:rPr>
        <w:rFonts w:hint="default"/>
        <w:b w:val="0"/>
        <w:bCs w:val="0"/>
        <w:sz w:val="22"/>
        <w:szCs w:val="22"/>
      </w:rPr>
    </w:lvl>
    <w:lvl w:ilvl="1" w:tplc="FFFFFFFF">
      <w:start w:val="1"/>
      <w:numFmt w:val="decimal"/>
      <w:lvlText w:val="%2)"/>
      <w:lvlJc w:val="left"/>
      <w:pPr>
        <w:ind w:left="1440" w:hanging="360"/>
      </w:pPr>
      <w:rPr>
        <w:rFonts w:hint="default"/>
      </w:rPr>
    </w:lvl>
    <w:lvl w:ilvl="2" w:tplc="FFFFFFFF">
      <w:start w:val="1"/>
      <w:numFmt w:val="decimal"/>
      <w:lvlText w:val="%3."/>
      <w:lvlJc w:val="left"/>
      <w:pPr>
        <w:ind w:left="2160" w:hanging="360"/>
      </w:pPr>
      <w:rPr>
        <w:rFonts w:ascii="Calibri" w:hAnsi="Calibri" w:cs="Calibri" w:hint="default"/>
        <w:color w:val="auto"/>
        <w:sz w:val="22"/>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5BEF36E1"/>
    <w:multiLevelType w:val="hybridMultilevel"/>
    <w:tmpl w:val="80D4BBA2"/>
    <w:lvl w:ilvl="0" w:tplc="0C090003">
      <w:start w:val="1"/>
      <w:numFmt w:val="bullet"/>
      <w:lvlText w:val="o"/>
      <w:lvlJc w:val="left"/>
      <w:pPr>
        <w:ind w:left="720" w:hanging="360"/>
      </w:pPr>
      <w:rPr>
        <w:rFonts w:ascii="Courier New" w:hAnsi="Courier New" w:cs="Courier New" w:hint="default"/>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9" w15:restartNumberingAfterBreak="0">
    <w:nsid w:val="5C974692"/>
    <w:multiLevelType w:val="hybridMultilevel"/>
    <w:tmpl w:val="128249F4"/>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5D490FB0"/>
    <w:multiLevelType w:val="hybridMultilevel"/>
    <w:tmpl w:val="16C4B5F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5F116B91"/>
    <w:multiLevelType w:val="hybridMultilevel"/>
    <w:tmpl w:val="C152091A"/>
    <w:lvl w:ilvl="0" w:tplc="5986FE58">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6100137C"/>
    <w:multiLevelType w:val="multilevel"/>
    <w:tmpl w:val="00DC79B6"/>
    <w:lvl w:ilvl="0">
      <w:start w:val="1"/>
      <w:numFmt w:val="bullet"/>
      <w:lvlText w:val=""/>
      <w:lvlJc w:val="left"/>
      <w:pPr>
        <w:tabs>
          <w:tab w:val="num" w:pos="720"/>
        </w:tabs>
        <w:ind w:left="720" w:hanging="360"/>
      </w:pPr>
      <w:rPr>
        <w:rFonts w:ascii="Symbol" w:hAnsi="Symbol" w:hint="default"/>
        <w:color w:val="000000" w:themeColor="text1"/>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610E1D73"/>
    <w:multiLevelType w:val="hybridMultilevel"/>
    <w:tmpl w:val="68DEA53C"/>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 w15:restartNumberingAfterBreak="0">
    <w:nsid w:val="636D1CA0"/>
    <w:multiLevelType w:val="hybridMultilevel"/>
    <w:tmpl w:val="A4E0BC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63DF2E4C"/>
    <w:multiLevelType w:val="hybridMultilevel"/>
    <w:tmpl w:val="C06688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66BD314A"/>
    <w:multiLevelType w:val="hybridMultilevel"/>
    <w:tmpl w:val="61F099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68846BE8"/>
    <w:multiLevelType w:val="hybridMultilevel"/>
    <w:tmpl w:val="47E44346"/>
    <w:lvl w:ilvl="0" w:tplc="EE666636">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68F41330"/>
    <w:multiLevelType w:val="hybridMultilevel"/>
    <w:tmpl w:val="68E6B6EC"/>
    <w:lvl w:ilvl="0" w:tplc="0C090003">
      <w:start w:val="1"/>
      <w:numFmt w:val="bullet"/>
      <w:lvlText w:val="o"/>
      <w:lvlJc w:val="left"/>
      <w:pPr>
        <w:ind w:left="720" w:hanging="360"/>
      </w:pPr>
      <w:rPr>
        <w:rFonts w:ascii="Courier New" w:hAnsi="Courier New" w:cs="Courier New"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69070834"/>
    <w:multiLevelType w:val="hybridMultilevel"/>
    <w:tmpl w:val="FA9CE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69A10E57"/>
    <w:multiLevelType w:val="hybridMultilevel"/>
    <w:tmpl w:val="C020403E"/>
    <w:lvl w:ilvl="0" w:tplc="6D306A4E">
      <w:start w:val="1"/>
      <w:numFmt w:val="bullet"/>
      <w:lvlText w:val=""/>
      <w:lvlJc w:val="left"/>
      <w:pPr>
        <w:ind w:left="720"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41" w15:restartNumberingAfterBreak="0">
    <w:nsid w:val="6A8A7D5D"/>
    <w:multiLevelType w:val="hybridMultilevel"/>
    <w:tmpl w:val="8E04C17E"/>
    <w:lvl w:ilvl="0" w:tplc="72BC323E">
      <w:start w:val="1"/>
      <w:numFmt w:val="lowerLetter"/>
      <w:lvlText w:val="%1."/>
      <w:lvlJc w:val="left"/>
      <w:pPr>
        <w:ind w:left="720" w:hanging="360"/>
      </w:pPr>
      <w:rPr>
        <w:rFonts w:hint="default"/>
        <w:b w:val="0"/>
        <w:bCs w:val="0"/>
        <w:sz w:val="22"/>
        <w:szCs w:val="22"/>
      </w:rPr>
    </w:lvl>
    <w:lvl w:ilvl="1" w:tplc="FFFFFFFF">
      <w:start w:val="1"/>
      <w:numFmt w:val="decimal"/>
      <w:lvlText w:val="%2)"/>
      <w:lvlJc w:val="left"/>
      <w:pPr>
        <w:ind w:left="1440" w:hanging="360"/>
      </w:pPr>
      <w:rPr>
        <w:rFonts w:hint="default"/>
      </w:rPr>
    </w:lvl>
    <w:lvl w:ilvl="2" w:tplc="FFFFFFFF">
      <w:start w:val="1"/>
      <w:numFmt w:val="decimal"/>
      <w:lvlText w:val="%3."/>
      <w:lvlJc w:val="left"/>
      <w:pPr>
        <w:ind w:left="2160" w:hanging="360"/>
      </w:pPr>
      <w:rPr>
        <w:rFonts w:ascii="Calibri" w:hAnsi="Calibri" w:cs="Calibri" w:hint="default"/>
        <w:color w:val="auto"/>
        <w:sz w:val="22"/>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2" w15:restartNumberingAfterBreak="0">
    <w:nsid w:val="6A9E0D63"/>
    <w:multiLevelType w:val="hybridMultilevel"/>
    <w:tmpl w:val="95EABC7E"/>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143" w15:restartNumberingAfterBreak="0">
    <w:nsid w:val="6B893857"/>
    <w:multiLevelType w:val="hybridMultilevel"/>
    <w:tmpl w:val="1E7825F6"/>
    <w:lvl w:ilvl="0" w:tplc="E07A5896">
      <w:start w:val="1"/>
      <w:numFmt w:val="bullet"/>
      <w:lvlText w:val=""/>
      <w:lvlJc w:val="left"/>
      <w:pPr>
        <w:ind w:left="720" w:hanging="360"/>
      </w:pPr>
      <w:rPr>
        <w:rFonts w:ascii="Symbol" w:hAnsi="Symbol" w:hint="default"/>
        <w:color w:val="auto"/>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6BD17206"/>
    <w:multiLevelType w:val="hybridMultilevel"/>
    <w:tmpl w:val="3CAAAB64"/>
    <w:lvl w:ilvl="0" w:tplc="0C090001">
      <w:start w:val="1"/>
      <w:numFmt w:val="bullet"/>
      <w:lvlText w:val=""/>
      <w:lvlJc w:val="left"/>
      <w:pPr>
        <w:ind w:left="428" w:hanging="360"/>
      </w:pPr>
      <w:rPr>
        <w:rFonts w:ascii="Symbol" w:hAnsi="Symbol" w:hint="default"/>
      </w:rPr>
    </w:lvl>
    <w:lvl w:ilvl="1" w:tplc="0C090003" w:tentative="1">
      <w:start w:val="1"/>
      <w:numFmt w:val="bullet"/>
      <w:lvlText w:val="o"/>
      <w:lvlJc w:val="left"/>
      <w:pPr>
        <w:ind w:left="1148" w:hanging="360"/>
      </w:pPr>
      <w:rPr>
        <w:rFonts w:ascii="Courier New" w:hAnsi="Courier New" w:cs="Courier New" w:hint="default"/>
      </w:rPr>
    </w:lvl>
    <w:lvl w:ilvl="2" w:tplc="0C090005" w:tentative="1">
      <w:start w:val="1"/>
      <w:numFmt w:val="bullet"/>
      <w:lvlText w:val=""/>
      <w:lvlJc w:val="left"/>
      <w:pPr>
        <w:ind w:left="1868" w:hanging="360"/>
      </w:pPr>
      <w:rPr>
        <w:rFonts w:ascii="Wingdings" w:hAnsi="Wingdings" w:hint="default"/>
      </w:rPr>
    </w:lvl>
    <w:lvl w:ilvl="3" w:tplc="0C090001" w:tentative="1">
      <w:start w:val="1"/>
      <w:numFmt w:val="bullet"/>
      <w:lvlText w:val=""/>
      <w:lvlJc w:val="left"/>
      <w:pPr>
        <w:ind w:left="2588" w:hanging="360"/>
      </w:pPr>
      <w:rPr>
        <w:rFonts w:ascii="Symbol" w:hAnsi="Symbol" w:hint="default"/>
      </w:rPr>
    </w:lvl>
    <w:lvl w:ilvl="4" w:tplc="0C090003" w:tentative="1">
      <w:start w:val="1"/>
      <w:numFmt w:val="bullet"/>
      <w:lvlText w:val="o"/>
      <w:lvlJc w:val="left"/>
      <w:pPr>
        <w:ind w:left="3308" w:hanging="360"/>
      </w:pPr>
      <w:rPr>
        <w:rFonts w:ascii="Courier New" w:hAnsi="Courier New" w:cs="Courier New" w:hint="default"/>
      </w:rPr>
    </w:lvl>
    <w:lvl w:ilvl="5" w:tplc="0C090005" w:tentative="1">
      <w:start w:val="1"/>
      <w:numFmt w:val="bullet"/>
      <w:lvlText w:val=""/>
      <w:lvlJc w:val="left"/>
      <w:pPr>
        <w:ind w:left="4028" w:hanging="360"/>
      </w:pPr>
      <w:rPr>
        <w:rFonts w:ascii="Wingdings" w:hAnsi="Wingdings" w:hint="default"/>
      </w:rPr>
    </w:lvl>
    <w:lvl w:ilvl="6" w:tplc="0C090001" w:tentative="1">
      <w:start w:val="1"/>
      <w:numFmt w:val="bullet"/>
      <w:lvlText w:val=""/>
      <w:lvlJc w:val="left"/>
      <w:pPr>
        <w:ind w:left="4748" w:hanging="360"/>
      </w:pPr>
      <w:rPr>
        <w:rFonts w:ascii="Symbol" w:hAnsi="Symbol" w:hint="default"/>
      </w:rPr>
    </w:lvl>
    <w:lvl w:ilvl="7" w:tplc="0C090003" w:tentative="1">
      <w:start w:val="1"/>
      <w:numFmt w:val="bullet"/>
      <w:lvlText w:val="o"/>
      <w:lvlJc w:val="left"/>
      <w:pPr>
        <w:ind w:left="5468" w:hanging="360"/>
      </w:pPr>
      <w:rPr>
        <w:rFonts w:ascii="Courier New" w:hAnsi="Courier New" w:cs="Courier New" w:hint="default"/>
      </w:rPr>
    </w:lvl>
    <w:lvl w:ilvl="8" w:tplc="0C090005" w:tentative="1">
      <w:start w:val="1"/>
      <w:numFmt w:val="bullet"/>
      <w:lvlText w:val=""/>
      <w:lvlJc w:val="left"/>
      <w:pPr>
        <w:ind w:left="6188" w:hanging="360"/>
      </w:pPr>
      <w:rPr>
        <w:rFonts w:ascii="Wingdings" w:hAnsi="Wingdings" w:hint="default"/>
      </w:rPr>
    </w:lvl>
  </w:abstractNum>
  <w:abstractNum w:abstractNumId="145" w15:restartNumberingAfterBreak="0">
    <w:nsid w:val="6E726DAE"/>
    <w:multiLevelType w:val="hybridMultilevel"/>
    <w:tmpl w:val="9F784C06"/>
    <w:lvl w:ilvl="0" w:tplc="0C090003">
      <w:start w:val="1"/>
      <w:numFmt w:val="bullet"/>
      <w:lvlText w:val="o"/>
      <w:lvlJc w:val="left"/>
      <w:pPr>
        <w:ind w:left="1080" w:hanging="360"/>
      </w:pPr>
      <w:rPr>
        <w:rFonts w:ascii="Courier New" w:hAnsi="Courier New" w:cs="Courier New" w:hint="default"/>
        <w:sz w:val="22"/>
        <w:szCs w:val="22"/>
      </w:rPr>
    </w:lvl>
    <w:lvl w:ilvl="1" w:tplc="FFFFFFFF">
      <w:numFmt w:val="bullet"/>
      <w:lvlText w:val="-"/>
      <w:lvlJc w:val="left"/>
      <w:pPr>
        <w:ind w:left="1800" w:hanging="360"/>
      </w:pPr>
      <w:rPr>
        <w:rFonts w:ascii="Calibri" w:eastAsiaTheme="minorHAnsi" w:hAnsi="Calibri" w:cs="Calibri"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6" w15:restartNumberingAfterBreak="0">
    <w:nsid w:val="6ED1228C"/>
    <w:multiLevelType w:val="hybridMultilevel"/>
    <w:tmpl w:val="0750C7E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6FDB7141"/>
    <w:multiLevelType w:val="hybridMultilevel"/>
    <w:tmpl w:val="7EEA49E0"/>
    <w:lvl w:ilvl="0" w:tplc="0C090003">
      <w:start w:val="1"/>
      <w:numFmt w:val="bullet"/>
      <w:lvlText w:val="o"/>
      <w:lvlJc w:val="left"/>
      <w:pPr>
        <w:ind w:left="720" w:hanging="360"/>
      </w:pPr>
      <w:rPr>
        <w:rFonts w:ascii="Courier New" w:hAnsi="Courier New" w:cs="Courier New" w:hint="default"/>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8" w15:restartNumberingAfterBreak="0">
    <w:nsid w:val="724A512E"/>
    <w:multiLevelType w:val="hybridMultilevel"/>
    <w:tmpl w:val="90BAA8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788736EB"/>
    <w:multiLevelType w:val="multilevel"/>
    <w:tmpl w:val="3C283E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BB10B5A"/>
    <w:multiLevelType w:val="hybridMultilevel"/>
    <w:tmpl w:val="4FC801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7C214AB2"/>
    <w:multiLevelType w:val="hybridMultilevel"/>
    <w:tmpl w:val="F2485C58"/>
    <w:lvl w:ilvl="0" w:tplc="0C090003">
      <w:start w:val="1"/>
      <w:numFmt w:val="bullet"/>
      <w:lvlText w:val="o"/>
      <w:lvlJc w:val="left"/>
      <w:pPr>
        <w:ind w:left="812" w:hanging="284"/>
      </w:pPr>
      <w:rPr>
        <w:rFonts w:ascii="Courier New" w:hAnsi="Courier New" w:cs="Courier New" w:hint="default"/>
        <w:spacing w:val="0"/>
        <w:w w:val="100"/>
        <w:lang w:val="en-US" w:eastAsia="en-US" w:bidi="ar-SA"/>
      </w:rPr>
    </w:lvl>
    <w:lvl w:ilvl="1" w:tplc="FFFFFFFF">
      <w:numFmt w:val="bullet"/>
      <w:lvlText w:val=""/>
      <w:lvlJc w:val="left"/>
      <w:pPr>
        <w:ind w:left="1723" w:hanging="284"/>
      </w:pPr>
      <w:rPr>
        <w:rFonts w:ascii="Symbol" w:eastAsia="Symbol" w:hAnsi="Symbol" w:cs="Symbol" w:hint="default"/>
        <w:spacing w:val="0"/>
        <w:w w:val="100"/>
        <w:lang w:val="en-US" w:eastAsia="en-US" w:bidi="ar-SA"/>
      </w:rPr>
    </w:lvl>
    <w:lvl w:ilvl="2" w:tplc="FFFFFFFF">
      <w:numFmt w:val="bullet"/>
      <w:lvlText w:val="-"/>
      <w:lvlJc w:val="left"/>
      <w:pPr>
        <w:ind w:left="2148" w:hanging="284"/>
      </w:pPr>
      <w:rPr>
        <w:rFonts w:ascii="Calibri" w:eastAsia="Calibri" w:hAnsi="Calibri" w:cs="Calibri" w:hint="default"/>
        <w:spacing w:val="0"/>
        <w:w w:val="100"/>
        <w:lang w:val="en-US" w:eastAsia="en-US" w:bidi="ar-SA"/>
      </w:rPr>
    </w:lvl>
    <w:lvl w:ilvl="3" w:tplc="FFFFFFFF">
      <w:numFmt w:val="bullet"/>
      <w:lvlText w:val="•"/>
      <w:lvlJc w:val="left"/>
      <w:pPr>
        <w:ind w:left="1800" w:hanging="284"/>
      </w:pPr>
      <w:rPr>
        <w:rFonts w:hint="default"/>
        <w:lang w:val="en-US" w:eastAsia="en-US" w:bidi="ar-SA"/>
      </w:rPr>
    </w:lvl>
    <w:lvl w:ilvl="4" w:tplc="FFFFFFFF">
      <w:numFmt w:val="bullet"/>
      <w:lvlText w:val="•"/>
      <w:lvlJc w:val="left"/>
      <w:pPr>
        <w:ind w:left="2140" w:hanging="284"/>
      </w:pPr>
      <w:rPr>
        <w:rFonts w:hint="default"/>
        <w:lang w:val="en-US" w:eastAsia="en-US" w:bidi="ar-SA"/>
      </w:rPr>
    </w:lvl>
    <w:lvl w:ilvl="5" w:tplc="FFFFFFFF">
      <w:numFmt w:val="bullet"/>
      <w:lvlText w:val="•"/>
      <w:lvlJc w:val="left"/>
      <w:pPr>
        <w:ind w:left="1768" w:hanging="284"/>
      </w:pPr>
      <w:rPr>
        <w:rFonts w:hint="default"/>
        <w:lang w:val="en-US" w:eastAsia="en-US" w:bidi="ar-SA"/>
      </w:rPr>
    </w:lvl>
    <w:lvl w:ilvl="6" w:tplc="FFFFFFFF">
      <w:numFmt w:val="bullet"/>
      <w:lvlText w:val="•"/>
      <w:lvlJc w:val="left"/>
      <w:pPr>
        <w:ind w:left="1397" w:hanging="284"/>
      </w:pPr>
      <w:rPr>
        <w:rFonts w:hint="default"/>
        <w:lang w:val="en-US" w:eastAsia="en-US" w:bidi="ar-SA"/>
      </w:rPr>
    </w:lvl>
    <w:lvl w:ilvl="7" w:tplc="FFFFFFFF">
      <w:numFmt w:val="bullet"/>
      <w:lvlText w:val="•"/>
      <w:lvlJc w:val="left"/>
      <w:pPr>
        <w:ind w:left="1025" w:hanging="284"/>
      </w:pPr>
      <w:rPr>
        <w:rFonts w:hint="default"/>
        <w:lang w:val="en-US" w:eastAsia="en-US" w:bidi="ar-SA"/>
      </w:rPr>
    </w:lvl>
    <w:lvl w:ilvl="8" w:tplc="FFFFFFFF">
      <w:numFmt w:val="bullet"/>
      <w:lvlText w:val="•"/>
      <w:lvlJc w:val="left"/>
      <w:pPr>
        <w:ind w:left="654" w:hanging="284"/>
      </w:pPr>
      <w:rPr>
        <w:rFonts w:hint="default"/>
        <w:lang w:val="en-US" w:eastAsia="en-US" w:bidi="ar-SA"/>
      </w:rPr>
    </w:lvl>
  </w:abstractNum>
  <w:abstractNum w:abstractNumId="152" w15:restartNumberingAfterBreak="0">
    <w:nsid w:val="7D701273"/>
    <w:multiLevelType w:val="hybridMultilevel"/>
    <w:tmpl w:val="7172C3B4"/>
    <w:lvl w:ilvl="0" w:tplc="0C090003">
      <w:start w:val="1"/>
      <w:numFmt w:val="bullet"/>
      <w:lvlText w:val="o"/>
      <w:lvlJc w:val="left"/>
      <w:pPr>
        <w:ind w:left="862" w:hanging="360"/>
      </w:pPr>
      <w:rPr>
        <w:rFonts w:ascii="Courier New" w:hAnsi="Courier New" w:cs="Courier New"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153" w15:restartNumberingAfterBreak="0">
    <w:nsid w:val="7F677691"/>
    <w:multiLevelType w:val="hybridMultilevel"/>
    <w:tmpl w:val="F5DEDF2A"/>
    <w:lvl w:ilvl="0" w:tplc="0C090003">
      <w:start w:val="1"/>
      <w:numFmt w:val="bullet"/>
      <w:lvlText w:val="o"/>
      <w:lvlJc w:val="left"/>
      <w:pPr>
        <w:ind w:left="1080" w:hanging="360"/>
      </w:pPr>
      <w:rPr>
        <w:rFonts w:ascii="Courier New" w:hAnsi="Courier New" w:cs="Courier New" w:hint="default"/>
        <w:sz w:val="22"/>
        <w:szCs w:val="22"/>
      </w:rPr>
    </w:lvl>
    <w:lvl w:ilvl="1" w:tplc="FFFFFFFF">
      <w:numFmt w:val="bullet"/>
      <w:lvlText w:val="-"/>
      <w:lvlJc w:val="left"/>
      <w:pPr>
        <w:ind w:left="1800" w:hanging="360"/>
      </w:pPr>
      <w:rPr>
        <w:rFonts w:ascii="Calibri" w:eastAsiaTheme="minorHAnsi" w:hAnsi="Calibri" w:cs="Calibri"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681472229">
    <w:abstractNumId w:val="39"/>
  </w:num>
  <w:num w:numId="2" w16cid:durableId="863640098">
    <w:abstractNumId w:val="31"/>
  </w:num>
  <w:num w:numId="3" w16cid:durableId="1678847481">
    <w:abstractNumId w:val="111"/>
  </w:num>
  <w:num w:numId="4" w16cid:durableId="1249928375">
    <w:abstractNumId w:val="25"/>
  </w:num>
  <w:num w:numId="5" w16cid:durableId="1519275277">
    <w:abstractNumId w:val="75"/>
  </w:num>
  <w:num w:numId="6" w16cid:durableId="1786270105">
    <w:abstractNumId w:val="89"/>
  </w:num>
  <w:num w:numId="7" w16cid:durableId="603612737">
    <w:abstractNumId w:val="83"/>
  </w:num>
  <w:num w:numId="8" w16cid:durableId="712121963">
    <w:abstractNumId w:val="48"/>
  </w:num>
  <w:num w:numId="9" w16cid:durableId="1817531989">
    <w:abstractNumId w:val="51"/>
  </w:num>
  <w:num w:numId="10" w16cid:durableId="466241259">
    <w:abstractNumId w:val="108"/>
  </w:num>
  <w:num w:numId="11" w16cid:durableId="1321545098">
    <w:abstractNumId w:val="115"/>
  </w:num>
  <w:num w:numId="12" w16cid:durableId="1465809235">
    <w:abstractNumId w:val="69"/>
  </w:num>
  <w:num w:numId="13" w16cid:durableId="883373510">
    <w:abstractNumId w:val="100"/>
  </w:num>
  <w:num w:numId="14" w16cid:durableId="1374892241">
    <w:abstractNumId w:val="12"/>
  </w:num>
  <w:num w:numId="15" w16cid:durableId="454569528">
    <w:abstractNumId w:val="136"/>
  </w:num>
  <w:num w:numId="16" w16cid:durableId="1232547401">
    <w:abstractNumId w:val="130"/>
  </w:num>
  <w:num w:numId="17" w16cid:durableId="6375164">
    <w:abstractNumId w:val="109"/>
  </w:num>
  <w:num w:numId="18" w16cid:durableId="1154567609">
    <w:abstractNumId w:val="151"/>
  </w:num>
  <w:num w:numId="19" w16cid:durableId="472790194">
    <w:abstractNumId w:val="123"/>
  </w:num>
  <w:num w:numId="20" w16cid:durableId="734475498">
    <w:abstractNumId w:val="94"/>
  </w:num>
  <w:num w:numId="21" w16cid:durableId="19547378">
    <w:abstractNumId w:val="102"/>
  </w:num>
  <w:num w:numId="22" w16cid:durableId="2019843217">
    <w:abstractNumId w:val="47"/>
  </w:num>
  <w:num w:numId="23" w16cid:durableId="425007161">
    <w:abstractNumId w:val="26"/>
  </w:num>
  <w:num w:numId="24" w16cid:durableId="136845898">
    <w:abstractNumId w:val="79"/>
  </w:num>
  <w:num w:numId="25" w16cid:durableId="671373054">
    <w:abstractNumId w:val="68"/>
  </w:num>
  <w:num w:numId="26" w16cid:durableId="873346956">
    <w:abstractNumId w:val="85"/>
  </w:num>
  <w:num w:numId="27" w16cid:durableId="285160569">
    <w:abstractNumId w:val="63"/>
  </w:num>
  <w:num w:numId="28" w16cid:durableId="910696626">
    <w:abstractNumId w:val="19"/>
  </w:num>
  <w:num w:numId="29" w16cid:durableId="749354019">
    <w:abstractNumId w:val="107"/>
  </w:num>
  <w:num w:numId="30" w16cid:durableId="433483335">
    <w:abstractNumId w:val="131"/>
  </w:num>
  <w:num w:numId="31" w16cid:durableId="1649937684">
    <w:abstractNumId w:val="139"/>
  </w:num>
  <w:num w:numId="32" w16cid:durableId="1412310848">
    <w:abstractNumId w:val="146"/>
  </w:num>
  <w:num w:numId="33" w16cid:durableId="1297878765">
    <w:abstractNumId w:val="99"/>
  </w:num>
  <w:num w:numId="34" w16cid:durableId="1976326671">
    <w:abstractNumId w:val="90"/>
  </w:num>
  <w:num w:numId="35" w16cid:durableId="613563385">
    <w:abstractNumId w:val="44"/>
  </w:num>
  <w:num w:numId="36" w16cid:durableId="1343161173">
    <w:abstractNumId w:val="72"/>
  </w:num>
  <w:num w:numId="37" w16cid:durableId="1098910416">
    <w:abstractNumId w:val="17"/>
  </w:num>
  <w:num w:numId="38" w16cid:durableId="2017070076">
    <w:abstractNumId w:val="142"/>
  </w:num>
  <w:num w:numId="39" w16cid:durableId="1772697143">
    <w:abstractNumId w:val="20"/>
  </w:num>
  <w:num w:numId="40" w16cid:durableId="1492869951">
    <w:abstractNumId w:val="53"/>
  </w:num>
  <w:num w:numId="41" w16cid:durableId="785587458">
    <w:abstractNumId w:val="30"/>
  </w:num>
  <w:num w:numId="42" w16cid:durableId="671109238">
    <w:abstractNumId w:val="6"/>
  </w:num>
  <w:num w:numId="43" w16cid:durableId="1793357060">
    <w:abstractNumId w:val="137"/>
  </w:num>
  <w:num w:numId="44" w16cid:durableId="934167231">
    <w:abstractNumId w:val="118"/>
  </w:num>
  <w:num w:numId="45" w16cid:durableId="1561939446">
    <w:abstractNumId w:val="15"/>
  </w:num>
  <w:num w:numId="46" w16cid:durableId="425813490">
    <w:abstractNumId w:val="49"/>
  </w:num>
  <w:num w:numId="47" w16cid:durableId="1341810405">
    <w:abstractNumId w:val="65"/>
  </w:num>
  <w:num w:numId="48" w16cid:durableId="1115253633">
    <w:abstractNumId w:val="56"/>
  </w:num>
  <w:num w:numId="49" w16cid:durableId="121046017">
    <w:abstractNumId w:val="81"/>
  </w:num>
  <w:num w:numId="50" w16cid:durableId="1314262266">
    <w:abstractNumId w:val="73"/>
  </w:num>
  <w:num w:numId="51" w16cid:durableId="165485924">
    <w:abstractNumId w:val="5"/>
  </w:num>
  <w:num w:numId="52" w16cid:durableId="110633951">
    <w:abstractNumId w:val="97"/>
  </w:num>
  <w:num w:numId="53" w16cid:durableId="616135698">
    <w:abstractNumId w:val="110"/>
  </w:num>
  <w:num w:numId="54" w16cid:durableId="1433352405">
    <w:abstractNumId w:val="3"/>
  </w:num>
  <w:num w:numId="55" w16cid:durableId="821044861">
    <w:abstractNumId w:val="78"/>
  </w:num>
  <w:num w:numId="56" w16cid:durableId="1187210161">
    <w:abstractNumId w:val="52"/>
  </w:num>
  <w:num w:numId="57" w16cid:durableId="1179659648">
    <w:abstractNumId w:val="87"/>
  </w:num>
  <w:num w:numId="58" w16cid:durableId="627856002">
    <w:abstractNumId w:val="14"/>
  </w:num>
  <w:num w:numId="59" w16cid:durableId="593515828">
    <w:abstractNumId w:val="148"/>
  </w:num>
  <w:num w:numId="60" w16cid:durableId="1663269674">
    <w:abstractNumId w:val="77"/>
  </w:num>
  <w:num w:numId="61" w16cid:durableId="929772259">
    <w:abstractNumId w:val="50"/>
  </w:num>
  <w:num w:numId="62" w16cid:durableId="1349142263">
    <w:abstractNumId w:val="98"/>
  </w:num>
  <w:num w:numId="63" w16cid:durableId="763888614">
    <w:abstractNumId w:val="116"/>
  </w:num>
  <w:num w:numId="64" w16cid:durableId="1853949933">
    <w:abstractNumId w:val="133"/>
  </w:num>
  <w:num w:numId="65" w16cid:durableId="494878188">
    <w:abstractNumId w:val="128"/>
  </w:num>
  <w:num w:numId="66" w16cid:durableId="1801147213">
    <w:abstractNumId w:val="10"/>
  </w:num>
  <w:num w:numId="67" w16cid:durableId="654573884">
    <w:abstractNumId w:val="33"/>
  </w:num>
  <w:num w:numId="68" w16cid:durableId="80835106">
    <w:abstractNumId w:val="80"/>
  </w:num>
  <w:num w:numId="69" w16cid:durableId="494536285">
    <w:abstractNumId w:val="147"/>
  </w:num>
  <w:num w:numId="70" w16cid:durableId="970212634">
    <w:abstractNumId w:val="138"/>
  </w:num>
  <w:num w:numId="71" w16cid:durableId="503784214">
    <w:abstractNumId w:val="119"/>
  </w:num>
  <w:num w:numId="72" w16cid:durableId="1033462491">
    <w:abstractNumId w:val="141"/>
  </w:num>
  <w:num w:numId="73" w16cid:durableId="562258211">
    <w:abstractNumId w:val="105"/>
  </w:num>
  <w:num w:numId="74" w16cid:durableId="1766069060">
    <w:abstractNumId w:val="45"/>
  </w:num>
  <w:num w:numId="75" w16cid:durableId="1544169108">
    <w:abstractNumId w:val="32"/>
  </w:num>
  <w:num w:numId="76" w16cid:durableId="1719544535">
    <w:abstractNumId w:val="132"/>
  </w:num>
  <w:num w:numId="77" w16cid:durableId="1372074762">
    <w:abstractNumId w:val="62"/>
  </w:num>
  <w:num w:numId="78" w16cid:durableId="840048047">
    <w:abstractNumId w:val="8"/>
  </w:num>
  <w:num w:numId="79" w16cid:durableId="805975337">
    <w:abstractNumId w:val="58"/>
  </w:num>
  <w:num w:numId="80" w16cid:durableId="647514808">
    <w:abstractNumId w:val="37"/>
  </w:num>
  <w:num w:numId="81" w16cid:durableId="1263150357">
    <w:abstractNumId w:val="112"/>
  </w:num>
  <w:num w:numId="82" w16cid:durableId="749619038">
    <w:abstractNumId w:val="55"/>
  </w:num>
  <w:num w:numId="83" w16cid:durableId="145703653">
    <w:abstractNumId w:val="91"/>
  </w:num>
  <w:num w:numId="84" w16cid:durableId="564415574">
    <w:abstractNumId w:val="117"/>
  </w:num>
  <w:num w:numId="85" w16cid:durableId="561604200">
    <w:abstractNumId w:val="135"/>
  </w:num>
  <w:num w:numId="86" w16cid:durableId="1160150072">
    <w:abstractNumId w:val="74"/>
  </w:num>
  <w:num w:numId="87" w16cid:durableId="1883321927">
    <w:abstractNumId w:val="24"/>
  </w:num>
  <w:num w:numId="88" w16cid:durableId="835340037">
    <w:abstractNumId w:val="114"/>
  </w:num>
  <w:num w:numId="89" w16cid:durableId="1539004877">
    <w:abstractNumId w:val="120"/>
  </w:num>
  <w:num w:numId="90" w16cid:durableId="242644060">
    <w:abstractNumId w:val="106"/>
  </w:num>
  <w:num w:numId="91" w16cid:durableId="1154221976">
    <w:abstractNumId w:val="21"/>
  </w:num>
  <w:num w:numId="92" w16cid:durableId="280233114">
    <w:abstractNumId w:val="54"/>
  </w:num>
  <w:num w:numId="93" w16cid:durableId="253323067">
    <w:abstractNumId w:val="16"/>
  </w:num>
  <w:num w:numId="94" w16cid:durableId="1541476075">
    <w:abstractNumId w:val="95"/>
  </w:num>
  <w:num w:numId="95" w16cid:durableId="1706367699">
    <w:abstractNumId w:val="82"/>
  </w:num>
  <w:num w:numId="96" w16cid:durableId="1359503852">
    <w:abstractNumId w:val="134"/>
  </w:num>
  <w:num w:numId="97" w16cid:durableId="1571846871">
    <w:abstractNumId w:val="104"/>
  </w:num>
  <w:num w:numId="98" w16cid:durableId="585576317">
    <w:abstractNumId w:val="129"/>
  </w:num>
  <w:num w:numId="99" w16cid:durableId="1791318373">
    <w:abstractNumId w:val="152"/>
  </w:num>
  <w:num w:numId="100" w16cid:durableId="471098209">
    <w:abstractNumId w:val="23"/>
  </w:num>
  <w:num w:numId="101" w16cid:durableId="997735759">
    <w:abstractNumId w:val="60"/>
  </w:num>
  <w:num w:numId="102" w16cid:durableId="1456024609">
    <w:abstractNumId w:val="43"/>
  </w:num>
  <w:num w:numId="103" w16cid:durableId="1053768184">
    <w:abstractNumId w:val="40"/>
  </w:num>
  <w:num w:numId="104" w16cid:durableId="1230841385">
    <w:abstractNumId w:val="121"/>
  </w:num>
  <w:num w:numId="105" w16cid:durableId="1879272738">
    <w:abstractNumId w:val="153"/>
  </w:num>
  <w:num w:numId="106" w16cid:durableId="486021355">
    <w:abstractNumId w:val="38"/>
  </w:num>
  <w:num w:numId="107" w16cid:durableId="551382550">
    <w:abstractNumId w:val="67"/>
  </w:num>
  <w:num w:numId="108" w16cid:durableId="270481767">
    <w:abstractNumId w:val="18"/>
  </w:num>
  <w:num w:numId="109" w16cid:durableId="2122413283">
    <w:abstractNumId w:val="4"/>
  </w:num>
  <w:num w:numId="110" w16cid:durableId="560871940">
    <w:abstractNumId w:val="127"/>
  </w:num>
  <w:num w:numId="111" w16cid:durableId="1129083512">
    <w:abstractNumId w:val="113"/>
  </w:num>
  <w:num w:numId="112" w16cid:durableId="766732119">
    <w:abstractNumId w:val="93"/>
  </w:num>
  <w:num w:numId="113" w16cid:durableId="953831579">
    <w:abstractNumId w:val="9"/>
  </w:num>
  <w:num w:numId="114" w16cid:durableId="1014651193">
    <w:abstractNumId w:val="71"/>
  </w:num>
  <w:num w:numId="115" w16cid:durableId="322045759">
    <w:abstractNumId w:val="0"/>
  </w:num>
  <w:num w:numId="116" w16cid:durableId="1426806444">
    <w:abstractNumId w:val="35"/>
  </w:num>
  <w:num w:numId="117" w16cid:durableId="1054894400">
    <w:abstractNumId w:val="149"/>
  </w:num>
  <w:num w:numId="118" w16cid:durableId="1703480300">
    <w:abstractNumId w:val="29"/>
  </w:num>
  <w:num w:numId="119" w16cid:durableId="165751235">
    <w:abstractNumId w:val="34"/>
  </w:num>
  <w:num w:numId="120" w16cid:durableId="1703094901">
    <w:abstractNumId w:val="1"/>
  </w:num>
  <w:num w:numId="121" w16cid:durableId="1156726101">
    <w:abstractNumId w:val="42"/>
  </w:num>
  <w:num w:numId="122" w16cid:durableId="1520394637">
    <w:abstractNumId w:val="41"/>
  </w:num>
  <w:num w:numId="123" w16cid:durableId="1010983077">
    <w:abstractNumId w:val="126"/>
  </w:num>
  <w:num w:numId="124" w16cid:durableId="316958304">
    <w:abstractNumId w:val="84"/>
  </w:num>
  <w:num w:numId="125" w16cid:durableId="1141729361">
    <w:abstractNumId w:val="7"/>
  </w:num>
  <w:num w:numId="126" w16cid:durableId="1527867464">
    <w:abstractNumId w:val="125"/>
  </w:num>
  <w:num w:numId="127" w16cid:durableId="139658677">
    <w:abstractNumId w:val="28"/>
  </w:num>
  <w:num w:numId="128" w16cid:durableId="1960796794">
    <w:abstractNumId w:val="70"/>
  </w:num>
  <w:num w:numId="129" w16cid:durableId="954214946">
    <w:abstractNumId w:val="88"/>
  </w:num>
  <w:num w:numId="130" w16cid:durableId="744454157">
    <w:abstractNumId w:val="101"/>
  </w:num>
  <w:num w:numId="131" w16cid:durableId="731537799">
    <w:abstractNumId w:val="2"/>
  </w:num>
  <w:num w:numId="132" w16cid:durableId="1226139610">
    <w:abstractNumId w:val="140"/>
  </w:num>
  <w:num w:numId="133" w16cid:durableId="1634561296">
    <w:abstractNumId w:val="76"/>
  </w:num>
  <w:num w:numId="134" w16cid:durableId="1944803438">
    <w:abstractNumId w:val="64"/>
  </w:num>
  <w:num w:numId="135" w16cid:durableId="287395723">
    <w:abstractNumId w:val="103"/>
  </w:num>
  <w:num w:numId="136" w16cid:durableId="1986543857">
    <w:abstractNumId w:val="36"/>
  </w:num>
  <w:num w:numId="137" w16cid:durableId="1251740810">
    <w:abstractNumId w:val="57"/>
  </w:num>
  <w:num w:numId="138" w16cid:durableId="1169366631">
    <w:abstractNumId w:val="11"/>
  </w:num>
  <w:num w:numId="139" w16cid:durableId="94911471">
    <w:abstractNumId w:val="22"/>
  </w:num>
  <w:num w:numId="140" w16cid:durableId="1287004624">
    <w:abstractNumId w:val="144"/>
  </w:num>
  <w:num w:numId="141" w16cid:durableId="600993106">
    <w:abstractNumId w:val="59"/>
  </w:num>
  <w:num w:numId="142" w16cid:durableId="262341525">
    <w:abstractNumId w:val="27"/>
  </w:num>
  <w:num w:numId="143" w16cid:durableId="194124378">
    <w:abstractNumId w:val="61"/>
  </w:num>
  <w:num w:numId="144" w16cid:durableId="1464344227">
    <w:abstractNumId w:val="13"/>
  </w:num>
  <w:num w:numId="145" w16cid:durableId="2091536211">
    <w:abstractNumId w:val="143"/>
  </w:num>
  <w:num w:numId="146" w16cid:durableId="362050090">
    <w:abstractNumId w:val="96"/>
  </w:num>
  <w:num w:numId="147" w16cid:durableId="1838768289">
    <w:abstractNumId w:val="145"/>
  </w:num>
  <w:num w:numId="148" w16cid:durableId="553932602">
    <w:abstractNumId w:val="46"/>
  </w:num>
  <w:num w:numId="149" w16cid:durableId="74477371">
    <w:abstractNumId w:val="150"/>
  </w:num>
  <w:num w:numId="150" w16cid:durableId="78260704">
    <w:abstractNumId w:val="92"/>
  </w:num>
  <w:num w:numId="151" w16cid:durableId="1856571200">
    <w:abstractNumId w:val="122"/>
  </w:num>
  <w:num w:numId="152" w16cid:durableId="669258657">
    <w:abstractNumId w:val="66"/>
  </w:num>
  <w:num w:numId="153" w16cid:durableId="307788934">
    <w:abstractNumId w:val="124"/>
  </w:num>
  <w:num w:numId="154" w16cid:durableId="221213408">
    <w:abstractNumId w:val="86"/>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9"/>
  <w:proofState w:spelling="clean" w:grammar="clean"/>
  <w:defaultTabStop w:val="720"/>
  <w:drawingGridHorizontalSpacing w:val="110"/>
  <w:displayHorizontalDrawingGridEvery w:val="2"/>
  <w:characterSpacingControl w:val="doNotCompress"/>
  <w:hdrShapeDefaults>
    <o:shapedefaults v:ext="edit" spidmax="2050" style="mso-width-relative:margin;mso-height-relative:margin" fill="f" fillcolor="white" stroke="f">
      <v:fill color="white" on="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76BD"/>
    <w:rsid w:val="00000822"/>
    <w:rsid w:val="00000AB0"/>
    <w:rsid w:val="00003766"/>
    <w:rsid w:val="00003D12"/>
    <w:rsid w:val="00004B82"/>
    <w:rsid w:val="00004B91"/>
    <w:rsid w:val="00007E70"/>
    <w:rsid w:val="000113F6"/>
    <w:rsid w:val="000114E3"/>
    <w:rsid w:val="00011DDD"/>
    <w:rsid w:val="00012DA7"/>
    <w:rsid w:val="0001317F"/>
    <w:rsid w:val="00014646"/>
    <w:rsid w:val="0001473F"/>
    <w:rsid w:val="00014B2D"/>
    <w:rsid w:val="00015018"/>
    <w:rsid w:val="00015178"/>
    <w:rsid w:val="0001519F"/>
    <w:rsid w:val="000159D9"/>
    <w:rsid w:val="00021169"/>
    <w:rsid w:val="0002769D"/>
    <w:rsid w:val="00027A17"/>
    <w:rsid w:val="000336B6"/>
    <w:rsid w:val="000347FB"/>
    <w:rsid w:val="00034D66"/>
    <w:rsid w:val="00034F34"/>
    <w:rsid w:val="00035A11"/>
    <w:rsid w:val="00040D7F"/>
    <w:rsid w:val="00041D05"/>
    <w:rsid w:val="00042268"/>
    <w:rsid w:val="000425B5"/>
    <w:rsid w:val="00042C58"/>
    <w:rsid w:val="0004336C"/>
    <w:rsid w:val="00043534"/>
    <w:rsid w:val="00044470"/>
    <w:rsid w:val="000474DA"/>
    <w:rsid w:val="00047707"/>
    <w:rsid w:val="00047FD5"/>
    <w:rsid w:val="000513FD"/>
    <w:rsid w:val="00052D11"/>
    <w:rsid w:val="00052D64"/>
    <w:rsid w:val="00053451"/>
    <w:rsid w:val="00053BD7"/>
    <w:rsid w:val="00053D2F"/>
    <w:rsid w:val="0005461D"/>
    <w:rsid w:val="0005626F"/>
    <w:rsid w:val="0005685E"/>
    <w:rsid w:val="000570A6"/>
    <w:rsid w:val="0005784D"/>
    <w:rsid w:val="00061582"/>
    <w:rsid w:val="0006236E"/>
    <w:rsid w:val="000626A7"/>
    <w:rsid w:val="000631EE"/>
    <w:rsid w:val="00065C0B"/>
    <w:rsid w:val="00065D06"/>
    <w:rsid w:val="00065F75"/>
    <w:rsid w:val="00066861"/>
    <w:rsid w:val="00066D73"/>
    <w:rsid w:val="00066D98"/>
    <w:rsid w:val="000731D1"/>
    <w:rsid w:val="00075506"/>
    <w:rsid w:val="00076451"/>
    <w:rsid w:val="00082EB1"/>
    <w:rsid w:val="00083D66"/>
    <w:rsid w:val="00086009"/>
    <w:rsid w:val="00086977"/>
    <w:rsid w:val="000869FB"/>
    <w:rsid w:val="000876FE"/>
    <w:rsid w:val="0009157D"/>
    <w:rsid w:val="000920FD"/>
    <w:rsid w:val="000933F8"/>
    <w:rsid w:val="000A0617"/>
    <w:rsid w:val="000A47A3"/>
    <w:rsid w:val="000A4C7E"/>
    <w:rsid w:val="000A6268"/>
    <w:rsid w:val="000A6893"/>
    <w:rsid w:val="000A6E09"/>
    <w:rsid w:val="000A78FE"/>
    <w:rsid w:val="000B396C"/>
    <w:rsid w:val="000B4DF9"/>
    <w:rsid w:val="000C01F6"/>
    <w:rsid w:val="000C0AAD"/>
    <w:rsid w:val="000C36A3"/>
    <w:rsid w:val="000C3973"/>
    <w:rsid w:val="000C47A3"/>
    <w:rsid w:val="000C48B1"/>
    <w:rsid w:val="000C4918"/>
    <w:rsid w:val="000C57C6"/>
    <w:rsid w:val="000C76AA"/>
    <w:rsid w:val="000C7A1F"/>
    <w:rsid w:val="000D04CE"/>
    <w:rsid w:val="000D0D22"/>
    <w:rsid w:val="000D2E7D"/>
    <w:rsid w:val="000D404F"/>
    <w:rsid w:val="000D713F"/>
    <w:rsid w:val="000D742A"/>
    <w:rsid w:val="000E058F"/>
    <w:rsid w:val="000E07C3"/>
    <w:rsid w:val="000E5729"/>
    <w:rsid w:val="000E69C7"/>
    <w:rsid w:val="000E77F0"/>
    <w:rsid w:val="000E7E63"/>
    <w:rsid w:val="000F09A0"/>
    <w:rsid w:val="000F0D25"/>
    <w:rsid w:val="000F1068"/>
    <w:rsid w:val="000F1EB3"/>
    <w:rsid w:val="000F2510"/>
    <w:rsid w:val="000F288B"/>
    <w:rsid w:val="000F3A4B"/>
    <w:rsid w:val="000F5E89"/>
    <w:rsid w:val="000F60D1"/>
    <w:rsid w:val="000F6B3E"/>
    <w:rsid w:val="000F796B"/>
    <w:rsid w:val="000F79EA"/>
    <w:rsid w:val="000F7EFC"/>
    <w:rsid w:val="00101025"/>
    <w:rsid w:val="0010164B"/>
    <w:rsid w:val="001021E3"/>
    <w:rsid w:val="00102FD1"/>
    <w:rsid w:val="00110D97"/>
    <w:rsid w:val="00112DAD"/>
    <w:rsid w:val="001137DB"/>
    <w:rsid w:val="001142E0"/>
    <w:rsid w:val="00114724"/>
    <w:rsid w:val="00115FE4"/>
    <w:rsid w:val="00116A67"/>
    <w:rsid w:val="0011708A"/>
    <w:rsid w:val="001171E4"/>
    <w:rsid w:val="00117B81"/>
    <w:rsid w:val="00117C6A"/>
    <w:rsid w:val="0012007C"/>
    <w:rsid w:val="00122A92"/>
    <w:rsid w:val="00122D01"/>
    <w:rsid w:val="001230A3"/>
    <w:rsid w:val="001247AF"/>
    <w:rsid w:val="00124B00"/>
    <w:rsid w:val="00126046"/>
    <w:rsid w:val="00126471"/>
    <w:rsid w:val="0012699D"/>
    <w:rsid w:val="00126ADF"/>
    <w:rsid w:val="00127D91"/>
    <w:rsid w:val="001323A8"/>
    <w:rsid w:val="001324A3"/>
    <w:rsid w:val="001337B9"/>
    <w:rsid w:val="0013675B"/>
    <w:rsid w:val="00137347"/>
    <w:rsid w:val="001409EB"/>
    <w:rsid w:val="0014154C"/>
    <w:rsid w:val="00143D30"/>
    <w:rsid w:val="00144A90"/>
    <w:rsid w:val="00145181"/>
    <w:rsid w:val="00146624"/>
    <w:rsid w:val="00151104"/>
    <w:rsid w:val="00151950"/>
    <w:rsid w:val="001547F1"/>
    <w:rsid w:val="00155987"/>
    <w:rsid w:val="001600FA"/>
    <w:rsid w:val="00160844"/>
    <w:rsid w:val="00161AE4"/>
    <w:rsid w:val="00164AA5"/>
    <w:rsid w:val="00167C3B"/>
    <w:rsid w:val="001704E5"/>
    <w:rsid w:val="0017051B"/>
    <w:rsid w:val="00171241"/>
    <w:rsid w:val="00171EBC"/>
    <w:rsid w:val="00172A32"/>
    <w:rsid w:val="0017339E"/>
    <w:rsid w:val="00173ABB"/>
    <w:rsid w:val="00173E63"/>
    <w:rsid w:val="00174ECE"/>
    <w:rsid w:val="00175212"/>
    <w:rsid w:val="00175AED"/>
    <w:rsid w:val="00176BD7"/>
    <w:rsid w:val="0018052B"/>
    <w:rsid w:val="00180CB1"/>
    <w:rsid w:val="001817E7"/>
    <w:rsid w:val="001819E4"/>
    <w:rsid w:val="00184284"/>
    <w:rsid w:val="00184480"/>
    <w:rsid w:val="00184D6D"/>
    <w:rsid w:val="00184F59"/>
    <w:rsid w:val="00185F10"/>
    <w:rsid w:val="00186FB7"/>
    <w:rsid w:val="00187537"/>
    <w:rsid w:val="00187BD3"/>
    <w:rsid w:val="00190987"/>
    <w:rsid w:val="00191413"/>
    <w:rsid w:val="00192C70"/>
    <w:rsid w:val="00192D07"/>
    <w:rsid w:val="001935B4"/>
    <w:rsid w:val="00193907"/>
    <w:rsid w:val="0019433B"/>
    <w:rsid w:val="00196822"/>
    <w:rsid w:val="00197F32"/>
    <w:rsid w:val="001A1C28"/>
    <w:rsid w:val="001A1DD6"/>
    <w:rsid w:val="001A2273"/>
    <w:rsid w:val="001A3883"/>
    <w:rsid w:val="001A7DFB"/>
    <w:rsid w:val="001B0DC3"/>
    <w:rsid w:val="001B0F41"/>
    <w:rsid w:val="001B1334"/>
    <w:rsid w:val="001B1DE7"/>
    <w:rsid w:val="001B3430"/>
    <w:rsid w:val="001B3D7A"/>
    <w:rsid w:val="001B705F"/>
    <w:rsid w:val="001B788F"/>
    <w:rsid w:val="001C05DF"/>
    <w:rsid w:val="001C108E"/>
    <w:rsid w:val="001C1BF2"/>
    <w:rsid w:val="001C263F"/>
    <w:rsid w:val="001C446D"/>
    <w:rsid w:val="001C5EC7"/>
    <w:rsid w:val="001C718D"/>
    <w:rsid w:val="001C77F0"/>
    <w:rsid w:val="001D140D"/>
    <w:rsid w:val="001D150B"/>
    <w:rsid w:val="001D195F"/>
    <w:rsid w:val="001D2246"/>
    <w:rsid w:val="001D4EEE"/>
    <w:rsid w:val="001D516E"/>
    <w:rsid w:val="001D5B18"/>
    <w:rsid w:val="001D5C4D"/>
    <w:rsid w:val="001D5DDB"/>
    <w:rsid w:val="001D7907"/>
    <w:rsid w:val="001D7B55"/>
    <w:rsid w:val="001E0BEA"/>
    <w:rsid w:val="001E0BED"/>
    <w:rsid w:val="001E0C71"/>
    <w:rsid w:val="001E1361"/>
    <w:rsid w:val="001E17D4"/>
    <w:rsid w:val="001E1CD3"/>
    <w:rsid w:val="001E30A5"/>
    <w:rsid w:val="001E3D5B"/>
    <w:rsid w:val="001E4A13"/>
    <w:rsid w:val="001E4AF0"/>
    <w:rsid w:val="001E4EF9"/>
    <w:rsid w:val="001E5369"/>
    <w:rsid w:val="001E579B"/>
    <w:rsid w:val="001E5FF2"/>
    <w:rsid w:val="001E6ACB"/>
    <w:rsid w:val="001E6DF8"/>
    <w:rsid w:val="001E7077"/>
    <w:rsid w:val="001E7A17"/>
    <w:rsid w:val="001F0006"/>
    <w:rsid w:val="001F0DA3"/>
    <w:rsid w:val="001F0EC8"/>
    <w:rsid w:val="001F1438"/>
    <w:rsid w:val="001F159D"/>
    <w:rsid w:val="001F18AA"/>
    <w:rsid w:val="001F29F4"/>
    <w:rsid w:val="001F445E"/>
    <w:rsid w:val="001F4E78"/>
    <w:rsid w:val="001F5070"/>
    <w:rsid w:val="001F508A"/>
    <w:rsid w:val="001F5AE3"/>
    <w:rsid w:val="001F6140"/>
    <w:rsid w:val="001F656A"/>
    <w:rsid w:val="001F70CC"/>
    <w:rsid w:val="001F7BBD"/>
    <w:rsid w:val="002012D2"/>
    <w:rsid w:val="00201500"/>
    <w:rsid w:val="00201604"/>
    <w:rsid w:val="00201941"/>
    <w:rsid w:val="00201E80"/>
    <w:rsid w:val="002049E0"/>
    <w:rsid w:val="0020785E"/>
    <w:rsid w:val="00210CD9"/>
    <w:rsid w:val="00211AEE"/>
    <w:rsid w:val="00211BFA"/>
    <w:rsid w:val="00212F1D"/>
    <w:rsid w:val="00217473"/>
    <w:rsid w:val="0022138F"/>
    <w:rsid w:val="00221DB5"/>
    <w:rsid w:val="0022250C"/>
    <w:rsid w:val="00224D4F"/>
    <w:rsid w:val="00225234"/>
    <w:rsid w:val="00225769"/>
    <w:rsid w:val="00225E3B"/>
    <w:rsid w:val="00227104"/>
    <w:rsid w:val="00230FC0"/>
    <w:rsid w:val="00233F4A"/>
    <w:rsid w:val="0023668B"/>
    <w:rsid w:val="00237A44"/>
    <w:rsid w:val="00240DC9"/>
    <w:rsid w:val="002418BB"/>
    <w:rsid w:val="00241B36"/>
    <w:rsid w:val="00242601"/>
    <w:rsid w:val="002427B0"/>
    <w:rsid w:val="00243DB9"/>
    <w:rsid w:val="00246EDC"/>
    <w:rsid w:val="00247BAF"/>
    <w:rsid w:val="002509AA"/>
    <w:rsid w:val="00251720"/>
    <w:rsid w:val="00251D96"/>
    <w:rsid w:val="00253A48"/>
    <w:rsid w:val="00256701"/>
    <w:rsid w:val="00256B0F"/>
    <w:rsid w:val="002572F8"/>
    <w:rsid w:val="00257D39"/>
    <w:rsid w:val="00257D71"/>
    <w:rsid w:val="0026085A"/>
    <w:rsid w:val="00262C53"/>
    <w:rsid w:val="00265833"/>
    <w:rsid w:val="0026791F"/>
    <w:rsid w:val="002700D3"/>
    <w:rsid w:val="00270897"/>
    <w:rsid w:val="00272D2C"/>
    <w:rsid w:val="002757FC"/>
    <w:rsid w:val="00276528"/>
    <w:rsid w:val="00281830"/>
    <w:rsid w:val="00281B50"/>
    <w:rsid w:val="00284D13"/>
    <w:rsid w:val="00286364"/>
    <w:rsid w:val="0029125A"/>
    <w:rsid w:val="00292A6B"/>
    <w:rsid w:val="00292D08"/>
    <w:rsid w:val="00294B76"/>
    <w:rsid w:val="00294F1A"/>
    <w:rsid w:val="0029655B"/>
    <w:rsid w:val="0029656E"/>
    <w:rsid w:val="002A0163"/>
    <w:rsid w:val="002A295E"/>
    <w:rsid w:val="002A2CF1"/>
    <w:rsid w:val="002A3947"/>
    <w:rsid w:val="002A443F"/>
    <w:rsid w:val="002B1CCF"/>
    <w:rsid w:val="002B1EB2"/>
    <w:rsid w:val="002B2713"/>
    <w:rsid w:val="002B3511"/>
    <w:rsid w:val="002B3F13"/>
    <w:rsid w:val="002B4AE7"/>
    <w:rsid w:val="002B5D29"/>
    <w:rsid w:val="002B5F8D"/>
    <w:rsid w:val="002C0DEA"/>
    <w:rsid w:val="002C2E92"/>
    <w:rsid w:val="002C58B8"/>
    <w:rsid w:val="002C7500"/>
    <w:rsid w:val="002C75BC"/>
    <w:rsid w:val="002D1497"/>
    <w:rsid w:val="002D1CA0"/>
    <w:rsid w:val="002D22CF"/>
    <w:rsid w:val="002D56A1"/>
    <w:rsid w:val="002D59A9"/>
    <w:rsid w:val="002D5A00"/>
    <w:rsid w:val="002E0AD3"/>
    <w:rsid w:val="002E1FA1"/>
    <w:rsid w:val="002E4949"/>
    <w:rsid w:val="002E5CE0"/>
    <w:rsid w:val="002E63E1"/>
    <w:rsid w:val="002E6515"/>
    <w:rsid w:val="002E6517"/>
    <w:rsid w:val="002E7382"/>
    <w:rsid w:val="002F2A26"/>
    <w:rsid w:val="002F3F0D"/>
    <w:rsid w:val="002F58D6"/>
    <w:rsid w:val="002F6463"/>
    <w:rsid w:val="002F6CB3"/>
    <w:rsid w:val="002F71B0"/>
    <w:rsid w:val="002F7DE5"/>
    <w:rsid w:val="002F7DF1"/>
    <w:rsid w:val="003007EA"/>
    <w:rsid w:val="003009F3"/>
    <w:rsid w:val="003027B6"/>
    <w:rsid w:val="003057C2"/>
    <w:rsid w:val="003063D0"/>
    <w:rsid w:val="00306B62"/>
    <w:rsid w:val="00307FDA"/>
    <w:rsid w:val="00310FA6"/>
    <w:rsid w:val="003120A5"/>
    <w:rsid w:val="00312C39"/>
    <w:rsid w:val="0031360D"/>
    <w:rsid w:val="003140B2"/>
    <w:rsid w:val="003166AC"/>
    <w:rsid w:val="00316881"/>
    <w:rsid w:val="00316964"/>
    <w:rsid w:val="00317101"/>
    <w:rsid w:val="003172CB"/>
    <w:rsid w:val="003178A2"/>
    <w:rsid w:val="00327A48"/>
    <w:rsid w:val="00330152"/>
    <w:rsid w:val="00330A1E"/>
    <w:rsid w:val="00332EBC"/>
    <w:rsid w:val="003335CD"/>
    <w:rsid w:val="00333A73"/>
    <w:rsid w:val="00334414"/>
    <w:rsid w:val="003352BA"/>
    <w:rsid w:val="003358E2"/>
    <w:rsid w:val="00335E52"/>
    <w:rsid w:val="0033770B"/>
    <w:rsid w:val="00340216"/>
    <w:rsid w:val="0034072B"/>
    <w:rsid w:val="003412E9"/>
    <w:rsid w:val="00342839"/>
    <w:rsid w:val="003436F9"/>
    <w:rsid w:val="003444DC"/>
    <w:rsid w:val="00345E9C"/>
    <w:rsid w:val="003470CF"/>
    <w:rsid w:val="00347BA9"/>
    <w:rsid w:val="00347D3D"/>
    <w:rsid w:val="00351552"/>
    <w:rsid w:val="003518BF"/>
    <w:rsid w:val="003518F7"/>
    <w:rsid w:val="00351A85"/>
    <w:rsid w:val="0035392C"/>
    <w:rsid w:val="00353CA5"/>
    <w:rsid w:val="0035541B"/>
    <w:rsid w:val="00360508"/>
    <w:rsid w:val="00362184"/>
    <w:rsid w:val="00362639"/>
    <w:rsid w:val="003636A1"/>
    <w:rsid w:val="003641A8"/>
    <w:rsid w:val="0036465D"/>
    <w:rsid w:val="00367190"/>
    <w:rsid w:val="00367BE9"/>
    <w:rsid w:val="00370E4D"/>
    <w:rsid w:val="00372060"/>
    <w:rsid w:val="00372544"/>
    <w:rsid w:val="0037341B"/>
    <w:rsid w:val="00374013"/>
    <w:rsid w:val="003743A7"/>
    <w:rsid w:val="00375EAD"/>
    <w:rsid w:val="00376B5F"/>
    <w:rsid w:val="00377CA2"/>
    <w:rsid w:val="003817A2"/>
    <w:rsid w:val="00383E4A"/>
    <w:rsid w:val="00385468"/>
    <w:rsid w:val="00385680"/>
    <w:rsid w:val="0039084A"/>
    <w:rsid w:val="00390DAE"/>
    <w:rsid w:val="00393FF3"/>
    <w:rsid w:val="0039455E"/>
    <w:rsid w:val="0039618C"/>
    <w:rsid w:val="0039633A"/>
    <w:rsid w:val="00396493"/>
    <w:rsid w:val="00396B6B"/>
    <w:rsid w:val="00396B90"/>
    <w:rsid w:val="00397122"/>
    <w:rsid w:val="003A0D26"/>
    <w:rsid w:val="003A138D"/>
    <w:rsid w:val="003A2A9E"/>
    <w:rsid w:val="003A33DD"/>
    <w:rsid w:val="003A3BBF"/>
    <w:rsid w:val="003A40A7"/>
    <w:rsid w:val="003A4365"/>
    <w:rsid w:val="003A5744"/>
    <w:rsid w:val="003A5ADA"/>
    <w:rsid w:val="003A6511"/>
    <w:rsid w:val="003A7FC4"/>
    <w:rsid w:val="003B0BCF"/>
    <w:rsid w:val="003B28A5"/>
    <w:rsid w:val="003B2DDD"/>
    <w:rsid w:val="003B3F9A"/>
    <w:rsid w:val="003B57A1"/>
    <w:rsid w:val="003B63DD"/>
    <w:rsid w:val="003B661D"/>
    <w:rsid w:val="003B720D"/>
    <w:rsid w:val="003B7FCD"/>
    <w:rsid w:val="003C0587"/>
    <w:rsid w:val="003C15AE"/>
    <w:rsid w:val="003C1C7C"/>
    <w:rsid w:val="003C218A"/>
    <w:rsid w:val="003C294D"/>
    <w:rsid w:val="003C2DC1"/>
    <w:rsid w:val="003C4430"/>
    <w:rsid w:val="003C4608"/>
    <w:rsid w:val="003C5F3E"/>
    <w:rsid w:val="003C6A16"/>
    <w:rsid w:val="003C6FFB"/>
    <w:rsid w:val="003C70FB"/>
    <w:rsid w:val="003D10DD"/>
    <w:rsid w:val="003D236F"/>
    <w:rsid w:val="003D298D"/>
    <w:rsid w:val="003D37D6"/>
    <w:rsid w:val="003D3B16"/>
    <w:rsid w:val="003D3E24"/>
    <w:rsid w:val="003D408A"/>
    <w:rsid w:val="003D4426"/>
    <w:rsid w:val="003D4C03"/>
    <w:rsid w:val="003D4F36"/>
    <w:rsid w:val="003D60E0"/>
    <w:rsid w:val="003D709B"/>
    <w:rsid w:val="003D7463"/>
    <w:rsid w:val="003E0103"/>
    <w:rsid w:val="003E42DE"/>
    <w:rsid w:val="003E5205"/>
    <w:rsid w:val="003E63C7"/>
    <w:rsid w:val="003E6534"/>
    <w:rsid w:val="003E6924"/>
    <w:rsid w:val="003E727F"/>
    <w:rsid w:val="003F01DF"/>
    <w:rsid w:val="003F09C8"/>
    <w:rsid w:val="003F6597"/>
    <w:rsid w:val="003F6D73"/>
    <w:rsid w:val="003F788E"/>
    <w:rsid w:val="0040211F"/>
    <w:rsid w:val="00403A25"/>
    <w:rsid w:val="004042B8"/>
    <w:rsid w:val="00405CEA"/>
    <w:rsid w:val="00407C75"/>
    <w:rsid w:val="004115F5"/>
    <w:rsid w:val="004132C5"/>
    <w:rsid w:val="004133EA"/>
    <w:rsid w:val="00413F12"/>
    <w:rsid w:val="00414064"/>
    <w:rsid w:val="00415D9B"/>
    <w:rsid w:val="00415EAF"/>
    <w:rsid w:val="00417745"/>
    <w:rsid w:val="004177CF"/>
    <w:rsid w:val="00420E19"/>
    <w:rsid w:val="004219E1"/>
    <w:rsid w:val="00424310"/>
    <w:rsid w:val="004245A3"/>
    <w:rsid w:val="00426807"/>
    <w:rsid w:val="00427B47"/>
    <w:rsid w:val="00430454"/>
    <w:rsid w:val="004326A8"/>
    <w:rsid w:val="00432BA1"/>
    <w:rsid w:val="00436B86"/>
    <w:rsid w:val="0043706A"/>
    <w:rsid w:val="00437D41"/>
    <w:rsid w:val="004401B0"/>
    <w:rsid w:val="00441154"/>
    <w:rsid w:val="0044125E"/>
    <w:rsid w:val="00441D90"/>
    <w:rsid w:val="00442224"/>
    <w:rsid w:val="004444EE"/>
    <w:rsid w:val="00450B4F"/>
    <w:rsid w:val="00450F6B"/>
    <w:rsid w:val="0045221E"/>
    <w:rsid w:val="004524CF"/>
    <w:rsid w:val="00452582"/>
    <w:rsid w:val="00452610"/>
    <w:rsid w:val="00452AD6"/>
    <w:rsid w:val="004549FE"/>
    <w:rsid w:val="00454D38"/>
    <w:rsid w:val="00454E7C"/>
    <w:rsid w:val="0045755E"/>
    <w:rsid w:val="00457574"/>
    <w:rsid w:val="00462060"/>
    <w:rsid w:val="00462937"/>
    <w:rsid w:val="00463C1A"/>
    <w:rsid w:val="00463EEC"/>
    <w:rsid w:val="004640FF"/>
    <w:rsid w:val="00465490"/>
    <w:rsid w:val="00465C45"/>
    <w:rsid w:val="00471650"/>
    <w:rsid w:val="004716B2"/>
    <w:rsid w:val="00471795"/>
    <w:rsid w:val="0047360E"/>
    <w:rsid w:val="00473805"/>
    <w:rsid w:val="00473B66"/>
    <w:rsid w:val="00473FD3"/>
    <w:rsid w:val="00475707"/>
    <w:rsid w:val="00475F98"/>
    <w:rsid w:val="004761FA"/>
    <w:rsid w:val="004771D1"/>
    <w:rsid w:val="00477432"/>
    <w:rsid w:val="00480DA2"/>
    <w:rsid w:val="00482D10"/>
    <w:rsid w:val="004841EF"/>
    <w:rsid w:val="0048504F"/>
    <w:rsid w:val="00486165"/>
    <w:rsid w:val="00486228"/>
    <w:rsid w:val="00486710"/>
    <w:rsid w:val="0049014C"/>
    <w:rsid w:val="00490D81"/>
    <w:rsid w:val="00492839"/>
    <w:rsid w:val="00493484"/>
    <w:rsid w:val="004957A2"/>
    <w:rsid w:val="004A178D"/>
    <w:rsid w:val="004A1B50"/>
    <w:rsid w:val="004A1C33"/>
    <w:rsid w:val="004A3254"/>
    <w:rsid w:val="004A46DE"/>
    <w:rsid w:val="004A6483"/>
    <w:rsid w:val="004A6E84"/>
    <w:rsid w:val="004A7DDF"/>
    <w:rsid w:val="004B29D0"/>
    <w:rsid w:val="004B2B68"/>
    <w:rsid w:val="004B50B7"/>
    <w:rsid w:val="004B591D"/>
    <w:rsid w:val="004B6EE8"/>
    <w:rsid w:val="004B74B2"/>
    <w:rsid w:val="004B7692"/>
    <w:rsid w:val="004C0CAE"/>
    <w:rsid w:val="004C1A13"/>
    <w:rsid w:val="004C221A"/>
    <w:rsid w:val="004C361A"/>
    <w:rsid w:val="004C416A"/>
    <w:rsid w:val="004C4B74"/>
    <w:rsid w:val="004C55B7"/>
    <w:rsid w:val="004C5D35"/>
    <w:rsid w:val="004C7A4A"/>
    <w:rsid w:val="004D042E"/>
    <w:rsid w:val="004D097C"/>
    <w:rsid w:val="004D09A6"/>
    <w:rsid w:val="004D0A68"/>
    <w:rsid w:val="004D20BF"/>
    <w:rsid w:val="004D22D0"/>
    <w:rsid w:val="004D2C4D"/>
    <w:rsid w:val="004D2D5A"/>
    <w:rsid w:val="004D31D0"/>
    <w:rsid w:val="004D31F1"/>
    <w:rsid w:val="004D3362"/>
    <w:rsid w:val="004D3920"/>
    <w:rsid w:val="004D4248"/>
    <w:rsid w:val="004D4286"/>
    <w:rsid w:val="004D4733"/>
    <w:rsid w:val="004D4B45"/>
    <w:rsid w:val="004D4F2C"/>
    <w:rsid w:val="004D6C3E"/>
    <w:rsid w:val="004D72E3"/>
    <w:rsid w:val="004D7B29"/>
    <w:rsid w:val="004E14DE"/>
    <w:rsid w:val="004E2562"/>
    <w:rsid w:val="004E2C55"/>
    <w:rsid w:val="004E3F10"/>
    <w:rsid w:val="004E4525"/>
    <w:rsid w:val="004E6F42"/>
    <w:rsid w:val="004E7CE8"/>
    <w:rsid w:val="004F1163"/>
    <w:rsid w:val="004F1BEF"/>
    <w:rsid w:val="004F2B91"/>
    <w:rsid w:val="004F2F50"/>
    <w:rsid w:val="004F3034"/>
    <w:rsid w:val="004F4350"/>
    <w:rsid w:val="004F435E"/>
    <w:rsid w:val="004F4769"/>
    <w:rsid w:val="005008D7"/>
    <w:rsid w:val="00500CA2"/>
    <w:rsid w:val="005029C6"/>
    <w:rsid w:val="00505731"/>
    <w:rsid w:val="00505A6B"/>
    <w:rsid w:val="00506D24"/>
    <w:rsid w:val="005077D2"/>
    <w:rsid w:val="00507DA2"/>
    <w:rsid w:val="005118F6"/>
    <w:rsid w:val="00515BDB"/>
    <w:rsid w:val="00515E65"/>
    <w:rsid w:val="00516DB3"/>
    <w:rsid w:val="00517DA5"/>
    <w:rsid w:val="00517FA4"/>
    <w:rsid w:val="005200E4"/>
    <w:rsid w:val="005206E5"/>
    <w:rsid w:val="00521644"/>
    <w:rsid w:val="00523B20"/>
    <w:rsid w:val="005252F1"/>
    <w:rsid w:val="005267C7"/>
    <w:rsid w:val="00530E4B"/>
    <w:rsid w:val="00530F88"/>
    <w:rsid w:val="00532423"/>
    <w:rsid w:val="00534D89"/>
    <w:rsid w:val="00534E1F"/>
    <w:rsid w:val="00536507"/>
    <w:rsid w:val="0053738F"/>
    <w:rsid w:val="005412CE"/>
    <w:rsid w:val="00541B5E"/>
    <w:rsid w:val="00541DD9"/>
    <w:rsid w:val="00541E38"/>
    <w:rsid w:val="00544897"/>
    <w:rsid w:val="0054683B"/>
    <w:rsid w:val="00547609"/>
    <w:rsid w:val="00547E7C"/>
    <w:rsid w:val="00547EA0"/>
    <w:rsid w:val="00551995"/>
    <w:rsid w:val="00552527"/>
    <w:rsid w:val="00554495"/>
    <w:rsid w:val="005553A6"/>
    <w:rsid w:val="005558E1"/>
    <w:rsid w:val="005564A4"/>
    <w:rsid w:val="005566E6"/>
    <w:rsid w:val="0055674C"/>
    <w:rsid w:val="00557E47"/>
    <w:rsid w:val="00562142"/>
    <w:rsid w:val="00563BD9"/>
    <w:rsid w:val="00563FD8"/>
    <w:rsid w:val="00564817"/>
    <w:rsid w:val="0056512E"/>
    <w:rsid w:val="0056561D"/>
    <w:rsid w:val="0056596D"/>
    <w:rsid w:val="005706E9"/>
    <w:rsid w:val="00570849"/>
    <w:rsid w:val="00572B26"/>
    <w:rsid w:val="005746C9"/>
    <w:rsid w:val="00575CA4"/>
    <w:rsid w:val="00576416"/>
    <w:rsid w:val="00577C65"/>
    <w:rsid w:val="00580D7E"/>
    <w:rsid w:val="00581121"/>
    <w:rsid w:val="005840B8"/>
    <w:rsid w:val="005867DF"/>
    <w:rsid w:val="00586951"/>
    <w:rsid w:val="00592081"/>
    <w:rsid w:val="00592A87"/>
    <w:rsid w:val="00592B98"/>
    <w:rsid w:val="00593B54"/>
    <w:rsid w:val="00593D0E"/>
    <w:rsid w:val="005A0348"/>
    <w:rsid w:val="005A0F16"/>
    <w:rsid w:val="005A158F"/>
    <w:rsid w:val="005A1FA3"/>
    <w:rsid w:val="005A27C0"/>
    <w:rsid w:val="005A4691"/>
    <w:rsid w:val="005A74FF"/>
    <w:rsid w:val="005A7C67"/>
    <w:rsid w:val="005B099B"/>
    <w:rsid w:val="005B0B08"/>
    <w:rsid w:val="005B0B22"/>
    <w:rsid w:val="005B1B2A"/>
    <w:rsid w:val="005B2028"/>
    <w:rsid w:val="005B234E"/>
    <w:rsid w:val="005B3D8A"/>
    <w:rsid w:val="005B4971"/>
    <w:rsid w:val="005B528D"/>
    <w:rsid w:val="005B6009"/>
    <w:rsid w:val="005C040A"/>
    <w:rsid w:val="005C0A57"/>
    <w:rsid w:val="005C1591"/>
    <w:rsid w:val="005C1781"/>
    <w:rsid w:val="005C1D68"/>
    <w:rsid w:val="005C2816"/>
    <w:rsid w:val="005C2A64"/>
    <w:rsid w:val="005C3BC6"/>
    <w:rsid w:val="005C448C"/>
    <w:rsid w:val="005C58FA"/>
    <w:rsid w:val="005C59C4"/>
    <w:rsid w:val="005D2526"/>
    <w:rsid w:val="005D2629"/>
    <w:rsid w:val="005D54F1"/>
    <w:rsid w:val="005D5820"/>
    <w:rsid w:val="005E03EB"/>
    <w:rsid w:val="005E3D07"/>
    <w:rsid w:val="005E43F9"/>
    <w:rsid w:val="005E4569"/>
    <w:rsid w:val="005E4BCA"/>
    <w:rsid w:val="005E5891"/>
    <w:rsid w:val="005E5B57"/>
    <w:rsid w:val="005E6B49"/>
    <w:rsid w:val="005E7AA8"/>
    <w:rsid w:val="005E7C3C"/>
    <w:rsid w:val="005F02C2"/>
    <w:rsid w:val="005F124E"/>
    <w:rsid w:val="005F378E"/>
    <w:rsid w:val="005F38FF"/>
    <w:rsid w:val="005F3B92"/>
    <w:rsid w:val="005F3DE4"/>
    <w:rsid w:val="005F3F44"/>
    <w:rsid w:val="005F70F7"/>
    <w:rsid w:val="006001C5"/>
    <w:rsid w:val="00601AC2"/>
    <w:rsid w:val="00602ECA"/>
    <w:rsid w:val="00603CA2"/>
    <w:rsid w:val="00605B30"/>
    <w:rsid w:val="006065E8"/>
    <w:rsid w:val="00607B2F"/>
    <w:rsid w:val="00607B4C"/>
    <w:rsid w:val="00610588"/>
    <w:rsid w:val="00610940"/>
    <w:rsid w:val="00610A25"/>
    <w:rsid w:val="006111A3"/>
    <w:rsid w:val="006155F0"/>
    <w:rsid w:val="00616766"/>
    <w:rsid w:val="00616CC6"/>
    <w:rsid w:val="00617E66"/>
    <w:rsid w:val="00620386"/>
    <w:rsid w:val="006215E8"/>
    <w:rsid w:val="0062180D"/>
    <w:rsid w:val="006235D1"/>
    <w:rsid w:val="006253B6"/>
    <w:rsid w:val="00627BD8"/>
    <w:rsid w:val="0063014A"/>
    <w:rsid w:val="00630974"/>
    <w:rsid w:val="006318C8"/>
    <w:rsid w:val="00634654"/>
    <w:rsid w:val="0063586B"/>
    <w:rsid w:val="006361B5"/>
    <w:rsid w:val="006361D0"/>
    <w:rsid w:val="00637BE8"/>
    <w:rsid w:val="00640A07"/>
    <w:rsid w:val="00644F89"/>
    <w:rsid w:val="00646841"/>
    <w:rsid w:val="006479E1"/>
    <w:rsid w:val="00647EE1"/>
    <w:rsid w:val="006553EC"/>
    <w:rsid w:val="00655674"/>
    <w:rsid w:val="00656746"/>
    <w:rsid w:val="006567CF"/>
    <w:rsid w:val="00656802"/>
    <w:rsid w:val="00661AF1"/>
    <w:rsid w:val="006639B2"/>
    <w:rsid w:val="00664D0C"/>
    <w:rsid w:val="00665611"/>
    <w:rsid w:val="006664A9"/>
    <w:rsid w:val="0067005A"/>
    <w:rsid w:val="00671DC6"/>
    <w:rsid w:val="00672FB1"/>
    <w:rsid w:val="0067375F"/>
    <w:rsid w:val="00676DCD"/>
    <w:rsid w:val="00677F97"/>
    <w:rsid w:val="00680130"/>
    <w:rsid w:val="006824E0"/>
    <w:rsid w:val="00682CD7"/>
    <w:rsid w:val="006840D3"/>
    <w:rsid w:val="00684477"/>
    <w:rsid w:val="006873F9"/>
    <w:rsid w:val="00690393"/>
    <w:rsid w:val="00690546"/>
    <w:rsid w:val="006907AC"/>
    <w:rsid w:val="00691C90"/>
    <w:rsid w:val="00693013"/>
    <w:rsid w:val="0069388D"/>
    <w:rsid w:val="006944D5"/>
    <w:rsid w:val="00694610"/>
    <w:rsid w:val="006974B3"/>
    <w:rsid w:val="006A0160"/>
    <w:rsid w:val="006A02E8"/>
    <w:rsid w:val="006A16DA"/>
    <w:rsid w:val="006A4D28"/>
    <w:rsid w:val="006A4F31"/>
    <w:rsid w:val="006A7CC8"/>
    <w:rsid w:val="006B3640"/>
    <w:rsid w:val="006B3ACE"/>
    <w:rsid w:val="006B61AC"/>
    <w:rsid w:val="006B6C90"/>
    <w:rsid w:val="006B72F7"/>
    <w:rsid w:val="006B7CA7"/>
    <w:rsid w:val="006C07C0"/>
    <w:rsid w:val="006C1521"/>
    <w:rsid w:val="006C2BA6"/>
    <w:rsid w:val="006C318B"/>
    <w:rsid w:val="006C39B7"/>
    <w:rsid w:val="006C4DB8"/>
    <w:rsid w:val="006C4E7E"/>
    <w:rsid w:val="006C5F75"/>
    <w:rsid w:val="006C7001"/>
    <w:rsid w:val="006C72F6"/>
    <w:rsid w:val="006C73EB"/>
    <w:rsid w:val="006D01B4"/>
    <w:rsid w:val="006D0904"/>
    <w:rsid w:val="006D11DF"/>
    <w:rsid w:val="006D2604"/>
    <w:rsid w:val="006D29D6"/>
    <w:rsid w:val="006D3EF5"/>
    <w:rsid w:val="006D4177"/>
    <w:rsid w:val="006D6177"/>
    <w:rsid w:val="006D7067"/>
    <w:rsid w:val="006D7C93"/>
    <w:rsid w:val="006E0951"/>
    <w:rsid w:val="006E1E5F"/>
    <w:rsid w:val="006E27F2"/>
    <w:rsid w:val="006E462E"/>
    <w:rsid w:val="006E5A42"/>
    <w:rsid w:val="006E71A5"/>
    <w:rsid w:val="006F0AAA"/>
    <w:rsid w:val="006F252D"/>
    <w:rsid w:val="006F33B5"/>
    <w:rsid w:val="006F47AA"/>
    <w:rsid w:val="006F5262"/>
    <w:rsid w:val="006F6661"/>
    <w:rsid w:val="006F6E45"/>
    <w:rsid w:val="00700B1E"/>
    <w:rsid w:val="00702088"/>
    <w:rsid w:val="00702564"/>
    <w:rsid w:val="00703CCF"/>
    <w:rsid w:val="007048E3"/>
    <w:rsid w:val="007058A6"/>
    <w:rsid w:val="00712F00"/>
    <w:rsid w:val="00713E89"/>
    <w:rsid w:val="0071682A"/>
    <w:rsid w:val="00721B04"/>
    <w:rsid w:val="00721E2A"/>
    <w:rsid w:val="0072357A"/>
    <w:rsid w:val="00723898"/>
    <w:rsid w:val="00724D61"/>
    <w:rsid w:val="00725F7A"/>
    <w:rsid w:val="00730127"/>
    <w:rsid w:val="007335C7"/>
    <w:rsid w:val="00733CA7"/>
    <w:rsid w:val="00735CAA"/>
    <w:rsid w:val="007400FC"/>
    <w:rsid w:val="00741AC1"/>
    <w:rsid w:val="00742E09"/>
    <w:rsid w:val="00743A25"/>
    <w:rsid w:val="00744966"/>
    <w:rsid w:val="007450D7"/>
    <w:rsid w:val="0074585A"/>
    <w:rsid w:val="00745956"/>
    <w:rsid w:val="00746818"/>
    <w:rsid w:val="00747FC4"/>
    <w:rsid w:val="00751D3B"/>
    <w:rsid w:val="0075227F"/>
    <w:rsid w:val="00752457"/>
    <w:rsid w:val="0075415F"/>
    <w:rsid w:val="00754898"/>
    <w:rsid w:val="0075665F"/>
    <w:rsid w:val="00757AD6"/>
    <w:rsid w:val="00760169"/>
    <w:rsid w:val="007606B4"/>
    <w:rsid w:val="0076094E"/>
    <w:rsid w:val="00761A81"/>
    <w:rsid w:val="00762635"/>
    <w:rsid w:val="00762AD7"/>
    <w:rsid w:val="007640E0"/>
    <w:rsid w:val="00764328"/>
    <w:rsid w:val="007659E7"/>
    <w:rsid w:val="00766E67"/>
    <w:rsid w:val="00766E77"/>
    <w:rsid w:val="0076780F"/>
    <w:rsid w:val="00773EE9"/>
    <w:rsid w:val="00774115"/>
    <w:rsid w:val="00774FDE"/>
    <w:rsid w:val="00777EE3"/>
    <w:rsid w:val="00780193"/>
    <w:rsid w:val="007812CF"/>
    <w:rsid w:val="007814AB"/>
    <w:rsid w:val="00781579"/>
    <w:rsid w:val="007847FB"/>
    <w:rsid w:val="00785234"/>
    <w:rsid w:val="0078594E"/>
    <w:rsid w:val="00785D97"/>
    <w:rsid w:val="0078676F"/>
    <w:rsid w:val="00786F4D"/>
    <w:rsid w:val="0078789F"/>
    <w:rsid w:val="0079211E"/>
    <w:rsid w:val="00792224"/>
    <w:rsid w:val="00794ACF"/>
    <w:rsid w:val="007A0BBF"/>
    <w:rsid w:val="007A2B41"/>
    <w:rsid w:val="007A309A"/>
    <w:rsid w:val="007A60CD"/>
    <w:rsid w:val="007A682A"/>
    <w:rsid w:val="007A6F43"/>
    <w:rsid w:val="007A7F29"/>
    <w:rsid w:val="007B03DA"/>
    <w:rsid w:val="007B1EBD"/>
    <w:rsid w:val="007B218A"/>
    <w:rsid w:val="007B3138"/>
    <w:rsid w:val="007B3FE6"/>
    <w:rsid w:val="007B40DC"/>
    <w:rsid w:val="007B448E"/>
    <w:rsid w:val="007B47C1"/>
    <w:rsid w:val="007B5BA9"/>
    <w:rsid w:val="007B6F78"/>
    <w:rsid w:val="007B7465"/>
    <w:rsid w:val="007C10BA"/>
    <w:rsid w:val="007C2324"/>
    <w:rsid w:val="007C278D"/>
    <w:rsid w:val="007C2806"/>
    <w:rsid w:val="007C3457"/>
    <w:rsid w:val="007C4274"/>
    <w:rsid w:val="007C43FE"/>
    <w:rsid w:val="007C5D36"/>
    <w:rsid w:val="007C725F"/>
    <w:rsid w:val="007C79AC"/>
    <w:rsid w:val="007D7ABD"/>
    <w:rsid w:val="007E30A9"/>
    <w:rsid w:val="007E4E9A"/>
    <w:rsid w:val="007E6B48"/>
    <w:rsid w:val="007F2D82"/>
    <w:rsid w:val="007F3B47"/>
    <w:rsid w:val="007F5CFF"/>
    <w:rsid w:val="007F67D8"/>
    <w:rsid w:val="00802109"/>
    <w:rsid w:val="00802692"/>
    <w:rsid w:val="0081013E"/>
    <w:rsid w:val="008113B4"/>
    <w:rsid w:val="008114F0"/>
    <w:rsid w:val="00814B5D"/>
    <w:rsid w:val="00814D74"/>
    <w:rsid w:val="00820864"/>
    <w:rsid w:val="0082199B"/>
    <w:rsid w:val="008248D1"/>
    <w:rsid w:val="00825700"/>
    <w:rsid w:val="0082586A"/>
    <w:rsid w:val="008276EA"/>
    <w:rsid w:val="00827EDE"/>
    <w:rsid w:val="00830A6F"/>
    <w:rsid w:val="00831E82"/>
    <w:rsid w:val="008322FD"/>
    <w:rsid w:val="0083315A"/>
    <w:rsid w:val="0083578A"/>
    <w:rsid w:val="00841D5C"/>
    <w:rsid w:val="0084205F"/>
    <w:rsid w:val="00842664"/>
    <w:rsid w:val="00842854"/>
    <w:rsid w:val="00842EF4"/>
    <w:rsid w:val="008442B1"/>
    <w:rsid w:val="008443C8"/>
    <w:rsid w:val="00845AA0"/>
    <w:rsid w:val="00847A27"/>
    <w:rsid w:val="00852853"/>
    <w:rsid w:val="008536AC"/>
    <w:rsid w:val="008540FA"/>
    <w:rsid w:val="00854646"/>
    <w:rsid w:val="00855FFA"/>
    <w:rsid w:val="00856092"/>
    <w:rsid w:val="008566EA"/>
    <w:rsid w:val="00856989"/>
    <w:rsid w:val="00856FA7"/>
    <w:rsid w:val="0085745C"/>
    <w:rsid w:val="00861E1B"/>
    <w:rsid w:val="0086215B"/>
    <w:rsid w:val="00862C7A"/>
    <w:rsid w:val="00863446"/>
    <w:rsid w:val="00863A25"/>
    <w:rsid w:val="00863E4E"/>
    <w:rsid w:val="00864EA2"/>
    <w:rsid w:val="008653A7"/>
    <w:rsid w:val="0086604A"/>
    <w:rsid w:val="00866051"/>
    <w:rsid w:val="00867895"/>
    <w:rsid w:val="00867C71"/>
    <w:rsid w:val="00871B04"/>
    <w:rsid w:val="00871FF6"/>
    <w:rsid w:val="00872B88"/>
    <w:rsid w:val="008730AC"/>
    <w:rsid w:val="00875125"/>
    <w:rsid w:val="008760B0"/>
    <w:rsid w:val="0087684F"/>
    <w:rsid w:val="00876CAC"/>
    <w:rsid w:val="00881D3F"/>
    <w:rsid w:val="00883A75"/>
    <w:rsid w:val="00886079"/>
    <w:rsid w:val="00887E0E"/>
    <w:rsid w:val="008905FB"/>
    <w:rsid w:val="00891025"/>
    <w:rsid w:val="00891F34"/>
    <w:rsid w:val="00892418"/>
    <w:rsid w:val="00895C04"/>
    <w:rsid w:val="0089687B"/>
    <w:rsid w:val="008972F7"/>
    <w:rsid w:val="008A1B21"/>
    <w:rsid w:val="008A1BA5"/>
    <w:rsid w:val="008A292A"/>
    <w:rsid w:val="008A32B0"/>
    <w:rsid w:val="008A4031"/>
    <w:rsid w:val="008A51E8"/>
    <w:rsid w:val="008A53A9"/>
    <w:rsid w:val="008A64F8"/>
    <w:rsid w:val="008A72EF"/>
    <w:rsid w:val="008A7494"/>
    <w:rsid w:val="008B0AC9"/>
    <w:rsid w:val="008B302A"/>
    <w:rsid w:val="008B35D0"/>
    <w:rsid w:val="008B3C8C"/>
    <w:rsid w:val="008B4E3F"/>
    <w:rsid w:val="008B5197"/>
    <w:rsid w:val="008B55D2"/>
    <w:rsid w:val="008B5C21"/>
    <w:rsid w:val="008B71C6"/>
    <w:rsid w:val="008B791D"/>
    <w:rsid w:val="008C0E10"/>
    <w:rsid w:val="008C115C"/>
    <w:rsid w:val="008C2263"/>
    <w:rsid w:val="008C586D"/>
    <w:rsid w:val="008C5E84"/>
    <w:rsid w:val="008C7EE7"/>
    <w:rsid w:val="008D0538"/>
    <w:rsid w:val="008D0D9A"/>
    <w:rsid w:val="008D0F44"/>
    <w:rsid w:val="008D101B"/>
    <w:rsid w:val="008D19DA"/>
    <w:rsid w:val="008D2CA8"/>
    <w:rsid w:val="008D6A14"/>
    <w:rsid w:val="008D732F"/>
    <w:rsid w:val="008D7490"/>
    <w:rsid w:val="008E0124"/>
    <w:rsid w:val="008E0CD4"/>
    <w:rsid w:val="008E177B"/>
    <w:rsid w:val="008E295D"/>
    <w:rsid w:val="008E4776"/>
    <w:rsid w:val="008E62AA"/>
    <w:rsid w:val="008E7B12"/>
    <w:rsid w:val="008E7C21"/>
    <w:rsid w:val="008F2A82"/>
    <w:rsid w:val="008F2CF5"/>
    <w:rsid w:val="008F3034"/>
    <w:rsid w:val="008F44AA"/>
    <w:rsid w:val="008F44D6"/>
    <w:rsid w:val="008F5E84"/>
    <w:rsid w:val="008F65FF"/>
    <w:rsid w:val="008F6B89"/>
    <w:rsid w:val="00900E8A"/>
    <w:rsid w:val="00901E01"/>
    <w:rsid w:val="009039AE"/>
    <w:rsid w:val="00904BC8"/>
    <w:rsid w:val="00905A28"/>
    <w:rsid w:val="00905B13"/>
    <w:rsid w:val="009068AD"/>
    <w:rsid w:val="00907133"/>
    <w:rsid w:val="009071E8"/>
    <w:rsid w:val="009076B9"/>
    <w:rsid w:val="00910323"/>
    <w:rsid w:val="009118F6"/>
    <w:rsid w:val="00912168"/>
    <w:rsid w:val="00912791"/>
    <w:rsid w:val="009139C7"/>
    <w:rsid w:val="009149AB"/>
    <w:rsid w:val="009149B8"/>
    <w:rsid w:val="00915070"/>
    <w:rsid w:val="0091550B"/>
    <w:rsid w:val="00915C38"/>
    <w:rsid w:val="0091658D"/>
    <w:rsid w:val="00916897"/>
    <w:rsid w:val="00916FDC"/>
    <w:rsid w:val="00917142"/>
    <w:rsid w:val="00920EF6"/>
    <w:rsid w:val="00921C0B"/>
    <w:rsid w:val="00922A50"/>
    <w:rsid w:val="00925F13"/>
    <w:rsid w:val="00926417"/>
    <w:rsid w:val="009277AD"/>
    <w:rsid w:val="009306ED"/>
    <w:rsid w:val="00932076"/>
    <w:rsid w:val="00932D30"/>
    <w:rsid w:val="00933033"/>
    <w:rsid w:val="00933BFA"/>
    <w:rsid w:val="00934C89"/>
    <w:rsid w:val="00934DE0"/>
    <w:rsid w:val="009352BD"/>
    <w:rsid w:val="0093619E"/>
    <w:rsid w:val="00936C28"/>
    <w:rsid w:val="00936E45"/>
    <w:rsid w:val="0093796A"/>
    <w:rsid w:val="009419B0"/>
    <w:rsid w:val="00941A0F"/>
    <w:rsid w:val="00942585"/>
    <w:rsid w:val="0094333E"/>
    <w:rsid w:val="00943385"/>
    <w:rsid w:val="00944EE4"/>
    <w:rsid w:val="00945CC4"/>
    <w:rsid w:val="00946533"/>
    <w:rsid w:val="00946570"/>
    <w:rsid w:val="00946712"/>
    <w:rsid w:val="00946B41"/>
    <w:rsid w:val="00947A11"/>
    <w:rsid w:val="00947C5A"/>
    <w:rsid w:val="0095050A"/>
    <w:rsid w:val="00950DDE"/>
    <w:rsid w:val="0095110B"/>
    <w:rsid w:val="009518B9"/>
    <w:rsid w:val="00952FA7"/>
    <w:rsid w:val="00953D37"/>
    <w:rsid w:val="00953E59"/>
    <w:rsid w:val="0095533A"/>
    <w:rsid w:val="00956F24"/>
    <w:rsid w:val="00957565"/>
    <w:rsid w:val="0096242E"/>
    <w:rsid w:val="00964176"/>
    <w:rsid w:val="00964D8D"/>
    <w:rsid w:val="00964EDA"/>
    <w:rsid w:val="0096731B"/>
    <w:rsid w:val="00967450"/>
    <w:rsid w:val="00970842"/>
    <w:rsid w:val="0097239E"/>
    <w:rsid w:val="00972D70"/>
    <w:rsid w:val="0097363B"/>
    <w:rsid w:val="00974E3A"/>
    <w:rsid w:val="00975A13"/>
    <w:rsid w:val="00982385"/>
    <w:rsid w:val="0098258E"/>
    <w:rsid w:val="00983FB6"/>
    <w:rsid w:val="00985490"/>
    <w:rsid w:val="009871EC"/>
    <w:rsid w:val="00987364"/>
    <w:rsid w:val="009874AC"/>
    <w:rsid w:val="00987E3E"/>
    <w:rsid w:val="009903CC"/>
    <w:rsid w:val="009916E1"/>
    <w:rsid w:val="0099467F"/>
    <w:rsid w:val="009A135F"/>
    <w:rsid w:val="009A2981"/>
    <w:rsid w:val="009A336D"/>
    <w:rsid w:val="009A60B8"/>
    <w:rsid w:val="009A628D"/>
    <w:rsid w:val="009A64D6"/>
    <w:rsid w:val="009B0491"/>
    <w:rsid w:val="009B11C2"/>
    <w:rsid w:val="009B46B4"/>
    <w:rsid w:val="009B50AA"/>
    <w:rsid w:val="009B7B46"/>
    <w:rsid w:val="009C11CF"/>
    <w:rsid w:val="009C17DC"/>
    <w:rsid w:val="009C1B4C"/>
    <w:rsid w:val="009C2266"/>
    <w:rsid w:val="009C2AED"/>
    <w:rsid w:val="009C3A3B"/>
    <w:rsid w:val="009C3BB0"/>
    <w:rsid w:val="009C6F6E"/>
    <w:rsid w:val="009C74DB"/>
    <w:rsid w:val="009C7893"/>
    <w:rsid w:val="009D1090"/>
    <w:rsid w:val="009D144F"/>
    <w:rsid w:val="009D1B00"/>
    <w:rsid w:val="009D20F9"/>
    <w:rsid w:val="009D4238"/>
    <w:rsid w:val="009D48B6"/>
    <w:rsid w:val="009D546D"/>
    <w:rsid w:val="009D5E09"/>
    <w:rsid w:val="009D5EE5"/>
    <w:rsid w:val="009D5F1E"/>
    <w:rsid w:val="009D6685"/>
    <w:rsid w:val="009D7580"/>
    <w:rsid w:val="009E00C4"/>
    <w:rsid w:val="009E08F5"/>
    <w:rsid w:val="009E0E38"/>
    <w:rsid w:val="009E1E26"/>
    <w:rsid w:val="009E312B"/>
    <w:rsid w:val="009E31CD"/>
    <w:rsid w:val="009E53F4"/>
    <w:rsid w:val="009F0096"/>
    <w:rsid w:val="009F34BC"/>
    <w:rsid w:val="009F72C8"/>
    <w:rsid w:val="00A01509"/>
    <w:rsid w:val="00A016EF"/>
    <w:rsid w:val="00A02651"/>
    <w:rsid w:val="00A0337B"/>
    <w:rsid w:val="00A035E4"/>
    <w:rsid w:val="00A06F7D"/>
    <w:rsid w:val="00A07C43"/>
    <w:rsid w:val="00A116EA"/>
    <w:rsid w:val="00A11739"/>
    <w:rsid w:val="00A13DF7"/>
    <w:rsid w:val="00A1579B"/>
    <w:rsid w:val="00A16852"/>
    <w:rsid w:val="00A16DEA"/>
    <w:rsid w:val="00A17058"/>
    <w:rsid w:val="00A17632"/>
    <w:rsid w:val="00A202ED"/>
    <w:rsid w:val="00A20CEA"/>
    <w:rsid w:val="00A22490"/>
    <w:rsid w:val="00A23E15"/>
    <w:rsid w:val="00A24C42"/>
    <w:rsid w:val="00A255F2"/>
    <w:rsid w:val="00A2629A"/>
    <w:rsid w:val="00A26F1E"/>
    <w:rsid w:val="00A272D4"/>
    <w:rsid w:val="00A2737A"/>
    <w:rsid w:val="00A27CA4"/>
    <w:rsid w:val="00A303C6"/>
    <w:rsid w:val="00A31A94"/>
    <w:rsid w:val="00A337B7"/>
    <w:rsid w:val="00A34EAB"/>
    <w:rsid w:val="00A41E01"/>
    <w:rsid w:val="00A42AA5"/>
    <w:rsid w:val="00A43B13"/>
    <w:rsid w:val="00A464BF"/>
    <w:rsid w:val="00A46FDF"/>
    <w:rsid w:val="00A470E3"/>
    <w:rsid w:val="00A5159C"/>
    <w:rsid w:val="00A52D1F"/>
    <w:rsid w:val="00A53DC9"/>
    <w:rsid w:val="00A54780"/>
    <w:rsid w:val="00A55B23"/>
    <w:rsid w:val="00A57516"/>
    <w:rsid w:val="00A57D54"/>
    <w:rsid w:val="00A6192B"/>
    <w:rsid w:val="00A628B1"/>
    <w:rsid w:val="00A64332"/>
    <w:rsid w:val="00A721C0"/>
    <w:rsid w:val="00A7226A"/>
    <w:rsid w:val="00A7294C"/>
    <w:rsid w:val="00A746C8"/>
    <w:rsid w:val="00A7490D"/>
    <w:rsid w:val="00A753C2"/>
    <w:rsid w:val="00A75B24"/>
    <w:rsid w:val="00A75FEF"/>
    <w:rsid w:val="00A7697F"/>
    <w:rsid w:val="00A774B1"/>
    <w:rsid w:val="00A77F8A"/>
    <w:rsid w:val="00A80ADD"/>
    <w:rsid w:val="00A81EF1"/>
    <w:rsid w:val="00A839FF"/>
    <w:rsid w:val="00A84013"/>
    <w:rsid w:val="00A84D21"/>
    <w:rsid w:val="00A84E3E"/>
    <w:rsid w:val="00A8643C"/>
    <w:rsid w:val="00A86B78"/>
    <w:rsid w:val="00A8753E"/>
    <w:rsid w:val="00A875F3"/>
    <w:rsid w:val="00A8768A"/>
    <w:rsid w:val="00A905E4"/>
    <w:rsid w:val="00A90E16"/>
    <w:rsid w:val="00A92429"/>
    <w:rsid w:val="00A93350"/>
    <w:rsid w:val="00A94CB6"/>
    <w:rsid w:val="00A957B0"/>
    <w:rsid w:val="00A958F4"/>
    <w:rsid w:val="00A96060"/>
    <w:rsid w:val="00A96CD8"/>
    <w:rsid w:val="00A979FD"/>
    <w:rsid w:val="00AA2E86"/>
    <w:rsid w:val="00AA333A"/>
    <w:rsid w:val="00AA3549"/>
    <w:rsid w:val="00AA4491"/>
    <w:rsid w:val="00AA68EA"/>
    <w:rsid w:val="00AB0CD8"/>
    <w:rsid w:val="00AB17DD"/>
    <w:rsid w:val="00AB1CA0"/>
    <w:rsid w:val="00AB23DD"/>
    <w:rsid w:val="00AB2C08"/>
    <w:rsid w:val="00AB39C7"/>
    <w:rsid w:val="00AB3BAC"/>
    <w:rsid w:val="00AB4587"/>
    <w:rsid w:val="00AB4880"/>
    <w:rsid w:val="00AB4F16"/>
    <w:rsid w:val="00AB588D"/>
    <w:rsid w:val="00AB7545"/>
    <w:rsid w:val="00AC05E1"/>
    <w:rsid w:val="00AC0797"/>
    <w:rsid w:val="00AC1D27"/>
    <w:rsid w:val="00AC1F85"/>
    <w:rsid w:val="00AC2083"/>
    <w:rsid w:val="00AC27AA"/>
    <w:rsid w:val="00AC35ED"/>
    <w:rsid w:val="00AC6156"/>
    <w:rsid w:val="00AC6E86"/>
    <w:rsid w:val="00AD08DA"/>
    <w:rsid w:val="00AD4F2A"/>
    <w:rsid w:val="00AD628A"/>
    <w:rsid w:val="00AD66B9"/>
    <w:rsid w:val="00AE05E1"/>
    <w:rsid w:val="00AE0AC0"/>
    <w:rsid w:val="00AE2123"/>
    <w:rsid w:val="00AE2B7E"/>
    <w:rsid w:val="00AE486F"/>
    <w:rsid w:val="00AE54D6"/>
    <w:rsid w:val="00AE59E5"/>
    <w:rsid w:val="00AE629D"/>
    <w:rsid w:val="00AE6DBC"/>
    <w:rsid w:val="00AF1445"/>
    <w:rsid w:val="00AF22E7"/>
    <w:rsid w:val="00AF2803"/>
    <w:rsid w:val="00AF3B86"/>
    <w:rsid w:val="00AF3F61"/>
    <w:rsid w:val="00AF5C4F"/>
    <w:rsid w:val="00AF62FB"/>
    <w:rsid w:val="00AF67A9"/>
    <w:rsid w:val="00AF7F42"/>
    <w:rsid w:val="00B024D9"/>
    <w:rsid w:val="00B03FFF"/>
    <w:rsid w:val="00B047A2"/>
    <w:rsid w:val="00B058EF"/>
    <w:rsid w:val="00B06561"/>
    <w:rsid w:val="00B07502"/>
    <w:rsid w:val="00B1151B"/>
    <w:rsid w:val="00B137F6"/>
    <w:rsid w:val="00B15501"/>
    <w:rsid w:val="00B168A2"/>
    <w:rsid w:val="00B170A2"/>
    <w:rsid w:val="00B1744F"/>
    <w:rsid w:val="00B17F72"/>
    <w:rsid w:val="00B17FEB"/>
    <w:rsid w:val="00B21DB4"/>
    <w:rsid w:val="00B22277"/>
    <w:rsid w:val="00B31526"/>
    <w:rsid w:val="00B326A7"/>
    <w:rsid w:val="00B32F72"/>
    <w:rsid w:val="00B33322"/>
    <w:rsid w:val="00B33FA0"/>
    <w:rsid w:val="00B34124"/>
    <w:rsid w:val="00B345C1"/>
    <w:rsid w:val="00B357D3"/>
    <w:rsid w:val="00B35A62"/>
    <w:rsid w:val="00B35C27"/>
    <w:rsid w:val="00B36C89"/>
    <w:rsid w:val="00B37826"/>
    <w:rsid w:val="00B37A49"/>
    <w:rsid w:val="00B4000B"/>
    <w:rsid w:val="00B40A77"/>
    <w:rsid w:val="00B41CEE"/>
    <w:rsid w:val="00B4212D"/>
    <w:rsid w:val="00B43B95"/>
    <w:rsid w:val="00B4407A"/>
    <w:rsid w:val="00B462E6"/>
    <w:rsid w:val="00B47089"/>
    <w:rsid w:val="00B47F44"/>
    <w:rsid w:val="00B523C1"/>
    <w:rsid w:val="00B532EC"/>
    <w:rsid w:val="00B53812"/>
    <w:rsid w:val="00B55EF6"/>
    <w:rsid w:val="00B560D9"/>
    <w:rsid w:val="00B56F10"/>
    <w:rsid w:val="00B57853"/>
    <w:rsid w:val="00B61582"/>
    <w:rsid w:val="00B6217E"/>
    <w:rsid w:val="00B627C5"/>
    <w:rsid w:val="00B63989"/>
    <w:rsid w:val="00B64367"/>
    <w:rsid w:val="00B647FD"/>
    <w:rsid w:val="00B64C8C"/>
    <w:rsid w:val="00B6769D"/>
    <w:rsid w:val="00B6772A"/>
    <w:rsid w:val="00B67796"/>
    <w:rsid w:val="00B726F2"/>
    <w:rsid w:val="00B72BE8"/>
    <w:rsid w:val="00B7623C"/>
    <w:rsid w:val="00B766DC"/>
    <w:rsid w:val="00B80388"/>
    <w:rsid w:val="00B86BD3"/>
    <w:rsid w:val="00B875B5"/>
    <w:rsid w:val="00B90547"/>
    <w:rsid w:val="00B90AD2"/>
    <w:rsid w:val="00B91976"/>
    <w:rsid w:val="00B919E7"/>
    <w:rsid w:val="00B925FF"/>
    <w:rsid w:val="00B92CED"/>
    <w:rsid w:val="00B93002"/>
    <w:rsid w:val="00B94ED4"/>
    <w:rsid w:val="00B953A0"/>
    <w:rsid w:val="00B95F73"/>
    <w:rsid w:val="00B966B4"/>
    <w:rsid w:val="00B968C2"/>
    <w:rsid w:val="00BA1722"/>
    <w:rsid w:val="00BA342D"/>
    <w:rsid w:val="00BA363B"/>
    <w:rsid w:val="00BA6C5D"/>
    <w:rsid w:val="00BB1B98"/>
    <w:rsid w:val="00BB2588"/>
    <w:rsid w:val="00BB301C"/>
    <w:rsid w:val="00BB34C8"/>
    <w:rsid w:val="00BB5BAF"/>
    <w:rsid w:val="00BB77AA"/>
    <w:rsid w:val="00BC12C5"/>
    <w:rsid w:val="00BC1358"/>
    <w:rsid w:val="00BC1F65"/>
    <w:rsid w:val="00BC3458"/>
    <w:rsid w:val="00BC3DD4"/>
    <w:rsid w:val="00BC4D26"/>
    <w:rsid w:val="00BC5518"/>
    <w:rsid w:val="00BC6E09"/>
    <w:rsid w:val="00BD054F"/>
    <w:rsid w:val="00BD078D"/>
    <w:rsid w:val="00BD1D66"/>
    <w:rsid w:val="00BD429D"/>
    <w:rsid w:val="00BD552D"/>
    <w:rsid w:val="00BD6D69"/>
    <w:rsid w:val="00BD7BD3"/>
    <w:rsid w:val="00BE2179"/>
    <w:rsid w:val="00BE2593"/>
    <w:rsid w:val="00BE2A0D"/>
    <w:rsid w:val="00BE2C55"/>
    <w:rsid w:val="00BE445A"/>
    <w:rsid w:val="00BE4EDA"/>
    <w:rsid w:val="00BE6838"/>
    <w:rsid w:val="00BF08E5"/>
    <w:rsid w:val="00BF35EB"/>
    <w:rsid w:val="00BF36A0"/>
    <w:rsid w:val="00BF3884"/>
    <w:rsid w:val="00BF3CCB"/>
    <w:rsid w:val="00BF4EC0"/>
    <w:rsid w:val="00BF52DE"/>
    <w:rsid w:val="00BF5FD7"/>
    <w:rsid w:val="00BF7F73"/>
    <w:rsid w:val="00C00124"/>
    <w:rsid w:val="00C00318"/>
    <w:rsid w:val="00C01CAA"/>
    <w:rsid w:val="00C0217D"/>
    <w:rsid w:val="00C028ED"/>
    <w:rsid w:val="00C04AD2"/>
    <w:rsid w:val="00C055ED"/>
    <w:rsid w:val="00C06735"/>
    <w:rsid w:val="00C07276"/>
    <w:rsid w:val="00C07D5E"/>
    <w:rsid w:val="00C11030"/>
    <w:rsid w:val="00C111B1"/>
    <w:rsid w:val="00C11E94"/>
    <w:rsid w:val="00C15F4D"/>
    <w:rsid w:val="00C16024"/>
    <w:rsid w:val="00C202F8"/>
    <w:rsid w:val="00C20741"/>
    <w:rsid w:val="00C20CF2"/>
    <w:rsid w:val="00C20D92"/>
    <w:rsid w:val="00C21277"/>
    <w:rsid w:val="00C221C1"/>
    <w:rsid w:val="00C22341"/>
    <w:rsid w:val="00C24670"/>
    <w:rsid w:val="00C25557"/>
    <w:rsid w:val="00C3127F"/>
    <w:rsid w:val="00C31B9C"/>
    <w:rsid w:val="00C32FD3"/>
    <w:rsid w:val="00C3347F"/>
    <w:rsid w:val="00C33B14"/>
    <w:rsid w:val="00C36F3E"/>
    <w:rsid w:val="00C37A4C"/>
    <w:rsid w:val="00C41AF9"/>
    <w:rsid w:val="00C43567"/>
    <w:rsid w:val="00C43EF4"/>
    <w:rsid w:val="00C444D0"/>
    <w:rsid w:val="00C4612C"/>
    <w:rsid w:val="00C528D5"/>
    <w:rsid w:val="00C53902"/>
    <w:rsid w:val="00C5486F"/>
    <w:rsid w:val="00C54D16"/>
    <w:rsid w:val="00C55135"/>
    <w:rsid w:val="00C565BA"/>
    <w:rsid w:val="00C57A55"/>
    <w:rsid w:val="00C62A0C"/>
    <w:rsid w:val="00C637EA"/>
    <w:rsid w:val="00C6634A"/>
    <w:rsid w:val="00C663DF"/>
    <w:rsid w:val="00C668B7"/>
    <w:rsid w:val="00C67048"/>
    <w:rsid w:val="00C71E12"/>
    <w:rsid w:val="00C724D0"/>
    <w:rsid w:val="00C74397"/>
    <w:rsid w:val="00C76E2D"/>
    <w:rsid w:val="00C76E3D"/>
    <w:rsid w:val="00C76FFF"/>
    <w:rsid w:val="00C7705D"/>
    <w:rsid w:val="00C77386"/>
    <w:rsid w:val="00C779D6"/>
    <w:rsid w:val="00C818BB"/>
    <w:rsid w:val="00C82214"/>
    <w:rsid w:val="00C82338"/>
    <w:rsid w:val="00C82D01"/>
    <w:rsid w:val="00C841EA"/>
    <w:rsid w:val="00C844F7"/>
    <w:rsid w:val="00C8459F"/>
    <w:rsid w:val="00C84E28"/>
    <w:rsid w:val="00C8655C"/>
    <w:rsid w:val="00C8741F"/>
    <w:rsid w:val="00C9017E"/>
    <w:rsid w:val="00C90647"/>
    <w:rsid w:val="00C91310"/>
    <w:rsid w:val="00C93EFA"/>
    <w:rsid w:val="00C947F7"/>
    <w:rsid w:val="00C948E6"/>
    <w:rsid w:val="00C955B6"/>
    <w:rsid w:val="00C95B82"/>
    <w:rsid w:val="00C96548"/>
    <w:rsid w:val="00C977A7"/>
    <w:rsid w:val="00CA0192"/>
    <w:rsid w:val="00CA2C21"/>
    <w:rsid w:val="00CA2F2A"/>
    <w:rsid w:val="00CA354F"/>
    <w:rsid w:val="00CA3BB9"/>
    <w:rsid w:val="00CA455A"/>
    <w:rsid w:val="00CA59AF"/>
    <w:rsid w:val="00CA68BE"/>
    <w:rsid w:val="00CA6C18"/>
    <w:rsid w:val="00CA70E7"/>
    <w:rsid w:val="00CB2E17"/>
    <w:rsid w:val="00CB43E1"/>
    <w:rsid w:val="00CB4C9A"/>
    <w:rsid w:val="00CB7E08"/>
    <w:rsid w:val="00CC4ED4"/>
    <w:rsid w:val="00CC4F4F"/>
    <w:rsid w:val="00CC5AD8"/>
    <w:rsid w:val="00CC5D1E"/>
    <w:rsid w:val="00CC632D"/>
    <w:rsid w:val="00CC6598"/>
    <w:rsid w:val="00CC7369"/>
    <w:rsid w:val="00CC782C"/>
    <w:rsid w:val="00CD07A3"/>
    <w:rsid w:val="00CD0D88"/>
    <w:rsid w:val="00CD258A"/>
    <w:rsid w:val="00CD3449"/>
    <w:rsid w:val="00CD434F"/>
    <w:rsid w:val="00CE10EE"/>
    <w:rsid w:val="00CE1276"/>
    <w:rsid w:val="00CE1D90"/>
    <w:rsid w:val="00CE2446"/>
    <w:rsid w:val="00CE26E6"/>
    <w:rsid w:val="00CE3FEF"/>
    <w:rsid w:val="00CE5F47"/>
    <w:rsid w:val="00CF3571"/>
    <w:rsid w:val="00CF3925"/>
    <w:rsid w:val="00CF589E"/>
    <w:rsid w:val="00D00B99"/>
    <w:rsid w:val="00D027B9"/>
    <w:rsid w:val="00D03D4A"/>
    <w:rsid w:val="00D04B0B"/>
    <w:rsid w:val="00D052B4"/>
    <w:rsid w:val="00D05B85"/>
    <w:rsid w:val="00D06442"/>
    <w:rsid w:val="00D06FBE"/>
    <w:rsid w:val="00D07922"/>
    <w:rsid w:val="00D07A8B"/>
    <w:rsid w:val="00D10C62"/>
    <w:rsid w:val="00D10F72"/>
    <w:rsid w:val="00D13ACD"/>
    <w:rsid w:val="00D16153"/>
    <w:rsid w:val="00D17891"/>
    <w:rsid w:val="00D2208A"/>
    <w:rsid w:val="00D223CA"/>
    <w:rsid w:val="00D228B8"/>
    <w:rsid w:val="00D23C08"/>
    <w:rsid w:val="00D23F01"/>
    <w:rsid w:val="00D24C0E"/>
    <w:rsid w:val="00D25E0F"/>
    <w:rsid w:val="00D27637"/>
    <w:rsid w:val="00D32043"/>
    <w:rsid w:val="00D32FD8"/>
    <w:rsid w:val="00D3635A"/>
    <w:rsid w:val="00D36920"/>
    <w:rsid w:val="00D36B09"/>
    <w:rsid w:val="00D37022"/>
    <w:rsid w:val="00D432FE"/>
    <w:rsid w:val="00D434D3"/>
    <w:rsid w:val="00D4358F"/>
    <w:rsid w:val="00D443D7"/>
    <w:rsid w:val="00D445D4"/>
    <w:rsid w:val="00D447E2"/>
    <w:rsid w:val="00D4776D"/>
    <w:rsid w:val="00D47C3B"/>
    <w:rsid w:val="00D506F4"/>
    <w:rsid w:val="00D514FF"/>
    <w:rsid w:val="00D5188B"/>
    <w:rsid w:val="00D520E7"/>
    <w:rsid w:val="00D55797"/>
    <w:rsid w:val="00D569F2"/>
    <w:rsid w:val="00D56DA0"/>
    <w:rsid w:val="00D60D4D"/>
    <w:rsid w:val="00D627BE"/>
    <w:rsid w:val="00D6578B"/>
    <w:rsid w:val="00D65C5A"/>
    <w:rsid w:val="00D65D73"/>
    <w:rsid w:val="00D67F25"/>
    <w:rsid w:val="00D70094"/>
    <w:rsid w:val="00D706B0"/>
    <w:rsid w:val="00D70C87"/>
    <w:rsid w:val="00D70EEB"/>
    <w:rsid w:val="00D7173A"/>
    <w:rsid w:val="00D71B2F"/>
    <w:rsid w:val="00D71B35"/>
    <w:rsid w:val="00D71C73"/>
    <w:rsid w:val="00D73B09"/>
    <w:rsid w:val="00D768D1"/>
    <w:rsid w:val="00D76AE7"/>
    <w:rsid w:val="00D76C3A"/>
    <w:rsid w:val="00D81CB0"/>
    <w:rsid w:val="00D81DEF"/>
    <w:rsid w:val="00D8215E"/>
    <w:rsid w:val="00D82211"/>
    <w:rsid w:val="00D8446B"/>
    <w:rsid w:val="00D84CFE"/>
    <w:rsid w:val="00D86150"/>
    <w:rsid w:val="00D871EA"/>
    <w:rsid w:val="00D87671"/>
    <w:rsid w:val="00D94DFF"/>
    <w:rsid w:val="00D95390"/>
    <w:rsid w:val="00D95475"/>
    <w:rsid w:val="00D963AD"/>
    <w:rsid w:val="00D967DA"/>
    <w:rsid w:val="00D96A05"/>
    <w:rsid w:val="00D96ACC"/>
    <w:rsid w:val="00D97484"/>
    <w:rsid w:val="00D974FB"/>
    <w:rsid w:val="00D976BD"/>
    <w:rsid w:val="00DA031B"/>
    <w:rsid w:val="00DA15D7"/>
    <w:rsid w:val="00DA48F8"/>
    <w:rsid w:val="00DA60A4"/>
    <w:rsid w:val="00DB07B6"/>
    <w:rsid w:val="00DB0836"/>
    <w:rsid w:val="00DB0DBA"/>
    <w:rsid w:val="00DB185D"/>
    <w:rsid w:val="00DB1BDE"/>
    <w:rsid w:val="00DB1D5A"/>
    <w:rsid w:val="00DB207B"/>
    <w:rsid w:val="00DB245F"/>
    <w:rsid w:val="00DB3DC3"/>
    <w:rsid w:val="00DB6108"/>
    <w:rsid w:val="00DB62B5"/>
    <w:rsid w:val="00DC008F"/>
    <w:rsid w:val="00DC3238"/>
    <w:rsid w:val="00DC5AD7"/>
    <w:rsid w:val="00DC6C81"/>
    <w:rsid w:val="00DC72B1"/>
    <w:rsid w:val="00DD0B4E"/>
    <w:rsid w:val="00DD1C63"/>
    <w:rsid w:val="00DD2E0B"/>
    <w:rsid w:val="00DD4006"/>
    <w:rsid w:val="00DD6074"/>
    <w:rsid w:val="00DD70F5"/>
    <w:rsid w:val="00DD7F74"/>
    <w:rsid w:val="00DE4CA1"/>
    <w:rsid w:val="00DE5620"/>
    <w:rsid w:val="00DE5689"/>
    <w:rsid w:val="00DE5905"/>
    <w:rsid w:val="00DE6090"/>
    <w:rsid w:val="00DF1CBC"/>
    <w:rsid w:val="00DF1E13"/>
    <w:rsid w:val="00DF2621"/>
    <w:rsid w:val="00DF3EFE"/>
    <w:rsid w:val="00DF74E0"/>
    <w:rsid w:val="00DF7541"/>
    <w:rsid w:val="00E02685"/>
    <w:rsid w:val="00E0337F"/>
    <w:rsid w:val="00E0492E"/>
    <w:rsid w:val="00E0553D"/>
    <w:rsid w:val="00E05784"/>
    <w:rsid w:val="00E06AD7"/>
    <w:rsid w:val="00E06B32"/>
    <w:rsid w:val="00E12365"/>
    <w:rsid w:val="00E135FC"/>
    <w:rsid w:val="00E14E93"/>
    <w:rsid w:val="00E2079B"/>
    <w:rsid w:val="00E216B6"/>
    <w:rsid w:val="00E22C1B"/>
    <w:rsid w:val="00E247D9"/>
    <w:rsid w:val="00E250A3"/>
    <w:rsid w:val="00E25BA6"/>
    <w:rsid w:val="00E272E4"/>
    <w:rsid w:val="00E273C9"/>
    <w:rsid w:val="00E276CF"/>
    <w:rsid w:val="00E30EF6"/>
    <w:rsid w:val="00E31235"/>
    <w:rsid w:val="00E31382"/>
    <w:rsid w:val="00E323D0"/>
    <w:rsid w:val="00E32E59"/>
    <w:rsid w:val="00E343F0"/>
    <w:rsid w:val="00E3566E"/>
    <w:rsid w:val="00E35824"/>
    <w:rsid w:val="00E367AD"/>
    <w:rsid w:val="00E40635"/>
    <w:rsid w:val="00E43EF5"/>
    <w:rsid w:val="00E475D7"/>
    <w:rsid w:val="00E52F33"/>
    <w:rsid w:val="00E539DC"/>
    <w:rsid w:val="00E54A31"/>
    <w:rsid w:val="00E5528F"/>
    <w:rsid w:val="00E56016"/>
    <w:rsid w:val="00E563D9"/>
    <w:rsid w:val="00E5658C"/>
    <w:rsid w:val="00E567D6"/>
    <w:rsid w:val="00E5710E"/>
    <w:rsid w:val="00E60421"/>
    <w:rsid w:val="00E61DA0"/>
    <w:rsid w:val="00E6295F"/>
    <w:rsid w:val="00E6304C"/>
    <w:rsid w:val="00E63AC5"/>
    <w:rsid w:val="00E64AC5"/>
    <w:rsid w:val="00E64DA3"/>
    <w:rsid w:val="00E679F9"/>
    <w:rsid w:val="00E67D57"/>
    <w:rsid w:val="00E702C0"/>
    <w:rsid w:val="00E72731"/>
    <w:rsid w:val="00E77FB7"/>
    <w:rsid w:val="00E870E4"/>
    <w:rsid w:val="00E8796B"/>
    <w:rsid w:val="00E914D4"/>
    <w:rsid w:val="00E92492"/>
    <w:rsid w:val="00E92FF3"/>
    <w:rsid w:val="00E93A6A"/>
    <w:rsid w:val="00E94350"/>
    <w:rsid w:val="00E94C2B"/>
    <w:rsid w:val="00E951A3"/>
    <w:rsid w:val="00E97B77"/>
    <w:rsid w:val="00EA060C"/>
    <w:rsid w:val="00EA1EAC"/>
    <w:rsid w:val="00EA3409"/>
    <w:rsid w:val="00EA4041"/>
    <w:rsid w:val="00EA4C6B"/>
    <w:rsid w:val="00EA4CEC"/>
    <w:rsid w:val="00EA5379"/>
    <w:rsid w:val="00EA5C8A"/>
    <w:rsid w:val="00EA5DFC"/>
    <w:rsid w:val="00EA7109"/>
    <w:rsid w:val="00EA7166"/>
    <w:rsid w:val="00EB17BC"/>
    <w:rsid w:val="00EB256E"/>
    <w:rsid w:val="00EB3D36"/>
    <w:rsid w:val="00EB4DDE"/>
    <w:rsid w:val="00EB590E"/>
    <w:rsid w:val="00EB6430"/>
    <w:rsid w:val="00EB6E9A"/>
    <w:rsid w:val="00EB70EE"/>
    <w:rsid w:val="00EC0190"/>
    <w:rsid w:val="00EC1274"/>
    <w:rsid w:val="00EC2180"/>
    <w:rsid w:val="00EC3146"/>
    <w:rsid w:val="00EC5F88"/>
    <w:rsid w:val="00EC7202"/>
    <w:rsid w:val="00EC7F5B"/>
    <w:rsid w:val="00ED1469"/>
    <w:rsid w:val="00ED2843"/>
    <w:rsid w:val="00ED37B1"/>
    <w:rsid w:val="00ED4AAB"/>
    <w:rsid w:val="00ED4BA6"/>
    <w:rsid w:val="00EE068D"/>
    <w:rsid w:val="00EE11B8"/>
    <w:rsid w:val="00EE4992"/>
    <w:rsid w:val="00EE5549"/>
    <w:rsid w:val="00EE5A45"/>
    <w:rsid w:val="00EE65A6"/>
    <w:rsid w:val="00EE6F7A"/>
    <w:rsid w:val="00EE73FF"/>
    <w:rsid w:val="00EE7C21"/>
    <w:rsid w:val="00EF03FE"/>
    <w:rsid w:val="00EF1F0C"/>
    <w:rsid w:val="00EF2642"/>
    <w:rsid w:val="00EF273A"/>
    <w:rsid w:val="00EF519D"/>
    <w:rsid w:val="00EF7E3E"/>
    <w:rsid w:val="00F00E4D"/>
    <w:rsid w:val="00F01A04"/>
    <w:rsid w:val="00F03985"/>
    <w:rsid w:val="00F0431B"/>
    <w:rsid w:val="00F1095A"/>
    <w:rsid w:val="00F109DA"/>
    <w:rsid w:val="00F122F6"/>
    <w:rsid w:val="00F15189"/>
    <w:rsid w:val="00F1598A"/>
    <w:rsid w:val="00F16608"/>
    <w:rsid w:val="00F17FCE"/>
    <w:rsid w:val="00F20D9C"/>
    <w:rsid w:val="00F20F66"/>
    <w:rsid w:val="00F237BB"/>
    <w:rsid w:val="00F25056"/>
    <w:rsid w:val="00F264AD"/>
    <w:rsid w:val="00F30FA6"/>
    <w:rsid w:val="00F3287A"/>
    <w:rsid w:val="00F33D72"/>
    <w:rsid w:val="00F34BCF"/>
    <w:rsid w:val="00F351DC"/>
    <w:rsid w:val="00F35EB0"/>
    <w:rsid w:val="00F373D8"/>
    <w:rsid w:val="00F37B90"/>
    <w:rsid w:val="00F401AA"/>
    <w:rsid w:val="00F40B22"/>
    <w:rsid w:val="00F40B79"/>
    <w:rsid w:val="00F41CE8"/>
    <w:rsid w:val="00F43B50"/>
    <w:rsid w:val="00F44AAE"/>
    <w:rsid w:val="00F44E7B"/>
    <w:rsid w:val="00F45412"/>
    <w:rsid w:val="00F51FB0"/>
    <w:rsid w:val="00F53EE8"/>
    <w:rsid w:val="00F545A8"/>
    <w:rsid w:val="00F5583D"/>
    <w:rsid w:val="00F55ADB"/>
    <w:rsid w:val="00F56B40"/>
    <w:rsid w:val="00F56E41"/>
    <w:rsid w:val="00F571EC"/>
    <w:rsid w:val="00F57ABE"/>
    <w:rsid w:val="00F60F07"/>
    <w:rsid w:val="00F62284"/>
    <w:rsid w:val="00F63CA6"/>
    <w:rsid w:val="00F6531B"/>
    <w:rsid w:val="00F6568B"/>
    <w:rsid w:val="00F658A9"/>
    <w:rsid w:val="00F70322"/>
    <w:rsid w:val="00F7040A"/>
    <w:rsid w:val="00F71652"/>
    <w:rsid w:val="00F73C3D"/>
    <w:rsid w:val="00F741B7"/>
    <w:rsid w:val="00F764BE"/>
    <w:rsid w:val="00F77117"/>
    <w:rsid w:val="00F825FC"/>
    <w:rsid w:val="00F833F3"/>
    <w:rsid w:val="00F84AF1"/>
    <w:rsid w:val="00F8518B"/>
    <w:rsid w:val="00F8552B"/>
    <w:rsid w:val="00F866CE"/>
    <w:rsid w:val="00F879C4"/>
    <w:rsid w:val="00F87D53"/>
    <w:rsid w:val="00F9196B"/>
    <w:rsid w:val="00F94451"/>
    <w:rsid w:val="00F9448A"/>
    <w:rsid w:val="00F947D6"/>
    <w:rsid w:val="00F94CDC"/>
    <w:rsid w:val="00FA0255"/>
    <w:rsid w:val="00FA029F"/>
    <w:rsid w:val="00FA114B"/>
    <w:rsid w:val="00FA16AF"/>
    <w:rsid w:val="00FA2CD8"/>
    <w:rsid w:val="00FA4BA3"/>
    <w:rsid w:val="00FA5C1A"/>
    <w:rsid w:val="00FA6D08"/>
    <w:rsid w:val="00FA6D65"/>
    <w:rsid w:val="00FB0EA2"/>
    <w:rsid w:val="00FB22E3"/>
    <w:rsid w:val="00FB4F23"/>
    <w:rsid w:val="00FB5B99"/>
    <w:rsid w:val="00FC1860"/>
    <w:rsid w:val="00FC1ADA"/>
    <w:rsid w:val="00FC1F3B"/>
    <w:rsid w:val="00FC2977"/>
    <w:rsid w:val="00FC2D43"/>
    <w:rsid w:val="00FC33E4"/>
    <w:rsid w:val="00FC4247"/>
    <w:rsid w:val="00FC440B"/>
    <w:rsid w:val="00FC48C8"/>
    <w:rsid w:val="00FC537F"/>
    <w:rsid w:val="00FC5620"/>
    <w:rsid w:val="00FC5688"/>
    <w:rsid w:val="00FD0B32"/>
    <w:rsid w:val="00FD1EFA"/>
    <w:rsid w:val="00FD3169"/>
    <w:rsid w:val="00FD3598"/>
    <w:rsid w:val="00FD4961"/>
    <w:rsid w:val="00FD6D21"/>
    <w:rsid w:val="00FD778E"/>
    <w:rsid w:val="00FD7836"/>
    <w:rsid w:val="00FD7D5B"/>
    <w:rsid w:val="00FE0C8C"/>
    <w:rsid w:val="00FE3EA5"/>
    <w:rsid w:val="00FE52B2"/>
    <w:rsid w:val="00FE6487"/>
    <w:rsid w:val="00FE6CB5"/>
    <w:rsid w:val="00FE74EC"/>
    <w:rsid w:val="00FE7FF1"/>
    <w:rsid w:val="00FF0384"/>
    <w:rsid w:val="00FF0853"/>
    <w:rsid w:val="00FF0E9C"/>
    <w:rsid w:val="00FF10A5"/>
    <w:rsid w:val="00FF248A"/>
    <w:rsid w:val="00FF3F96"/>
    <w:rsid w:val="00FF4B87"/>
    <w:rsid w:val="00FF55B2"/>
    <w:rsid w:val="00FF57A2"/>
    <w:rsid w:val="00FF57C5"/>
    <w:rsid w:val="00FF5DED"/>
    <w:rsid w:val="00FF6123"/>
    <w:rsid w:val="00FF722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style="mso-width-relative:margin;mso-height-relative:margin" fill="f" fillcolor="white" stroke="f">
      <v:fill color="white" on="f"/>
      <v:stroke on="f"/>
    </o:shapedefaults>
    <o:shapelayout v:ext="edit">
      <o:idmap v:ext="edit" data="2"/>
    </o:shapelayout>
  </w:shapeDefaults>
  <w:decimalSymbol w:val="."/>
  <w:listSeparator w:val=","/>
  <w14:docId w14:val="0438B4ED"/>
  <w14:discardImageEditingData/>
  <w14:defaultImageDpi w14:val="150"/>
  <w15:docId w15:val="{025B144D-7D5C-426D-8978-8502188490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0322"/>
    <w:pPr>
      <w:tabs>
        <w:tab w:val="left" w:pos="1190"/>
      </w:tabs>
      <w:spacing w:after="180"/>
    </w:pPr>
    <w:rPr>
      <w:rFonts w:asciiTheme="minorHAnsi" w:hAnsiTheme="minorHAnsi" w:cstheme="minorHAnsi"/>
      <w:color w:val="262626" w:themeColor="text1" w:themeTint="D9"/>
      <w:sz w:val="22"/>
      <w:szCs w:val="24"/>
      <w:lang w:eastAsia="en-US"/>
    </w:rPr>
  </w:style>
  <w:style w:type="paragraph" w:styleId="Heading1">
    <w:name w:val="heading 1"/>
    <w:next w:val="Normal"/>
    <w:link w:val="Heading1Char"/>
    <w:uiPriority w:val="9"/>
    <w:qFormat/>
    <w:rsid w:val="00D4776D"/>
    <w:pPr>
      <w:spacing w:before="200" w:after="480"/>
      <w:outlineLvl w:val="0"/>
    </w:pPr>
    <w:rPr>
      <w:rFonts w:ascii="Montserrat" w:eastAsia="Times New Roman" w:hAnsi="Montserrat" w:cs="Arial"/>
      <w:b/>
      <w:bCs/>
      <w:color w:val="003D4C"/>
      <w:sz w:val="44"/>
      <w:szCs w:val="44"/>
      <w:lang w:eastAsia="en-US"/>
    </w:rPr>
  </w:style>
  <w:style w:type="paragraph" w:styleId="Heading2">
    <w:name w:val="heading 2"/>
    <w:basedOn w:val="Heading1"/>
    <w:next w:val="Normal"/>
    <w:link w:val="Heading2Char"/>
    <w:uiPriority w:val="9"/>
    <w:unhideWhenUsed/>
    <w:qFormat/>
    <w:rsid w:val="00D4776D"/>
    <w:pPr>
      <w:spacing w:before="320" w:after="120"/>
      <w:outlineLvl w:val="1"/>
    </w:pPr>
    <w:rPr>
      <w:bCs w:val="0"/>
      <w:iCs/>
      <w:color w:val="CB6015"/>
      <w:sz w:val="40"/>
      <w:szCs w:val="40"/>
    </w:rPr>
  </w:style>
  <w:style w:type="paragraph" w:styleId="Heading3">
    <w:name w:val="heading 3"/>
    <w:basedOn w:val="Heading2"/>
    <w:next w:val="Normal"/>
    <w:link w:val="Heading3Char"/>
    <w:uiPriority w:val="9"/>
    <w:unhideWhenUsed/>
    <w:qFormat/>
    <w:rsid w:val="0072357A"/>
    <w:pPr>
      <w:spacing w:before="240"/>
      <w:outlineLvl w:val="2"/>
    </w:pPr>
    <w:rPr>
      <w:color w:val="003D4C"/>
      <w:sz w:val="32"/>
      <w:szCs w:val="32"/>
    </w:rPr>
  </w:style>
  <w:style w:type="paragraph" w:styleId="Heading4">
    <w:name w:val="heading 4"/>
    <w:basedOn w:val="Normal"/>
    <w:next w:val="Normal"/>
    <w:link w:val="Heading4Char"/>
    <w:uiPriority w:val="9"/>
    <w:unhideWhenUsed/>
    <w:qFormat/>
    <w:rsid w:val="00C82338"/>
    <w:pPr>
      <w:keepNext/>
      <w:spacing w:before="240" w:after="120"/>
      <w:outlineLvl w:val="3"/>
    </w:pPr>
    <w:rPr>
      <w:rFonts w:ascii="Arial" w:eastAsia="Times New Roman" w:hAnsi="Arial" w:cs="Arial"/>
      <w:bCs/>
      <w:i/>
      <w:iCs/>
      <w:sz w:val="32"/>
      <w:szCs w:val="32"/>
    </w:rPr>
  </w:style>
  <w:style w:type="paragraph" w:styleId="Heading5">
    <w:name w:val="heading 5"/>
    <w:basedOn w:val="Heading4"/>
    <w:next w:val="Normal"/>
    <w:link w:val="Heading5Char"/>
    <w:uiPriority w:val="9"/>
    <w:unhideWhenUsed/>
    <w:qFormat/>
    <w:rsid w:val="00FF4B87"/>
    <w:pPr>
      <w:outlineLvl w:val="4"/>
    </w:pPr>
    <w:rPr>
      <w:rFonts w:ascii="Montserrat" w:hAnsi="Montserrat"/>
      <w:b/>
      <w:bCs w:val="0"/>
      <w:i w:val="0"/>
      <w:color w:val="003D4C"/>
      <w:sz w:val="24"/>
      <w:szCs w:val="28"/>
    </w:rPr>
  </w:style>
  <w:style w:type="paragraph" w:styleId="Heading6">
    <w:name w:val="heading 6"/>
    <w:basedOn w:val="Heading5"/>
    <w:next w:val="Normal"/>
    <w:link w:val="Heading6Char"/>
    <w:uiPriority w:val="9"/>
    <w:unhideWhenUsed/>
    <w:qFormat/>
    <w:rsid w:val="005A0F16"/>
    <w:pPr>
      <w:keepLines/>
      <w:outlineLvl w:val="5"/>
    </w:pPr>
    <w:rPr>
      <w:rFonts w:eastAsiaTheme="majorEastAsia" w:cstheme="majorBidi"/>
      <w:b w:val="0"/>
      <w:bCs/>
      <w:i/>
      <w:iCs w:val="0"/>
      <w:color w:val="262626" w:themeColor="text1" w:themeTint="D9"/>
      <w:szCs w:val="24"/>
    </w:rPr>
  </w:style>
  <w:style w:type="paragraph" w:styleId="Heading7">
    <w:name w:val="heading 7"/>
    <w:basedOn w:val="Normal"/>
    <w:next w:val="Normal"/>
    <w:link w:val="Heading7Char"/>
    <w:uiPriority w:val="9"/>
    <w:unhideWhenUsed/>
    <w:qFormat/>
    <w:rsid w:val="00C11E94"/>
    <w:pPr>
      <w:keepNext/>
      <w:keepLines/>
      <w:tabs>
        <w:tab w:val="clear" w:pos="1190"/>
      </w:tabs>
      <w:spacing w:before="40" w:after="0" w:line="259" w:lineRule="auto"/>
      <w:outlineLvl w:val="6"/>
    </w:pPr>
    <w:rPr>
      <w:rFonts w:asciiTheme="majorHAnsi" w:eastAsiaTheme="majorEastAsia" w:hAnsiTheme="majorHAnsi" w:cstheme="majorBidi"/>
      <w:i/>
      <w:iCs/>
      <w:color w:val="231645" w:themeColor="accent1" w:themeShade="7F"/>
      <w:kern w:val="2"/>
      <w:szCs w:val="22"/>
      <w14:ligatures w14:val="standardContextual"/>
    </w:rPr>
  </w:style>
  <w:style w:type="paragraph" w:styleId="Heading8">
    <w:name w:val="heading 8"/>
    <w:basedOn w:val="Normal"/>
    <w:next w:val="Normal"/>
    <w:link w:val="Heading8Char"/>
    <w:uiPriority w:val="9"/>
    <w:unhideWhenUsed/>
    <w:qFormat/>
    <w:rsid w:val="00C11E94"/>
    <w:pPr>
      <w:keepNext/>
      <w:keepLines/>
      <w:tabs>
        <w:tab w:val="clear" w:pos="1190"/>
      </w:tabs>
      <w:spacing w:before="40" w:after="0" w:line="259" w:lineRule="auto"/>
      <w:outlineLvl w:val="7"/>
    </w:pPr>
    <w:rPr>
      <w:rFonts w:asciiTheme="majorHAnsi" w:eastAsiaTheme="majorEastAsia" w:hAnsiTheme="majorHAnsi" w:cstheme="majorBidi"/>
      <w:color w:val="272727" w:themeColor="text1" w:themeTint="D8"/>
      <w:kern w:val="2"/>
      <w:sz w:val="21"/>
      <w:szCs w:val="21"/>
      <w14:ligatures w14:val="standardContextual"/>
    </w:rPr>
  </w:style>
  <w:style w:type="paragraph" w:styleId="Heading9">
    <w:name w:val="heading 9"/>
    <w:basedOn w:val="Normal"/>
    <w:next w:val="Normal"/>
    <w:link w:val="Heading9Char"/>
    <w:uiPriority w:val="9"/>
    <w:semiHidden/>
    <w:unhideWhenUsed/>
    <w:qFormat/>
    <w:rsid w:val="00C11E94"/>
    <w:pPr>
      <w:keepNext/>
      <w:keepLines/>
      <w:tabs>
        <w:tab w:val="clear" w:pos="1190"/>
      </w:tabs>
      <w:spacing w:before="40" w:after="0" w:line="259" w:lineRule="auto"/>
      <w:outlineLvl w:val="8"/>
    </w:pPr>
    <w:rPr>
      <w:rFonts w:asciiTheme="majorHAnsi" w:eastAsiaTheme="majorEastAsia" w:hAnsiTheme="majorHAnsi" w:cstheme="majorBidi"/>
      <w:i/>
      <w:iCs/>
      <w:color w:val="272727" w:themeColor="text1" w:themeTint="D8"/>
      <w:kern w:val="2"/>
      <w:sz w:val="21"/>
      <w:szCs w:val="21"/>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576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5769"/>
    <w:rPr>
      <w:rFonts w:ascii="Tahoma" w:hAnsi="Tahoma" w:cs="Tahoma"/>
      <w:sz w:val="16"/>
      <w:szCs w:val="16"/>
    </w:rPr>
  </w:style>
  <w:style w:type="paragraph" w:styleId="Header">
    <w:name w:val="header"/>
    <w:basedOn w:val="Normal"/>
    <w:link w:val="HeaderChar"/>
    <w:uiPriority w:val="99"/>
    <w:unhideWhenUsed/>
    <w:rsid w:val="00CF3571"/>
    <w:pPr>
      <w:tabs>
        <w:tab w:val="clear" w:pos="1190"/>
        <w:tab w:val="center" w:pos="4513"/>
        <w:tab w:val="right" w:pos="9026"/>
      </w:tabs>
      <w:spacing w:after="0"/>
    </w:pPr>
  </w:style>
  <w:style w:type="character" w:customStyle="1" w:styleId="HeaderChar">
    <w:name w:val="Header Char"/>
    <w:basedOn w:val="DefaultParagraphFont"/>
    <w:link w:val="Header"/>
    <w:uiPriority w:val="99"/>
    <w:rsid w:val="00CF3571"/>
    <w:rPr>
      <w:rFonts w:ascii="Montserrat" w:hAnsi="Montserrat"/>
      <w:sz w:val="22"/>
      <w:szCs w:val="22"/>
      <w:lang w:eastAsia="en-US"/>
    </w:rPr>
  </w:style>
  <w:style w:type="paragraph" w:styleId="Footer">
    <w:name w:val="footer"/>
    <w:basedOn w:val="Normal"/>
    <w:link w:val="FooterChar"/>
    <w:uiPriority w:val="99"/>
    <w:unhideWhenUsed/>
    <w:rsid w:val="00AC1F85"/>
    <w:pPr>
      <w:tabs>
        <w:tab w:val="clear" w:pos="1190"/>
        <w:tab w:val="center" w:pos="4513"/>
        <w:tab w:val="right" w:pos="9026"/>
      </w:tabs>
      <w:spacing w:after="0"/>
    </w:pPr>
    <w:rPr>
      <w:bCs/>
      <w:sz w:val="16"/>
    </w:rPr>
  </w:style>
  <w:style w:type="character" w:customStyle="1" w:styleId="FooterChar">
    <w:name w:val="Footer Char"/>
    <w:basedOn w:val="DefaultParagraphFont"/>
    <w:link w:val="Footer"/>
    <w:uiPriority w:val="99"/>
    <w:rsid w:val="00AC1F85"/>
    <w:rPr>
      <w:rFonts w:ascii="Montserrat" w:hAnsi="Montserrat"/>
      <w:bCs/>
      <w:sz w:val="16"/>
      <w:szCs w:val="24"/>
      <w:lang w:eastAsia="en-US"/>
    </w:rPr>
  </w:style>
  <w:style w:type="paragraph" w:styleId="NoSpacing">
    <w:name w:val="No Spacing"/>
    <w:link w:val="NoSpacingChar"/>
    <w:uiPriority w:val="1"/>
    <w:qFormat/>
    <w:rsid w:val="00225769"/>
    <w:rPr>
      <w:sz w:val="22"/>
      <w:szCs w:val="22"/>
      <w:lang w:eastAsia="en-US"/>
    </w:rPr>
  </w:style>
  <w:style w:type="character" w:customStyle="1" w:styleId="Heading1Char">
    <w:name w:val="Heading 1 Char"/>
    <w:basedOn w:val="DefaultParagraphFont"/>
    <w:link w:val="Heading1"/>
    <w:uiPriority w:val="9"/>
    <w:rsid w:val="00D4776D"/>
    <w:rPr>
      <w:rFonts w:ascii="Montserrat" w:eastAsia="Times New Roman" w:hAnsi="Montserrat" w:cs="Arial"/>
      <w:b/>
      <w:bCs/>
      <w:color w:val="003D4C"/>
      <w:sz w:val="44"/>
      <w:szCs w:val="44"/>
      <w:lang w:eastAsia="en-US"/>
    </w:rPr>
  </w:style>
  <w:style w:type="character" w:customStyle="1" w:styleId="Heading2Char">
    <w:name w:val="Heading 2 Char"/>
    <w:basedOn w:val="DefaultParagraphFont"/>
    <w:link w:val="Heading2"/>
    <w:uiPriority w:val="9"/>
    <w:rsid w:val="00D4776D"/>
    <w:rPr>
      <w:rFonts w:ascii="Montserrat" w:eastAsia="Times New Roman" w:hAnsi="Montserrat" w:cs="Arial"/>
      <w:b/>
      <w:iCs/>
      <w:color w:val="CB6015"/>
      <w:sz w:val="40"/>
      <w:szCs w:val="40"/>
      <w:lang w:eastAsia="en-US"/>
    </w:rPr>
  </w:style>
  <w:style w:type="character" w:customStyle="1" w:styleId="Heading3Char">
    <w:name w:val="Heading 3 Char"/>
    <w:basedOn w:val="DefaultParagraphFont"/>
    <w:link w:val="Heading3"/>
    <w:uiPriority w:val="9"/>
    <w:rsid w:val="0072357A"/>
    <w:rPr>
      <w:rFonts w:ascii="Montserrat" w:eastAsia="Times New Roman" w:hAnsi="Montserrat" w:cs="Arial"/>
      <w:b/>
      <w:iCs/>
      <w:color w:val="003D4C"/>
      <w:sz w:val="32"/>
      <w:szCs w:val="32"/>
      <w:lang w:eastAsia="en-US"/>
    </w:rPr>
  </w:style>
  <w:style w:type="character" w:styleId="FollowedHyperlink">
    <w:name w:val="FollowedHyperlink"/>
    <w:basedOn w:val="DefaultParagraphFont"/>
    <w:uiPriority w:val="99"/>
    <w:semiHidden/>
    <w:unhideWhenUsed/>
    <w:rsid w:val="0011708A"/>
    <w:rPr>
      <w:color w:val="262626" w:themeColor="followedHyperlink"/>
      <w:u w:val="single"/>
    </w:rPr>
  </w:style>
  <w:style w:type="paragraph" w:customStyle="1" w:styleId="Spacer">
    <w:name w:val="Spacer"/>
    <w:basedOn w:val="Tablebody"/>
    <w:rsid w:val="00256B0F"/>
    <w:pPr>
      <w:spacing w:before="80" w:after="80"/>
    </w:pPr>
    <w:rPr>
      <w:sz w:val="4"/>
      <w:szCs w:val="4"/>
    </w:rPr>
  </w:style>
  <w:style w:type="paragraph" w:customStyle="1" w:styleId="Bullet1">
    <w:name w:val="Bullet 1"/>
    <w:basedOn w:val="Normal"/>
    <w:qFormat/>
    <w:rsid w:val="00C82338"/>
    <w:pPr>
      <w:numPr>
        <w:numId w:val="1"/>
      </w:numPr>
      <w:tabs>
        <w:tab w:val="clear" w:pos="1190"/>
        <w:tab w:val="left" w:pos="284"/>
      </w:tabs>
      <w:spacing w:before="60" w:after="120" w:line="300" w:lineRule="exact"/>
      <w:ind w:left="284" w:hanging="284"/>
    </w:pPr>
    <w:rPr>
      <w:rFonts w:eastAsia="Times New Roman" w:cs="Arial"/>
      <w:bCs/>
      <w:iCs/>
      <w:lang w:eastAsia="en-AU"/>
    </w:rPr>
  </w:style>
  <w:style w:type="paragraph" w:customStyle="1" w:styleId="Bullet2">
    <w:name w:val="Bullet 2"/>
    <w:basedOn w:val="Bullet1"/>
    <w:qFormat/>
    <w:rsid w:val="002757FC"/>
    <w:pPr>
      <w:numPr>
        <w:numId w:val="2"/>
      </w:numPr>
      <w:tabs>
        <w:tab w:val="clear" w:pos="284"/>
        <w:tab w:val="left" w:pos="567"/>
      </w:tabs>
      <w:spacing w:line="280" w:lineRule="exact"/>
      <w:ind w:left="568" w:hanging="284"/>
    </w:pPr>
  </w:style>
  <w:style w:type="paragraph" w:customStyle="1" w:styleId="Tablebody">
    <w:name w:val="Table_body"/>
    <w:basedOn w:val="Normal"/>
    <w:qFormat/>
    <w:rsid w:val="005A0F16"/>
    <w:pPr>
      <w:tabs>
        <w:tab w:val="clear" w:pos="1190"/>
      </w:tabs>
      <w:spacing w:before="60" w:after="60"/>
    </w:pPr>
    <w:rPr>
      <w:rFonts w:eastAsia="Times New Roman" w:cs="Arial"/>
      <w:bCs/>
      <w:iCs/>
      <w:szCs w:val="22"/>
      <w:lang w:val="en-US"/>
    </w:rPr>
  </w:style>
  <w:style w:type="paragraph" w:customStyle="1" w:styleId="Tableheaderreverse">
    <w:name w:val="Table_header_reverse"/>
    <w:basedOn w:val="BodyCopy"/>
    <w:qFormat/>
    <w:rsid w:val="00C82338"/>
    <w:pPr>
      <w:spacing w:before="60" w:after="60"/>
    </w:pPr>
    <w:rPr>
      <w:b/>
      <w:bCs w:val="0"/>
      <w:iCs w:val="0"/>
      <w:color w:val="FFFFFF" w:themeColor="background1"/>
      <w:szCs w:val="22"/>
      <w:lang w:val="en-US"/>
    </w:rPr>
  </w:style>
  <w:style w:type="paragraph" w:customStyle="1" w:styleId="Tablebullet1">
    <w:name w:val="Table bullet 1"/>
    <w:basedOn w:val="Bullet1"/>
    <w:qFormat/>
    <w:rsid w:val="004A6483"/>
    <w:pPr>
      <w:tabs>
        <w:tab w:val="clear" w:pos="284"/>
        <w:tab w:val="left" w:pos="209"/>
      </w:tabs>
      <w:spacing w:after="60" w:line="240" w:lineRule="exact"/>
      <w:ind w:left="210" w:hanging="210"/>
    </w:pPr>
    <w:rPr>
      <w:szCs w:val="22"/>
      <w:lang w:val="en-US"/>
    </w:rPr>
  </w:style>
  <w:style w:type="paragraph" w:customStyle="1" w:styleId="Tablebullet2">
    <w:name w:val="Table bullet 2"/>
    <w:basedOn w:val="Bullet2"/>
    <w:qFormat/>
    <w:rsid w:val="004A6483"/>
    <w:pPr>
      <w:tabs>
        <w:tab w:val="clear" w:pos="567"/>
        <w:tab w:val="left" w:pos="419"/>
      </w:tabs>
      <w:spacing w:after="60" w:line="240" w:lineRule="exact"/>
      <w:ind w:left="437" w:hanging="227"/>
    </w:pPr>
    <w:rPr>
      <w:szCs w:val="22"/>
      <w:lang w:val="en-US"/>
    </w:rPr>
  </w:style>
  <w:style w:type="paragraph" w:customStyle="1" w:styleId="Tablesubheader">
    <w:name w:val="Table sub header"/>
    <w:basedOn w:val="Tablebody"/>
    <w:qFormat/>
    <w:rsid w:val="004A6483"/>
    <w:rPr>
      <w:b/>
    </w:rPr>
  </w:style>
  <w:style w:type="paragraph" w:customStyle="1" w:styleId="Tableheader">
    <w:name w:val="Table header"/>
    <w:basedOn w:val="Tablesubheader"/>
    <w:qFormat/>
    <w:rsid w:val="00246EDC"/>
  </w:style>
  <w:style w:type="table" w:customStyle="1" w:styleId="TableGrid2">
    <w:name w:val="Table Grid2"/>
    <w:basedOn w:val="TableNormal"/>
    <w:next w:val="TableGrid"/>
    <w:uiPriority w:val="59"/>
    <w:rsid w:val="002509AA"/>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2F2A26"/>
    <w:rPr>
      <w:rFonts w:eastAsia="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last">
    <w:name w:val="Bullet 1 - last"/>
    <w:basedOn w:val="Bullet1"/>
    <w:qFormat/>
    <w:rsid w:val="008D732F"/>
    <w:pPr>
      <w:spacing w:after="200"/>
    </w:pPr>
  </w:style>
  <w:style w:type="paragraph" w:customStyle="1" w:styleId="Bulletintropara">
    <w:name w:val="Bullet intro para"/>
    <w:basedOn w:val="Normal"/>
    <w:qFormat/>
    <w:rsid w:val="00C82338"/>
    <w:pPr>
      <w:tabs>
        <w:tab w:val="clear" w:pos="1190"/>
      </w:tabs>
      <w:spacing w:after="120" w:line="300" w:lineRule="exact"/>
    </w:pPr>
    <w:rPr>
      <w:rFonts w:eastAsia="Times New Roman" w:cs="Arial"/>
      <w:bCs/>
      <w:iCs/>
    </w:rPr>
  </w:style>
  <w:style w:type="character" w:styleId="IntenseEmphasis">
    <w:name w:val="Intense Emphasis"/>
    <w:uiPriority w:val="21"/>
    <w:qFormat/>
    <w:rsid w:val="00942585"/>
    <w:rPr>
      <w:b/>
      <w:bCs/>
      <w:i/>
      <w:iCs/>
      <w:color w:val="4F81BD"/>
    </w:rPr>
  </w:style>
  <w:style w:type="paragraph" w:styleId="CommentText">
    <w:name w:val="annotation text"/>
    <w:basedOn w:val="Normal"/>
    <w:link w:val="CommentTextChar"/>
    <w:uiPriority w:val="99"/>
    <w:rsid w:val="00942585"/>
    <w:rPr>
      <w:rFonts w:eastAsia="Times New Roman"/>
      <w:sz w:val="20"/>
      <w:szCs w:val="20"/>
      <w:lang w:val="en-US" w:bidi="en-US"/>
    </w:rPr>
  </w:style>
  <w:style w:type="character" w:customStyle="1" w:styleId="CommentTextChar">
    <w:name w:val="Comment Text Char"/>
    <w:basedOn w:val="DefaultParagraphFont"/>
    <w:link w:val="CommentText"/>
    <w:uiPriority w:val="99"/>
    <w:rsid w:val="00942585"/>
    <w:rPr>
      <w:rFonts w:eastAsia="Times New Roman"/>
      <w:lang w:val="en-US" w:eastAsia="en-US" w:bidi="en-US"/>
    </w:rPr>
  </w:style>
  <w:style w:type="paragraph" w:customStyle="1" w:styleId="Bulletlevel3">
    <w:name w:val="Bullet level 3"/>
    <w:basedOn w:val="Bullet1"/>
    <w:next w:val="Bullet2"/>
    <w:qFormat/>
    <w:rsid w:val="00FD3169"/>
    <w:pPr>
      <w:tabs>
        <w:tab w:val="clear" w:pos="284"/>
        <w:tab w:val="left" w:pos="993"/>
      </w:tabs>
      <w:ind w:left="993"/>
    </w:pPr>
    <w:rPr>
      <w:color w:val="212121"/>
      <w14:textFill>
        <w14:solidFill>
          <w14:srgbClr w14:val="212121">
            <w14:lumMod w14:val="85000"/>
            <w14:lumOff w14:val="15000"/>
          </w14:srgbClr>
        </w14:solidFill>
      </w14:textFill>
    </w:rPr>
  </w:style>
  <w:style w:type="paragraph" w:customStyle="1" w:styleId="Figurecaption">
    <w:name w:val="Figure caption"/>
    <w:basedOn w:val="Normal"/>
    <w:qFormat/>
    <w:rsid w:val="007450D7"/>
    <w:pPr>
      <w:tabs>
        <w:tab w:val="clear" w:pos="1190"/>
      </w:tabs>
      <w:spacing w:before="120" w:line="280" w:lineRule="exact"/>
    </w:pPr>
    <w:rPr>
      <w:rFonts w:eastAsia="Times New Roman" w:cs="Arial"/>
      <w:bCs/>
      <w:iCs/>
      <w:color w:val="323232"/>
      <w:sz w:val="16"/>
      <w:szCs w:val="20"/>
      <w14:textFill>
        <w14:solidFill>
          <w14:srgbClr w14:val="323232">
            <w14:lumMod w14:val="85000"/>
            <w14:lumOff w14:val="15000"/>
          </w14:srgbClr>
        </w14:solidFill>
      </w14:textFill>
    </w:rPr>
  </w:style>
  <w:style w:type="character" w:styleId="Hyperlink">
    <w:name w:val="Hyperlink"/>
    <w:uiPriority w:val="99"/>
    <w:rsid w:val="00952FA7"/>
    <w:rPr>
      <w:color w:val="141414"/>
      <w:u w:val="single"/>
    </w:rPr>
  </w:style>
  <w:style w:type="character" w:customStyle="1" w:styleId="Heading4Char">
    <w:name w:val="Heading 4 Char"/>
    <w:basedOn w:val="DefaultParagraphFont"/>
    <w:link w:val="Heading4"/>
    <w:uiPriority w:val="9"/>
    <w:rsid w:val="00C82338"/>
    <w:rPr>
      <w:rFonts w:ascii="Arial" w:eastAsia="Times New Roman" w:hAnsi="Arial" w:cs="Arial"/>
      <w:bCs/>
      <w:i/>
      <w:iCs/>
      <w:color w:val="262626" w:themeColor="text1" w:themeTint="D9"/>
      <w:sz w:val="32"/>
      <w:szCs w:val="32"/>
      <w:lang w:eastAsia="en-US"/>
    </w:rPr>
  </w:style>
  <w:style w:type="paragraph" w:customStyle="1" w:styleId="TitleA">
    <w:name w:val="Title_A"/>
    <w:basedOn w:val="Heading1"/>
    <w:qFormat/>
    <w:rsid w:val="00861E1B"/>
    <w:rPr>
      <w:color w:val="FFFFFF"/>
    </w:rPr>
  </w:style>
  <w:style w:type="paragraph" w:styleId="TOC2">
    <w:name w:val="toc 2"/>
    <w:basedOn w:val="TOC1"/>
    <w:next w:val="Normal"/>
    <w:autoRedefine/>
    <w:uiPriority w:val="39"/>
    <w:unhideWhenUsed/>
    <w:rsid w:val="00397122"/>
    <w:pPr>
      <w:tabs>
        <w:tab w:val="clear" w:pos="9016"/>
        <w:tab w:val="right" w:leader="dot" w:pos="9026"/>
      </w:tabs>
      <w:spacing w:before="80" w:line="260" w:lineRule="exact"/>
      <w:ind w:left="425" w:firstLine="142"/>
    </w:pPr>
    <w:rPr>
      <w:b/>
      <w:sz w:val="20"/>
      <w:szCs w:val="20"/>
    </w:rPr>
  </w:style>
  <w:style w:type="paragraph" w:styleId="TOC1">
    <w:name w:val="toc 1"/>
    <w:basedOn w:val="Normal"/>
    <w:next w:val="Normal"/>
    <w:autoRedefine/>
    <w:uiPriority w:val="39"/>
    <w:unhideWhenUsed/>
    <w:qFormat/>
    <w:rsid w:val="006D29D6"/>
    <w:pPr>
      <w:tabs>
        <w:tab w:val="clear" w:pos="1190"/>
        <w:tab w:val="left" w:pos="567"/>
        <w:tab w:val="right" w:leader="dot" w:pos="9016"/>
      </w:tabs>
      <w:spacing w:after="0"/>
      <w:ind w:firstLine="567"/>
    </w:pPr>
    <w:rPr>
      <w:rFonts w:eastAsiaTheme="majorEastAsia"/>
      <w:bCs/>
      <w:noProof/>
      <w:szCs w:val="22"/>
    </w:rPr>
  </w:style>
  <w:style w:type="paragraph" w:styleId="CommentSubject">
    <w:name w:val="annotation subject"/>
    <w:basedOn w:val="CommentText"/>
    <w:next w:val="CommentText"/>
    <w:link w:val="CommentSubjectChar"/>
    <w:uiPriority w:val="99"/>
    <w:semiHidden/>
    <w:unhideWhenUsed/>
    <w:rsid w:val="00D228B8"/>
    <w:rPr>
      <w:rFonts w:eastAsia="Calibri"/>
      <w:b/>
      <w:bCs/>
      <w:lang w:val="en-AU" w:bidi="ar-SA"/>
    </w:rPr>
  </w:style>
  <w:style w:type="character" w:customStyle="1" w:styleId="CommentSubjectChar">
    <w:name w:val="Comment Subject Char"/>
    <w:basedOn w:val="CommentTextChar"/>
    <w:link w:val="CommentSubject"/>
    <w:uiPriority w:val="99"/>
    <w:semiHidden/>
    <w:rsid w:val="00D228B8"/>
    <w:rPr>
      <w:rFonts w:eastAsia="Times New Roman"/>
      <w:b/>
      <w:bCs/>
      <w:lang w:val="en-US" w:eastAsia="en-US" w:bidi="en-US"/>
    </w:rPr>
  </w:style>
  <w:style w:type="paragraph" w:customStyle="1" w:styleId="TablebodyBold">
    <w:name w:val="Table body Bold"/>
    <w:basedOn w:val="Tablebody"/>
    <w:qFormat/>
    <w:rsid w:val="007F2D82"/>
    <w:rPr>
      <w:b/>
    </w:rPr>
  </w:style>
  <w:style w:type="paragraph" w:customStyle="1" w:styleId="DocumentsubTitle">
    <w:name w:val="Document subTitle"/>
    <w:basedOn w:val="Normal"/>
    <w:qFormat/>
    <w:rsid w:val="000F796B"/>
    <w:pPr>
      <w:spacing w:after="360" w:line="500" w:lineRule="exact"/>
    </w:pPr>
    <w:rPr>
      <w:rFonts w:eastAsia="Times New Roman" w:cs="Arial"/>
      <w:color w:val="5A38B0" w:themeColor="accent1" w:themeTint="D9"/>
      <w:sz w:val="36"/>
      <w:szCs w:val="36"/>
    </w:rPr>
  </w:style>
  <w:style w:type="paragraph" w:styleId="Title">
    <w:name w:val="Title"/>
    <w:basedOn w:val="Normal"/>
    <w:next w:val="Normal"/>
    <w:link w:val="TitleChar"/>
    <w:uiPriority w:val="10"/>
    <w:qFormat/>
    <w:rsid w:val="00294F1A"/>
    <w:pPr>
      <w:spacing w:after="300"/>
      <w:contextualSpacing/>
    </w:pPr>
    <w:rPr>
      <w:rFonts w:ascii="Arial" w:eastAsiaTheme="majorEastAsia" w:hAnsi="Arial" w:cs="Arial"/>
      <w:caps/>
      <w:color w:val="482D8C" w:themeColor="text2"/>
      <w:spacing w:val="5"/>
      <w:kern w:val="28"/>
      <w:sz w:val="64"/>
      <w:szCs w:val="64"/>
      <w14:textFill>
        <w14:solidFill>
          <w14:schemeClr w14:val="tx2">
            <w14:lumMod w14:val="75000"/>
            <w14:lumMod w14:val="85000"/>
            <w14:lumOff w14:val="15000"/>
          </w14:schemeClr>
        </w14:solidFill>
      </w14:textFill>
    </w:rPr>
  </w:style>
  <w:style w:type="character" w:customStyle="1" w:styleId="TitleChar">
    <w:name w:val="Title Char"/>
    <w:basedOn w:val="DefaultParagraphFont"/>
    <w:link w:val="Title"/>
    <w:uiPriority w:val="10"/>
    <w:rsid w:val="00294F1A"/>
    <w:rPr>
      <w:rFonts w:ascii="Arial" w:eastAsiaTheme="majorEastAsia" w:hAnsi="Arial" w:cs="Arial"/>
      <w:caps/>
      <w:color w:val="352168" w:themeColor="text2" w:themeShade="BF"/>
      <w:spacing w:val="5"/>
      <w:kern w:val="28"/>
      <w:sz w:val="64"/>
      <w:szCs w:val="64"/>
      <w:lang w:eastAsia="en-US"/>
    </w:rPr>
  </w:style>
  <w:style w:type="paragraph" w:customStyle="1" w:styleId="Bullet2-last">
    <w:name w:val="Bullet 2 - last"/>
    <w:basedOn w:val="Bullet2"/>
    <w:qFormat/>
    <w:rsid w:val="008D732F"/>
    <w:pPr>
      <w:spacing w:after="200" w:line="300" w:lineRule="exact"/>
    </w:pPr>
  </w:style>
  <w:style w:type="character" w:customStyle="1" w:styleId="Heading5Char">
    <w:name w:val="Heading 5 Char"/>
    <w:basedOn w:val="DefaultParagraphFont"/>
    <w:link w:val="Heading5"/>
    <w:uiPriority w:val="9"/>
    <w:rsid w:val="00FF4B87"/>
    <w:rPr>
      <w:rFonts w:ascii="Montserrat" w:eastAsia="Times New Roman" w:hAnsi="Montserrat" w:cs="Arial"/>
      <w:b/>
      <w:iCs/>
      <w:color w:val="003D4C"/>
      <w:sz w:val="24"/>
      <w:szCs w:val="28"/>
      <w:lang w:eastAsia="en-US"/>
    </w:rPr>
  </w:style>
  <w:style w:type="paragraph" w:styleId="TOC3">
    <w:name w:val="toc 3"/>
    <w:basedOn w:val="TOC2"/>
    <w:next w:val="Normal"/>
    <w:autoRedefine/>
    <w:uiPriority w:val="39"/>
    <w:unhideWhenUsed/>
    <w:rsid w:val="00A54780"/>
    <w:pPr>
      <w:ind w:left="992"/>
    </w:pPr>
    <w:rPr>
      <w:sz w:val="22"/>
    </w:rPr>
  </w:style>
  <w:style w:type="paragraph" w:styleId="TOCHeading">
    <w:name w:val="TOC Heading"/>
    <w:next w:val="Normal"/>
    <w:uiPriority w:val="39"/>
    <w:unhideWhenUsed/>
    <w:qFormat/>
    <w:rsid w:val="001C1BF2"/>
    <w:pPr>
      <w:spacing w:before="200" w:after="1000"/>
    </w:pPr>
    <w:rPr>
      <w:rFonts w:ascii="Arial" w:eastAsia="Times New Roman" w:hAnsi="Arial" w:cs="Arial"/>
      <w:b/>
      <w:bCs/>
      <w:color w:val="482D8C" w:themeColor="accent1"/>
      <w:sz w:val="48"/>
      <w:szCs w:val="48"/>
      <w:lang w:eastAsia="en-US"/>
    </w:rPr>
  </w:style>
  <w:style w:type="paragraph" w:customStyle="1" w:styleId="TOClevel1">
    <w:name w:val="TOC level 1"/>
    <w:basedOn w:val="TOC1"/>
    <w:qFormat/>
    <w:rsid w:val="001600FA"/>
    <w:pPr>
      <w:tabs>
        <w:tab w:val="clear" w:pos="9016"/>
        <w:tab w:val="right" w:leader="dot" w:pos="9043"/>
      </w:tabs>
      <w:spacing w:after="120"/>
    </w:pPr>
    <w:rPr>
      <w:sz w:val="24"/>
      <w:szCs w:val="24"/>
    </w:rPr>
  </w:style>
  <w:style w:type="paragraph" w:customStyle="1" w:styleId="TOCLevel2">
    <w:name w:val="TOC Level 2"/>
    <w:basedOn w:val="TOC2"/>
    <w:qFormat/>
    <w:rsid w:val="00F373D8"/>
    <w:pPr>
      <w:tabs>
        <w:tab w:val="clear" w:pos="9026"/>
        <w:tab w:val="right" w:leader="dot" w:pos="9043"/>
      </w:tabs>
      <w:spacing w:before="60" w:after="120"/>
    </w:pPr>
  </w:style>
  <w:style w:type="paragraph" w:customStyle="1" w:styleId="TOClevel3">
    <w:name w:val="TOC level 3"/>
    <w:basedOn w:val="TOCLevel2"/>
    <w:qFormat/>
    <w:rsid w:val="00F373D8"/>
    <w:pPr>
      <w:ind w:left="992"/>
    </w:pPr>
  </w:style>
  <w:style w:type="paragraph" w:customStyle="1" w:styleId="Figureheading">
    <w:name w:val="Figure heading"/>
    <w:basedOn w:val="Normal"/>
    <w:qFormat/>
    <w:rsid w:val="001547F1"/>
    <w:pPr>
      <w:tabs>
        <w:tab w:val="clear" w:pos="1190"/>
      </w:tabs>
      <w:spacing w:before="240" w:after="120" w:line="280" w:lineRule="exact"/>
    </w:pPr>
    <w:rPr>
      <w:rFonts w:ascii="Calibri" w:eastAsia="Times New Roman" w:hAnsi="Calibri" w:cs="Arial"/>
      <w:b/>
      <w:bCs/>
      <w:iCs/>
      <w:color w:val="323232"/>
      <w14:textFill>
        <w14:solidFill>
          <w14:srgbClr w14:val="323232">
            <w14:lumMod w14:val="85000"/>
            <w14:lumOff w14:val="15000"/>
          </w14:srgbClr>
        </w14:solidFill>
      </w14:textFill>
    </w:rPr>
  </w:style>
  <w:style w:type="paragraph" w:customStyle="1" w:styleId="BodyCopy">
    <w:name w:val="Body Copy"/>
    <w:basedOn w:val="Normal"/>
    <w:qFormat/>
    <w:rsid w:val="00C82338"/>
    <w:pPr>
      <w:tabs>
        <w:tab w:val="clear" w:pos="1190"/>
      </w:tabs>
      <w:spacing w:after="240" w:line="300" w:lineRule="exact"/>
    </w:pPr>
    <w:rPr>
      <w:rFonts w:eastAsia="Times New Roman"/>
      <w:bCs/>
      <w:iCs/>
    </w:rPr>
  </w:style>
  <w:style w:type="paragraph" w:customStyle="1" w:styleId="FootnotesEndnotestext">
    <w:name w:val="Footnotes/Endnotes text"/>
    <w:basedOn w:val="Normal"/>
    <w:qFormat/>
    <w:rsid w:val="00C82338"/>
    <w:pPr>
      <w:tabs>
        <w:tab w:val="clear" w:pos="1190"/>
      </w:tabs>
      <w:spacing w:after="120" w:line="240" w:lineRule="exact"/>
    </w:pPr>
    <w:rPr>
      <w:sz w:val="18"/>
      <w:szCs w:val="18"/>
    </w:rPr>
  </w:style>
  <w:style w:type="paragraph" w:customStyle="1" w:styleId="DocumentTitle">
    <w:name w:val="Document Title"/>
    <w:basedOn w:val="Title"/>
    <w:qFormat/>
    <w:rsid w:val="000F796B"/>
    <w:rPr>
      <w:rFonts w:ascii="Montserrat" w:hAnsi="Montserrat"/>
      <w:b/>
      <w:caps w:val="0"/>
      <w:color w:val="FFFFFF" w:themeColor="background1"/>
      <w:sz w:val="56"/>
      <w:szCs w:val="72"/>
      <w14:textFill>
        <w14:solidFill>
          <w14:schemeClr w14:val="bg1">
            <w14:lumMod w14:val="85000"/>
            <w14:lumOff w14:val="15000"/>
            <w14:lumMod w14:val="75000"/>
            <w14:lumMod w14:val="85000"/>
            <w14:lumOff w14:val="15000"/>
          </w14:schemeClr>
        </w14:solidFill>
      </w14:textFill>
    </w:rPr>
  </w:style>
  <w:style w:type="paragraph" w:customStyle="1" w:styleId="DateorDraft">
    <w:name w:val="Date or Draft"/>
    <w:basedOn w:val="DocumentsubTitle"/>
    <w:rsid w:val="000F1EB3"/>
    <w:rPr>
      <w:sz w:val="24"/>
      <w:szCs w:val="24"/>
    </w:rPr>
  </w:style>
  <w:style w:type="character" w:customStyle="1" w:styleId="Heading6Char">
    <w:name w:val="Heading 6 Char"/>
    <w:basedOn w:val="DefaultParagraphFont"/>
    <w:link w:val="Heading6"/>
    <w:uiPriority w:val="9"/>
    <w:rsid w:val="005A0F16"/>
    <w:rPr>
      <w:rFonts w:ascii="Arial" w:eastAsiaTheme="majorEastAsia" w:hAnsi="Arial" w:cstheme="majorBidi"/>
      <w:bCs/>
      <w:i/>
      <w:color w:val="262626" w:themeColor="text1" w:themeTint="D9"/>
      <w:sz w:val="24"/>
      <w:szCs w:val="24"/>
      <w:lang w:eastAsia="en-US"/>
    </w:rPr>
  </w:style>
  <w:style w:type="paragraph" w:customStyle="1" w:styleId="Graphicbody">
    <w:name w:val="Graphic_body"/>
    <w:basedOn w:val="BodyCopy"/>
    <w:qFormat/>
    <w:rsid w:val="00C668B7"/>
    <w:pPr>
      <w:spacing w:before="60" w:after="120" w:line="240" w:lineRule="exact"/>
    </w:pPr>
    <w:rPr>
      <w:sz w:val="18"/>
      <w:szCs w:val="19"/>
      <w:lang w:val="en-US"/>
    </w:rPr>
  </w:style>
  <w:style w:type="paragraph" w:customStyle="1" w:styleId="IntroPara">
    <w:name w:val="Intro Para"/>
    <w:qFormat/>
    <w:rsid w:val="00C82338"/>
    <w:pPr>
      <w:spacing w:after="240"/>
    </w:pPr>
    <w:rPr>
      <w:rFonts w:asciiTheme="minorHAnsi" w:eastAsia="Times New Roman" w:hAnsiTheme="minorHAnsi" w:cstheme="minorHAnsi"/>
      <w:bCs/>
      <w:iCs/>
      <w:color w:val="262626" w:themeColor="text1" w:themeTint="D9"/>
      <w:sz w:val="26"/>
      <w:szCs w:val="26"/>
      <w:lang w:eastAsia="en-US"/>
    </w:rPr>
  </w:style>
  <w:style w:type="paragraph" w:customStyle="1" w:styleId="Graphicheading">
    <w:name w:val="Graphic heading"/>
    <w:qFormat/>
    <w:rsid w:val="00C668B7"/>
    <w:pPr>
      <w:spacing w:before="60" w:after="120"/>
    </w:pPr>
    <w:rPr>
      <w:rFonts w:ascii="Montserrat" w:eastAsia="Times New Roman" w:hAnsi="Montserrat" w:cs="Arial"/>
      <w:bCs/>
      <w:color w:val="141414"/>
      <w:sz w:val="24"/>
      <w:szCs w:val="24"/>
      <w:lang w:eastAsia="en-US"/>
    </w:rPr>
  </w:style>
  <w:style w:type="table" w:customStyle="1" w:styleId="2">
    <w:name w:val="2"/>
    <w:basedOn w:val="TableNormal"/>
    <w:uiPriority w:val="99"/>
    <w:rsid w:val="005206E5"/>
    <w:tblPr>
      <w:tblStyleRowBandSize w:val="1"/>
    </w:tblPr>
  </w:style>
  <w:style w:type="table" w:customStyle="1" w:styleId="ARStandardTable1">
    <w:name w:val="AR_Standard Table_1"/>
    <w:basedOn w:val="TableNormal"/>
    <w:uiPriority w:val="99"/>
    <w:rsid w:val="00270897"/>
    <w:rPr>
      <w:rFonts w:ascii="Montserrat" w:hAnsi="Montserrat"/>
    </w:rPr>
    <w:tblPr>
      <w:tblStyleRowBandSize w:val="1"/>
    </w:tblPr>
    <w:tblStylePr w:type="firstRow">
      <w:rPr>
        <w:color w:val="FFFFFF" w:themeColor="background1"/>
      </w:rPr>
      <w:tblPr/>
      <w:tcPr>
        <w:shd w:val="clear" w:color="auto" w:fill="482D8C" w:themeFill="accent1"/>
      </w:tcPr>
    </w:tblStylePr>
    <w:tblStylePr w:type="lastRow">
      <w:tblPr/>
      <w:tcPr>
        <w:tcBorders>
          <w:bottom w:val="single" w:sz="4" w:space="0" w:color="482D8C" w:themeColor="accent1"/>
        </w:tcBorders>
        <w:shd w:val="clear" w:color="auto" w:fill="FFFFFF" w:themeFill="background1"/>
      </w:tcPr>
    </w:tblStylePr>
    <w:tblStylePr w:type="band1Horz">
      <w:tblPr/>
      <w:tcPr>
        <w:tcBorders>
          <w:top w:val="nil"/>
          <w:left w:val="nil"/>
          <w:bottom w:val="nil"/>
          <w:right w:val="nil"/>
          <w:insideH w:val="nil"/>
          <w:insideV w:val="nil"/>
          <w:tl2br w:val="nil"/>
          <w:tr2bl w:val="nil"/>
        </w:tcBorders>
        <w:shd w:val="clear" w:color="auto" w:fill="F1D5E8" w:themeFill="accent2" w:themeFillTint="33"/>
      </w:tcPr>
    </w:tblStylePr>
    <w:tblStylePr w:type="band2Horz">
      <w:tblPr/>
      <w:tcPr>
        <w:tcBorders>
          <w:top w:val="nil"/>
          <w:left w:val="nil"/>
          <w:bottom w:val="nil"/>
          <w:right w:val="nil"/>
          <w:insideH w:val="nil"/>
          <w:insideV w:val="nil"/>
          <w:tl2br w:val="nil"/>
          <w:tr2bl w:val="nil"/>
        </w:tcBorders>
      </w:tcPr>
    </w:tblStylePr>
  </w:style>
  <w:style w:type="paragraph" w:customStyle="1" w:styleId="Tablebullet1-end">
    <w:name w:val="Table bullet 1 - end"/>
    <w:basedOn w:val="Tablebullet1"/>
    <w:qFormat/>
    <w:rsid w:val="00FE74EC"/>
    <w:pPr>
      <w:spacing w:after="160"/>
    </w:pPr>
  </w:style>
  <w:style w:type="paragraph" w:customStyle="1" w:styleId="Tablebullet2-end">
    <w:name w:val="Table bullet 2 - end"/>
    <w:basedOn w:val="Tablebullet2"/>
    <w:qFormat/>
    <w:rsid w:val="00FE74EC"/>
    <w:pPr>
      <w:spacing w:after="160"/>
    </w:pPr>
  </w:style>
  <w:style w:type="paragraph" w:customStyle="1" w:styleId="TableFigures">
    <w:name w:val="Table Figures"/>
    <w:basedOn w:val="Tablebody"/>
    <w:qFormat/>
    <w:rsid w:val="00167C3B"/>
    <w:pPr>
      <w:jc w:val="right"/>
    </w:pPr>
  </w:style>
  <w:style w:type="table" w:customStyle="1" w:styleId="ARFinancialsTable">
    <w:name w:val="AR_Financials Table"/>
    <w:basedOn w:val="TableNormal"/>
    <w:uiPriority w:val="99"/>
    <w:rsid w:val="00FD6D21"/>
    <w:tblPr>
      <w:tblStyleRowBandSize w:val="1"/>
    </w:tblPr>
    <w:tblStylePr w:type="firstRow">
      <w:tblPr/>
      <w:tcPr>
        <w:shd w:val="clear" w:color="auto" w:fill="482D8C" w:themeFill="accent1"/>
      </w:tcPr>
    </w:tblStylePr>
    <w:tblStylePr w:type="lastRow">
      <w:rPr>
        <w:b/>
      </w:rPr>
      <w:tblPr/>
      <w:tcPr>
        <w:tcBorders>
          <w:top w:val="single" w:sz="4" w:space="0" w:color="581D46" w:themeColor="accent2" w:themeShade="80"/>
          <w:left w:val="nil"/>
          <w:bottom w:val="single" w:sz="4" w:space="0" w:color="581D46" w:themeColor="accent2" w:themeShade="80"/>
          <w:right w:val="nil"/>
          <w:insideH w:val="nil"/>
          <w:insideV w:val="nil"/>
          <w:tl2br w:val="nil"/>
          <w:tr2bl w:val="nil"/>
        </w:tcBorders>
        <w:shd w:val="clear" w:color="auto" w:fill="F1D5E8" w:themeFill="accent2" w:themeFillTint="33"/>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shd w:val="clear" w:color="auto" w:fill="F2F2F2" w:themeFill="background1" w:themeFillShade="F2"/>
      </w:tcPr>
    </w:tblStylePr>
  </w:style>
  <w:style w:type="paragraph" w:customStyle="1" w:styleId="Tablecaption">
    <w:name w:val="Table caption"/>
    <w:basedOn w:val="Heading5"/>
    <w:qFormat/>
    <w:rsid w:val="007C79AC"/>
    <w:rPr>
      <w:b w:val="0"/>
      <w:i/>
      <w:iCs w:val="0"/>
      <w:color w:val="262626" w:themeColor="text1" w:themeTint="D9"/>
      <w:sz w:val="22"/>
      <w:szCs w:val="22"/>
    </w:rPr>
  </w:style>
  <w:style w:type="table" w:customStyle="1" w:styleId="ARStandardTable2">
    <w:name w:val="AR_Standard Table_2"/>
    <w:basedOn w:val="TableNormal"/>
    <w:uiPriority w:val="99"/>
    <w:rsid w:val="003F6597"/>
    <w:tblPr>
      <w:tblStyleRowBandSize w:val="1"/>
    </w:tblPr>
    <w:tblStylePr w:type="firstRow">
      <w:rPr>
        <w:b w:val="0"/>
      </w:rPr>
      <w:tblPr/>
      <w:tcPr>
        <w:shd w:val="clear" w:color="auto" w:fill="482D8C" w:themeFill="accent1"/>
      </w:tcPr>
    </w:tblStylePr>
    <w:tblStylePr w:type="band1Horz">
      <w:tblPr/>
      <w:tcPr>
        <w:tcBorders>
          <w:bottom w:val="single" w:sz="4" w:space="0" w:color="482D8C" w:themeColor="text2"/>
        </w:tcBorders>
      </w:tcPr>
    </w:tblStylePr>
    <w:tblStylePr w:type="band2Horz">
      <w:tblPr/>
      <w:tcPr>
        <w:tcBorders>
          <w:bottom w:val="single" w:sz="4" w:space="0" w:color="482D8C" w:themeColor="text2"/>
          <w:insideH w:val="single" w:sz="4" w:space="0" w:color="482D8C" w:themeColor="text2"/>
        </w:tcBorders>
      </w:tcPr>
    </w:tblStylePr>
  </w:style>
  <w:style w:type="paragraph" w:customStyle="1" w:styleId="Note">
    <w:name w:val="Note"/>
    <w:basedOn w:val="Normal"/>
    <w:qFormat/>
    <w:rsid w:val="00C82338"/>
    <w:pPr>
      <w:tabs>
        <w:tab w:val="clear" w:pos="1190"/>
      </w:tabs>
      <w:spacing w:before="60" w:after="120"/>
    </w:pPr>
    <w:rPr>
      <w:sz w:val="16"/>
      <w:szCs w:val="16"/>
    </w:rPr>
  </w:style>
  <w:style w:type="paragraph" w:customStyle="1" w:styleId="Infoheader">
    <w:name w:val="Info_header"/>
    <w:basedOn w:val="BodyCopy"/>
    <w:qFormat/>
    <w:rsid w:val="001F4E78"/>
    <w:pPr>
      <w:spacing w:before="400" w:after="120"/>
    </w:pPr>
    <w:rPr>
      <w:b/>
      <w:sz w:val="36"/>
      <w:szCs w:val="36"/>
    </w:rPr>
  </w:style>
  <w:style w:type="paragraph" w:customStyle="1" w:styleId="Infobody">
    <w:name w:val="Info_body"/>
    <w:basedOn w:val="Infoheader"/>
    <w:qFormat/>
    <w:rsid w:val="001F4E78"/>
    <w:pPr>
      <w:spacing w:before="0" w:line="260" w:lineRule="exact"/>
    </w:pPr>
    <w:rPr>
      <w:b w:val="0"/>
      <w:sz w:val="24"/>
      <w:szCs w:val="24"/>
    </w:rPr>
  </w:style>
  <w:style w:type="character" w:styleId="UnresolvedMention">
    <w:name w:val="Unresolved Mention"/>
    <w:basedOn w:val="DefaultParagraphFont"/>
    <w:uiPriority w:val="99"/>
    <w:semiHidden/>
    <w:unhideWhenUsed/>
    <w:rsid w:val="00014B2D"/>
    <w:rPr>
      <w:color w:val="605E5C"/>
      <w:shd w:val="clear" w:color="auto" w:fill="E1DFDD"/>
    </w:rPr>
  </w:style>
  <w:style w:type="paragraph" w:customStyle="1" w:styleId="BulletNumbers">
    <w:name w:val="Bullet Numbers"/>
    <w:basedOn w:val="Bullet1"/>
    <w:qFormat/>
    <w:rsid w:val="00841D5C"/>
    <w:pPr>
      <w:numPr>
        <w:numId w:val="3"/>
      </w:numPr>
      <w:tabs>
        <w:tab w:val="clear" w:pos="284"/>
        <w:tab w:val="left" w:pos="426"/>
      </w:tabs>
      <w:ind w:left="426" w:hanging="426"/>
    </w:pPr>
  </w:style>
  <w:style w:type="paragraph" w:customStyle="1" w:styleId="Bulletnumberslast">
    <w:name w:val="Bullet numbers – last"/>
    <w:basedOn w:val="BulletNumbers"/>
    <w:qFormat/>
    <w:rsid w:val="008D732F"/>
    <w:pPr>
      <w:spacing w:after="200"/>
    </w:pPr>
  </w:style>
  <w:style w:type="paragraph" w:customStyle="1" w:styleId="Bulletalpha">
    <w:name w:val="Bullet alpha"/>
    <w:basedOn w:val="Bullet1"/>
    <w:qFormat/>
    <w:rsid w:val="006944D5"/>
    <w:pPr>
      <w:numPr>
        <w:numId w:val="4"/>
      </w:numPr>
      <w:tabs>
        <w:tab w:val="clear" w:pos="284"/>
        <w:tab w:val="left" w:pos="364"/>
      </w:tabs>
      <w:ind w:left="364" w:hanging="364"/>
    </w:pPr>
  </w:style>
  <w:style w:type="paragraph" w:customStyle="1" w:styleId="Bulletalphalast">
    <w:name w:val="Bullet alpha – last"/>
    <w:basedOn w:val="Bulletalpha"/>
    <w:qFormat/>
    <w:rsid w:val="00A27CA4"/>
    <w:pPr>
      <w:spacing w:after="200"/>
      <w:ind w:left="363" w:hanging="363"/>
    </w:pPr>
  </w:style>
  <w:style w:type="paragraph" w:customStyle="1" w:styleId="Bulletroman">
    <w:name w:val="Bullet roman"/>
    <w:basedOn w:val="BulletNumbers"/>
    <w:qFormat/>
    <w:rsid w:val="009D1B00"/>
    <w:pPr>
      <w:numPr>
        <w:numId w:val="5"/>
      </w:numPr>
      <w:tabs>
        <w:tab w:val="clear" w:pos="426"/>
        <w:tab w:val="left" w:pos="363"/>
      </w:tabs>
      <w:ind w:left="363" w:hanging="363"/>
    </w:pPr>
  </w:style>
  <w:style w:type="paragraph" w:customStyle="1" w:styleId="Bulletroman-last">
    <w:name w:val="Bullet roman - last"/>
    <w:basedOn w:val="Bulletroman"/>
    <w:qFormat/>
    <w:rsid w:val="00334414"/>
    <w:pPr>
      <w:spacing w:after="200"/>
      <w:ind w:left="425" w:hanging="425"/>
    </w:pPr>
  </w:style>
  <w:style w:type="paragraph" w:customStyle="1" w:styleId="Chapterdivider-Parttext">
    <w:name w:val="Chapter divider - 'Part' text"/>
    <w:basedOn w:val="Heading1"/>
    <w:qFormat/>
    <w:rsid w:val="00286364"/>
    <w:pPr>
      <w:keepNext/>
      <w:keepLines/>
      <w:spacing w:after="120"/>
    </w:pPr>
    <w:rPr>
      <w:rFonts w:eastAsiaTheme="majorEastAsia"/>
      <w:b w:val="0"/>
      <w:color w:val="FFFFFF" w:themeColor="background1" w:themeTint="D9"/>
      <w:sz w:val="110"/>
      <w:szCs w:val="110"/>
    </w:rPr>
  </w:style>
  <w:style w:type="paragraph" w:customStyle="1" w:styleId="Chapterdivider-subheadingtext">
    <w:name w:val="Chapter divider - subheading text"/>
    <w:basedOn w:val="Heading1"/>
    <w:qFormat/>
    <w:rsid w:val="00286364"/>
    <w:pPr>
      <w:keepNext/>
      <w:keepLines/>
      <w:spacing w:after="120"/>
    </w:pPr>
    <w:rPr>
      <w:rFonts w:eastAsiaTheme="majorEastAsia"/>
      <w:b w:val="0"/>
      <w:color w:val="FFFFFF" w:themeColor="background1" w:themeTint="D9"/>
    </w:rPr>
  </w:style>
  <w:style w:type="paragraph" w:customStyle="1" w:styleId="Tableheadersmall">
    <w:name w:val="Table_header_small"/>
    <w:basedOn w:val="Tableheaderreverse"/>
    <w:qFormat/>
    <w:rsid w:val="000C01F6"/>
    <w:rPr>
      <w:sz w:val="18"/>
    </w:rPr>
  </w:style>
  <w:style w:type="paragraph" w:customStyle="1" w:styleId="Tablebodysmall">
    <w:name w:val="Table body small"/>
    <w:basedOn w:val="Tablebody"/>
    <w:qFormat/>
    <w:rsid w:val="000C01F6"/>
    <w:rPr>
      <w:sz w:val="18"/>
    </w:rPr>
  </w:style>
  <w:style w:type="paragraph" w:customStyle="1" w:styleId="TableFiguressmall">
    <w:name w:val="Table Figures small"/>
    <w:basedOn w:val="TableFigures"/>
    <w:qFormat/>
    <w:rsid w:val="000C01F6"/>
    <w:rPr>
      <w:sz w:val="18"/>
    </w:rPr>
  </w:style>
  <w:style w:type="paragraph" w:customStyle="1" w:styleId="Bullet3">
    <w:name w:val="Bullet 3"/>
    <w:basedOn w:val="Bullet2"/>
    <w:qFormat/>
    <w:rsid w:val="00741AC1"/>
    <w:pPr>
      <w:numPr>
        <w:numId w:val="6"/>
      </w:numPr>
      <w:tabs>
        <w:tab w:val="clear" w:pos="567"/>
        <w:tab w:val="left" w:pos="851"/>
      </w:tabs>
      <w:spacing w:line="300" w:lineRule="exact"/>
      <w:ind w:left="833" w:hanging="266"/>
    </w:pPr>
    <w:rPr>
      <w:rFonts w:eastAsiaTheme="minorHAnsi" w:cstheme="minorBidi"/>
      <w:bCs w:val="0"/>
      <w:iCs w:val="0"/>
      <w:color w:val="000000" w:themeColor="text1"/>
      <w14:textFill>
        <w14:solidFill>
          <w14:schemeClr w14:val="tx1">
            <w14:lumMod w14:val="85000"/>
            <w14:lumOff w14:val="15000"/>
            <w14:lumMod w14:val="85000"/>
            <w14:lumOff w14:val="15000"/>
          </w14:schemeClr>
        </w14:solidFill>
      </w14:textFill>
    </w:rPr>
  </w:style>
  <w:style w:type="paragraph" w:customStyle="1" w:styleId="Boxed1Text">
    <w:name w:val="Boxed 1 Text"/>
    <w:basedOn w:val="Normal"/>
    <w:uiPriority w:val="29"/>
    <w:qFormat/>
    <w:rsid w:val="00C82338"/>
    <w:pPr>
      <w:pBdr>
        <w:top w:val="single" w:sz="4" w:space="14" w:color="E4E0E9"/>
        <w:left w:val="single" w:sz="4" w:space="14" w:color="E4E0E9"/>
        <w:bottom w:val="single" w:sz="4" w:space="14" w:color="E4E0E9"/>
        <w:right w:val="single" w:sz="4" w:space="14" w:color="E4E0E9"/>
      </w:pBdr>
      <w:shd w:val="clear" w:color="auto" w:fill="F2F2F2" w:themeFill="background1" w:themeFillShade="F2"/>
      <w:tabs>
        <w:tab w:val="clear" w:pos="1190"/>
      </w:tabs>
      <w:spacing w:before="60" w:after="120"/>
      <w:ind w:left="284" w:right="284"/>
    </w:pPr>
    <w:rPr>
      <w:rFonts w:eastAsiaTheme="minorHAnsi" w:cstheme="minorBidi"/>
      <w:szCs w:val="22"/>
    </w:rPr>
  </w:style>
  <w:style w:type="paragraph" w:customStyle="1" w:styleId="Boxed1Bullet">
    <w:name w:val="Boxed 1 Bullet"/>
    <w:basedOn w:val="Boxed1Text"/>
    <w:uiPriority w:val="30"/>
    <w:qFormat/>
    <w:rsid w:val="00741AC1"/>
    <w:pPr>
      <w:numPr>
        <w:numId w:val="7"/>
      </w:numPr>
    </w:pPr>
  </w:style>
  <w:style w:type="numbering" w:customStyle="1" w:styleId="BoxedBullets">
    <w:name w:val="Boxed Bullets"/>
    <w:uiPriority w:val="99"/>
    <w:rsid w:val="00741AC1"/>
    <w:pPr>
      <w:numPr>
        <w:numId w:val="7"/>
      </w:numPr>
    </w:pPr>
  </w:style>
  <w:style w:type="paragraph" w:styleId="ListParagraph">
    <w:name w:val="List Paragraph"/>
    <w:aliases w:val="List Paragraph1,Recommendation,List Paragraph11,List Paragraph111,L,F5 List Paragraph,Dot pt,CV text,Medium Grid 1 - Accent 21,Numbered Paragraph,List Paragraph2,NFP GP Bulleted List,FooterText,numbered,Paragraphe de liste1,列出段,Lists,列出段落"/>
    <w:basedOn w:val="Normal"/>
    <w:link w:val="ListParagraphChar"/>
    <w:uiPriority w:val="34"/>
    <w:qFormat/>
    <w:rsid w:val="00D976BD"/>
    <w:pPr>
      <w:tabs>
        <w:tab w:val="clear" w:pos="1190"/>
      </w:tabs>
      <w:autoSpaceDE w:val="0"/>
      <w:autoSpaceDN w:val="0"/>
      <w:spacing w:after="120"/>
      <w:ind w:left="720"/>
      <w:contextualSpacing/>
    </w:pPr>
    <w:rPr>
      <w:rFonts w:ascii="Calibri" w:eastAsia="Times New Roman" w:hAnsi="Calibri" w:cs="Times New Roman"/>
      <w:color w:val="auto"/>
      <w:lang w:val="en-US"/>
      <w14:ligatures w14:val="standardContextual"/>
    </w:rPr>
  </w:style>
  <w:style w:type="character" w:customStyle="1" w:styleId="ListParagraphChar">
    <w:name w:val="List Paragraph Char"/>
    <w:aliases w:val="List Paragraph1 Char,Recommendation Char,List Paragraph11 Char,List Paragraph111 Char,L Char,F5 List Paragraph Char,Dot pt Char,CV text Char,Medium Grid 1 - Accent 21 Char,Numbered Paragraph Char,List Paragraph2 Char,FooterText Char"/>
    <w:basedOn w:val="DefaultParagraphFont"/>
    <w:link w:val="ListParagraph"/>
    <w:uiPriority w:val="34"/>
    <w:qFormat/>
    <w:locked/>
    <w:rsid w:val="00D976BD"/>
    <w:rPr>
      <w:rFonts w:eastAsia="Times New Roman"/>
      <w:sz w:val="24"/>
      <w:szCs w:val="24"/>
      <w:lang w:val="en-US" w:eastAsia="en-US"/>
      <w14:ligatures w14:val="standardContextual"/>
    </w:rPr>
  </w:style>
  <w:style w:type="character" w:styleId="CommentReference">
    <w:name w:val="annotation reference"/>
    <w:basedOn w:val="DefaultParagraphFont"/>
    <w:uiPriority w:val="99"/>
    <w:rsid w:val="00D976BD"/>
    <w:rPr>
      <w:rFonts w:cs="Times New Roman"/>
      <w:sz w:val="16"/>
      <w:szCs w:val="16"/>
    </w:rPr>
  </w:style>
  <w:style w:type="character" w:styleId="Mention">
    <w:name w:val="Mention"/>
    <w:basedOn w:val="DefaultParagraphFont"/>
    <w:uiPriority w:val="99"/>
    <w:unhideWhenUsed/>
    <w:rsid w:val="00D976BD"/>
    <w:rPr>
      <w:color w:val="2B579A"/>
      <w:shd w:val="clear" w:color="auto" w:fill="E1DFDD"/>
    </w:rPr>
  </w:style>
  <w:style w:type="paragraph" w:styleId="BodyText">
    <w:name w:val="Body Text"/>
    <w:basedOn w:val="Normal"/>
    <w:link w:val="BodyTextChar"/>
    <w:uiPriority w:val="1"/>
    <w:qFormat/>
    <w:rsid w:val="00D976BD"/>
    <w:pPr>
      <w:widowControl w:val="0"/>
      <w:tabs>
        <w:tab w:val="clear" w:pos="1190"/>
      </w:tabs>
      <w:autoSpaceDE w:val="0"/>
      <w:autoSpaceDN w:val="0"/>
      <w:spacing w:after="0"/>
    </w:pPr>
    <w:rPr>
      <w:rFonts w:ascii="Calibri" w:hAnsi="Calibri" w:cs="Calibri"/>
      <w:color w:val="auto"/>
      <w:szCs w:val="22"/>
      <w:lang w:val="en-US"/>
      <w14:ligatures w14:val="standardContextual"/>
    </w:rPr>
  </w:style>
  <w:style w:type="character" w:customStyle="1" w:styleId="BodyTextChar">
    <w:name w:val="Body Text Char"/>
    <w:basedOn w:val="DefaultParagraphFont"/>
    <w:link w:val="BodyText"/>
    <w:uiPriority w:val="1"/>
    <w:rsid w:val="00D976BD"/>
    <w:rPr>
      <w:rFonts w:cs="Calibri"/>
      <w:sz w:val="22"/>
      <w:szCs w:val="22"/>
      <w:lang w:val="en-US" w:eastAsia="en-US"/>
      <w14:ligatures w14:val="standardContextual"/>
    </w:rPr>
  </w:style>
  <w:style w:type="paragraph" w:customStyle="1" w:styleId="BBullet1">
    <w:name w:val="B_Bullet_1"/>
    <w:basedOn w:val="Normal"/>
    <w:link w:val="BBullet1Char"/>
    <w:qFormat/>
    <w:rsid w:val="00757AD6"/>
    <w:pPr>
      <w:numPr>
        <w:numId w:val="14"/>
      </w:numPr>
      <w:tabs>
        <w:tab w:val="clear" w:pos="1190"/>
        <w:tab w:val="left" w:pos="426"/>
      </w:tabs>
      <w:spacing w:after="120"/>
    </w:pPr>
    <w:rPr>
      <w:rFonts w:ascii="Calibri" w:hAnsi="Calibri" w:cs="Times New Roman"/>
      <w:color w:val="auto"/>
      <w:szCs w:val="22"/>
    </w:rPr>
  </w:style>
  <w:style w:type="character" w:customStyle="1" w:styleId="BBullet1Char">
    <w:name w:val="B_Bullet_1 Char"/>
    <w:basedOn w:val="DefaultParagraphFont"/>
    <w:link w:val="BBullet1"/>
    <w:rsid w:val="00757AD6"/>
    <w:rPr>
      <w:sz w:val="22"/>
      <w:szCs w:val="22"/>
      <w:lang w:eastAsia="en-US"/>
    </w:rPr>
  </w:style>
  <w:style w:type="paragraph" w:customStyle="1" w:styleId="paragraph">
    <w:name w:val="paragraph"/>
    <w:basedOn w:val="Normal"/>
    <w:rsid w:val="00360508"/>
    <w:pPr>
      <w:tabs>
        <w:tab w:val="clear" w:pos="1190"/>
      </w:tabs>
      <w:spacing w:before="100" w:beforeAutospacing="1" w:after="100" w:afterAutospacing="1"/>
    </w:pPr>
    <w:rPr>
      <w:rFonts w:ascii="Times New Roman" w:eastAsia="Times New Roman" w:hAnsi="Times New Roman" w:cs="Times New Roman"/>
      <w:color w:val="auto"/>
      <w:sz w:val="24"/>
      <w:lang w:eastAsia="en-AU"/>
      <w14:ligatures w14:val="standardContextual"/>
    </w:rPr>
  </w:style>
  <w:style w:type="character" w:customStyle="1" w:styleId="normaltextrun">
    <w:name w:val="normaltextrun"/>
    <w:basedOn w:val="DefaultParagraphFont"/>
    <w:rsid w:val="00360508"/>
  </w:style>
  <w:style w:type="character" w:customStyle="1" w:styleId="eop">
    <w:name w:val="eop"/>
    <w:basedOn w:val="DefaultParagraphFont"/>
    <w:rsid w:val="00360508"/>
  </w:style>
  <w:style w:type="character" w:customStyle="1" w:styleId="tabchar">
    <w:name w:val="tabchar"/>
    <w:basedOn w:val="DefaultParagraphFont"/>
    <w:rsid w:val="001F0EC8"/>
  </w:style>
  <w:style w:type="paragraph" w:styleId="Revision">
    <w:name w:val="Revision"/>
    <w:hidden/>
    <w:uiPriority w:val="99"/>
    <w:semiHidden/>
    <w:rsid w:val="00825700"/>
    <w:rPr>
      <w:rFonts w:asciiTheme="minorHAnsi" w:hAnsiTheme="minorHAnsi" w:cstheme="minorHAnsi"/>
      <w:color w:val="262626" w:themeColor="text1" w:themeTint="D9"/>
      <w:sz w:val="22"/>
      <w:szCs w:val="24"/>
      <w:lang w:eastAsia="en-US"/>
    </w:rPr>
  </w:style>
  <w:style w:type="paragraph" w:styleId="NormalWeb">
    <w:name w:val="Normal (Web)"/>
    <w:basedOn w:val="Normal"/>
    <w:uiPriority w:val="99"/>
    <w:unhideWhenUsed/>
    <w:rsid w:val="00825700"/>
    <w:pPr>
      <w:tabs>
        <w:tab w:val="clear" w:pos="1190"/>
      </w:tabs>
      <w:spacing w:before="100" w:beforeAutospacing="1" w:after="100" w:afterAutospacing="1"/>
    </w:pPr>
    <w:rPr>
      <w:rFonts w:ascii="Times New Roman" w:eastAsia="Times New Roman" w:hAnsi="Times New Roman" w:cs="Times New Roman"/>
      <w:color w:val="auto"/>
      <w:sz w:val="24"/>
      <w:lang w:eastAsia="en-AU"/>
    </w:rPr>
  </w:style>
  <w:style w:type="paragraph" w:customStyle="1" w:styleId="Default">
    <w:name w:val="Default"/>
    <w:rsid w:val="00FE0C8C"/>
    <w:pPr>
      <w:autoSpaceDE w:val="0"/>
      <w:autoSpaceDN w:val="0"/>
      <w:adjustRightInd w:val="0"/>
    </w:pPr>
    <w:rPr>
      <w:rFonts w:eastAsia="Times New Roman" w:cs="Calibri"/>
      <w:color w:val="000000"/>
      <w:sz w:val="24"/>
      <w:szCs w:val="24"/>
      <w14:ligatures w14:val="standardContextual"/>
    </w:rPr>
  </w:style>
  <w:style w:type="character" w:styleId="Emphasis">
    <w:name w:val="Emphasis"/>
    <w:basedOn w:val="DefaultParagraphFont"/>
    <w:uiPriority w:val="20"/>
    <w:qFormat/>
    <w:rsid w:val="00802109"/>
    <w:rPr>
      <w:i/>
      <w:iCs/>
    </w:rPr>
  </w:style>
  <w:style w:type="paragraph" w:customStyle="1" w:styleId="TableParagraph">
    <w:name w:val="Table Paragraph"/>
    <w:basedOn w:val="Normal"/>
    <w:uiPriority w:val="1"/>
    <w:qFormat/>
    <w:rsid w:val="00345E9C"/>
    <w:pPr>
      <w:widowControl w:val="0"/>
      <w:tabs>
        <w:tab w:val="clear" w:pos="1190"/>
      </w:tabs>
      <w:autoSpaceDE w:val="0"/>
      <w:autoSpaceDN w:val="0"/>
      <w:spacing w:after="0"/>
    </w:pPr>
    <w:rPr>
      <w:rFonts w:ascii="Arial" w:eastAsia="Arial" w:hAnsi="Arial" w:cs="Arial"/>
      <w:color w:val="auto"/>
      <w:szCs w:val="22"/>
      <w:lang w:val="en-US"/>
      <w14:ligatures w14:val="standardContextual"/>
    </w:rPr>
  </w:style>
  <w:style w:type="table" w:styleId="ListTable3-Accent3">
    <w:name w:val="List Table 3 Accent 3"/>
    <w:basedOn w:val="TableNormal"/>
    <w:uiPriority w:val="48"/>
    <w:rsid w:val="00345E9C"/>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07807B" w:themeColor="accent3"/>
        <w:left w:val="single" w:sz="4" w:space="0" w:color="07807B" w:themeColor="accent3"/>
        <w:bottom w:val="single" w:sz="4" w:space="0" w:color="07807B" w:themeColor="accent3"/>
        <w:right w:val="single" w:sz="4" w:space="0" w:color="07807B" w:themeColor="accent3"/>
      </w:tblBorders>
    </w:tblPr>
    <w:tblStylePr w:type="firstRow">
      <w:rPr>
        <w:b/>
        <w:bCs/>
        <w:color w:val="FFFFFF" w:themeColor="background1"/>
      </w:rPr>
      <w:tblPr/>
      <w:tcPr>
        <w:shd w:val="clear" w:color="auto" w:fill="07807B" w:themeFill="accent3"/>
      </w:tcPr>
    </w:tblStylePr>
    <w:tblStylePr w:type="lastRow">
      <w:rPr>
        <w:b/>
        <w:bCs/>
      </w:rPr>
      <w:tblPr/>
      <w:tcPr>
        <w:tcBorders>
          <w:top w:val="double" w:sz="4" w:space="0" w:color="07807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7807B" w:themeColor="accent3"/>
          <w:right w:val="single" w:sz="4" w:space="0" w:color="07807B" w:themeColor="accent3"/>
        </w:tcBorders>
      </w:tcPr>
    </w:tblStylePr>
    <w:tblStylePr w:type="band1Horz">
      <w:tblPr/>
      <w:tcPr>
        <w:tcBorders>
          <w:top w:val="single" w:sz="4" w:space="0" w:color="07807B" w:themeColor="accent3"/>
          <w:bottom w:val="single" w:sz="4" w:space="0" w:color="07807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807B" w:themeColor="accent3"/>
          <w:left w:val="nil"/>
        </w:tcBorders>
      </w:tcPr>
    </w:tblStylePr>
    <w:tblStylePr w:type="swCell">
      <w:tblPr/>
      <w:tcPr>
        <w:tcBorders>
          <w:top w:val="double" w:sz="4" w:space="0" w:color="07807B" w:themeColor="accent3"/>
          <w:right w:val="nil"/>
        </w:tcBorders>
      </w:tcPr>
    </w:tblStylePr>
  </w:style>
  <w:style w:type="table" w:styleId="ListTable4-Accent3">
    <w:name w:val="List Table 4 Accent 3"/>
    <w:basedOn w:val="TableNormal"/>
    <w:uiPriority w:val="49"/>
    <w:rsid w:val="00345E9C"/>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29F3EA" w:themeColor="accent3" w:themeTint="99"/>
        <w:left w:val="single" w:sz="4" w:space="0" w:color="29F3EA" w:themeColor="accent3" w:themeTint="99"/>
        <w:bottom w:val="single" w:sz="4" w:space="0" w:color="29F3EA" w:themeColor="accent3" w:themeTint="99"/>
        <w:right w:val="single" w:sz="4" w:space="0" w:color="29F3EA" w:themeColor="accent3" w:themeTint="99"/>
        <w:insideH w:val="single" w:sz="4" w:space="0" w:color="29F3EA" w:themeColor="accent3" w:themeTint="99"/>
      </w:tblBorders>
    </w:tblPr>
    <w:tblStylePr w:type="firstRow">
      <w:rPr>
        <w:b/>
        <w:bCs/>
        <w:color w:val="FFFFFF" w:themeColor="background1"/>
      </w:rPr>
      <w:tblPr/>
      <w:tcPr>
        <w:tcBorders>
          <w:top w:val="single" w:sz="4" w:space="0" w:color="07807B" w:themeColor="accent3"/>
          <w:left w:val="single" w:sz="4" w:space="0" w:color="07807B" w:themeColor="accent3"/>
          <w:bottom w:val="single" w:sz="4" w:space="0" w:color="07807B" w:themeColor="accent3"/>
          <w:right w:val="single" w:sz="4" w:space="0" w:color="07807B" w:themeColor="accent3"/>
          <w:insideH w:val="nil"/>
        </w:tcBorders>
        <w:shd w:val="clear" w:color="auto" w:fill="07807B" w:themeFill="accent3"/>
      </w:tcPr>
    </w:tblStylePr>
    <w:tblStylePr w:type="lastRow">
      <w:rPr>
        <w:b/>
        <w:bCs/>
      </w:rPr>
      <w:tblPr/>
      <w:tcPr>
        <w:tcBorders>
          <w:top w:val="double" w:sz="4" w:space="0" w:color="29F3EA" w:themeColor="accent3" w:themeTint="99"/>
        </w:tcBorders>
      </w:tcPr>
    </w:tblStylePr>
    <w:tblStylePr w:type="firstCol">
      <w:rPr>
        <w:b/>
        <w:bCs/>
      </w:rPr>
    </w:tblStylePr>
    <w:tblStylePr w:type="lastCol">
      <w:rPr>
        <w:b/>
        <w:bCs/>
      </w:rPr>
    </w:tblStylePr>
    <w:tblStylePr w:type="band1Vert">
      <w:tblPr/>
      <w:tcPr>
        <w:shd w:val="clear" w:color="auto" w:fill="B7FBF8" w:themeFill="accent3" w:themeFillTint="33"/>
      </w:tcPr>
    </w:tblStylePr>
    <w:tblStylePr w:type="band1Horz">
      <w:tblPr/>
      <w:tcPr>
        <w:shd w:val="clear" w:color="auto" w:fill="B7FBF8" w:themeFill="accent3" w:themeFillTint="33"/>
      </w:tcPr>
    </w:tblStylePr>
  </w:style>
  <w:style w:type="character" w:customStyle="1" w:styleId="Heading7Char">
    <w:name w:val="Heading 7 Char"/>
    <w:basedOn w:val="DefaultParagraphFont"/>
    <w:link w:val="Heading7"/>
    <w:uiPriority w:val="9"/>
    <w:rsid w:val="00C11E94"/>
    <w:rPr>
      <w:rFonts w:asciiTheme="majorHAnsi" w:eastAsiaTheme="majorEastAsia" w:hAnsiTheme="majorHAnsi" w:cstheme="majorBidi"/>
      <w:i/>
      <w:iCs/>
      <w:color w:val="231645" w:themeColor="accent1" w:themeShade="7F"/>
      <w:kern w:val="2"/>
      <w:sz w:val="22"/>
      <w:szCs w:val="22"/>
      <w:lang w:eastAsia="en-US"/>
      <w14:ligatures w14:val="standardContextual"/>
    </w:rPr>
  </w:style>
  <w:style w:type="character" w:customStyle="1" w:styleId="Heading8Char">
    <w:name w:val="Heading 8 Char"/>
    <w:basedOn w:val="DefaultParagraphFont"/>
    <w:link w:val="Heading8"/>
    <w:uiPriority w:val="9"/>
    <w:rsid w:val="00C11E94"/>
    <w:rPr>
      <w:rFonts w:asciiTheme="majorHAnsi" w:eastAsiaTheme="majorEastAsia" w:hAnsiTheme="majorHAnsi" w:cstheme="majorBidi"/>
      <w:color w:val="272727" w:themeColor="text1" w:themeTint="D8"/>
      <w:kern w:val="2"/>
      <w:sz w:val="21"/>
      <w:szCs w:val="21"/>
      <w:lang w:eastAsia="en-US"/>
      <w14:ligatures w14:val="standardContextual"/>
    </w:rPr>
  </w:style>
  <w:style w:type="character" w:customStyle="1" w:styleId="Heading9Char">
    <w:name w:val="Heading 9 Char"/>
    <w:basedOn w:val="DefaultParagraphFont"/>
    <w:link w:val="Heading9"/>
    <w:uiPriority w:val="9"/>
    <w:semiHidden/>
    <w:rsid w:val="00C11E94"/>
    <w:rPr>
      <w:rFonts w:asciiTheme="majorHAnsi" w:eastAsiaTheme="majorEastAsia" w:hAnsiTheme="majorHAnsi" w:cstheme="majorBidi"/>
      <w:i/>
      <w:iCs/>
      <w:color w:val="272727" w:themeColor="text1" w:themeTint="D8"/>
      <w:kern w:val="2"/>
      <w:sz w:val="21"/>
      <w:szCs w:val="21"/>
      <w:lang w:eastAsia="en-US"/>
      <w14:ligatures w14:val="standardContextual"/>
    </w:rPr>
  </w:style>
  <w:style w:type="character" w:customStyle="1" w:styleId="NoSpacingChar">
    <w:name w:val="No Spacing Char"/>
    <w:basedOn w:val="DefaultParagraphFont"/>
    <w:link w:val="NoSpacing"/>
    <w:uiPriority w:val="1"/>
    <w:locked/>
    <w:rsid w:val="00C11E94"/>
    <w:rPr>
      <w:sz w:val="22"/>
      <w:szCs w:val="22"/>
      <w:lang w:eastAsia="en-US"/>
    </w:rPr>
  </w:style>
  <w:style w:type="table" w:customStyle="1" w:styleId="TableGrid1">
    <w:name w:val="Table Grid1"/>
    <w:basedOn w:val="TableNormal"/>
    <w:next w:val="TableGrid"/>
    <w:rsid w:val="00C11E94"/>
    <w:pPr>
      <w:spacing w:before="120"/>
    </w:pPr>
    <w:rPr>
      <w:rFonts w:ascii="Times New Roman" w:eastAsia="Times New Roman" w:hAnsi="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11E94"/>
    <w:rPr>
      <w:color w:val="808080"/>
    </w:rPr>
  </w:style>
  <w:style w:type="character" w:customStyle="1" w:styleId="Style3">
    <w:name w:val="Style3"/>
    <w:basedOn w:val="DefaultParagraphFont"/>
    <w:uiPriority w:val="1"/>
    <w:rsid w:val="00C11E94"/>
    <w:rPr>
      <w:rFonts w:asciiTheme="minorHAnsi" w:hAnsiTheme="minorHAnsi"/>
      <w:b/>
      <w:color w:val="6B7C24" w:themeColor="accent5" w:themeShade="BF"/>
      <w:sz w:val="32"/>
    </w:rPr>
  </w:style>
  <w:style w:type="character" w:customStyle="1" w:styleId="cf01">
    <w:name w:val="cf01"/>
    <w:basedOn w:val="DefaultParagraphFont"/>
    <w:rsid w:val="00C11E94"/>
    <w:rPr>
      <w:rFonts w:ascii="Segoe UI" w:hAnsi="Segoe UI" w:cs="Segoe UI" w:hint="default"/>
      <w:sz w:val="18"/>
      <w:szCs w:val="18"/>
    </w:rPr>
  </w:style>
  <w:style w:type="paragraph" w:customStyle="1" w:styleId="m281141107710818807msobodytext">
    <w:name w:val="m_281141107710818807msobodytext"/>
    <w:basedOn w:val="Normal"/>
    <w:rsid w:val="00C11E94"/>
    <w:pPr>
      <w:tabs>
        <w:tab w:val="clear" w:pos="1190"/>
      </w:tabs>
      <w:spacing w:before="100" w:beforeAutospacing="1" w:after="100" w:afterAutospacing="1"/>
    </w:pPr>
    <w:rPr>
      <w:rFonts w:ascii="Times New Roman" w:eastAsiaTheme="minorHAnsi" w:hAnsi="Times New Roman" w:cs="Times New Roman"/>
      <w:color w:val="auto"/>
      <w:sz w:val="24"/>
      <w:lang w:eastAsia="en-AU"/>
      <w14:ligatures w14:val="standardContextual"/>
    </w:rPr>
  </w:style>
  <w:style w:type="character" w:customStyle="1" w:styleId="gmaildefault">
    <w:name w:val="gmail_default"/>
    <w:basedOn w:val="DefaultParagraphFont"/>
    <w:rsid w:val="00C11E94"/>
  </w:style>
  <w:style w:type="character" w:customStyle="1" w:styleId="bumpedfont20">
    <w:name w:val="bumpedfont20"/>
    <w:basedOn w:val="DefaultParagraphFont"/>
    <w:rsid w:val="00C11E94"/>
  </w:style>
  <w:style w:type="paragraph" w:customStyle="1" w:styleId="xmsonormal">
    <w:name w:val="x_msonormal"/>
    <w:basedOn w:val="Normal"/>
    <w:rsid w:val="00C11E94"/>
    <w:pPr>
      <w:tabs>
        <w:tab w:val="clear" w:pos="1190"/>
      </w:tabs>
      <w:spacing w:after="0"/>
    </w:pPr>
    <w:rPr>
      <w:rFonts w:ascii="Calibri" w:eastAsiaTheme="minorHAnsi" w:hAnsi="Calibri" w:cs="Calibri"/>
      <w:color w:val="auto"/>
      <w:szCs w:val="22"/>
      <w:lang w:eastAsia="en-AU"/>
      <w14:ligatures w14:val="standardContextual"/>
    </w:rPr>
  </w:style>
  <w:style w:type="paragraph" w:customStyle="1" w:styleId="m2190873138022556436m3356638621534045105msobodytext">
    <w:name w:val="m_2190873138022556436m3356638621534045105msobodytext"/>
    <w:basedOn w:val="Normal"/>
    <w:rsid w:val="00C11E94"/>
    <w:pPr>
      <w:tabs>
        <w:tab w:val="clear" w:pos="1190"/>
      </w:tabs>
      <w:spacing w:before="100" w:beforeAutospacing="1" w:after="100" w:afterAutospacing="1"/>
    </w:pPr>
    <w:rPr>
      <w:rFonts w:ascii="Times New Roman" w:eastAsiaTheme="minorHAnsi" w:hAnsi="Times New Roman" w:cs="Times New Roman"/>
      <w:color w:val="auto"/>
      <w:sz w:val="24"/>
      <w:lang w:eastAsia="en-AU"/>
      <w14:ligatures w14:val="standardContextual"/>
    </w:rPr>
  </w:style>
  <w:style w:type="paragraph" w:customStyle="1" w:styleId="m-6420374391396485878msobodytext">
    <w:name w:val="m_-6420374391396485878msobodytext"/>
    <w:basedOn w:val="Normal"/>
    <w:rsid w:val="00C11E94"/>
    <w:pPr>
      <w:tabs>
        <w:tab w:val="clear" w:pos="1190"/>
      </w:tabs>
      <w:spacing w:before="100" w:beforeAutospacing="1" w:after="100" w:afterAutospacing="1"/>
    </w:pPr>
    <w:rPr>
      <w:rFonts w:ascii="Calibri" w:eastAsiaTheme="minorHAnsi" w:hAnsi="Calibri" w:cs="Calibri"/>
      <w:color w:val="auto"/>
      <w:szCs w:val="22"/>
      <w:lang w:eastAsia="en-AU"/>
      <w14:ligatures w14:val="standardContextual"/>
    </w:rPr>
  </w:style>
  <w:style w:type="character" w:customStyle="1" w:styleId="ui-provider">
    <w:name w:val="ui-provider"/>
    <w:basedOn w:val="DefaultParagraphFont"/>
    <w:rsid w:val="00C11E94"/>
  </w:style>
  <w:style w:type="paragraph" w:customStyle="1" w:styleId="p1">
    <w:name w:val="p1"/>
    <w:basedOn w:val="Normal"/>
    <w:rsid w:val="00C11E94"/>
    <w:pPr>
      <w:tabs>
        <w:tab w:val="clear" w:pos="1190"/>
      </w:tabs>
      <w:spacing w:before="100" w:beforeAutospacing="1" w:after="100" w:afterAutospacing="1"/>
    </w:pPr>
    <w:rPr>
      <w:rFonts w:ascii="Calibri" w:eastAsiaTheme="minorHAnsi" w:hAnsi="Calibri" w:cs="Calibri"/>
      <w:color w:val="auto"/>
      <w:szCs w:val="22"/>
      <w:lang w:eastAsia="en-AU"/>
      <w14:ligatures w14:val="standardContextual"/>
    </w:rPr>
  </w:style>
  <w:style w:type="paragraph" w:customStyle="1" w:styleId="p2">
    <w:name w:val="p2"/>
    <w:basedOn w:val="Normal"/>
    <w:rsid w:val="00C11E94"/>
    <w:pPr>
      <w:tabs>
        <w:tab w:val="clear" w:pos="1190"/>
      </w:tabs>
      <w:spacing w:before="100" w:beforeAutospacing="1" w:after="100" w:afterAutospacing="1"/>
    </w:pPr>
    <w:rPr>
      <w:rFonts w:ascii="Calibri" w:eastAsiaTheme="minorHAnsi" w:hAnsi="Calibri" w:cs="Calibri"/>
      <w:color w:val="auto"/>
      <w:szCs w:val="22"/>
      <w:lang w:eastAsia="en-AU"/>
      <w14:ligatures w14:val="standardContextual"/>
    </w:rPr>
  </w:style>
  <w:style w:type="character" w:customStyle="1" w:styleId="s1">
    <w:name w:val="s1"/>
    <w:basedOn w:val="DefaultParagraphFont"/>
    <w:rsid w:val="00C11E94"/>
  </w:style>
  <w:style w:type="character" w:styleId="Strong">
    <w:name w:val="Strong"/>
    <w:basedOn w:val="DefaultParagraphFont"/>
    <w:uiPriority w:val="22"/>
    <w:qFormat/>
    <w:rsid w:val="00C11E94"/>
    <w:rPr>
      <w:b/>
      <w:bCs/>
    </w:rPr>
  </w:style>
  <w:style w:type="paragraph" w:customStyle="1" w:styleId="BNote">
    <w:name w:val="B_Note"/>
    <w:basedOn w:val="Normal"/>
    <w:qFormat/>
    <w:rsid w:val="00C11E94"/>
    <w:pPr>
      <w:keepNext/>
      <w:tabs>
        <w:tab w:val="clear" w:pos="1190"/>
      </w:tabs>
      <w:spacing w:before="120" w:after="0"/>
    </w:pPr>
    <w:rPr>
      <w:rFonts w:ascii="Calibri" w:hAnsi="Calibri" w:cs="Times New Roman"/>
      <w:color w:val="auto"/>
      <w:sz w:val="18"/>
      <w:szCs w:val="22"/>
    </w:rPr>
  </w:style>
  <w:style w:type="paragraph" w:customStyle="1" w:styleId="sched-heading">
    <w:name w:val="sched-heading"/>
    <w:basedOn w:val="Normal"/>
    <w:rsid w:val="00C11E94"/>
    <w:pPr>
      <w:tabs>
        <w:tab w:val="clear" w:pos="1190"/>
      </w:tabs>
      <w:spacing w:before="100" w:beforeAutospacing="1" w:after="100" w:afterAutospacing="1"/>
    </w:pPr>
    <w:rPr>
      <w:rFonts w:ascii="Times New Roman" w:eastAsia="Times New Roman" w:hAnsi="Times New Roman" w:cs="Times New Roman"/>
      <w:color w:val="auto"/>
      <w:sz w:val="24"/>
      <w:lang w:eastAsia="en-AU"/>
    </w:rPr>
  </w:style>
  <w:style w:type="character" w:customStyle="1" w:styleId="charchaptext">
    <w:name w:val="charchaptext"/>
    <w:basedOn w:val="DefaultParagraphFont"/>
    <w:rsid w:val="00C11E94"/>
  </w:style>
  <w:style w:type="paragraph" w:customStyle="1" w:styleId="placeholder">
    <w:name w:val="placeholder"/>
    <w:basedOn w:val="Normal"/>
    <w:rsid w:val="00C11E94"/>
    <w:pPr>
      <w:tabs>
        <w:tab w:val="clear" w:pos="1190"/>
      </w:tabs>
      <w:spacing w:before="100" w:beforeAutospacing="1" w:after="100" w:afterAutospacing="1"/>
    </w:pPr>
    <w:rPr>
      <w:rFonts w:ascii="Times New Roman" w:eastAsia="Times New Roman" w:hAnsi="Times New Roman" w:cs="Times New Roman"/>
      <w:color w:val="auto"/>
      <w:sz w:val="24"/>
      <w:lang w:eastAsia="en-AU"/>
    </w:rPr>
  </w:style>
  <w:style w:type="character" w:customStyle="1" w:styleId="charpartno">
    <w:name w:val="charpartno"/>
    <w:basedOn w:val="DefaultParagraphFont"/>
    <w:rsid w:val="00C11E94"/>
  </w:style>
  <w:style w:type="character" w:customStyle="1" w:styleId="charparttext">
    <w:name w:val="charparttext"/>
    <w:basedOn w:val="DefaultParagraphFont"/>
    <w:rsid w:val="00C11E94"/>
  </w:style>
  <w:style w:type="paragraph" w:customStyle="1" w:styleId="ref">
    <w:name w:val="ref"/>
    <w:basedOn w:val="Normal"/>
    <w:rsid w:val="00C11E94"/>
    <w:pPr>
      <w:tabs>
        <w:tab w:val="clear" w:pos="1190"/>
      </w:tabs>
      <w:spacing w:before="100" w:beforeAutospacing="1" w:after="100" w:afterAutospacing="1"/>
    </w:pPr>
    <w:rPr>
      <w:rFonts w:ascii="Times New Roman" w:eastAsia="Times New Roman" w:hAnsi="Times New Roman" w:cs="Times New Roman"/>
      <w:color w:val="auto"/>
      <w:sz w:val="24"/>
      <w:lang w:eastAsia="en-AU"/>
    </w:rPr>
  </w:style>
  <w:style w:type="paragraph" w:customStyle="1" w:styleId="enactingwords">
    <w:name w:val="enactingwords"/>
    <w:basedOn w:val="Normal"/>
    <w:rsid w:val="00C11E94"/>
    <w:pPr>
      <w:tabs>
        <w:tab w:val="clear" w:pos="1190"/>
      </w:tabs>
      <w:spacing w:before="100" w:beforeAutospacing="1" w:after="100" w:afterAutospacing="1"/>
    </w:pPr>
    <w:rPr>
      <w:rFonts w:ascii="Times New Roman" w:eastAsia="Times New Roman" w:hAnsi="Times New Roman" w:cs="Times New Roman"/>
      <w:color w:val="auto"/>
      <w:sz w:val="24"/>
      <w:lang w:eastAsia="en-AU"/>
    </w:rPr>
  </w:style>
  <w:style w:type="character" w:customStyle="1" w:styleId="scxw175191251">
    <w:name w:val="scxw175191251"/>
    <w:basedOn w:val="DefaultParagraphFont"/>
    <w:rsid w:val="00C11E94"/>
  </w:style>
  <w:style w:type="table" w:styleId="ListTable1Light-Accent3">
    <w:name w:val="List Table 1 Light Accent 3"/>
    <w:basedOn w:val="TableNormal"/>
    <w:uiPriority w:val="46"/>
    <w:rsid w:val="00C11E94"/>
    <w:rPr>
      <w:rFonts w:asciiTheme="minorHAnsi" w:eastAsiaTheme="minorHAnsi" w:hAnsiTheme="minorHAnsi" w:cstheme="minorBidi"/>
      <w:kern w:val="2"/>
      <w:sz w:val="22"/>
      <w:szCs w:val="22"/>
      <w:lang w:eastAsia="en-US"/>
      <w14:ligatures w14:val="standardContextual"/>
    </w:rPr>
    <w:tblPr>
      <w:tblStyleRowBandSize w:val="1"/>
      <w:tblStyleColBandSize w:val="1"/>
    </w:tblPr>
    <w:tblStylePr w:type="firstRow">
      <w:rPr>
        <w:b/>
        <w:bCs/>
      </w:rPr>
      <w:tblPr/>
      <w:tcPr>
        <w:tcBorders>
          <w:bottom w:val="single" w:sz="4" w:space="0" w:color="29F3EA" w:themeColor="accent3" w:themeTint="99"/>
        </w:tcBorders>
      </w:tcPr>
    </w:tblStylePr>
    <w:tblStylePr w:type="lastRow">
      <w:rPr>
        <w:b/>
        <w:bCs/>
      </w:rPr>
      <w:tblPr/>
      <w:tcPr>
        <w:tcBorders>
          <w:top w:val="single" w:sz="4" w:space="0" w:color="29F3EA" w:themeColor="accent3" w:themeTint="99"/>
        </w:tcBorders>
      </w:tcPr>
    </w:tblStylePr>
    <w:tblStylePr w:type="firstCol">
      <w:rPr>
        <w:b/>
        <w:bCs/>
      </w:rPr>
    </w:tblStylePr>
    <w:tblStylePr w:type="lastCol">
      <w:rPr>
        <w:b/>
        <w:bCs/>
      </w:rPr>
    </w:tblStylePr>
    <w:tblStylePr w:type="band1Vert">
      <w:tblPr/>
      <w:tcPr>
        <w:shd w:val="clear" w:color="auto" w:fill="B7FBF8" w:themeFill="accent3" w:themeFillTint="33"/>
      </w:tcPr>
    </w:tblStylePr>
    <w:tblStylePr w:type="band1Horz">
      <w:tblPr/>
      <w:tcPr>
        <w:shd w:val="clear" w:color="auto" w:fill="B7FBF8" w:themeFill="accent3" w:themeFillTint="33"/>
      </w:tcPr>
    </w:tblStylePr>
  </w:style>
  <w:style w:type="paragraph" w:styleId="Index1">
    <w:name w:val="index 1"/>
    <w:basedOn w:val="Normal"/>
    <w:next w:val="Normal"/>
    <w:autoRedefine/>
    <w:uiPriority w:val="99"/>
    <w:unhideWhenUsed/>
    <w:rsid w:val="00C11E94"/>
    <w:pPr>
      <w:tabs>
        <w:tab w:val="clear" w:pos="1190"/>
      </w:tabs>
      <w:spacing w:after="0" w:line="259" w:lineRule="auto"/>
      <w:ind w:left="220" w:hanging="220"/>
    </w:pPr>
    <w:rPr>
      <w:rFonts w:eastAsiaTheme="minorHAnsi"/>
      <w:color w:val="auto"/>
      <w:kern w:val="2"/>
      <w:sz w:val="18"/>
      <w:szCs w:val="18"/>
      <w14:ligatures w14:val="standardContextual"/>
    </w:rPr>
  </w:style>
  <w:style w:type="paragraph" w:styleId="Index2">
    <w:name w:val="index 2"/>
    <w:basedOn w:val="Normal"/>
    <w:next w:val="Normal"/>
    <w:autoRedefine/>
    <w:uiPriority w:val="99"/>
    <w:unhideWhenUsed/>
    <w:rsid w:val="00C11E94"/>
    <w:pPr>
      <w:tabs>
        <w:tab w:val="clear" w:pos="1190"/>
      </w:tabs>
      <w:spacing w:after="0" w:line="259" w:lineRule="auto"/>
      <w:ind w:left="440" w:hanging="220"/>
    </w:pPr>
    <w:rPr>
      <w:rFonts w:eastAsiaTheme="minorHAnsi"/>
      <w:color w:val="auto"/>
      <w:kern w:val="2"/>
      <w:sz w:val="18"/>
      <w:szCs w:val="18"/>
      <w14:ligatures w14:val="standardContextual"/>
    </w:rPr>
  </w:style>
  <w:style w:type="paragraph" w:styleId="Index3">
    <w:name w:val="index 3"/>
    <w:basedOn w:val="Normal"/>
    <w:next w:val="Normal"/>
    <w:autoRedefine/>
    <w:uiPriority w:val="99"/>
    <w:unhideWhenUsed/>
    <w:rsid w:val="00C11E94"/>
    <w:pPr>
      <w:tabs>
        <w:tab w:val="clear" w:pos="1190"/>
      </w:tabs>
      <w:spacing w:after="0" w:line="259" w:lineRule="auto"/>
      <w:ind w:left="660" w:hanging="220"/>
    </w:pPr>
    <w:rPr>
      <w:rFonts w:eastAsiaTheme="minorHAnsi"/>
      <w:color w:val="auto"/>
      <w:kern w:val="2"/>
      <w:sz w:val="18"/>
      <w:szCs w:val="18"/>
      <w14:ligatures w14:val="standardContextual"/>
    </w:rPr>
  </w:style>
  <w:style w:type="paragraph" w:styleId="Index4">
    <w:name w:val="index 4"/>
    <w:basedOn w:val="Normal"/>
    <w:next w:val="Normal"/>
    <w:autoRedefine/>
    <w:uiPriority w:val="99"/>
    <w:unhideWhenUsed/>
    <w:rsid w:val="00C11E94"/>
    <w:pPr>
      <w:tabs>
        <w:tab w:val="clear" w:pos="1190"/>
      </w:tabs>
      <w:spacing w:after="0" w:line="259" w:lineRule="auto"/>
      <w:ind w:left="880" w:hanging="220"/>
    </w:pPr>
    <w:rPr>
      <w:rFonts w:eastAsiaTheme="minorHAnsi"/>
      <w:color w:val="auto"/>
      <w:kern w:val="2"/>
      <w:sz w:val="18"/>
      <w:szCs w:val="18"/>
      <w14:ligatures w14:val="standardContextual"/>
    </w:rPr>
  </w:style>
  <w:style w:type="paragraph" w:styleId="Index5">
    <w:name w:val="index 5"/>
    <w:basedOn w:val="Normal"/>
    <w:next w:val="Normal"/>
    <w:autoRedefine/>
    <w:uiPriority w:val="99"/>
    <w:unhideWhenUsed/>
    <w:rsid w:val="00C11E94"/>
    <w:pPr>
      <w:tabs>
        <w:tab w:val="clear" w:pos="1190"/>
      </w:tabs>
      <w:spacing w:after="0" w:line="259" w:lineRule="auto"/>
      <w:ind w:left="1100" w:hanging="220"/>
    </w:pPr>
    <w:rPr>
      <w:rFonts w:eastAsiaTheme="minorHAnsi"/>
      <w:color w:val="auto"/>
      <w:kern w:val="2"/>
      <w:sz w:val="18"/>
      <w:szCs w:val="18"/>
      <w14:ligatures w14:val="standardContextual"/>
    </w:rPr>
  </w:style>
  <w:style w:type="paragraph" w:styleId="Index6">
    <w:name w:val="index 6"/>
    <w:basedOn w:val="Normal"/>
    <w:next w:val="Normal"/>
    <w:autoRedefine/>
    <w:uiPriority w:val="99"/>
    <w:unhideWhenUsed/>
    <w:rsid w:val="00C11E94"/>
    <w:pPr>
      <w:tabs>
        <w:tab w:val="clear" w:pos="1190"/>
      </w:tabs>
      <w:spacing w:after="0" w:line="259" w:lineRule="auto"/>
      <w:ind w:left="1320" w:hanging="220"/>
    </w:pPr>
    <w:rPr>
      <w:rFonts w:eastAsiaTheme="minorHAnsi"/>
      <w:color w:val="auto"/>
      <w:kern w:val="2"/>
      <w:sz w:val="18"/>
      <w:szCs w:val="18"/>
      <w14:ligatures w14:val="standardContextual"/>
    </w:rPr>
  </w:style>
  <w:style w:type="paragraph" w:styleId="Index7">
    <w:name w:val="index 7"/>
    <w:basedOn w:val="Normal"/>
    <w:next w:val="Normal"/>
    <w:autoRedefine/>
    <w:uiPriority w:val="99"/>
    <w:unhideWhenUsed/>
    <w:rsid w:val="00C11E94"/>
    <w:pPr>
      <w:tabs>
        <w:tab w:val="clear" w:pos="1190"/>
      </w:tabs>
      <w:spacing w:after="0" w:line="259" w:lineRule="auto"/>
      <w:ind w:left="1540" w:hanging="220"/>
    </w:pPr>
    <w:rPr>
      <w:rFonts w:eastAsiaTheme="minorHAnsi"/>
      <w:color w:val="auto"/>
      <w:kern w:val="2"/>
      <w:sz w:val="18"/>
      <w:szCs w:val="18"/>
      <w14:ligatures w14:val="standardContextual"/>
    </w:rPr>
  </w:style>
  <w:style w:type="paragraph" w:styleId="Index8">
    <w:name w:val="index 8"/>
    <w:basedOn w:val="Normal"/>
    <w:next w:val="Normal"/>
    <w:autoRedefine/>
    <w:uiPriority w:val="99"/>
    <w:unhideWhenUsed/>
    <w:rsid w:val="00C11E94"/>
    <w:pPr>
      <w:tabs>
        <w:tab w:val="clear" w:pos="1190"/>
      </w:tabs>
      <w:spacing w:after="0" w:line="259" w:lineRule="auto"/>
      <w:ind w:left="1760" w:hanging="220"/>
    </w:pPr>
    <w:rPr>
      <w:rFonts w:eastAsiaTheme="minorHAnsi"/>
      <w:color w:val="auto"/>
      <w:kern w:val="2"/>
      <w:sz w:val="18"/>
      <w:szCs w:val="18"/>
      <w14:ligatures w14:val="standardContextual"/>
    </w:rPr>
  </w:style>
  <w:style w:type="paragraph" w:styleId="Index9">
    <w:name w:val="index 9"/>
    <w:basedOn w:val="Normal"/>
    <w:next w:val="Normal"/>
    <w:autoRedefine/>
    <w:uiPriority w:val="99"/>
    <w:unhideWhenUsed/>
    <w:rsid w:val="00C11E94"/>
    <w:pPr>
      <w:tabs>
        <w:tab w:val="clear" w:pos="1190"/>
      </w:tabs>
      <w:spacing w:after="0" w:line="259" w:lineRule="auto"/>
      <w:ind w:left="1980" w:hanging="220"/>
    </w:pPr>
    <w:rPr>
      <w:rFonts w:eastAsiaTheme="minorHAnsi"/>
      <w:color w:val="auto"/>
      <w:kern w:val="2"/>
      <w:sz w:val="18"/>
      <w:szCs w:val="18"/>
      <w14:ligatures w14:val="standardContextual"/>
    </w:rPr>
  </w:style>
  <w:style w:type="paragraph" w:styleId="IndexHeading">
    <w:name w:val="index heading"/>
    <w:basedOn w:val="Normal"/>
    <w:next w:val="Index1"/>
    <w:uiPriority w:val="99"/>
    <w:unhideWhenUsed/>
    <w:rsid w:val="00C11E94"/>
    <w:pPr>
      <w:tabs>
        <w:tab w:val="clear" w:pos="1190"/>
      </w:tabs>
      <w:spacing w:before="240" w:after="120" w:line="259" w:lineRule="auto"/>
      <w:ind w:left="140"/>
    </w:pPr>
    <w:rPr>
      <w:rFonts w:asciiTheme="majorHAnsi" w:eastAsiaTheme="minorHAnsi" w:hAnsiTheme="majorHAnsi" w:cstheme="majorHAnsi"/>
      <w:b/>
      <w:bCs/>
      <w:color w:val="auto"/>
      <w:kern w:val="2"/>
      <w:sz w:val="28"/>
      <w:szCs w:val="28"/>
      <w14:ligatures w14:val="standardContextual"/>
    </w:rPr>
  </w:style>
  <w:style w:type="paragraph" w:customStyle="1" w:styleId="infobody1">
    <w:name w:val="infobody1"/>
    <w:basedOn w:val="Normal"/>
    <w:rsid w:val="002E4949"/>
    <w:pPr>
      <w:tabs>
        <w:tab w:val="clear" w:pos="1190"/>
      </w:tabs>
      <w:spacing w:before="100" w:beforeAutospacing="1" w:after="100" w:afterAutospacing="1"/>
    </w:pPr>
    <w:rPr>
      <w:rFonts w:ascii="Aptos" w:eastAsiaTheme="minorHAnsi" w:hAnsi="Aptos" w:cs="Times New Roman"/>
      <w:color w:val="auto"/>
      <w:sz w:val="24"/>
      <w:lang w:eastAsia="en-AU"/>
    </w:rPr>
  </w:style>
  <w:style w:type="character" w:customStyle="1" w:styleId="apple-converted-space">
    <w:name w:val="apple-converted-space"/>
    <w:basedOn w:val="DefaultParagraphFont"/>
    <w:rsid w:val="002E49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71198">
      <w:bodyDiv w:val="1"/>
      <w:marLeft w:val="0"/>
      <w:marRight w:val="0"/>
      <w:marTop w:val="0"/>
      <w:marBottom w:val="0"/>
      <w:divBdr>
        <w:top w:val="none" w:sz="0" w:space="0" w:color="auto"/>
        <w:left w:val="none" w:sz="0" w:space="0" w:color="auto"/>
        <w:bottom w:val="none" w:sz="0" w:space="0" w:color="auto"/>
        <w:right w:val="none" w:sz="0" w:space="0" w:color="auto"/>
      </w:divBdr>
    </w:div>
    <w:div w:id="55860258">
      <w:bodyDiv w:val="1"/>
      <w:marLeft w:val="0"/>
      <w:marRight w:val="0"/>
      <w:marTop w:val="0"/>
      <w:marBottom w:val="0"/>
      <w:divBdr>
        <w:top w:val="none" w:sz="0" w:space="0" w:color="auto"/>
        <w:left w:val="none" w:sz="0" w:space="0" w:color="auto"/>
        <w:bottom w:val="none" w:sz="0" w:space="0" w:color="auto"/>
        <w:right w:val="none" w:sz="0" w:space="0" w:color="auto"/>
      </w:divBdr>
    </w:div>
    <w:div w:id="146436849">
      <w:bodyDiv w:val="1"/>
      <w:marLeft w:val="0"/>
      <w:marRight w:val="0"/>
      <w:marTop w:val="0"/>
      <w:marBottom w:val="0"/>
      <w:divBdr>
        <w:top w:val="none" w:sz="0" w:space="0" w:color="auto"/>
        <w:left w:val="none" w:sz="0" w:space="0" w:color="auto"/>
        <w:bottom w:val="none" w:sz="0" w:space="0" w:color="auto"/>
        <w:right w:val="none" w:sz="0" w:space="0" w:color="auto"/>
      </w:divBdr>
    </w:div>
    <w:div w:id="172457980">
      <w:bodyDiv w:val="1"/>
      <w:marLeft w:val="0"/>
      <w:marRight w:val="0"/>
      <w:marTop w:val="0"/>
      <w:marBottom w:val="0"/>
      <w:divBdr>
        <w:top w:val="none" w:sz="0" w:space="0" w:color="auto"/>
        <w:left w:val="none" w:sz="0" w:space="0" w:color="auto"/>
        <w:bottom w:val="none" w:sz="0" w:space="0" w:color="auto"/>
        <w:right w:val="none" w:sz="0" w:space="0" w:color="auto"/>
      </w:divBdr>
    </w:div>
    <w:div w:id="174535427">
      <w:bodyDiv w:val="1"/>
      <w:marLeft w:val="0"/>
      <w:marRight w:val="0"/>
      <w:marTop w:val="0"/>
      <w:marBottom w:val="0"/>
      <w:divBdr>
        <w:top w:val="none" w:sz="0" w:space="0" w:color="auto"/>
        <w:left w:val="none" w:sz="0" w:space="0" w:color="auto"/>
        <w:bottom w:val="none" w:sz="0" w:space="0" w:color="auto"/>
        <w:right w:val="none" w:sz="0" w:space="0" w:color="auto"/>
      </w:divBdr>
    </w:div>
    <w:div w:id="187257059">
      <w:bodyDiv w:val="1"/>
      <w:marLeft w:val="0"/>
      <w:marRight w:val="0"/>
      <w:marTop w:val="0"/>
      <w:marBottom w:val="0"/>
      <w:divBdr>
        <w:top w:val="none" w:sz="0" w:space="0" w:color="auto"/>
        <w:left w:val="none" w:sz="0" w:space="0" w:color="auto"/>
        <w:bottom w:val="none" w:sz="0" w:space="0" w:color="auto"/>
        <w:right w:val="none" w:sz="0" w:space="0" w:color="auto"/>
      </w:divBdr>
    </w:div>
    <w:div w:id="188952247">
      <w:bodyDiv w:val="1"/>
      <w:marLeft w:val="0"/>
      <w:marRight w:val="0"/>
      <w:marTop w:val="0"/>
      <w:marBottom w:val="0"/>
      <w:divBdr>
        <w:top w:val="none" w:sz="0" w:space="0" w:color="auto"/>
        <w:left w:val="none" w:sz="0" w:space="0" w:color="auto"/>
        <w:bottom w:val="none" w:sz="0" w:space="0" w:color="auto"/>
        <w:right w:val="none" w:sz="0" w:space="0" w:color="auto"/>
      </w:divBdr>
    </w:div>
    <w:div w:id="225991939">
      <w:bodyDiv w:val="1"/>
      <w:marLeft w:val="0"/>
      <w:marRight w:val="0"/>
      <w:marTop w:val="0"/>
      <w:marBottom w:val="0"/>
      <w:divBdr>
        <w:top w:val="none" w:sz="0" w:space="0" w:color="auto"/>
        <w:left w:val="none" w:sz="0" w:space="0" w:color="auto"/>
        <w:bottom w:val="none" w:sz="0" w:space="0" w:color="auto"/>
        <w:right w:val="none" w:sz="0" w:space="0" w:color="auto"/>
      </w:divBdr>
    </w:div>
    <w:div w:id="260651990">
      <w:bodyDiv w:val="1"/>
      <w:marLeft w:val="0"/>
      <w:marRight w:val="0"/>
      <w:marTop w:val="0"/>
      <w:marBottom w:val="0"/>
      <w:divBdr>
        <w:top w:val="none" w:sz="0" w:space="0" w:color="auto"/>
        <w:left w:val="none" w:sz="0" w:space="0" w:color="auto"/>
        <w:bottom w:val="none" w:sz="0" w:space="0" w:color="auto"/>
        <w:right w:val="none" w:sz="0" w:space="0" w:color="auto"/>
      </w:divBdr>
    </w:div>
    <w:div w:id="295915625">
      <w:bodyDiv w:val="1"/>
      <w:marLeft w:val="0"/>
      <w:marRight w:val="0"/>
      <w:marTop w:val="0"/>
      <w:marBottom w:val="0"/>
      <w:divBdr>
        <w:top w:val="none" w:sz="0" w:space="0" w:color="auto"/>
        <w:left w:val="none" w:sz="0" w:space="0" w:color="auto"/>
        <w:bottom w:val="none" w:sz="0" w:space="0" w:color="auto"/>
        <w:right w:val="none" w:sz="0" w:space="0" w:color="auto"/>
      </w:divBdr>
    </w:div>
    <w:div w:id="306981442">
      <w:bodyDiv w:val="1"/>
      <w:marLeft w:val="0"/>
      <w:marRight w:val="0"/>
      <w:marTop w:val="0"/>
      <w:marBottom w:val="0"/>
      <w:divBdr>
        <w:top w:val="none" w:sz="0" w:space="0" w:color="auto"/>
        <w:left w:val="none" w:sz="0" w:space="0" w:color="auto"/>
        <w:bottom w:val="none" w:sz="0" w:space="0" w:color="auto"/>
        <w:right w:val="none" w:sz="0" w:space="0" w:color="auto"/>
      </w:divBdr>
    </w:div>
    <w:div w:id="315035168">
      <w:bodyDiv w:val="1"/>
      <w:marLeft w:val="0"/>
      <w:marRight w:val="0"/>
      <w:marTop w:val="0"/>
      <w:marBottom w:val="0"/>
      <w:divBdr>
        <w:top w:val="none" w:sz="0" w:space="0" w:color="auto"/>
        <w:left w:val="none" w:sz="0" w:space="0" w:color="auto"/>
        <w:bottom w:val="none" w:sz="0" w:space="0" w:color="auto"/>
        <w:right w:val="none" w:sz="0" w:space="0" w:color="auto"/>
      </w:divBdr>
    </w:div>
    <w:div w:id="320741845">
      <w:bodyDiv w:val="1"/>
      <w:marLeft w:val="0"/>
      <w:marRight w:val="0"/>
      <w:marTop w:val="0"/>
      <w:marBottom w:val="0"/>
      <w:divBdr>
        <w:top w:val="none" w:sz="0" w:space="0" w:color="auto"/>
        <w:left w:val="none" w:sz="0" w:space="0" w:color="auto"/>
        <w:bottom w:val="none" w:sz="0" w:space="0" w:color="auto"/>
        <w:right w:val="none" w:sz="0" w:space="0" w:color="auto"/>
      </w:divBdr>
    </w:div>
    <w:div w:id="332076256">
      <w:bodyDiv w:val="1"/>
      <w:marLeft w:val="0"/>
      <w:marRight w:val="0"/>
      <w:marTop w:val="0"/>
      <w:marBottom w:val="0"/>
      <w:divBdr>
        <w:top w:val="none" w:sz="0" w:space="0" w:color="auto"/>
        <w:left w:val="none" w:sz="0" w:space="0" w:color="auto"/>
        <w:bottom w:val="none" w:sz="0" w:space="0" w:color="auto"/>
        <w:right w:val="none" w:sz="0" w:space="0" w:color="auto"/>
      </w:divBdr>
    </w:div>
    <w:div w:id="363992061">
      <w:bodyDiv w:val="1"/>
      <w:marLeft w:val="0"/>
      <w:marRight w:val="0"/>
      <w:marTop w:val="0"/>
      <w:marBottom w:val="0"/>
      <w:divBdr>
        <w:top w:val="none" w:sz="0" w:space="0" w:color="auto"/>
        <w:left w:val="none" w:sz="0" w:space="0" w:color="auto"/>
        <w:bottom w:val="none" w:sz="0" w:space="0" w:color="auto"/>
        <w:right w:val="none" w:sz="0" w:space="0" w:color="auto"/>
      </w:divBdr>
    </w:div>
    <w:div w:id="382948756">
      <w:bodyDiv w:val="1"/>
      <w:marLeft w:val="0"/>
      <w:marRight w:val="0"/>
      <w:marTop w:val="0"/>
      <w:marBottom w:val="0"/>
      <w:divBdr>
        <w:top w:val="none" w:sz="0" w:space="0" w:color="auto"/>
        <w:left w:val="none" w:sz="0" w:space="0" w:color="auto"/>
        <w:bottom w:val="none" w:sz="0" w:space="0" w:color="auto"/>
        <w:right w:val="none" w:sz="0" w:space="0" w:color="auto"/>
      </w:divBdr>
    </w:div>
    <w:div w:id="424032289">
      <w:bodyDiv w:val="1"/>
      <w:marLeft w:val="0"/>
      <w:marRight w:val="0"/>
      <w:marTop w:val="0"/>
      <w:marBottom w:val="0"/>
      <w:divBdr>
        <w:top w:val="none" w:sz="0" w:space="0" w:color="auto"/>
        <w:left w:val="none" w:sz="0" w:space="0" w:color="auto"/>
        <w:bottom w:val="none" w:sz="0" w:space="0" w:color="auto"/>
        <w:right w:val="none" w:sz="0" w:space="0" w:color="auto"/>
      </w:divBdr>
    </w:div>
    <w:div w:id="428157310">
      <w:bodyDiv w:val="1"/>
      <w:marLeft w:val="0"/>
      <w:marRight w:val="0"/>
      <w:marTop w:val="0"/>
      <w:marBottom w:val="0"/>
      <w:divBdr>
        <w:top w:val="none" w:sz="0" w:space="0" w:color="auto"/>
        <w:left w:val="none" w:sz="0" w:space="0" w:color="auto"/>
        <w:bottom w:val="none" w:sz="0" w:space="0" w:color="auto"/>
        <w:right w:val="none" w:sz="0" w:space="0" w:color="auto"/>
      </w:divBdr>
    </w:div>
    <w:div w:id="465582887">
      <w:bodyDiv w:val="1"/>
      <w:marLeft w:val="0"/>
      <w:marRight w:val="0"/>
      <w:marTop w:val="0"/>
      <w:marBottom w:val="0"/>
      <w:divBdr>
        <w:top w:val="none" w:sz="0" w:space="0" w:color="auto"/>
        <w:left w:val="none" w:sz="0" w:space="0" w:color="auto"/>
        <w:bottom w:val="none" w:sz="0" w:space="0" w:color="auto"/>
        <w:right w:val="none" w:sz="0" w:space="0" w:color="auto"/>
      </w:divBdr>
    </w:div>
    <w:div w:id="509609169">
      <w:bodyDiv w:val="1"/>
      <w:marLeft w:val="0"/>
      <w:marRight w:val="0"/>
      <w:marTop w:val="0"/>
      <w:marBottom w:val="0"/>
      <w:divBdr>
        <w:top w:val="none" w:sz="0" w:space="0" w:color="auto"/>
        <w:left w:val="none" w:sz="0" w:space="0" w:color="auto"/>
        <w:bottom w:val="none" w:sz="0" w:space="0" w:color="auto"/>
        <w:right w:val="none" w:sz="0" w:space="0" w:color="auto"/>
      </w:divBdr>
    </w:div>
    <w:div w:id="565333869">
      <w:bodyDiv w:val="1"/>
      <w:marLeft w:val="0"/>
      <w:marRight w:val="0"/>
      <w:marTop w:val="0"/>
      <w:marBottom w:val="0"/>
      <w:divBdr>
        <w:top w:val="none" w:sz="0" w:space="0" w:color="auto"/>
        <w:left w:val="none" w:sz="0" w:space="0" w:color="auto"/>
        <w:bottom w:val="none" w:sz="0" w:space="0" w:color="auto"/>
        <w:right w:val="none" w:sz="0" w:space="0" w:color="auto"/>
      </w:divBdr>
    </w:div>
    <w:div w:id="576939908">
      <w:bodyDiv w:val="1"/>
      <w:marLeft w:val="0"/>
      <w:marRight w:val="0"/>
      <w:marTop w:val="0"/>
      <w:marBottom w:val="0"/>
      <w:divBdr>
        <w:top w:val="none" w:sz="0" w:space="0" w:color="auto"/>
        <w:left w:val="none" w:sz="0" w:space="0" w:color="auto"/>
        <w:bottom w:val="none" w:sz="0" w:space="0" w:color="auto"/>
        <w:right w:val="none" w:sz="0" w:space="0" w:color="auto"/>
      </w:divBdr>
    </w:div>
    <w:div w:id="577983004">
      <w:bodyDiv w:val="1"/>
      <w:marLeft w:val="0"/>
      <w:marRight w:val="0"/>
      <w:marTop w:val="0"/>
      <w:marBottom w:val="0"/>
      <w:divBdr>
        <w:top w:val="none" w:sz="0" w:space="0" w:color="auto"/>
        <w:left w:val="none" w:sz="0" w:space="0" w:color="auto"/>
        <w:bottom w:val="none" w:sz="0" w:space="0" w:color="auto"/>
        <w:right w:val="none" w:sz="0" w:space="0" w:color="auto"/>
      </w:divBdr>
    </w:div>
    <w:div w:id="585771774">
      <w:bodyDiv w:val="1"/>
      <w:marLeft w:val="0"/>
      <w:marRight w:val="0"/>
      <w:marTop w:val="0"/>
      <w:marBottom w:val="0"/>
      <w:divBdr>
        <w:top w:val="none" w:sz="0" w:space="0" w:color="auto"/>
        <w:left w:val="none" w:sz="0" w:space="0" w:color="auto"/>
        <w:bottom w:val="none" w:sz="0" w:space="0" w:color="auto"/>
        <w:right w:val="none" w:sz="0" w:space="0" w:color="auto"/>
      </w:divBdr>
    </w:div>
    <w:div w:id="609825965">
      <w:bodyDiv w:val="1"/>
      <w:marLeft w:val="0"/>
      <w:marRight w:val="0"/>
      <w:marTop w:val="0"/>
      <w:marBottom w:val="0"/>
      <w:divBdr>
        <w:top w:val="none" w:sz="0" w:space="0" w:color="auto"/>
        <w:left w:val="none" w:sz="0" w:space="0" w:color="auto"/>
        <w:bottom w:val="none" w:sz="0" w:space="0" w:color="auto"/>
        <w:right w:val="none" w:sz="0" w:space="0" w:color="auto"/>
      </w:divBdr>
    </w:div>
    <w:div w:id="655115050">
      <w:bodyDiv w:val="1"/>
      <w:marLeft w:val="0"/>
      <w:marRight w:val="0"/>
      <w:marTop w:val="0"/>
      <w:marBottom w:val="0"/>
      <w:divBdr>
        <w:top w:val="none" w:sz="0" w:space="0" w:color="auto"/>
        <w:left w:val="none" w:sz="0" w:space="0" w:color="auto"/>
        <w:bottom w:val="none" w:sz="0" w:space="0" w:color="auto"/>
        <w:right w:val="none" w:sz="0" w:space="0" w:color="auto"/>
      </w:divBdr>
    </w:div>
    <w:div w:id="662272044">
      <w:bodyDiv w:val="1"/>
      <w:marLeft w:val="0"/>
      <w:marRight w:val="0"/>
      <w:marTop w:val="0"/>
      <w:marBottom w:val="0"/>
      <w:divBdr>
        <w:top w:val="none" w:sz="0" w:space="0" w:color="auto"/>
        <w:left w:val="none" w:sz="0" w:space="0" w:color="auto"/>
        <w:bottom w:val="none" w:sz="0" w:space="0" w:color="auto"/>
        <w:right w:val="none" w:sz="0" w:space="0" w:color="auto"/>
      </w:divBdr>
    </w:div>
    <w:div w:id="716247133">
      <w:bodyDiv w:val="1"/>
      <w:marLeft w:val="0"/>
      <w:marRight w:val="0"/>
      <w:marTop w:val="0"/>
      <w:marBottom w:val="0"/>
      <w:divBdr>
        <w:top w:val="none" w:sz="0" w:space="0" w:color="auto"/>
        <w:left w:val="none" w:sz="0" w:space="0" w:color="auto"/>
        <w:bottom w:val="none" w:sz="0" w:space="0" w:color="auto"/>
        <w:right w:val="none" w:sz="0" w:space="0" w:color="auto"/>
      </w:divBdr>
    </w:div>
    <w:div w:id="754087743">
      <w:bodyDiv w:val="1"/>
      <w:marLeft w:val="0"/>
      <w:marRight w:val="0"/>
      <w:marTop w:val="0"/>
      <w:marBottom w:val="0"/>
      <w:divBdr>
        <w:top w:val="none" w:sz="0" w:space="0" w:color="auto"/>
        <w:left w:val="none" w:sz="0" w:space="0" w:color="auto"/>
        <w:bottom w:val="none" w:sz="0" w:space="0" w:color="auto"/>
        <w:right w:val="none" w:sz="0" w:space="0" w:color="auto"/>
      </w:divBdr>
    </w:div>
    <w:div w:id="800071138">
      <w:bodyDiv w:val="1"/>
      <w:marLeft w:val="0"/>
      <w:marRight w:val="0"/>
      <w:marTop w:val="0"/>
      <w:marBottom w:val="0"/>
      <w:divBdr>
        <w:top w:val="none" w:sz="0" w:space="0" w:color="auto"/>
        <w:left w:val="none" w:sz="0" w:space="0" w:color="auto"/>
        <w:bottom w:val="none" w:sz="0" w:space="0" w:color="auto"/>
        <w:right w:val="none" w:sz="0" w:space="0" w:color="auto"/>
      </w:divBdr>
    </w:div>
    <w:div w:id="836266989">
      <w:bodyDiv w:val="1"/>
      <w:marLeft w:val="0"/>
      <w:marRight w:val="0"/>
      <w:marTop w:val="0"/>
      <w:marBottom w:val="0"/>
      <w:divBdr>
        <w:top w:val="none" w:sz="0" w:space="0" w:color="auto"/>
        <w:left w:val="none" w:sz="0" w:space="0" w:color="auto"/>
        <w:bottom w:val="none" w:sz="0" w:space="0" w:color="auto"/>
        <w:right w:val="none" w:sz="0" w:space="0" w:color="auto"/>
      </w:divBdr>
    </w:div>
    <w:div w:id="882055708">
      <w:bodyDiv w:val="1"/>
      <w:marLeft w:val="0"/>
      <w:marRight w:val="0"/>
      <w:marTop w:val="0"/>
      <w:marBottom w:val="0"/>
      <w:divBdr>
        <w:top w:val="none" w:sz="0" w:space="0" w:color="auto"/>
        <w:left w:val="none" w:sz="0" w:space="0" w:color="auto"/>
        <w:bottom w:val="none" w:sz="0" w:space="0" w:color="auto"/>
        <w:right w:val="none" w:sz="0" w:space="0" w:color="auto"/>
      </w:divBdr>
    </w:div>
    <w:div w:id="963735480">
      <w:bodyDiv w:val="1"/>
      <w:marLeft w:val="0"/>
      <w:marRight w:val="0"/>
      <w:marTop w:val="0"/>
      <w:marBottom w:val="0"/>
      <w:divBdr>
        <w:top w:val="none" w:sz="0" w:space="0" w:color="auto"/>
        <w:left w:val="none" w:sz="0" w:space="0" w:color="auto"/>
        <w:bottom w:val="none" w:sz="0" w:space="0" w:color="auto"/>
        <w:right w:val="none" w:sz="0" w:space="0" w:color="auto"/>
      </w:divBdr>
    </w:div>
    <w:div w:id="967319492">
      <w:bodyDiv w:val="1"/>
      <w:marLeft w:val="0"/>
      <w:marRight w:val="0"/>
      <w:marTop w:val="0"/>
      <w:marBottom w:val="0"/>
      <w:divBdr>
        <w:top w:val="none" w:sz="0" w:space="0" w:color="auto"/>
        <w:left w:val="none" w:sz="0" w:space="0" w:color="auto"/>
        <w:bottom w:val="none" w:sz="0" w:space="0" w:color="auto"/>
        <w:right w:val="none" w:sz="0" w:space="0" w:color="auto"/>
      </w:divBdr>
    </w:div>
    <w:div w:id="975571332">
      <w:bodyDiv w:val="1"/>
      <w:marLeft w:val="0"/>
      <w:marRight w:val="0"/>
      <w:marTop w:val="0"/>
      <w:marBottom w:val="0"/>
      <w:divBdr>
        <w:top w:val="none" w:sz="0" w:space="0" w:color="auto"/>
        <w:left w:val="none" w:sz="0" w:space="0" w:color="auto"/>
        <w:bottom w:val="none" w:sz="0" w:space="0" w:color="auto"/>
        <w:right w:val="none" w:sz="0" w:space="0" w:color="auto"/>
      </w:divBdr>
    </w:div>
    <w:div w:id="989015472">
      <w:bodyDiv w:val="1"/>
      <w:marLeft w:val="0"/>
      <w:marRight w:val="0"/>
      <w:marTop w:val="0"/>
      <w:marBottom w:val="0"/>
      <w:divBdr>
        <w:top w:val="none" w:sz="0" w:space="0" w:color="auto"/>
        <w:left w:val="none" w:sz="0" w:space="0" w:color="auto"/>
        <w:bottom w:val="none" w:sz="0" w:space="0" w:color="auto"/>
        <w:right w:val="none" w:sz="0" w:space="0" w:color="auto"/>
      </w:divBdr>
    </w:div>
    <w:div w:id="993920867">
      <w:bodyDiv w:val="1"/>
      <w:marLeft w:val="0"/>
      <w:marRight w:val="0"/>
      <w:marTop w:val="0"/>
      <w:marBottom w:val="0"/>
      <w:divBdr>
        <w:top w:val="none" w:sz="0" w:space="0" w:color="auto"/>
        <w:left w:val="none" w:sz="0" w:space="0" w:color="auto"/>
        <w:bottom w:val="none" w:sz="0" w:space="0" w:color="auto"/>
        <w:right w:val="none" w:sz="0" w:space="0" w:color="auto"/>
      </w:divBdr>
    </w:div>
    <w:div w:id="1010522171">
      <w:bodyDiv w:val="1"/>
      <w:marLeft w:val="0"/>
      <w:marRight w:val="0"/>
      <w:marTop w:val="0"/>
      <w:marBottom w:val="0"/>
      <w:divBdr>
        <w:top w:val="none" w:sz="0" w:space="0" w:color="auto"/>
        <w:left w:val="none" w:sz="0" w:space="0" w:color="auto"/>
        <w:bottom w:val="none" w:sz="0" w:space="0" w:color="auto"/>
        <w:right w:val="none" w:sz="0" w:space="0" w:color="auto"/>
      </w:divBdr>
    </w:div>
    <w:div w:id="1030836359">
      <w:bodyDiv w:val="1"/>
      <w:marLeft w:val="0"/>
      <w:marRight w:val="0"/>
      <w:marTop w:val="0"/>
      <w:marBottom w:val="0"/>
      <w:divBdr>
        <w:top w:val="none" w:sz="0" w:space="0" w:color="auto"/>
        <w:left w:val="none" w:sz="0" w:space="0" w:color="auto"/>
        <w:bottom w:val="none" w:sz="0" w:space="0" w:color="auto"/>
        <w:right w:val="none" w:sz="0" w:space="0" w:color="auto"/>
      </w:divBdr>
    </w:div>
    <w:div w:id="1067803460">
      <w:bodyDiv w:val="1"/>
      <w:marLeft w:val="0"/>
      <w:marRight w:val="0"/>
      <w:marTop w:val="0"/>
      <w:marBottom w:val="0"/>
      <w:divBdr>
        <w:top w:val="none" w:sz="0" w:space="0" w:color="auto"/>
        <w:left w:val="none" w:sz="0" w:space="0" w:color="auto"/>
        <w:bottom w:val="none" w:sz="0" w:space="0" w:color="auto"/>
        <w:right w:val="none" w:sz="0" w:space="0" w:color="auto"/>
      </w:divBdr>
    </w:div>
    <w:div w:id="1080953834">
      <w:bodyDiv w:val="1"/>
      <w:marLeft w:val="0"/>
      <w:marRight w:val="0"/>
      <w:marTop w:val="0"/>
      <w:marBottom w:val="0"/>
      <w:divBdr>
        <w:top w:val="none" w:sz="0" w:space="0" w:color="auto"/>
        <w:left w:val="none" w:sz="0" w:space="0" w:color="auto"/>
        <w:bottom w:val="none" w:sz="0" w:space="0" w:color="auto"/>
        <w:right w:val="none" w:sz="0" w:space="0" w:color="auto"/>
      </w:divBdr>
    </w:div>
    <w:div w:id="1135294835">
      <w:bodyDiv w:val="1"/>
      <w:marLeft w:val="0"/>
      <w:marRight w:val="0"/>
      <w:marTop w:val="0"/>
      <w:marBottom w:val="0"/>
      <w:divBdr>
        <w:top w:val="none" w:sz="0" w:space="0" w:color="auto"/>
        <w:left w:val="none" w:sz="0" w:space="0" w:color="auto"/>
        <w:bottom w:val="none" w:sz="0" w:space="0" w:color="auto"/>
        <w:right w:val="none" w:sz="0" w:space="0" w:color="auto"/>
      </w:divBdr>
    </w:div>
    <w:div w:id="1164902760">
      <w:bodyDiv w:val="1"/>
      <w:marLeft w:val="0"/>
      <w:marRight w:val="0"/>
      <w:marTop w:val="0"/>
      <w:marBottom w:val="0"/>
      <w:divBdr>
        <w:top w:val="none" w:sz="0" w:space="0" w:color="auto"/>
        <w:left w:val="none" w:sz="0" w:space="0" w:color="auto"/>
        <w:bottom w:val="none" w:sz="0" w:space="0" w:color="auto"/>
        <w:right w:val="none" w:sz="0" w:space="0" w:color="auto"/>
      </w:divBdr>
    </w:div>
    <w:div w:id="1180775739">
      <w:bodyDiv w:val="1"/>
      <w:marLeft w:val="0"/>
      <w:marRight w:val="0"/>
      <w:marTop w:val="0"/>
      <w:marBottom w:val="0"/>
      <w:divBdr>
        <w:top w:val="none" w:sz="0" w:space="0" w:color="auto"/>
        <w:left w:val="none" w:sz="0" w:space="0" w:color="auto"/>
        <w:bottom w:val="none" w:sz="0" w:space="0" w:color="auto"/>
        <w:right w:val="none" w:sz="0" w:space="0" w:color="auto"/>
      </w:divBdr>
    </w:div>
    <w:div w:id="1193881382">
      <w:bodyDiv w:val="1"/>
      <w:marLeft w:val="0"/>
      <w:marRight w:val="0"/>
      <w:marTop w:val="0"/>
      <w:marBottom w:val="0"/>
      <w:divBdr>
        <w:top w:val="none" w:sz="0" w:space="0" w:color="auto"/>
        <w:left w:val="none" w:sz="0" w:space="0" w:color="auto"/>
        <w:bottom w:val="none" w:sz="0" w:space="0" w:color="auto"/>
        <w:right w:val="none" w:sz="0" w:space="0" w:color="auto"/>
      </w:divBdr>
    </w:div>
    <w:div w:id="1204488032">
      <w:bodyDiv w:val="1"/>
      <w:marLeft w:val="0"/>
      <w:marRight w:val="0"/>
      <w:marTop w:val="0"/>
      <w:marBottom w:val="0"/>
      <w:divBdr>
        <w:top w:val="none" w:sz="0" w:space="0" w:color="auto"/>
        <w:left w:val="none" w:sz="0" w:space="0" w:color="auto"/>
        <w:bottom w:val="none" w:sz="0" w:space="0" w:color="auto"/>
        <w:right w:val="none" w:sz="0" w:space="0" w:color="auto"/>
      </w:divBdr>
    </w:div>
    <w:div w:id="1216771892">
      <w:bodyDiv w:val="1"/>
      <w:marLeft w:val="0"/>
      <w:marRight w:val="0"/>
      <w:marTop w:val="0"/>
      <w:marBottom w:val="0"/>
      <w:divBdr>
        <w:top w:val="none" w:sz="0" w:space="0" w:color="auto"/>
        <w:left w:val="none" w:sz="0" w:space="0" w:color="auto"/>
        <w:bottom w:val="none" w:sz="0" w:space="0" w:color="auto"/>
        <w:right w:val="none" w:sz="0" w:space="0" w:color="auto"/>
      </w:divBdr>
    </w:div>
    <w:div w:id="1230652263">
      <w:bodyDiv w:val="1"/>
      <w:marLeft w:val="0"/>
      <w:marRight w:val="0"/>
      <w:marTop w:val="0"/>
      <w:marBottom w:val="0"/>
      <w:divBdr>
        <w:top w:val="none" w:sz="0" w:space="0" w:color="auto"/>
        <w:left w:val="none" w:sz="0" w:space="0" w:color="auto"/>
        <w:bottom w:val="none" w:sz="0" w:space="0" w:color="auto"/>
        <w:right w:val="none" w:sz="0" w:space="0" w:color="auto"/>
      </w:divBdr>
    </w:div>
    <w:div w:id="1258564717">
      <w:bodyDiv w:val="1"/>
      <w:marLeft w:val="0"/>
      <w:marRight w:val="0"/>
      <w:marTop w:val="0"/>
      <w:marBottom w:val="0"/>
      <w:divBdr>
        <w:top w:val="none" w:sz="0" w:space="0" w:color="auto"/>
        <w:left w:val="none" w:sz="0" w:space="0" w:color="auto"/>
        <w:bottom w:val="none" w:sz="0" w:space="0" w:color="auto"/>
        <w:right w:val="none" w:sz="0" w:space="0" w:color="auto"/>
      </w:divBdr>
    </w:div>
    <w:div w:id="1267079883">
      <w:bodyDiv w:val="1"/>
      <w:marLeft w:val="0"/>
      <w:marRight w:val="0"/>
      <w:marTop w:val="0"/>
      <w:marBottom w:val="0"/>
      <w:divBdr>
        <w:top w:val="none" w:sz="0" w:space="0" w:color="auto"/>
        <w:left w:val="none" w:sz="0" w:space="0" w:color="auto"/>
        <w:bottom w:val="none" w:sz="0" w:space="0" w:color="auto"/>
        <w:right w:val="none" w:sz="0" w:space="0" w:color="auto"/>
      </w:divBdr>
    </w:div>
    <w:div w:id="1344282322">
      <w:bodyDiv w:val="1"/>
      <w:marLeft w:val="0"/>
      <w:marRight w:val="0"/>
      <w:marTop w:val="0"/>
      <w:marBottom w:val="0"/>
      <w:divBdr>
        <w:top w:val="none" w:sz="0" w:space="0" w:color="auto"/>
        <w:left w:val="none" w:sz="0" w:space="0" w:color="auto"/>
        <w:bottom w:val="none" w:sz="0" w:space="0" w:color="auto"/>
        <w:right w:val="none" w:sz="0" w:space="0" w:color="auto"/>
      </w:divBdr>
    </w:div>
    <w:div w:id="1407461672">
      <w:bodyDiv w:val="1"/>
      <w:marLeft w:val="0"/>
      <w:marRight w:val="0"/>
      <w:marTop w:val="0"/>
      <w:marBottom w:val="0"/>
      <w:divBdr>
        <w:top w:val="none" w:sz="0" w:space="0" w:color="auto"/>
        <w:left w:val="none" w:sz="0" w:space="0" w:color="auto"/>
        <w:bottom w:val="none" w:sz="0" w:space="0" w:color="auto"/>
        <w:right w:val="none" w:sz="0" w:space="0" w:color="auto"/>
      </w:divBdr>
    </w:div>
    <w:div w:id="1414468803">
      <w:bodyDiv w:val="1"/>
      <w:marLeft w:val="0"/>
      <w:marRight w:val="0"/>
      <w:marTop w:val="0"/>
      <w:marBottom w:val="0"/>
      <w:divBdr>
        <w:top w:val="none" w:sz="0" w:space="0" w:color="auto"/>
        <w:left w:val="none" w:sz="0" w:space="0" w:color="auto"/>
        <w:bottom w:val="none" w:sz="0" w:space="0" w:color="auto"/>
        <w:right w:val="none" w:sz="0" w:space="0" w:color="auto"/>
      </w:divBdr>
    </w:div>
    <w:div w:id="1417510760">
      <w:bodyDiv w:val="1"/>
      <w:marLeft w:val="0"/>
      <w:marRight w:val="0"/>
      <w:marTop w:val="0"/>
      <w:marBottom w:val="0"/>
      <w:divBdr>
        <w:top w:val="none" w:sz="0" w:space="0" w:color="auto"/>
        <w:left w:val="none" w:sz="0" w:space="0" w:color="auto"/>
        <w:bottom w:val="none" w:sz="0" w:space="0" w:color="auto"/>
        <w:right w:val="none" w:sz="0" w:space="0" w:color="auto"/>
      </w:divBdr>
    </w:div>
    <w:div w:id="1424959868">
      <w:bodyDiv w:val="1"/>
      <w:marLeft w:val="0"/>
      <w:marRight w:val="0"/>
      <w:marTop w:val="0"/>
      <w:marBottom w:val="0"/>
      <w:divBdr>
        <w:top w:val="none" w:sz="0" w:space="0" w:color="auto"/>
        <w:left w:val="none" w:sz="0" w:space="0" w:color="auto"/>
        <w:bottom w:val="none" w:sz="0" w:space="0" w:color="auto"/>
        <w:right w:val="none" w:sz="0" w:space="0" w:color="auto"/>
      </w:divBdr>
    </w:div>
    <w:div w:id="1435593200">
      <w:bodyDiv w:val="1"/>
      <w:marLeft w:val="0"/>
      <w:marRight w:val="0"/>
      <w:marTop w:val="0"/>
      <w:marBottom w:val="0"/>
      <w:divBdr>
        <w:top w:val="none" w:sz="0" w:space="0" w:color="auto"/>
        <w:left w:val="none" w:sz="0" w:space="0" w:color="auto"/>
        <w:bottom w:val="none" w:sz="0" w:space="0" w:color="auto"/>
        <w:right w:val="none" w:sz="0" w:space="0" w:color="auto"/>
      </w:divBdr>
    </w:div>
    <w:div w:id="1440374790">
      <w:bodyDiv w:val="1"/>
      <w:marLeft w:val="0"/>
      <w:marRight w:val="0"/>
      <w:marTop w:val="0"/>
      <w:marBottom w:val="0"/>
      <w:divBdr>
        <w:top w:val="none" w:sz="0" w:space="0" w:color="auto"/>
        <w:left w:val="none" w:sz="0" w:space="0" w:color="auto"/>
        <w:bottom w:val="none" w:sz="0" w:space="0" w:color="auto"/>
        <w:right w:val="none" w:sz="0" w:space="0" w:color="auto"/>
      </w:divBdr>
    </w:div>
    <w:div w:id="1460755893">
      <w:bodyDiv w:val="1"/>
      <w:marLeft w:val="0"/>
      <w:marRight w:val="0"/>
      <w:marTop w:val="0"/>
      <w:marBottom w:val="0"/>
      <w:divBdr>
        <w:top w:val="none" w:sz="0" w:space="0" w:color="auto"/>
        <w:left w:val="none" w:sz="0" w:space="0" w:color="auto"/>
        <w:bottom w:val="none" w:sz="0" w:space="0" w:color="auto"/>
        <w:right w:val="none" w:sz="0" w:space="0" w:color="auto"/>
      </w:divBdr>
    </w:div>
    <w:div w:id="1550918367">
      <w:bodyDiv w:val="1"/>
      <w:marLeft w:val="0"/>
      <w:marRight w:val="0"/>
      <w:marTop w:val="0"/>
      <w:marBottom w:val="0"/>
      <w:divBdr>
        <w:top w:val="none" w:sz="0" w:space="0" w:color="auto"/>
        <w:left w:val="none" w:sz="0" w:space="0" w:color="auto"/>
        <w:bottom w:val="none" w:sz="0" w:space="0" w:color="auto"/>
        <w:right w:val="none" w:sz="0" w:space="0" w:color="auto"/>
      </w:divBdr>
    </w:div>
    <w:div w:id="1552182214">
      <w:bodyDiv w:val="1"/>
      <w:marLeft w:val="0"/>
      <w:marRight w:val="0"/>
      <w:marTop w:val="0"/>
      <w:marBottom w:val="0"/>
      <w:divBdr>
        <w:top w:val="none" w:sz="0" w:space="0" w:color="auto"/>
        <w:left w:val="none" w:sz="0" w:space="0" w:color="auto"/>
        <w:bottom w:val="none" w:sz="0" w:space="0" w:color="auto"/>
        <w:right w:val="none" w:sz="0" w:space="0" w:color="auto"/>
      </w:divBdr>
    </w:div>
    <w:div w:id="1558013287">
      <w:bodyDiv w:val="1"/>
      <w:marLeft w:val="0"/>
      <w:marRight w:val="0"/>
      <w:marTop w:val="0"/>
      <w:marBottom w:val="0"/>
      <w:divBdr>
        <w:top w:val="none" w:sz="0" w:space="0" w:color="auto"/>
        <w:left w:val="none" w:sz="0" w:space="0" w:color="auto"/>
        <w:bottom w:val="none" w:sz="0" w:space="0" w:color="auto"/>
        <w:right w:val="none" w:sz="0" w:space="0" w:color="auto"/>
      </w:divBdr>
    </w:div>
    <w:div w:id="1561402928">
      <w:bodyDiv w:val="1"/>
      <w:marLeft w:val="0"/>
      <w:marRight w:val="0"/>
      <w:marTop w:val="0"/>
      <w:marBottom w:val="0"/>
      <w:divBdr>
        <w:top w:val="none" w:sz="0" w:space="0" w:color="auto"/>
        <w:left w:val="none" w:sz="0" w:space="0" w:color="auto"/>
        <w:bottom w:val="none" w:sz="0" w:space="0" w:color="auto"/>
        <w:right w:val="none" w:sz="0" w:space="0" w:color="auto"/>
      </w:divBdr>
    </w:div>
    <w:div w:id="1579628105">
      <w:bodyDiv w:val="1"/>
      <w:marLeft w:val="0"/>
      <w:marRight w:val="0"/>
      <w:marTop w:val="0"/>
      <w:marBottom w:val="0"/>
      <w:divBdr>
        <w:top w:val="none" w:sz="0" w:space="0" w:color="auto"/>
        <w:left w:val="none" w:sz="0" w:space="0" w:color="auto"/>
        <w:bottom w:val="none" w:sz="0" w:space="0" w:color="auto"/>
        <w:right w:val="none" w:sz="0" w:space="0" w:color="auto"/>
      </w:divBdr>
    </w:div>
    <w:div w:id="1598251344">
      <w:bodyDiv w:val="1"/>
      <w:marLeft w:val="0"/>
      <w:marRight w:val="0"/>
      <w:marTop w:val="0"/>
      <w:marBottom w:val="0"/>
      <w:divBdr>
        <w:top w:val="none" w:sz="0" w:space="0" w:color="auto"/>
        <w:left w:val="none" w:sz="0" w:space="0" w:color="auto"/>
        <w:bottom w:val="none" w:sz="0" w:space="0" w:color="auto"/>
        <w:right w:val="none" w:sz="0" w:space="0" w:color="auto"/>
      </w:divBdr>
    </w:div>
    <w:div w:id="1600796604">
      <w:bodyDiv w:val="1"/>
      <w:marLeft w:val="0"/>
      <w:marRight w:val="0"/>
      <w:marTop w:val="0"/>
      <w:marBottom w:val="0"/>
      <w:divBdr>
        <w:top w:val="none" w:sz="0" w:space="0" w:color="auto"/>
        <w:left w:val="none" w:sz="0" w:space="0" w:color="auto"/>
        <w:bottom w:val="none" w:sz="0" w:space="0" w:color="auto"/>
        <w:right w:val="none" w:sz="0" w:space="0" w:color="auto"/>
      </w:divBdr>
    </w:div>
    <w:div w:id="1600872909">
      <w:bodyDiv w:val="1"/>
      <w:marLeft w:val="0"/>
      <w:marRight w:val="0"/>
      <w:marTop w:val="0"/>
      <w:marBottom w:val="0"/>
      <w:divBdr>
        <w:top w:val="none" w:sz="0" w:space="0" w:color="auto"/>
        <w:left w:val="none" w:sz="0" w:space="0" w:color="auto"/>
        <w:bottom w:val="none" w:sz="0" w:space="0" w:color="auto"/>
        <w:right w:val="none" w:sz="0" w:space="0" w:color="auto"/>
      </w:divBdr>
    </w:div>
    <w:div w:id="1611938133">
      <w:bodyDiv w:val="1"/>
      <w:marLeft w:val="0"/>
      <w:marRight w:val="0"/>
      <w:marTop w:val="0"/>
      <w:marBottom w:val="0"/>
      <w:divBdr>
        <w:top w:val="none" w:sz="0" w:space="0" w:color="auto"/>
        <w:left w:val="none" w:sz="0" w:space="0" w:color="auto"/>
        <w:bottom w:val="none" w:sz="0" w:space="0" w:color="auto"/>
        <w:right w:val="none" w:sz="0" w:space="0" w:color="auto"/>
      </w:divBdr>
    </w:div>
    <w:div w:id="1653748799">
      <w:bodyDiv w:val="1"/>
      <w:marLeft w:val="0"/>
      <w:marRight w:val="0"/>
      <w:marTop w:val="0"/>
      <w:marBottom w:val="0"/>
      <w:divBdr>
        <w:top w:val="none" w:sz="0" w:space="0" w:color="auto"/>
        <w:left w:val="none" w:sz="0" w:space="0" w:color="auto"/>
        <w:bottom w:val="none" w:sz="0" w:space="0" w:color="auto"/>
        <w:right w:val="none" w:sz="0" w:space="0" w:color="auto"/>
      </w:divBdr>
    </w:div>
    <w:div w:id="1657682881">
      <w:bodyDiv w:val="1"/>
      <w:marLeft w:val="0"/>
      <w:marRight w:val="0"/>
      <w:marTop w:val="0"/>
      <w:marBottom w:val="0"/>
      <w:divBdr>
        <w:top w:val="none" w:sz="0" w:space="0" w:color="auto"/>
        <w:left w:val="none" w:sz="0" w:space="0" w:color="auto"/>
        <w:bottom w:val="none" w:sz="0" w:space="0" w:color="auto"/>
        <w:right w:val="none" w:sz="0" w:space="0" w:color="auto"/>
      </w:divBdr>
    </w:div>
    <w:div w:id="1755471714">
      <w:bodyDiv w:val="1"/>
      <w:marLeft w:val="0"/>
      <w:marRight w:val="0"/>
      <w:marTop w:val="0"/>
      <w:marBottom w:val="0"/>
      <w:divBdr>
        <w:top w:val="none" w:sz="0" w:space="0" w:color="auto"/>
        <w:left w:val="none" w:sz="0" w:space="0" w:color="auto"/>
        <w:bottom w:val="none" w:sz="0" w:space="0" w:color="auto"/>
        <w:right w:val="none" w:sz="0" w:space="0" w:color="auto"/>
      </w:divBdr>
    </w:div>
    <w:div w:id="1758862233">
      <w:bodyDiv w:val="1"/>
      <w:marLeft w:val="0"/>
      <w:marRight w:val="0"/>
      <w:marTop w:val="0"/>
      <w:marBottom w:val="0"/>
      <w:divBdr>
        <w:top w:val="none" w:sz="0" w:space="0" w:color="auto"/>
        <w:left w:val="none" w:sz="0" w:space="0" w:color="auto"/>
        <w:bottom w:val="none" w:sz="0" w:space="0" w:color="auto"/>
        <w:right w:val="none" w:sz="0" w:space="0" w:color="auto"/>
      </w:divBdr>
    </w:div>
    <w:div w:id="1762488739">
      <w:bodyDiv w:val="1"/>
      <w:marLeft w:val="0"/>
      <w:marRight w:val="0"/>
      <w:marTop w:val="0"/>
      <w:marBottom w:val="0"/>
      <w:divBdr>
        <w:top w:val="none" w:sz="0" w:space="0" w:color="auto"/>
        <w:left w:val="none" w:sz="0" w:space="0" w:color="auto"/>
        <w:bottom w:val="none" w:sz="0" w:space="0" w:color="auto"/>
        <w:right w:val="none" w:sz="0" w:space="0" w:color="auto"/>
      </w:divBdr>
    </w:div>
    <w:div w:id="1764761396">
      <w:bodyDiv w:val="1"/>
      <w:marLeft w:val="0"/>
      <w:marRight w:val="0"/>
      <w:marTop w:val="0"/>
      <w:marBottom w:val="0"/>
      <w:divBdr>
        <w:top w:val="none" w:sz="0" w:space="0" w:color="auto"/>
        <w:left w:val="none" w:sz="0" w:space="0" w:color="auto"/>
        <w:bottom w:val="none" w:sz="0" w:space="0" w:color="auto"/>
        <w:right w:val="none" w:sz="0" w:space="0" w:color="auto"/>
      </w:divBdr>
    </w:div>
    <w:div w:id="1771392933">
      <w:bodyDiv w:val="1"/>
      <w:marLeft w:val="0"/>
      <w:marRight w:val="0"/>
      <w:marTop w:val="0"/>
      <w:marBottom w:val="0"/>
      <w:divBdr>
        <w:top w:val="none" w:sz="0" w:space="0" w:color="auto"/>
        <w:left w:val="none" w:sz="0" w:space="0" w:color="auto"/>
        <w:bottom w:val="none" w:sz="0" w:space="0" w:color="auto"/>
        <w:right w:val="none" w:sz="0" w:space="0" w:color="auto"/>
      </w:divBdr>
    </w:div>
    <w:div w:id="1801146713">
      <w:bodyDiv w:val="1"/>
      <w:marLeft w:val="0"/>
      <w:marRight w:val="0"/>
      <w:marTop w:val="0"/>
      <w:marBottom w:val="0"/>
      <w:divBdr>
        <w:top w:val="none" w:sz="0" w:space="0" w:color="auto"/>
        <w:left w:val="none" w:sz="0" w:space="0" w:color="auto"/>
        <w:bottom w:val="none" w:sz="0" w:space="0" w:color="auto"/>
        <w:right w:val="none" w:sz="0" w:space="0" w:color="auto"/>
      </w:divBdr>
    </w:div>
    <w:div w:id="1813910838">
      <w:bodyDiv w:val="1"/>
      <w:marLeft w:val="0"/>
      <w:marRight w:val="0"/>
      <w:marTop w:val="0"/>
      <w:marBottom w:val="0"/>
      <w:divBdr>
        <w:top w:val="none" w:sz="0" w:space="0" w:color="auto"/>
        <w:left w:val="none" w:sz="0" w:space="0" w:color="auto"/>
        <w:bottom w:val="none" w:sz="0" w:space="0" w:color="auto"/>
        <w:right w:val="none" w:sz="0" w:space="0" w:color="auto"/>
      </w:divBdr>
    </w:div>
    <w:div w:id="1827044000">
      <w:bodyDiv w:val="1"/>
      <w:marLeft w:val="0"/>
      <w:marRight w:val="0"/>
      <w:marTop w:val="0"/>
      <w:marBottom w:val="0"/>
      <w:divBdr>
        <w:top w:val="none" w:sz="0" w:space="0" w:color="auto"/>
        <w:left w:val="none" w:sz="0" w:space="0" w:color="auto"/>
        <w:bottom w:val="none" w:sz="0" w:space="0" w:color="auto"/>
        <w:right w:val="none" w:sz="0" w:space="0" w:color="auto"/>
      </w:divBdr>
    </w:div>
    <w:div w:id="1832527632">
      <w:bodyDiv w:val="1"/>
      <w:marLeft w:val="0"/>
      <w:marRight w:val="0"/>
      <w:marTop w:val="0"/>
      <w:marBottom w:val="0"/>
      <w:divBdr>
        <w:top w:val="none" w:sz="0" w:space="0" w:color="auto"/>
        <w:left w:val="none" w:sz="0" w:space="0" w:color="auto"/>
        <w:bottom w:val="none" w:sz="0" w:space="0" w:color="auto"/>
        <w:right w:val="none" w:sz="0" w:space="0" w:color="auto"/>
      </w:divBdr>
    </w:div>
    <w:div w:id="1859002061">
      <w:bodyDiv w:val="1"/>
      <w:marLeft w:val="0"/>
      <w:marRight w:val="0"/>
      <w:marTop w:val="0"/>
      <w:marBottom w:val="0"/>
      <w:divBdr>
        <w:top w:val="none" w:sz="0" w:space="0" w:color="auto"/>
        <w:left w:val="none" w:sz="0" w:space="0" w:color="auto"/>
        <w:bottom w:val="none" w:sz="0" w:space="0" w:color="auto"/>
        <w:right w:val="none" w:sz="0" w:space="0" w:color="auto"/>
      </w:divBdr>
    </w:div>
    <w:div w:id="1876698080">
      <w:bodyDiv w:val="1"/>
      <w:marLeft w:val="0"/>
      <w:marRight w:val="0"/>
      <w:marTop w:val="0"/>
      <w:marBottom w:val="0"/>
      <w:divBdr>
        <w:top w:val="none" w:sz="0" w:space="0" w:color="auto"/>
        <w:left w:val="none" w:sz="0" w:space="0" w:color="auto"/>
        <w:bottom w:val="none" w:sz="0" w:space="0" w:color="auto"/>
        <w:right w:val="none" w:sz="0" w:space="0" w:color="auto"/>
      </w:divBdr>
    </w:div>
    <w:div w:id="1968470977">
      <w:bodyDiv w:val="1"/>
      <w:marLeft w:val="0"/>
      <w:marRight w:val="0"/>
      <w:marTop w:val="0"/>
      <w:marBottom w:val="0"/>
      <w:divBdr>
        <w:top w:val="none" w:sz="0" w:space="0" w:color="auto"/>
        <w:left w:val="none" w:sz="0" w:space="0" w:color="auto"/>
        <w:bottom w:val="none" w:sz="0" w:space="0" w:color="auto"/>
        <w:right w:val="none" w:sz="0" w:space="0" w:color="auto"/>
      </w:divBdr>
    </w:div>
    <w:div w:id="2018998839">
      <w:bodyDiv w:val="1"/>
      <w:marLeft w:val="0"/>
      <w:marRight w:val="0"/>
      <w:marTop w:val="0"/>
      <w:marBottom w:val="0"/>
      <w:divBdr>
        <w:top w:val="none" w:sz="0" w:space="0" w:color="auto"/>
        <w:left w:val="none" w:sz="0" w:space="0" w:color="auto"/>
        <w:bottom w:val="none" w:sz="0" w:space="0" w:color="auto"/>
        <w:right w:val="none" w:sz="0" w:space="0" w:color="auto"/>
      </w:divBdr>
    </w:div>
    <w:div w:id="2038384531">
      <w:bodyDiv w:val="1"/>
      <w:marLeft w:val="0"/>
      <w:marRight w:val="0"/>
      <w:marTop w:val="0"/>
      <w:marBottom w:val="0"/>
      <w:divBdr>
        <w:top w:val="none" w:sz="0" w:space="0" w:color="auto"/>
        <w:left w:val="none" w:sz="0" w:space="0" w:color="auto"/>
        <w:bottom w:val="none" w:sz="0" w:space="0" w:color="auto"/>
        <w:right w:val="none" w:sz="0" w:space="0" w:color="auto"/>
      </w:divBdr>
    </w:div>
    <w:div w:id="2107845054">
      <w:bodyDiv w:val="1"/>
      <w:marLeft w:val="0"/>
      <w:marRight w:val="0"/>
      <w:marTop w:val="0"/>
      <w:marBottom w:val="0"/>
      <w:divBdr>
        <w:top w:val="none" w:sz="0" w:space="0" w:color="auto"/>
        <w:left w:val="none" w:sz="0" w:space="0" w:color="auto"/>
        <w:bottom w:val="none" w:sz="0" w:space="0" w:color="auto"/>
        <w:right w:val="none" w:sz="0" w:space="0" w:color="auto"/>
      </w:divBdr>
    </w:div>
    <w:div w:id="2121295993">
      <w:bodyDiv w:val="1"/>
      <w:marLeft w:val="0"/>
      <w:marRight w:val="0"/>
      <w:marTop w:val="0"/>
      <w:marBottom w:val="0"/>
      <w:divBdr>
        <w:top w:val="none" w:sz="0" w:space="0" w:color="auto"/>
        <w:left w:val="none" w:sz="0" w:space="0" w:color="auto"/>
        <w:bottom w:val="none" w:sz="0" w:space="0" w:color="auto"/>
        <w:right w:val="none" w:sz="0" w:space="0" w:color="auto"/>
      </w:divBdr>
    </w:div>
    <w:div w:id="2134713131">
      <w:bodyDiv w:val="1"/>
      <w:marLeft w:val="0"/>
      <w:marRight w:val="0"/>
      <w:marTop w:val="0"/>
      <w:marBottom w:val="0"/>
      <w:divBdr>
        <w:top w:val="none" w:sz="0" w:space="0" w:color="auto"/>
        <w:left w:val="none" w:sz="0" w:space="0" w:color="auto"/>
        <w:bottom w:val="none" w:sz="0" w:space="0" w:color="auto"/>
        <w:right w:val="none" w:sz="0" w:space="0" w:color="auto"/>
      </w:divBdr>
    </w:div>
    <w:div w:id="2142334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7.xml"/><Relationship Id="rId21" Type="http://schemas.openxmlformats.org/officeDocument/2006/relationships/footer" Target="footer1.xml"/><Relationship Id="rId63" Type="http://schemas.openxmlformats.org/officeDocument/2006/relationships/image" Target="media/image26.jpeg"/><Relationship Id="rId159" Type="http://schemas.openxmlformats.org/officeDocument/2006/relationships/header" Target="header25.xml"/><Relationship Id="rId170" Type="http://schemas.openxmlformats.org/officeDocument/2006/relationships/header" Target="header29.xml"/><Relationship Id="rId226" Type="http://schemas.openxmlformats.org/officeDocument/2006/relationships/image" Target="media/image139.jpeg"/><Relationship Id="rId268" Type="http://schemas.openxmlformats.org/officeDocument/2006/relationships/image" Target="media/image181.jpeg"/><Relationship Id="rId32" Type="http://schemas.openxmlformats.org/officeDocument/2006/relationships/image" Target="media/image6.jpeg"/><Relationship Id="rId74" Type="http://schemas.openxmlformats.org/officeDocument/2006/relationships/header" Target="header11.xml"/><Relationship Id="rId128" Type="http://schemas.openxmlformats.org/officeDocument/2006/relationships/header" Target="header21.xml"/><Relationship Id="rId5" Type="http://schemas.openxmlformats.org/officeDocument/2006/relationships/webSettings" Target="webSettings.xml"/><Relationship Id="rId181" Type="http://schemas.openxmlformats.org/officeDocument/2006/relationships/hyperlink" Target="https://aus01.safelinks.protection.outlook.com/?url=https%3A%2F%2Fartscapital.com.au%2F&amp;data=05%7C02%7C%7Cef4a7528e9974e81cb0c08dca46ac413%7Cb46c190803344236b978585ee88e4199%7C0%7C0%7C638566025684150841%7CUnknown%7CTWFpbGZsb3d8eyJWIjoiMC4wLjAwMDAiLCJQIjoiV2luMzIiLCJBTiI6Ik1haWwiLCJXVCI6Mn0%3D%7C0%7C%7C%7C&amp;sdata=i20L1MhwVC6tkMfzQE9DrYnmaogfbx2hmqvvcE7JLGE%3D&amp;reserved=0" TargetMode="External"/><Relationship Id="rId237" Type="http://schemas.openxmlformats.org/officeDocument/2006/relationships/image" Target="media/image150.jpeg"/><Relationship Id="rId279" Type="http://schemas.openxmlformats.org/officeDocument/2006/relationships/header" Target="header45.xml"/><Relationship Id="rId22" Type="http://schemas.openxmlformats.org/officeDocument/2006/relationships/diagramData" Target="diagrams/data1.xml"/><Relationship Id="rId43" Type="http://schemas.openxmlformats.org/officeDocument/2006/relationships/image" Target="media/image17.jpeg"/><Relationship Id="rId64" Type="http://schemas.openxmlformats.org/officeDocument/2006/relationships/header" Target="header7.xml"/><Relationship Id="rId118" Type="http://schemas.openxmlformats.org/officeDocument/2006/relationships/header" Target="header18.xml"/><Relationship Id="rId139" Type="http://schemas.openxmlformats.org/officeDocument/2006/relationships/hyperlink" Target="http://www.culturalfacilities.act.gov.au/" TargetMode="External"/><Relationship Id="rId85" Type="http://schemas.openxmlformats.org/officeDocument/2006/relationships/image" Target="media/image38.jpeg"/><Relationship Id="rId150" Type="http://schemas.openxmlformats.org/officeDocument/2006/relationships/image" Target="media/image87.png"/><Relationship Id="rId171" Type="http://schemas.openxmlformats.org/officeDocument/2006/relationships/header" Target="header30.xml"/><Relationship Id="rId192" Type="http://schemas.openxmlformats.org/officeDocument/2006/relationships/image" Target="media/image110.jpeg"/><Relationship Id="rId206" Type="http://schemas.openxmlformats.org/officeDocument/2006/relationships/header" Target="header42.xml"/><Relationship Id="rId227" Type="http://schemas.openxmlformats.org/officeDocument/2006/relationships/image" Target="media/image140.jpeg"/><Relationship Id="rId248" Type="http://schemas.openxmlformats.org/officeDocument/2006/relationships/image" Target="media/image161.jpeg"/><Relationship Id="rId269" Type="http://schemas.openxmlformats.org/officeDocument/2006/relationships/image" Target="media/image182.jpeg"/><Relationship Id="rId12" Type="http://schemas.openxmlformats.org/officeDocument/2006/relationships/image" Target="media/image2.png"/><Relationship Id="rId33" Type="http://schemas.openxmlformats.org/officeDocument/2006/relationships/image" Target="media/image7.png"/><Relationship Id="rId108" Type="http://schemas.openxmlformats.org/officeDocument/2006/relationships/image" Target="media/image58.jpeg"/><Relationship Id="rId129" Type="http://schemas.openxmlformats.org/officeDocument/2006/relationships/image" Target="media/image71.jpeg"/><Relationship Id="rId280" Type="http://schemas.openxmlformats.org/officeDocument/2006/relationships/image" Target="media/image189.jpeg"/><Relationship Id="rId54" Type="http://schemas.openxmlformats.org/officeDocument/2006/relationships/chart" Target="charts/chart2.xml"/><Relationship Id="rId75" Type="http://schemas.openxmlformats.org/officeDocument/2006/relationships/image" Target="media/image31.jpeg"/><Relationship Id="rId96" Type="http://schemas.openxmlformats.org/officeDocument/2006/relationships/image" Target="media/image48.jpeg"/><Relationship Id="rId140" Type="http://schemas.openxmlformats.org/officeDocument/2006/relationships/hyperlink" Target="http://www.culturalfacilities.act.gov.au/" TargetMode="External"/><Relationship Id="rId161" Type="http://schemas.openxmlformats.org/officeDocument/2006/relationships/image" Target="media/image94.jpeg"/><Relationship Id="rId182" Type="http://schemas.openxmlformats.org/officeDocument/2006/relationships/image" Target="media/image102.jpeg"/><Relationship Id="rId217" Type="http://schemas.openxmlformats.org/officeDocument/2006/relationships/image" Target="media/image130.jpeg"/><Relationship Id="rId6" Type="http://schemas.openxmlformats.org/officeDocument/2006/relationships/footnotes" Target="footnotes.xml"/><Relationship Id="rId238" Type="http://schemas.openxmlformats.org/officeDocument/2006/relationships/image" Target="media/image151.jpeg"/><Relationship Id="rId259" Type="http://schemas.openxmlformats.org/officeDocument/2006/relationships/image" Target="media/image172.jpeg"/><Relationship Id="rId23" Type="http://schemas.openxmlformats.org/officeDocument/2006/relationships/diagramLayout" Target="diagrams/layout1.xml"/><Relationship Id="rId119" Type="http://schemas.openxmlformats.org/officeDocument/2006/relationships/header" Target="header19.xml"/><Relationship Id="rId270" Type="http://schemas.openxmlformats.org/officeDocument/2006/relationships/image" Target="media/image183.jpeg"/><Relationship Id="rId44" Type="http://schemas.openxmlformats.org/officeDocument/2006/relationships/image" Target="media/image18.jpeg"/><Relationship Id="rId65" Type="http://schemas.openxmlformats.org/officeDocument/2006/relationships/image" Target="media/image27.jpeg"/><Relationship Id="rId86" Type="http://schemas.openxmlformats.org/officeDocument/2006/relationships/image" Target="media/image39.jpeg"/><Relationship Id="rId130" Type="http://schemas.openxmlformats.org/officeDocument/2006/relationships/image" Target="media/image72.png"/><Relationship Id="rId151" Type="http://schemas.openxmlformats.org/officeDocument/2006/relationships/image" Target="media/image88.jpeg"/><Relationship Id="rId172" Type="http://schemas.openxmlformats.org/officeDocument/2006/relationships/header" Target="header31.xml"/><Relationship Id="rId193" Type="http://schemas.openxmlformats.org/officeDocument/2006/relationships/image" Target="media/image111.jpeg"/><Relationship Id="rId207" Type="http://schemas.openxmlformats.org/officeDocument/2006/relationships/header" Target="header43.xml"/><Relationship Id="rId228" Type="http://schemas.openxmlformats.org/officeDocument/2006/relationships/image" Target="media/image141.jpeg"/><Relationship Id="rId249" Type="http://schemas.openxmlformats.org/officeDocument/2006/relationships/image" Target="media/image162.jpeg"/><Relationship Id="rId13" Type="http://schemas.openxmlformats.org/officeDocument/2006/relationships/image" Target="cid:image001.png@01DB082C.EBD54F10" TargetMode="External"/><Relationship Id="rId109" Type="http://schemas.openxmlformats.org/officeDocument/2006/relationships/chart" Target="charts/chart8.xml"/><Relationship Id="rId260" Type="http://schemas.openxmlformats.org/officeDocument/2006/relationships/image" Target="media/image173.jpeg"/><Relationship Id="rId281" Type="http://schemas.openxmlformats.org/officeDocument/2006/relationships/header" Target="header46.xml"/><Relationship Id="rId34" Type="http://schemas.openxmlformats.org/officeDocument/2006/relationships/image" Target="media/image8.jpeg"/><Relationship Id="rId55" Type="http://schemas.openxmlformats.org/officeDocument/2006/relationships/chart" Target="charts/chart3.xml"/><Relationship Id="rId76" Type="http://schemas.openxmlformats.org/officeDocument/2006/relationships/hyperlink" Target="www.culturalfacilities.act.gov.au." TargetMode="External"/><Relationship Id="rId97" Type="http://schemas.openxmlformats.org/officeDocument/2006/relationships/image" Target="media/image49.jpeg"/><Relationship Id="rId120" Type="http://schemas.openxmlformats.org/officeDocument/2006/relationships/image" Target="media/image64.jpeg"/><Relationship Id="rId141" Type="http://schemas.openxmlformats.org/officeDocument/2006/relationships/hyperlink" Target="mailto:CFCcorporatefinance@act.gov.au" TargetMode="External"/><Relationship Id="rId7" Type="http://schemas.openxmlformats.org/officeDocument/2006/relationships/endnotes" Target="endnotes.xml"/><Relationship Id="rId162" Type="http://schemas.openxmlformats.org/officeDocument/2006/relationships/header" Target="header26.xml"/><Relationship Id="rId183" Type="http://schemas.openxmlformats.org/officeDocument/2006/relationships/image" Target="media/image103.jpeg"/><Relationship Id="rId218" Type="http://schemas.openxmlformats.org/officeDocument/2006/relationships/image" Target="media/image131.jpeg"/><Relationship Id="rId239" Type="http://schemas.openxmlformats.org/officeDocument/2006/relationships/image" Target="media/image152.jpeg"/><Relationship Id="rId250" Type="http://schemas.openxmlformats.org/officeDocument/2006/relationships/image" Target="media/image163.jpeg"/><Relationship Id="rId271" Type="http://schemas.openxmlformats.org/officeDocument/2006/relationships/image" Target="media/image184.jpeg"/><Relationship Id="rId24" Type="http://schemas.openxmlformats.org/officeDocument/2006/relationships/diagramQuickStyle" Target="diagrams/quickStyle1.xml"/><Relationship Id="rId45" Type="http://schemas.openxmlformats.org/officeDocument/2006/relationships/image" Target="media/image19.png"/><Relationship Id="rId66" Type="http://schemas.openxmlformats.org/officeDocument/2006/relationships/header" Target="header8.xml"/><Relationship Id="rId87" Type="http://schemas.openxmlformats.org/officeDocument/2006/relationships/image" Target="media/image40.jpeg"/><Relationship Id="rId110" Type="http://schemas.openxmlformats.org/officeDocument/2006/relationships/chart" Target="charts/chart9.xml"/><Relationship Id="rId131" Type="http://schemas.openxmlformats.org/officeDocument/2006/relationships/image" Target="media/image73.jpeg"/><Relationship Id="rId152" Type="http://schemas.openxmlformats.org/officeDocument/2006/relationships/image" Target="media/image89.jpeg"/><Relationship Id="rId173" Type="http://schemas.openxmlformats.org/officeDocument/2006/relationships/header" Target="header32.xml"/><Relationship Id="rId194" Type="http://schemas.openxmlformats.org/officeDocument/2006/relationships/image" Target="media/image112.jpeg"/><Relationship Id="rId208" Type="http://schemas.openxmlformats.org/officeDocument/2006/relationships/image" Target="media/image121.jpeg"/><Relationship Id="rId229" Type="http://schemas.openxmlformats.org/officeDocument/2006/relationships/image" Target="media/image142.jpeg"/><Relationship Id="rId240" Type="http://schemas.openxmlformats.org/officeDocument/2006/relationships/image" Target="media/image153.jpeg"/><Relationship Id="rId261" Type="http://schemas.openxmlformats.org/officeDocument/2006/relationships/image" Target="media/image174.jpeg"/><Relationship Id="rId14" Type="http://schemas.openxmlformats.org/officeDocument/2006/relationships/hyperlink" Target="https://creativecommons.org/licenses/by/4.0/" TargetMode="External"/><Relationship Id="rId35" Type="http://schemas.openxmlformats.org/officeDocument/2006/relationships/image" Target="media/image9.jpeg"/><Relationship Id="rId56" Type="http://schemas.openxmlformats.org/officeDocument/2006/relationships/chart" Target="charts/chart4.xml"/><Relationship Id="rId77" Type="http://schemas.openxmlformats.org/officeDocument/2006/relationships/header" Target="header12.xml"/><Relationship Id="rId100" Type="http://schemas.openxmlformats.org/officeDocument/2006/relationships/image" Target="media/image52.jpeg"/><Relationship Id="rId282" Type="http://schemas.openxmlformats.org/officeDocument/2006/relationships/footer" Target="footer3.xml"/><Relationship Id="rId8" Type="http://schemas.openxmlformats.org/officeDocument/2006/relationships/image" Target="media/image1.jpeg"/><Relationship Id="rId98" Type="http://schemas.openxmlformats.org/officeDocument/2006/relationships/image" Target="media/image50.jpeg"/><Relationship Id="rId121" Type="http://schemas.openxmlformats.org/officeDocument/2006/relationships/image" Target="media/image65.png"/><Relationship Id="rId142" Type="http://schemas.openxmlformats.org/officeDocument/2006/relationships/hyperlink" Target="http://www.culturalfacilities.act.gov.au/" TargetMode="External"/><Relationship Id="rId163" Type="http://schemas.openxmlformats.org/officeDocument/2006/relationships/image" Target="media/image95.jpeg"/><Relationship Id="rId184" Type="http://schemas.openxmlformats.org/officeDocument/2006/relationships/header" Target="header37.xml"/><Relationship Id="rId219" Type="http://schemas.openxmlformats.org/officeDocument/2006/relationships/image" Target="media/image132.jpeg"/><Relationship Id="rId230" Type="http://schemas.openxmlformats.org/officeDocument/2006/relationships/image" Target="media/image143.jpeg"/><Relationship Id="rId251" Type="http://schemas.openxmlformats.org/officeDocument/2006/relationships/image" Target="media/image164.jpeg"/><Relationship Id="rId25" Type="http://schemas.openxmlformats.org/officeDocument/2006/relationships/diagramColors" Target="diagrams/colors1.xml"/><Relationship Id="rId46" Type="http://schemas.openxmlformats.org/officeDocument/2006/relationships/image" Target="media/image20.jpeg"/><Relationship Id="rId67" Type="http://schemas.openxmlformats.org/officeDocument/2006/relationships/image" Target="media/image28.jpeg"/><Relationship Id="rId272" Type="http://schemas.openxmlformats.org/officeDocument/2006/relationships/image" Target="media/image185.jpeg"/><Relationship Id="rId88" Type="http://schemas.openxmlformats.org/officeDocument/2006/relationships/image" Target="media/image41.jpeg"/><Relationship Id="rId111" Type="http://schemas.openxmlformats.org/officeDocument/2006/relationships/image" Target="media/image59.jpeg"/><Relationship Id="rId132" Type="http://schemas.openxmlformats.org/officeDocument/2006/relationships/image" Target="media/image74.jpeg"/><Relationship Id="rId153" Type="http://schemas.openxmlformats.org/officeDocument/2006/relationships/header" Target="header23.xml"/><Relationship Id="rId174" Type="http://schemas.openxmlformats.org/officeDocument/2006/relationships/image" Target="media/image100.jpeg"/><Relationship Id="rId195" Type="http://schemas.openxmlformats.org/officeDocument/2006/relationships/image" Target="media/image113.jpeg"/><Relationship Id="rId209" Type="http://schemas.openxmlformats.org/officeDocument/2006/relationships/image" Target="media/image122.jpeg"/><Relationship Id="rId220" Type="http://schemas.openxmlformats.org/officeDocument/2006/relationships/image" Target="media/image133.jpeg"/><Relationship Id="rId241" Type="http://schemas.openxmlformats.org/officeDocument/2006/relationships/image" Target="media/image154.jpeg"/><Relationship Id="rId15" Type="http://schemas.openxmlformats.org/officeDocument/2006/relationships/hyperlink" Target="http://www.culturalfacilities.act.gov.au." TargetMode="External"/><Relationship Id="rId36" Type="http://schemas.openxmlformats.org/officeDocument/2006/relationships/image" Target="media/image10.png"/><Relationship Id="rId57" Type="http://schemas.openxmlformats.org/officeDocument/2006/relationships/chart" Target="charts/chart5.xml"/><Relationship Id="rId262" Type="http://schemas.openxmlformats.org/officeDocument/2006/relationships/image" Target="media/image175.jpeg"/><Relationship Id="rId283" Type="http://schemas.openxmlformats.org/officeDocument/2006/relationships/fontTable" Target="fontTable.xml"/><Relationship Id="rId78" Type="http://schemas.openxmlformats.org/officeDocument/2006/relationships/image" Target="media/image32.jpeg"/><Relationship Id="rId99" Type="http://schemas.openxmlformats.org/officeDocument/2006/relationships/image" Target="media/image51.jpeg"/><Relationship Id="rId101" Type="http://schemas.openxmlformats.org/officeDocument/2006/relationships/image" Target="media/image53.jpeg"/><Relationship Id="rId122" Type="http://schemas.openxmlformats.org/officeDocument/2006/relationships/image" Target="media/image66.jpeg"/><Relationship Id="rId143" Type="http://schemas.openxmlformats.org/officeDocument/2006/relationships/image" Target="media/image80.jpeg"/><Relationship Id="rId164" Type="http://schemas.openxmlformats.org/officeDocument/2006/relationships/image" Target="media/image96.jpeg"/><Relationship Id="rId185" Type="http://schemas.openxmlformats.org/officeDocument/2006/relationships/header" Target="header38.xml"/><Relationship Id="rId9" Type="http://schemas.openxmlformats.org/officeDocument/2006/relationships/hyperlink" Target="mailto:cultural.facilities@act.gov.au" TargetMode="External"/><Relationship Id="rId210" Type="http://schemas.openxmlformats.org/officeDocument/2006/relationships/image" Target="media/image123.jpeg"/><Relationship Id="rId26" Type="http://schemas.microsoft.com/office/2007/relationships/diagramDrawing" Target="diagrams/drawing1.xml"/><Relationship Id="rId231" Type="http://schemas.openxmlformats.org/officeDocument/2006/relationships/image" Target="media/image144.jpeg"/><Relationship Id="rId252" Type="http://schemas.openxmlformats.org/officeDocument/2006/relationships/image" Target="media/image165.jpeg"/><Relationship Id="rId273" Type="http://schemas.openxmlformats.org/officeDocument/2006/relationships/image" Target="media/image186.jpeg"/><Relationship Id="rId47" Type="http://schemas.openxmlformats.org/officeDocument/2006/relationships/image" Target="media/image21.emf"/><Relationship Id="rId68" Type="http://schemas.openxmlformats.org/officeDocument/2006/relationships/image" Target="media/image29.jpeg"/><Relationship Id="rId89" Type="http://schemas.openxmlformats.org/officeDocument/2006/relationships/image" Target="media/image42.jpeg"/><Relationship Id="rId112" Type="http://schemas.openxmlformats.org/officeDocument/2006/relationships/image" Target="media/image60.jpeg"/><Relationship Id="rId133" Type="http://schemas.openxmlformats.org/officeDocument/2006/relationships/header" Target="header22.xml"/><Relationship Id="rId154" Type="http://schemas.openxmlformats.org/officeDocument/2006/relationships/image" Target="media/image90.jpeg"/><Relationship Id="rId175" Type="http://schemas.openxmlformats.org/officeDocument/2006/relationships/header" Target="header33.xml"/><Relationship Id="rId196" Type="http://schemas.openxmlformats.org/officeDocument/2006/relationships/header" Target="header39.xml"/><Relationship Id="rId200" Type="http://schemas.openxmlformats.org/officeDocument/2006/relationships/image" Target="media/image116.jpeg"/><Relationship Id="rId16" Type="http://schemas.openxmlformats.org/officeDocument/2006/relationships/hyperlink" Target="http://www.culturalfacilities.act.gov.au/" TargetMode="External"/><Relationship Id="rId221" Type="http://schemas.openxmlformats.org/officeDocument/2006/relationships/image" Target="media/image134.jpeg"/><Relationship Id="rId242" Type="http://schemas.openxmlformats.org/officeDocument/2006/relationships/image" Target="media/image155.jpeg"/><Relationship Id="rId263" Type="http://schemas.openxmlformats.org/officeDocument/2006/relationships/image" Target="media/image176.jpeg"/><Relationship Id="rId284" Type="http://schemas.openxmlformats.org/officeDocument/2006/relationships/theme" Target="theme/theme1.xml"/><Relationship Id="rId37" Type="http://schemas.openxmlformats.org/officeDocument/2006/relationships/image" Target="media/image11.jpeg"/><Relationship Id="rId58" Type="http://schemas.openxmlformats.org/officeDocument/2006/relationships/chart" Target="charts/chart6.xml"/><Relationship Id="rId79" Type="http://schemas.openxmlformats.org/officeDocument/2006/relationships/header" Target="header13.xml"/><Relationship Id="rId102" Type="http://schemas.openxmlformats.org/officeDocument/2006/relationships/image" Target="media/image54.jpeg"/><Relationship Id="rId123" Type="http://schemas.openxmlformats.org/officeDocument/2006/relationships/image" Target="media/image67.jpeg"/><Relationship Id="rId144" Type="http://schemas.openxmlformats.org/officeDocument/2006/relationships/image" Target="media/image81.jpeg"/><Relationship Id="rId90" Type="http://schemas.openxmlformats.org/officeDocument/2006/relationships/image" Target="media/image43.jpeg"/><Relationship Id="rId165" Type="http://schemas.openxmlformats.org/officeDocument/2006/relationships/header" Target="header27.xml"/><Relationship Id="rId186" Type="http://schemas.openxmlformats.org/officeDocument/2006/relationships/image" Target="media/image104.png"/><Relationship Id="rId211" Type="http://schemas.openxmlformats.org/officeDocument/2006/relationships/image" Target="media/image124.jpeg"/><Relationship Id="rId232" Type="http://schemas.openxmlformats.org/officeDocument/2006/relationships/image" Target="media/image145.jpeg"/><Relationship Id="rId253" Type="http://schemas.openxmlformats.org/officeDocument/2006/relationships/image" Target="media/image166.jpeg"/><Relationship Id="rId274" Type="http://schemas.openxmlformats.org/officeDocument/2006/relationships/image" Target="media/image187.jpeg"/><Relationship Id="rId27" Type="http://schemas.openxmlformats.org/officeDocument/2006/relationships/header" Target="header2.xml"/><Relationship Id="rId48" Type="http://schemas.openxmlformats.org/officeDocument/2006/relationships/image" Target="media/image22.jpeg"/><Relationship Id="rId69" Type="http://schemas.openxmlformats.org/officeDocument/2006/relationships/image" Target="media/image30.jpeg"/><Relationship Id="rId113" Type="http://schemas.openxmlformats.org/officeDocument/2006/relationships/image" Target="media/image61.png"/><Relationship Id="rId134" Type="http://schemas.openxmlformats.org/officeDocument/2006/relationships/image" Target="media/image75.jpeg"/><Relationship Id="rId80" Type="http://schemas.openxmlformats.org/officeDocument/2006/relationships/image" Target="media/image33.jpeg"/><Relationship Id="rId155" Type="http://schemas.openxmlformats.org/officeDocument/2006/relationships/image" Target="media/image91.jpeg"/><Relationship Id="rId176" Type="http://schemas.openxmlformats.org/officeDocument/2006/relationships/header" Target="header34.xml"/><Relationship Id="rId197" Type="http://schemas.openxmlformats.org/officeDocument/2006/relationships/header" Target="header40.xml"/><Relationship Id="rId201" Type="http://schemas.openxmlformats.org/officeDocument/2006/relationships/header" Target="header41.xml"/><Relationship Id="rId222" Type="http://schemas.openxmlformats.org/officeDocument/2006/relationships/image" Target="media/image135.jpeg"/><Relationship Id="rId243" Type="http://schemas.openxmlformats.org/officeDocument/2006/relationships/image" Target="media/image156.jpeg"/><Relationship Id="rId264" Type="http://schemas.openxmlformats.org/officeDocument/2006/relationships/image" Target="media/image177.jpeg"/><Relationship Id="rId17" Type="http://schemas.openxmlformats.org/officeDocument/2006/relationships/hyperlink" Target="http://www.canberratheatrecentre.com.au" TargetMode="External"/><Relationship Id="rId38" Type="http://schemas.openxmlformats.org/officeDocument/2006/relationships/image" Target="media/image12.png"/><Relationship Id="rId59" Type="http://schemas.openxmlformats.org/officeDocument/2006/relationships/chart" Target="charts/chart7.xml"/><Relationship Id="rId103" Type="http://schemas.openxmlformats.org/officeDocument/2006/relationships/image" Target="media/image55.jpeg"/><Relationship Id="rId124" Type="http://schemas.openxmlformats.org/officeDocument/2006/relationships/image" Target="media/image68.jpeg"/><Relationship Id="rId70" Type="http://schemas.openxmlformats.org/officeDocument/2006/relationships/header" Target="header9.xml"/><Relationship Id="rId91" Type="http://schemas.openxmlformats.org/officeDocument/2006/relationships/hyperlink" Target="https://www.cmag.com.au/exhibitions/capturing-canberra" TargetMode="External"/><Relationship Id="rId145" Type="http://schemas.openxmlformats.org/officeDocument/2006/relationships/image" Target="media/image82.jpeg"/><Relationship Id="rId166" Type="http://schemas.openxmlformats.org/officeDocument/2006/relationships/header" Target="header28.xml"/><Relationship Id="rId187" Type="http://schemas.openxmlformats.org/officeDocument/2006/relationships/image" Target="media/image105.jpeg"/><Relationship Id="rId1" Type="http://schemas.openxmlformats.org/officeDocument/2006/relationships/customXml" Target="../customXml/item1.xml"/><Relationship Id="rId212" Type="http://schemas.openxmlformats.org/officeDocument/2006/relationships/image" Target="media/image125.jpeg"/><Relationship Id="rId233" Type="http://schemas.openxmlformats.org/officeDocument/2006/relationships/image" Target="media/image146.jpeg"/><Relationship Id="rId254" Type="http://schemas.openxmlformats.org/officeDocument/2006/relationships/image" Target="media/image167.jpeg"/><Relationship Id="rId28" Type="http://schemas.openxmlformats.org/officeDocument/2006/relationships/footer" Target="footer2.xml"/><Relationship Id="rId49" Type="http://schemas.openxmlformats.org/officeDocument/2006/relationships/header" Target="header3.xml"/><Relationship Id="rId114" Type="http://schemas.openxmlformats.org/officeDocument/2006/relationships/image" Target="media/image62.jpeg"/><Relationship Id="rId275" Type="http://schemas.openxmlformats.org/officeDocument/2006/relationships/hyperlink" Target="http://www.legislation.act.gov.au/" TargetMode="External"/><Relationship Id="rId60" Type="http://schemas.openxmlformats.org/officeDocument/2006/relationships/image" Target="media/image24.jpeg"/><Relationship Id="rId81" Type="http://schemas.openxmlformats.org/officeDocument/2006/relationships/image" Target="media/image34.jpeg"/><Relationship Id="rId135" Type="http://schemas.openxmlformats.org/officeDocument/2006/relationships/image" Target="media/image76.jpeg"/><Relationship Id="rId156" Type="http://schemas.openxmlformats.org/officeDocument/2006/relationships/header" Target="header24.xml"/><Relationship Id="rId177" Type="http://schemas.openxmlformats.org/officeDocument/2006/relationships/image" Target="media/image101.jpeg"/><Relationship Id="rId198" Type="http://schemas.openxmlformats.org/officeDocument/2006/relationships/image" Target="media/image114.jpeg"/><Relationship Id="rId202" Type="http://schemas.openxmlformats.org/officeDocument/2006/relationships/image" Target="media/image117.jpeg"/><Relationship Id="rId223" Type="http://schemas.openxmlformats.org/officeDocument/2006/relationships/image" Target="media/image136.jpeg"/><Relationship Id="rId244" Type="http://schemas.openxmlformats.org/officeDocument/2006/relationships/image" Target="media/image157.jpeg"/><Relationship Id="rId18" Type="http://schemas.openxmlformats.org/officeDocument/2006/relationships/hyperlink" Target="http://www.cmag.com.au/" TargetMode="External"/><Relationship Id="rId39" Type="http://schemas.openxmlformats.org/officeDocument/2006/relationships/image" Target="media/image13.wmf"/><Relationship Id="rId265" Type="http://schemas.openxmlformats.org/officeDocument/2006/relationships/image" Target="media/image178.jpeg"/><Relationship Id="rId50" Type="http://schemas.openxmlformats.org/officeDocument/2006/relationships/header" Target="header4.xml"/><Relationship Id="rId104" Type="http://schemas.openxmlformats.org/officeDocument/2006/relationships/header" Target="header14.xml"/><Relationship Id="rId125" Type="http://schemas.openxmlformats.org/officeDocument/2006/relationships/image" Target="media/image69.jpeg"/><Relationship Id="rId146" Type="http://schemas.openxmlformats.org/officeDocument/2006/relationships/image" Target="media/image83.jpeg"/><Relationship Id="rId167" Type="http://schemas.openxmlformats.org/officeDocument/2006/relationships/image" Target="media/image97.jpeg"/><Relationship Id="rId188" Type="http://schemas.openxmlformats.org/officeDocument/2006/relationships/image" Target="media/image106.png"/><Relationship Id="rId71" Type="http://schemas.openxmlformats.org/officeDocument/2006/relationships/header" Target="header10.xml"/><Relationship Id="rId92" Type="http://schemas.openxmlformats.org/officeDocument/2006/relationships/image" Target="media/image44.png"/><Relationship Id="rId213" Type="http://schemas.openxmlformats.org/officeDocument/2006/relationships/image" Target="media/image126.jpeg"/><Relationship Id="rId234"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image" Target="media/image3.jpeg"/><Relationship Id="rId255" Type="http://schemas.openxmlformats.org/officeDocument/2006/relationships/image" Target="media/image168.jpeg"/><Relationship Id="rId276" Type="http://schemas.openxmlformats.org/officeDocument/2006/relationships/header" Target="header44.xml"/><Relationship Id="rId40" Type="http://schemas.openxmlformats.org/officeDocument/2006/relationships/image" Target="media/image14.jpeg"/><Relationship Id="rId115" Type="http://schemas.openxmlformats.org/officeDocument/2006/relationships/image" Target="media/image63.jpeg"/><Relationship Id="rId136" Type="http://schemas.openxmlformats.org/officeDocument/2006/relationships/image" Target="media/image77.jpeg"/><Relationship Id="rId157" Type="http://schemas.openxmlformats.org/officeDocument/2006/relationships/image" Target="media/image92.jpeg"/><Relationship Id="rId178" Type="http://schemas.openxmlformats.org/officeDocument/2006/relationships/header" Target="header35.xml"/><Relationship Id="rId61" Type="http://schemas.openxmlformats.org/officeDocument/2006/relationships/header" Target="header6.xml"/><Relationship Id="rId82" Type="http://schemas.openxmlformats.org/officeDocument/2006/relationships/image" Target="media/image35.jpeg"/><Relationship Id="rId199" Type="http://schemas.openxmlformats.org/officeDocument/2006/relationships/image" Target="media/image115.jpeg"/><Relationship Id="rId203" Type="http://schemas.openxmlformats.org/officeDocument/2006/relationships/image" Target="media/image118.jpeg"/><Relationship Id="rId19" Type="http://schemas.openxmlformats.org/officeDocument/2006/relationships/hyperlink" Target="http://www.historicplaces.com.au/" TargetMode="External"/><Relationship Id="rId224" Type="http://schemas.openxmlformats.org/officeDocument/2006/relationships/image" Target="media/image137.jpeg"/><Relationship Id="rId245" Type="http://schemas.openxmlformats.org/officeDocument/2006/relationships/image" Target="media/image158.jpeg"/><Relationship Id="rId266" Type="http://schemas.openxmlformats.org/officeDocument/2006/relationships/image" Target="media/image179.jpeg"/><Relationship Id="rId30" Type="http://schemas.openxmlformats.org/officeDocument/2006/relationships/image" Target="media/image4.jpeg"/><Relationship Id="rId105" Type="http://schemas.openxmlformats.org/officeDocument/2006/relationships/header" Target="header15.xml"/><Relationship Id="rId126" Type="http://schemas.openxmlformats.org/officeDocument/2006/relationships/image" Target="media/image70.jpeg"/><Relationship Id="rId147" Type="http://schemas.openxmlformats.org/officeDocument/2006/relationships/image" Target="media/image84.png"/><Relationship Id="rId168" Type="http://schemas.openxmlformats.org/officeDocument/2006/relationships/image" Target="media/image98.jpeg"/><Relationship Id="rId51" Type="http://schemas.openxmlformats.org/officeDocument/2006/relationships/header" Target="header5.xml"/><Relationship Id="rId72" Type="http://schemas.openxmlformats.org/officeDocument/2006/relationships/hyperlink" Target="www.culturalfacilities.act.gov.au." TargetMode="External"/><Relationship Id="rId93" Type="http://schemas.openxmlformats.org/officeDocument/2006/relationships/image" Target="media/image45.jpeg"/><Relationship Id="rId189" Type="http://schemas.openxmlformats.org/officeDocument/2006/relationships/image" Target="media/image107.jpeg"/><Relationship Id="rId3" Type="http://schemas.openxmlformats.org/officeDocument/2006/relationships/styles" Target="styles.xml"/><Relationship Id="rId214" Type="http://schemas.openxmlformats.org/officeDocument/2006/relationships/image" Target="media/image127.jpeg"/><Relationship Id="rId235" Type="http://schemas.openxmlformats.org/officeDocument/2006/relationships/image" Target="media/image148.jpeg"/><Relationship Id="rId256" Type="http://schemas.openxmlformats.org/officeDocument/2006/relationships/image" Target="media/image169.jpeg"/><Relationship Id="rId277" Type="http://schemas.openxmlformats.org/officeDocument/2006/relationships/hyperlink" Target="http://www.cmtedd.act.gov.au/open_government/report/annual_reports" TargetMode="External"/><Relationship Id="rId116" Type="http://schemas.openxmlformats.org/officeDocument/2006/relationships/header" Target="header16.xml"/><Relationship Id="rId137" Type="http://schemas.openxmlformats.org/officeDocument/2006/relationships/image" Target="media/image78.jpeg"/><Relationship Id="rId158" Type="http://schemas.openxmlformats.org/officeDocument/2006/relationships/hyperlink" Target="www.tenders.act.gov.au/contract/search" TargetMode="External"/><Relationship Id="rId20" Type="http://schemas.openxmlformats.org/officeDocument/2006/relationships/header" Target="header1.xml"/><Relationship Id="rId41" Type="http://schemas.openxmlformats.org/officeDocument/2006/relationships/image" Target="media/image15.jpeg"/><Relationship Id="rId62" Type="http://schemas.openxmlformats.org/officeDocument/2006/relationships/image" Target="media/image25.jpeg"/><Relationship Id="rId83" Type="http://schemas.openxmlformats.org/officeDocument/2006/relationships/image" Target="media/image36.jpeg"/><Relationship Id="rId179" Type="http://schemas.openxmlformats.org/officeDocument/2006/relationships/header" Target="header36.xml"/><Relationship Id="rId190" Type="http://schemas.openxmlformats.org/officeDocument/2006/relationships/image" Target="media/image108.jpeg"/><Relationship Id="rId204" Type="http://schemas.openxmlformats.org/officeDocument/2006/relationships/image" Target="media/image119.jpeg"/><Relationship Id="rId225" Type="http://schemas.openxmlformats.org/officeDocument/2006/relationships/image" Target="media/image138.jpeg"/><Relationship Id="rId246" Type="http://schemas.openxmlformats.org/officeDocument/2006/relationships/image" Target="media/image159.jpeg"/><Relationship Id="rId267" Type="http://schemas.openxmlformats.org/officeDocument/2006/relationships/image" Target="media/image180.jpeg"/><Relationship Id="rId106" Type="http://schemas.openxmlformats.org/officeDocument/2006/relationships/image" Target="media/image56.jpeg"/><Relationship Id="rId127" Type="http://schemas.openxmlformats.org/officeDocument/2006/relationships/header" Target="header20.xml"/><Relationship Id="rId10" Type="http://schemas.openxmlformats.org/officeDocument/2006/relationships/hyperlink" Target="mailto:cultural.facilities@act.gov.au" TargetMode="External"/><Relationship Id="rId31" Type="http://schemas.openxmlformats.org/officeDocument/2006/relationships/image" Target="media/image5.png"/><Relationship Id="rId52" Type="http://schemas.openxmlformats.org/officeDocument/2006/relationships/image" Target="media/image23.png"/><Relationship Id="rId73" Type="http://schemas.openxmlformats.org/officeDocument/2006/relationships/hyperlink" Target="http://www.culturalfacilities.act.gov.au/" TargetMode="External"/><Relationship Id="rId94" Type="http://schemas.openxmlformats.org/officeDocument/2006/relationships/image" Target="media/image46.jpeg"/><Relationship Id="rId148" Type="http://schemas.openxmlformats.org/officeDocument/2006/relationships/image" Target="media/image85.jpeg"/><Relationship Id="rId169" Type="http://schemas.openxmlformats.org/officeDocument/2006/relationships/image" Target="media/image99.jpeg"/><Relationship Id="rId4" Type="http://schemas.openxmlformats.org/officeDocument/2006/relationships/settings" Target="settings.xml"/><Relationship Id="rId180" Type="http://schemas.openxmlformats.org/officeDocument/2006/relationships/hyperlink" Target="https://aus01.safelinks.protection.outlook.com/?url=https%3A%2F%2Fyardhurawalani.com.au%2F&amp;data=05%7C02%7C%7Cef4a7528e9974e81cb0c08dca46ac413%7Cb46c190803344236b978585ee88e4199%7C0%7C0%7C638566025684139438%7CUnknown%7CTWFpbGZsb3d8eyJWIjoiMC4wLjAwMDAiLCJQIjoiV2luMzIiLCJBTiI6Ik1haWwiLCJXVCI6Mn0%3D%7C0%7C%7C%7C&amp;sdata=hdAphlT3USV3F6Oa%2FN9ZIQ%2FkUbMbbhFgqNGkL3jjeuw%3D&amp;reserved=0" TargetMode="External"/><Relationship Id="rId215" Type="http://schemas.openxmlformats.org/officeDocument/2006/relationships/image" Target="media/image128.jpeg"/><Relationship Id="rId236" Type="http://schemas.openxmlformats.org/officeDocument/2006/relationships/image" Target="media/image149.jpeg"/><Relationship Id="rId257" Type="http://schemas.openxmlformats.org/officeDocument/2006/relationships/image" Target="media/image170.jpeg"/><Relationship Id="rId278" Type="http://schemas.openxmlformats.org/officeDocument/2006/relationships/image" Target="media/image188.jpeg"/><Relationship Id="rId42" Type="http://schemas.openxmlformats.org/officeDocument/2006/relationships/image" Target="media/image16.jpeg"/><Relationship Id="rId84" Type="http://schemas.openxmlformats.org/officeDocument/2006/relationships/image" Target="media/image37.jpeg"/><Relationship Id="rId138" Type="http://schemas.openxmlformats.org/officeDocument/2006/relationships/image" Target="media/image79.jpeg"/><Relationship Id="rId191" Type="http://schemas.openxmlformats.org/officeDocument/2006/relationships/image" Target="media/image109.jpeg"/><Relationship Id="rId205" Type="http://schemas.openxmlformats.org/officeDocument/2006/relationships/image" Target="media/image120.emf"/><Relationship Id="rId247" Type="http://schemas.openxmlformats.org/officeDocument/2006/relationships/image" Target="media/image160.jpeg"/><Relationship Id="rId107" Type="http://schemas.openxmlformats.org/officeDocument/2006/relationships/image" Target="media/image57.jpeg"/><Relationship Id="rId11" Type="http://schemas.openxmlformats.org/officeDocument/2006/relationships/hyperlink" Target="http://www.accesshub.gov.au/" TargetMode="External"/><Relationship Id="rId53" Type="http://schemas.openxmlformats.org/officeDocument/2006/relationships/chart" Target="charts/chart1.xml"/><Relationship Id="rId149" Type="http://schemas.openxmlformats.org/officeDocument/2006/relationships/image" Target="media/image86.jpeg"/><Relationship Id="rId95" Type="http://schemas.openxmlformats.org/officeDocument/2006/relationships/image" Target="media/image47.jpeg"/><Relationship Id="rId160" Type="http://schemas.openxmlformats.org/officeDocument/2006/relationships/image" Target="media/image93.jpeg"/><Relationship Id="rId216" Type="http://schemas.openxmlformats.org/officeDocument/2006/relationships/image" Target="media/image129.jpeg"/><Relationship Id="rId258" Type="http://schemas.openxmlformats.org/officeDocument/2006/relationships/image" Target="media/image171.jpeg"/></Relationships>
</file>

<file path=word/charts/_rels/chart1.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3-24\Working%20docs\Graph%20workings%20-%20Performance%20Indicator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3-24\Working%20docs\Graph%20workings%20-%20Performance%20Indicator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3-24\Working%20docs\Graph%20workings%20-%20Performance%20Indicator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3-24\Working%20docs\Graph%20workings%20-%20Performance%20Indicator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3-24\Working%20docs\Graph%20workings%20-%20Performance%20Indicator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3-24\Working%20docs\Graph%20workings%20-%20Performance%20Indicator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3-24\Working%20docs\Graph%20workings%20-%20Performance%20Indicator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arah%20nash\AppData\Local\Microsoft\Windows\INetCache\Content.Outlook\GXT6VYEY\Pie%20Charts%20for%20Annual%20Report%2023%20-%2024.%20%20xlsx.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sarah%20nash\AppData\Local\Microsoft\Windows\INetCache\Content.Outlook\GXT6VYEY\Pie%20Charts%20for%20Annual%20Report%2023%20-%2024.%20%20xlsx.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B.1(a): Estimated number of visitors/patrons to CFC facilities/programs</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c:f>
              <c:strCache>
                <c:ptCount val="1"/>
                <c:pt idx="0">
                  <c:v>Target</c:v>
                </c:pt>
              </c:strCache>
            </c:strRef>
          </c:tx>
          <c:spPr>
            <a:solidFill>
              <a:srgbClr val="003C4B"/>
            </a:solidFill>
            <a:ln>
              <a:noFill/>
            </a:ln>
            <a:effectLst/>
          </c:spPr>
          <c:invertIfNegative val="0"/>
          <c:cat>
            <c:strRef>
              <c:f>Sheet1!$C$1:$F$1</c:f>
              <c:strCache>
                <c:ptCount val="4"/>
                <c:pt idx="0">
                  <c:v>2020-21</c:v>
                </c:pt>
                <c:pt idx="1">
                  <c:v>2021-22</c:v>
                </c:pt>
                <c:pt idx="2">
                  <c:v>2022-23</c:v>
                </c:pt>
                <c:pt idx="3">
                  <c:v>2023-24</c:v>
                </c:pt>
              </c:strCache>
            </c:strRef>
          </c:cat>
          <c:val>
            <c:numRef>
              <c:f>Sheet1!$C$2:$F$2</c:f>
              <c:numCache>
                <c:formatCode>#,##0</c:formatCode>
                <c:ptCount val="4"/>
                <c:pt idx="0">
                  <c:v>184300</c:v>
                </c:pt>
                <c:pt idx="1">
                  <c:v>185000</c:v>
                </c:pt>
                <c:pt idx="2">
                  <c:v>261500</c:v>
                </c:pt>
                <c:pt idx="3">
                  <c:v>358000</c:v>
                </c:pt>
              </c:numCache>
            </c:numRef>
          </c:val>
          <c:extLst>
            <c:ext xmlns:c16="http://schemas.microsoft.com/office/drawing/2014/chart" uri="{C3380CC4-5D6E-409C-BE32-E72D297353CC}">
              <c16:uniqueId val="{00000000-1E93-496F-82B4-8036679DD234}"/>
            </c:ext>
          </c:extLst>
        </c:ser>
        <c:ser>
          <c:idx val="1"/>
          <c:order val="1"/>
          <c:tx>
            <c:strRef>
              <c:f>Sheet1!$B$3</c:f>
              <c:strCache>
                <c:ptCount val="1"/>
                <c:pt idx="0">
                  <c:v>Actual</c:v>
                </c:pt>
              </c:strCache>
            </c:strRef>
          </c:tx>
          <c:spPr>
            <a:solidFill>
              <a:srgbClr val="CB6015"/>
            </a:solidFill>
            <a:ln>
              <a:noFill/>
            </a:ln>
            <a:effectLst/>
          </c:spPr>
          <c:invertIfNegative val="0"/>
          <c:cat>
            <c:strRef>
              <c:f>Sheet1!$C$1:$F$1</c:f>
              <c:strCache>
                <c:ptCount val="4"/>
                <c:pt idx="0">
                  <c:v>2020-21</c:v>
                </c:pt>
                <c:pt idx="1">
                  <c:v>2021-22</c:v>
                </c:pt>
                <c:pt idx="2">
                  <c:v>2022-23</c:v>
                </c:pt>
                <c:pt idx="3">
                  <c:v>2023-24</c:v>
                </c:pt>
              </c:strCache>
            </c:strRef>
          </c:cat>
          <c:val>
            <c:numRef>
              <c:f>Sheet1!$C$3:$F$3</c:f>
              <c:numCache>
                <c:formatCode>#,##0</c:formatCode>
                <c:ptCount val="4"/>
                <c:pt idx="0">
                  <c:v>225568</c:v>
                </c:pt>
                <c:pt idx="1">
                  <c:v>230910</c:v>
                </c:pt>
                <c:pt idx="2">
                  <c:v>383026</c:v>
                </c:pt>
                <c:pt idx="3">
                  <c:v>409779</c:v>
                </c:pt>
              </c:numCache>
            </c:numRef>
          </c:val>
          <c:extLst>
            <c:ext xmlns:c16="http://schemas.microsoft.com/office/drawing/2014/chart" uri="{C3380CC4-5D6E-409C-BE32-E72D297353CC}">
              <c16:uniqueId val="{00000001-1E93-496F-82B4-8036679DD234}"/>
            </c:ext>
          </c:extLst>
        </c:ser>
        <c:dLbls>
          <c:showLegendKey val="0"/>
          <c:showVal val="0"/>
          <c:showCatName val="0"/>
          <c:showSerName val="0"/>
          <c:showPercent val="0"/>
          <c:showBubbleSize val="0"/>
        </c:dLbls>
        <c:gapWidth val="44"/>
        <c:overlap val="-15"/>
        <c:axId val="2034479183"/>
        <c:axId val="2065270991"/>
      </c:barChart>
      <c:catAx>
        <c:axId val="203447918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5270991"/>
        <c:crosses val="autoZero"/>
        <c:auto val="1"/>
        <c:lblAlgn val="ctr"/>
        <c:lblOffset val="100"/>
        <c:noMultiLvlLbl val="0"/>
      </c:catAx>
      <c:valAx>
        <c:axId val="20652709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4791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B.1(b): Number of exhibitions at facilities managed by the CFC</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Sheet1!$J$2</c:f>
              <c:strCache>
                <c:ptCount val="1"/>
                <c:pt idx="0">
                  <c:v>Target</c:v>
                </c:pt>
              </c:strCache>
            </c:strRef>
          </c:tx>
          <c:spPr>
            <a:solidFill>
              <a:srgbClr val="003C4B"/>
            </a:solidFill>
            <a:ln>
              <a:noFill/>
            </a:ln>
            <a:effectLst/>
          </c:spPr>
          <c:invertIfNegative val="0"/>
          <c:cat>
            <c:strRef>
              <c:f>Sheet1!$K$1:$N$1</c:f>
              <c:strCache>
                <c:ptCount val="4"/>
                <c:pt idx="0">
                  <c:v>2020-21</c:v>
                </c:pt>
                <c:pt idx="1">
                  <c:v>2021-22</c:v>
                </c:pt>
                <c:pt idx="2">
                  <c:v>2022-23</c:v>
                </c:pt>
                <c:pt idx="3">
                  <c:v>2023-24</c:v>
                </c:pt>
              </c:strCache>
            </c:strRef>
          </c:cat>
          <c:val>
            <c:numRef>
              <c:f>Sheet1!$K$2:$N$2</c:f>
              <c:numCache>
                <c:formatCode>#,##0</c:formatCode>
                <c:ptCount val="4"/>
                <c:pt idx="0">
                  <c:v>27</c:v>
                </c:pt>
                <c:pt idx="1">
                  <c:v>27</c:v>
                </c:pt>
                <c:pt idx="2">
                  <c:v>27</c:v>
                </c:pt>
                <c:pt idx="3">
                  <c:v>40</c:v>
                </c:pt>
              </c:numCache>
            </c:numRef>
          </c:val>
          <c:extLst>
            <c:ext xmlns:c16="http://schemas.microsoft.com/office/drawing/2014/chart" uri="{C3380CC4-5D6E-409C-BE32-E72D297353CC}">
              <c16:uniqueId val="{00000000-14E3-4911-9DC3-85457AF7B7A3}"/>
            </c:ext>
          </c:extLst>
        </c:ser>
        <c:ser>
          <c:idx val="1"/>
          <c:order val="1"/>
          <c:tx>
            <c:strRef>
              <c:f>Sheet1!$J$3</c:f>
              <c:strCache>
                <c:ptCount val="1"/>
                <c:pt idx="0">
                  <c:v>Actual</c:v>
                </c:pt>
              </c:strCache>
            </c:strRef>
          </c:tx>
          <c:spPr>
            <a:solidFill>
              <a:srgbClr val="CB6015"/>
            </a:solidFill>
            <a:ln>
              <a:noFill/>
            </a:ln>
            <a:effectLst/>
          </c:spPr>
          <c:invertIfNegative val="0"/>
          <c:cat>
            <c:strRef>
              <c:f>Sheet1!$K$1:$N$1</c:f>
              <c:strCache>
                <c:ptCount val="4"/>
                <c:pt idx="0">
                  <c:v>2020-21</c:v>
                </c:pt>
                <c:pt idx="1">
                  <c:v>2021-22</c:v>
                </c:pt>
                <c:pt idx="2">
                  <c:v>2022-23</c:v>
                </c:pt>
                <c:pt idx="3">
                  <c:v>2023-24</c:v>
                </c:pt>
              </c:strCache>
            </c:strRef>
          </c:cat>
          <c:val>
            <c:numRef>
              <c:f>Sheet1!$K$3:$N$3</c:f>
              <c:numCache>
                <c:formatCode>#,##0</c:formatCode>
                <c:ptCount val="4"/>
                <c:pt idx="0">
                  <c:v>21</c:v>
                </c:pt>
                <c:pt idx="1">
                  <c:v>20</c:v>
                </c:pt>
                <c:pt idx="2">
                  <c:v>23</c:v>
                </c:pt>
                <c:pt idx="3">
                  <c:v>41</c:v>
                </c:pt>
              </c:numCache>
            </c:numRef>
          </c:val>
          <c:extLst>
            <c:ext xmlns:c16="http://schemas.microsoft.com/office/drawing/2014/chart" uri="{C3380CC4-5D6E-409C-BE32-E72D297353CC}">
              <c16:uniqueId val="{00000001-14E3-4911-9DC3-85457AF7B7A3}"/>
            </c:ext>
          </c:extLst>
        </c:ser>
        <c:dLbls>
          <c:showLegendKey val="0"/>
          <c:showVal val="0"/>
          <c:showCatName val="0"/>
          <c:showSerName val="0"/>
          <c:showPercent val="0"/>
          <c:showBubbleSize val="0"/>
        </c:dLbls>
        <c:gapWidth val="44"/>
        <c:overlap val="-15"/>
        <c:axId val="1995630751"/>
        <c:axId val="2065265711"/>
      </c:barChart>
      <c:catAx>
        <c:axId val="199563075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5265711"/>
        <c:crosses val="autoZero"/>
        <c:auto val="1"/>
        <c:lblAlgn val="ctr"/>
        <c:lblOffset val="100"/>
        <c:noMultiLvlLbl val="0"/>
      </c:catAx>
      <c:valAx>
        <c:axId val="206526571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5630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B.1(c): Number of education and community programs provided by the CFC</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Sheet1!$B$25</c:f>
              <c:strCache>
                <c:ptCount val="1"/>
                <c:pt idx="0">
                  <c:v>Target</c:v>
                </c:pt>
              </c:strCache>
            </c:strRef>
          </c:tx>
          <c:spPr>
            <a:solidFill>
              <a:srgbClr val="003C4B"/>
            </a:solidFill>
            <a:ln>
              <a:noFill/>
            </a:ln>
            <a:effectLst/>
          </c:spPr>
          <c:invertIfNegative val="0"/>
          <c:cat>
            <c:strRef>
              <c:f>Sheet1!$C$24:$F$24</c:f>
              <c:strCache>
                <c:ptCount val="4"/>
                <c:pt idx="0">
                  <c:v>2020-21</c:v>
                </c:pt>
                <c:pt idx="1">
                  <c:v>2021-22</c:v>
                </c:pt>
                <c:pt idx="2">
                  <c:v>2022-23</c:v>
                </c:pt>
                <c:pt idx="3">
                  <c:v>2023-24</c:v>
                </c:pt>
              </c:strCache>
            </c:strRef>
          </c:cat>
          <c:val>
            <c:numRef>
              <c:f>Sheet1!$C$25:$F$25</c:f>
              <c:numCache>
                <c:formatCode>#,##0</c:formatCode>
                <c:ptCount val="4"/>
                <c:pt idx="0">
                  <c:v>194</c:v>
                </c:pt>
                <c:pt idx="1">
                  <c:v>220</c:v>
                </c:pt>
                <c:pt idx="2">
                  <c:v>205</c:v>
                </c:pt>
                <c:pt idx="3">
                  <c:v>275</c:v>
                </c:pt>
              </c:numCache>
            </c:numRef>
          </c:val>
          <c:extLst>
            <c:ext xmlns:c16="http://schemas.microsoft.com/office/drawing/2014/chart" uri="{C3380CC4-5D6E-409C-BE32-E72D297353CC}">
              <c16:uniqueId val="{00000000-4AB1-4CFA-A14F-F4961C36C38A}"/>
            </c:ext>
          </c:extLst>
        </c:ser>
        <c:ser>
          <c:idx val="1"/>
          <c:order val="1"/>
          <c:tx>
            <c:strRef>
              <c:f>Sheet1!$B$26</c:f>
              <c:strCache>
                <c:ptCount val="1"/>
                <c:pt idx="0">
                  <c:v>Actual</c:v>
                </c:pt>
              </c:strCache>
            </c:strRef>
          </c:tx>
          <c:spPr>
            <a:solidFill>
              <a:srgbClr val="CB6015"/>
            </a:solidFill>
            <a:ln>
              <a:noFill/>
            </a:ln>
            <a:effectLst/>
          </c:spPr>
          <c:invertIfNegative val="0"/>
          <c:cat>
            <c:strRef>
              <c:f>Sheet1!$C$24:$F$24</c:f>
              <c:strCache>
                <c:ptCount val="4"/>
                <c:pt idx="0">
                  <c:v>2020-21</c:v>
                </c:pt>
                <c:pt idx="1">
                  <c:v>2021-22</c:v>
                </c:pt>
                <c:pt idx="2">
                  <c:v>2022-23</c:v>
                </c:pt>
                <c:pt idx="3">
                  <c:v>2023-24</c:v>
                </c:pt>
              </c:strCache>
            </c:strRef>
          </c:cat>
          <c:val>
            <c:numRef>
              <c:f>Sheet1!$C$26:$F$26</c:f>
              <c:numCache>
                <c:formatCode>#,##0</c:formatCode>
                <c:ptCount val="4"/>
                <c:pt idx="0">
                  <c:v>322</c:v>
                </c:pt>
                <c:pt idx="1">
                  <c:v>231</c:v>
                </c:pt>
                <c:pt idx="2">
                  <c:v>382</c:v>
                </c:pt>
                <c:pt idx="3">
                  <c:v>737</c:v>
                </c:pt>
              </c:numCache>
            </c:numRef>
          </c:val>
          <c:extLst>
            <c:ext xmlns:c16="http://schemas.microsoft.com/office/drawing/2014/chart" uri="{C3380CC4-5D6E-409C-BE32-E72D297353CC}">
              <c16:uniqueId val="{00000001-4AB1-4CFA-A14F-F4961C36C38A}"/>
            </c:ext>
          </c:extLst>
        </c:ser>
        <c:dLbls>
          <c:showLegendKey val="0"/>
          <c:showVal val="0"/>
          <c:showCatName val="0"/>
          <c:showSerName val="0"/>
          <c:showPercent val="0"/>
          <c:showBubbleSize val="0"/>
        </c:dLbls>
        <c:gapWidth val="44"/>
        <c:overlap val="-15"/>
        <c:axId val="241084111"/>
        <c:axId val="1788432863"/>
      </c:barChart>
      <c:catAx>
        <c:axId val="24108411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8432863"/>
        <c:crosses val="autoZero"/>
        <c:auto val="1"/>
        <c:lblAlgn val="ctr"/>
        <c:lblOffset val="100"/>
        <c:noMultiLvlLbl val="0"/>
      </c:catAx>
      <c:valAx>
        <c:axId val="17884328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0841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B.1(d): Number of days venue usage at the Canberra Theatre Centre’s venues</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Sheet1!$J$25</c:f>
              <c:strCache>
                <c:ptCount val="1"/>
                <c:pt idx="0">
                  <c:v>Target</c:v>
                </c:pt>
              </c:strCache>
            </c:strRef>
          </c:tx>
          <c:spPr>
            <a:solidFill>
              <a:srgbClr val="003C4B"/>
            </a:solidFill>
            <a:ln>
              <a:noFill/>
            </a:ln>
            <a:effectLst/>
          </c:spPr>
          <c:invertIfNegative val="0"/>
          <c:cat>
            <c:strRef>
              <c:f>Sheet1!$K$24:$N$24</c:f>
              <c:strCache>
                <c:ptCount val="4"/>
                <c:pt idx="0">
                  <c:v>2020-21</c:v>
                </c:pt>
                <c:pt idx="1">
                  <c:v>2021-22</c:v>
                </c:pt>
                <c:pt idx="2">
                  <c:v>2022-23</c:v>
                </c:pt>
                <c:pt idx="3">
                  <c:v>2023-24</c:v>
                </c:pt>
              </c:strCache>
            </c:strRef>
          </c:cat>
          <c:val>
            <c:numRef>
              <c:f>Sheet1!$K$25:$N$25</c:f>
              <c:numCache>
                <c:formatCode>#,##0</c:formatCode>
                <c:ptCount val="4"/>
                <c:pt idx="0">
                  <c:v>378</c:v>
                </c:pt>
                <c:pt idx="1">
                  <c:v>400</c:v>
                </c:pt>
                <c:pt idx="2">
                  <c:v>475</c:v>
                </c:pt>
                <c:pt idx="3">
                  <c:v>730</c:v>
                </c:pt>
              </c:numCache>
            </c:numRef>
          </c:val>
          <c:extLst>
            <c:ext xmlns:c16="http://schemas.microsoft.com/office/drawing/2014/chart" uri="{C3380CC4-5D6E-409C-BE32-E72D297353CC}">
              <c16:uniqueId val="{00000000-7DA4-4375-9D15-55E9C8F22D2B}"/>
            </c:ext>
          </c:extLst>
        </c:ser>
        <c:ser>
          <c:idx val="1"/>
          <c:order val="1"/>
          <c:tx>
            <c:strRef>
              <c:f>Sheet1!$J$26</c:f>
              <c:strCache>
                <c:ptCount val="1"/>
                <c:pt idx="0">
                  <c:v>Actual</c:v>
                </c:pt>
              </c:strCache>
            </c:strRef>
          </c:tx>
          <c:spPr>
            <a:solidFill>
              <a:srgbClr val="CB6015"/>
            </a:solidFill>
            <a:ln>
              <a:noFill/>
            </a:ln>
            <a:effectLst/>
          </c:spPr>
          <c:invertIfNegative val="0"/>
          <c:cat>
            <c:strRef>
              <c:f>Sheet1!$K$24:$N$24</c:f>
              <c:strCache>
                <c:ptCount val="4"/>
                <c:pt idx="0">
                  <c:v>2020-21</c:v>
                </c:pt>
                <c:pt idx="1">
                  <c:v>2021-22</c:v>
                </c:pt>
                <c:pt idx="2">
                  <c:v>2022-23</c:v>
                </c:pt>
                <c:pt idx="3">
                  <c:v>2023-24</c:v>
                </c:pt>
              </c:strCache>
            </c:strRef>
          </c:cat>
          <c:val>
            <c:numRef>
              <c:f>Sheet1!$K$26:$N$26</c:f>
              <c:numCache>
                <c:formatCode>#,##0</c:formatCode>
                <c:ptCount val="4"/>
                <c:pt idx="0">
                  <c:v>424</c:v>
                </c:pt>
                <c:pt idx="1">
                  <c:v>470</c:v>
                </c:pt>
                <c:pt idx="2">
                  <c:v>702</c:v>
                </c:pt>
                <c:pt idx="3">
                  <c:v>597</c:v>
                </c:pt>
              </c:numCache>
            </c:numRef>
          </c:val>
          <c:extLst>
            <c:ext xmlns:c16="http://schemas.microsoft.com/office/drawing/2014/chart" uri="{C3380CC4-5D6E-409C-BE32-E72D297353CC}">
              <c16:uniqueId val="{00000001-7DA4-4375-9D15-55E9C8F22D2B}"/>
            </c:ext>
          </c:extLst>
        </c:ser>
        <c:dLbls>
          <c:showLegendKey val="0"/>
          <c:showVal val="0"/>
          <c:showCatName val="0"/>
          <c:showSerName val="0"/>
          <c:showPercent val="0"/>
          <c:showBubbleSize val="0"/>
        </c:dLbls>
        <c:gapWidth val="44"/>
        <c:overlap val="-15"/>
        <c:axId val="1718171103"/>
        <c:axId val="2042952495"/>
      </c:barChart>
      <c:catAx>
        <c:axId val="171817110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2952495"/>
        <c:crosses val="autoZero"/>
        <c:auto val="1"/>
        <c:lblAlgn val="ctr"/>
        <c:lblOffset val="100"/>
        <c:noMultiLvlLbl val="0"/>
      </c:catAx>
      <c:valAx>
        <c:axId val="204295249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171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B.1(e): Customer satisfaction with quality of services provided by the CFC, as measured by annual survey</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Sheet1!$B$46</c:f>
              <c:strCache>
                <c:ptCount val="1"/>
                <c:pt idx="0">
                  <c:v>Target</c:v>
                </c:pt>
              </c:strCache>
            </c:strRef>
          </c:tx>
          <c:spPr>
            <a:solidFill>
              <a:srgbClr val="003C4B"/>
            </a:solidFill>
            <a:ln>
              <a:noFill/>
            </a:ln>
            <a:effectLst/>
          </c:spPr>
          <c:invertIfNegative val="0"/>
          <c:cat>
            <c:strRef>
              <c:f>Sheet1!$C$45:$F$45</c:f>
              <c:strCache>
                <c:ptCount val="4"/>
                <c:pt idx="0">
                  <c:v>2020-21</c:v>
                </c:pt>
                <c:pt idx="1">
                  <c:v>2021-22</c:v>
                </c:pt>
                <c:pt idx="2">
                  <c:v>2022-23</c:v>
                </c:pt>
                <c:pt idx="3">
                  <c:v>2023-24</c:v>
                </c:pt>
              </c:strCache>
            </c:strRef>
          </c:cat>
          <c:val>
            <c:numRef>
              <c:f>Sheet1!$C$46:$F$46</c:f>
              <c:numCache>
                <c:formatCode>0%</c:formatCode>
                <c:ptCount val="4"/>
                <c:pt idx="0">
                  <c:v>0.9</c:v>
                </c:pt>
                <c:pt idx="1">
                  <c:v>0.9</c:v>
                </c:pt>
                <c:pt idx="2">
                  <c:v>0.9</c:v>
                </c:pt>
                <c:pt idx="3">
                  <c:v>0.9</c:v>
                </c:pt>
              </c:numCache>
            </c:numRef>
          </c:val>
          <c:extLst>
            <c:ext xmlns:c16="http://schemas.microsoft.com/office/drawing/2014/chart" uri="{C3380CC4-5D6E-409C-BE32-E72D297353CC}">
              <c16:uniqueId val="{00000000-6B70-4F78-B887-B2791428E3C3}"/>
            </c:ext>
          </c:extLst>
        </c:ser>
        <c:ser>
          <c:idx val="1"/>
          <c:order val="1"/>
          <c:tx>
            <c:strRef>
              <c:f>Sheet1!$B$47</c:f>
              <c:strCache>
                <c:ptCount val="1"/>
                <c:pt idx="0">
                  <c:v>Actual</c:v>
                </c:pt>
              </c:strCache>
            </c:strRef>
          </c:tx>
          <c:spPr>
            <a:solidFill>
              <a:srgbClr val="CB6015"/>
            </a:solidFill>
            <a:ln>
              <a:noFill/>
            </a:ln>
            <a:effectLst/>
          </c:spPr>
          <c:invertIfNegative val="0"/>
          <c:cat>
            <c:strRef>
              <c:f>Sheet1!$C$45:$F$45</c:f>
              <c:strCache>
                <c:ptCount val="4"/>
                <c:pt idx="0">
                  <c:v>2020-21</c:v>
                </c:pt>
                <c:pt idx="1">
                  <c:v>2021-22</c:v>
                </c:pt>
                <c:pt idx="2">
                  <c:v>2022-23</c:v>
                </c:pt>
                <c:pt idx="3">
                  <c:v>2023-24</c:v>
                </c:pt>
              </c:strCache>
            </c:strRef>
          </c:cat>
          <c:val>
            <c:numRef>
              <c:f>Sheet1!$C$47:$F$47</c:f>
              <c:numCache>
                <c:formatCode>0%</c:formatCode>
                <c:ptCount val="4"/>
                <c:pt idx="0">
                  <c:v>0.98</c:v>
                </c:pt>
                <c:pt idx="1">
                  <c:v>0.94</c:v>
                </c:pt>
                <c:pt idx="2">
                  <c:v>0.93</c:v>
                </c:pt>
                <c:pt idx="3">
                  <c:v>0.94</c:v>
                </c:pt>
              </c:numCache>
            </c:numRef>
          </c:val>
          <c:extLst>
            <c:ext xmlns:c16="http://schemas.microsoft.com/office/drawing/2014/chart" uri="{C3380CC4-5D6E-409C-BE32-E72D297353CC}">
              <c16:uniqueId val="{00000001-6B70-4F78-B887-B2791428E3C3}"/>
            </c:ext>
          </c:extLst>
        </c:ser>
        <c:dLbls>
          <c:showLegendKey val="0"/>
          <c:showVal val="0"/>
          <c:showCatName val="0"/>
          <c:showSerName val="0"/>
          <c:showPercent val="0"/>
          <c:showBubbleSize val="0"/>
        </c:dLbls>
        <c:gapWidth val="44"/>
        <c:overlap val="-15"/>
        <c:axId val="494974287"/>
        <c:axId val="2042964975"/>
      </c:barChart>
      <c:catAx>
        <c:axId val="4949742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2964975"/>
        <c:crosses val="autoZero"/>
        <c:auto val="1"/>
        <c:lblAlgn val="ctr"/>
        <c:lblOffset val="100"/>
        <c:noMultiLvlLbl val="0"/>
      </c:catAx>
      <c:valAx>
        <c:axId val="2042964975"/>
        <c:scaling>
          <c:orientation val="minMax"/>
          <c:max val="1"/>
          <c:min val="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974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B</a:t>
            </a:r>
            <a:r>
              <a:rPr lang="en-US" b="0"/>
              <a:t>.1</a:t>
            </a:r>
            <a:r>
              <a:rPr lang="en-US"/>
              <a:t>(f): Cost to government per estimated visitor/patron to CFC facilities/programs</a:t>
            </a:r>
          </a:p>
        </c:rich>
      </c:tx>
      <c:layout>
        <c:manualLayout>
          <c:xMode val="edge"/>
          <c:yMode val="edge"/>
          <c:x val="0.20905727393813819"/>
          <c:y val="2.467308166790032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Sheet1!$J$46</c:f>
              <c:strCache>
                <c:ptCount val="1"/>
                <c:pt idx="0">
                  <c:v>Target</c:v>
                </c:pt>
              </c:strCache>
            </c:strRef>
          </c:tx>
          <c:spPr>
            <a:solidFill>
              <a:srgbClr val="003C4B"/>
            </a:solidFill>
            <a:ln>
              <a:noFill/>
            </a:ln>
            <a:effectLst/>
          </c:spPr>
          <c:invertIfNegative val="0"/>
          <c:cat>
            <c:strRef>
              <c:f>Sheet1!$K$45:$N$45</c:f>
              <c:strCache>
                <c:ptCount val="4"/>
                <c:pt idx="0">
                  <c:v>2020-21</c:v>
                </c:pt>
                <c:pt idx="1">
                  <c:v>2021-22</c:v>
                </c:pt>
                <c:pt idx="2">
                  <c:v>2022-23</c:v>
                </c:pt>
                <c:pt idx="3">
                  <c:v>2023-24</c:v>
                </c:pt>
              </c:strCache>
            </c:strRef>
          </c:cat>
          <c:val>
            <c:numRef>
              <c:f>Sheet1!$K$46:$N$46</c:f>
              <c:numCache>
                <c:formatCode>"$"#,##0.00</c:formatCode>
                <c:ptCount val="4"/>
                <c:pt idx="0">
                  <c:v>70.150000000000006</c:v>
                </c:pt>
                <c:pt idx="1">
                  <c:v>69.2</c:v>
                </c:pt>
                <c:pt idx="2">
                  <c:v>39.020000000000003</c:v>
                </c:pt>
                <c:pt idx="3">
                  <c:v>29.05</c:v>
                </c:pt>
              </c:numCache>
            </c:numRef>
          </c:val>
          <c:extLst>
            <c:ext xmlns:c16="http://schemas.microsoft.com/office/drawing/2014/chart" uri="{C3380CC4-5D6E-409C-BE32-E72D297353CC}">
              <c16:uniqueId val="{00000000-EBE5-4AC6-9D1D-D74AC6F51EAE}"/>
            </c:ext>
          </c:extLst>
        </c:ser>
        <c:ser>
          <c:idx val="1"/>
          <c:order val="1"/>
          <c:tx>
            <c:strRef>
              <c:f>Sheet1!$J$47</c:f>
              <c:strCache>
                <c:ptCount val="1"/>
                <c:pt idx="0">
                  <c:v>Actual</c:v>
                </c:pt>
              </c:strCache>
            </c:strRef>
          </c:tx>
          <c:spPr>
            <a:solidFill>
              <a:srgbClr val="CB6015"/>
            </a:solidFill>
            <a:ln>
              <a:noFill/>
            </a:ln>
            <a:effectLst/>
          </c:spPr>
          <c:invertIfNegative val="0"/>
          <c:cat>
            <c:strRef>
              <c:f>Sheet1!$K$45:$N$45</c:f>
              <c:strCache>
                <c:ptCount val="4"/>
                <c:pt idx="0">
                  <c:v>2020-21</c:v>
                </c:pt>
                <c:pt idx="1">
                  <c:v>2021-22</c:v>
                </c:pt>
                <c:pt idx="2">
                  <c:v>2022-23</c:v>
                </c:pt>
                <c:pt idx="3">
                  <c:v>2023-24</c:v>
                </c:pt>
              </c:strCache>
            </c:strRef>
          </c:cat>
          <c:val>
            <c:numRef>
              <c:f>Sheet1!$K$47:$N$47</c:f>
              <c:numCache>
                <c:formatCode>"$"#,##0.00</c:formatCode>
                <c:ptCount val="4"/>
                <c:pt idx="0">
                  <c:v>55.36</c:v>
                </c:pt>
                <c:pt idx="1">
                  <c:v>55.58</c:v>
                </c:pt>
                <c:pt idx="2">
                  <c:v>26.64</c:v>
                </c:pt>
                <c:pt idx="3">
                  <c:v>23.82</c:v>
                </c:pt>
              </c:numCache>
            </c:numRef>
          </c:val>
          <c:extLst>
            <c:ext xmlns:c16="http://schemas.microsoft.com/office/drawing/2014/chart" uri="{C3380CC4-5D6E-409C-BE32-E72D297353CC}">
              <c16:uniqueId val="{00000001-EBE5-4AC6-9D1D-D74AC6F51EAE}"/>
            </c:ext>
          </c:extLst>
        </c:ser>
        <c:dLbls>
          <c:showLegendKey val="0"/>
          <c:showVal val="0"/>
          <c:showCatName val="0"/>
          <c:showSerName val="0"/>
          <c:showPercent val="0"/>
          <c:showBubbleSize val="0"/>
        </c:dLbls>
        <c:gapWidth val="44"/>
        <c:overlap val="-15"/>
        <c:axId val="127009695"/>
        <c:axId val="2042953935"/>
      </c:barChart>
      <c:catAx>
        <c:axId val="1270096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2953935"/>
        <c:crosses val="autoZero"/>
        <c:auto val="1"/>
        <c:lblAlgn val="ctr"/>
        <c:lblOffset val="100"/>
        <c:noMultiLvlLbl val="0"/>
      </c:catAx>
      <c:valAx>
        <c:axId val="2042953935"/>
        <c:scaling>
          <c:orientation val="minMax"/>
        </c:scaling>
        <c:delete val="0"/>
        <c:axPos val="l"/>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009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B.1(g): Own Sourced Revenue as a Proportion of Total Revenue for the Corporation</a:t>
            </a:r>
          </a:p>
        </c:rich>
      </c:tx>
      <c:layout>
        <c:manualLayout>
          <c:xMode val="edge"/>
          <c:yMode val="edge"/>
          <c:x val="0.14582719116599993"/>
          <c:y val="1.82133969005169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Sheet1!$B$67</c:f>
              <c:strCache>
                <c:ptCount val="1"/>
                <c:pt idx="0">
                  <c:v>Target</c:v>
                </c:pt>
              </c:strCache>
            </c:strRef>
          </c:tx>
          <c:spPr>
            <a:solidFill>
              <a:srgbClr val="003C4B"/>
            </a:solidFill>
            <a:ln>
              <a:noFill/>
            </a:ln>
            <a:effectLst/>
          </c:spPr>
          <c:invertIfNegative val="0"/>
          <c:cat>
            <c:strRef>
              <c:f>Sheet1!$C$66:$F$66</c:f>
              <c:strCache>
                <c:ptCount val="4"/>
                <c:pt idx="0">
                  <c:v>2020-21</c:v>
                </c:pt>
                <c:pt idx="1">
                  <c:v>2021-22</c:v>
                </c:pt>
                <c:pt idx="2">
                  <c:v>2022-23</c:v>
                </c:pt>
                <c:pt idx="3">
                  <c:v>2023-24</c:v>
                </c:pt>
              </c:strCache>
            </c:strRef>
          </c:cat>
          <c:val>
            <c:numRef>
              <c:f>Sheet1!$C$67:$F$67</c:f>
              <c:numCache>
                <c:formatCode>0.0%</c:formatCode>
                <c:ptCount val="4"/>
                <c:pt idx="0">
                  <c:v>0.35399999999999998</c:v>
                </c:pt>
                <c:pt idx="1">
                  <c:v>0.36799999999999999</c:v>
                </c:pt>
                <c:pt idx="2">
                  <c:v>0.498</c:v>
                </c:pt>
                <c:pt idx="3">
                  <c:v>0.50900000000000001</c:v>
                </c:pt>
              </c:numCache>
            </c:numRef>
          </c:val>
          <c:extLst>
            <c:ext xmlns:c16="http://schemas.microsoft.com/office/drawing/2014/chart" uri="{C3380CC4-5D6E-409C-BE32-E72D297353CC}">
              <c16:uniqueId val="{00000000-956E-4FFD-9337-0E7CFFC8ACFD}"/>
            </c:ext>
          </c:extLst>
        </c:ser>
        <c:ser>
          <c:idx val="1"/>
          <c:order val="1"/>
          <c:tx>
            <c:strRef>
              <c:f>Sheet1!$B$68</c:f>
              <c:strCache>
                <c:ptCount val="1"/>
                <c:pt idx="0">
                  <c:v>Actual</c:v>
                </c:pt>
              </c:strCache>
            </c:strRef>
          </c:tx>
          <c:spPr>
            <a:solidFill>
              <a:srgbClr val="CB6015"/>
            </a:solidFill>
            <a:ln>
              <a:noFill/>
            </a:ln>
            <a:effectLst/>
          </c:spPr>
          <c:invertIfNegative val="0"/>
          <c:cat>
            <c:strRef>
              <c:f>Sheet1!$C$66:$F$66</c:f>
              <c:strCache>
                <c:ptCount val="4"/>
                <c:pt idx="0">
                  <c:v>2020-21</c:v>
                </c:pt>
                <c:pt idx="1">
                  <c:v>2021-22</c:v>
                </c:pt>
                <c:pt idx="2">
                  <c:v>2022-23</c:v>
                </c:pt>
                <c:pt idx="3">
                  <c:v>2023-24</c:v>
                </c:pt>
              </c:strCache>
            </c:strRef>
          </c:cat>
          <c:val>
            <c:numRef>
              <c:f>Sheet1!$C$68:$F$68</c:f>
              <c:numCache>
                <c:formatCode>0.0%</c:formatCode>
                <c:ptCount val="4"/>
                <c:pt idx="0">
                  <c:v>0.32500000000000001</c:v>
                </c:pt>
                <c:pt idx="1">
                  <c:v>0.379</c:v>
                </c:pt>
                <c:pt idx="2">
                  <c:v>0.56899999999999995</c:v>
                </c:pt>
                <c:pt idx="3">
                  <c:v>0.57699999999999996</c:v>
                </c:pt>
              </c:numCache>
            </c:numRef>
          </c:val>
          <c:extLst>
            <c:ext xmlns:c16="http://schemas.microsoft.com/office/drawing/2014/chart" uri="{C3380CC4-5D6E-409C-BE32-E72D297353CC}">
              <c16:uniqueId val="{00000001-956E-4FFD-9337-0E7CFFC8ACFD}"/>
            </c:ext>
          </c:extLst>
        </c:ser>
        <c:dLbls>
          <c:showLegendKey val="0"/>
          <c:showVal val="0"/>
          <c:showCatName val="0"/>
          <c:showSerName val="0"/>
          <c:showPercent val="0"/>
          <c:showBubbleSize val="0"/>
        </c:dLbls>
        <c:gapWidth val="44"/>
        <c:overlap val="-15"/>
        <c:axId val="774742272"/>
        <c:axId val="770717248"/>
      </c:barChart>
      <c:catAx>
        <c:axId val="774742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0717248"/>
        <c:crosses val="autoZero"/>
        <c:auto val="1"/>
        <c:lblAlgn val="ctr"/>
        <c:lblOffset val="100"/>
        <c:noMultiLvlLbl val="0"/>
      </c:catAx>
      <c:valAx>
        <c:axId val="77071724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4742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en-US" sz="1400" b="0" strike="noStrike" cap="none" baseline="0">
                <a:latin typeface="+mn-lt"/>
                <a:cs typeface="Arial" panose="020B0604020202020204" pitchFamily="34" charset="0"/>
              </a:rPr>
              <a:t>Figure B.2(a): Contracts by Genre</a:t>
            </a:r>
          </a:p>
          <a:p>
            <a:pPr>
              <a:defRPr/>
            </a:pPr>
            <a:r>
              <a:rPr lang="en-US" sz="1400" b="0" strike="noStrike" cap="none" baseline="0">
                <a:latin typeface="+mn-lt"/>
                <a:cs typeface="Arial" panose="020B0604020202020204" pitchFamily="34" charset="0"/>
              </a:rPr>
              <a:t> 2023 - 2024</a:t>
            </a:r>
          </a:p>
        </c:rich>
      </c:tx>
      <c:layout>
        <c:manualLayout>
          <c:xMode val="edge"/>
          <c:yMode val="edge"/>
          <c:x val="0.25017349008659234"/>
          <c:y val="3.8514207463197534E-4"/>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1"/>
        <c:ser>
          <c:idx val="0"/>
          <c:order val="0"/>
          <c:spPr>
            <a:solidFill>
              <a:srgbClr val="ED7D31"/>
            </a:solidFill>
          </c:spPr>
          <c:invertIfNegative val="0"/>
          <c:dPt>
            <c:idx val="0"/>
            <c:invertIfNegative val="0"/>
            <c:bubble3D val="0"/>
            <c:spPr>
              <a:solidFill>
                <a:srgbClr val="CB6015"/>
              </a:solidFill>
              <a:ln>
                <a:noFill/>
              </a:ln>
              <a:effectLst/>
            </c:spPr>
            <c:extLst>
              <c:ext xmlns:c16="http://schemas.microsoft.com/office/drawing/2014/chart" uri="{C3380CC4-5D6E-409C-BE32-E72D297353CC}">
                <c16:uniqueId val="{00000001-2501-4661-90AF-C3B39BDBE901}"/>
              </c:ext>
            </c:extLst>
          </c:dPt>
          <c:dPt>
            <c:idx val="1"/>
            <c:invertIfNegative val="0"/>
            <c:bubble3D val="0"/>
            <c:spPr>
              <a:solidFill>
                <a:srgbClr val="ED7D31"/>
              </a:solidFill>
              <a:ln>
                <a:noFill/>
              </a:ln>
              <a:effectLst/>
            </c:spPr>
            <c:extLst>
              <c:ext xmlns:c16="http://schemas.microsoft.com/office/drawing/2014/chart" uri="{C3380CC4-5D6E-409C-BE32-E72D297353CC}">
                <c16:uniqueId val="{00000003-2501-4661-90AF-C3B39BDBE901}"/>
              </c:ext>
            </c:extLst>
          </c:dPt>
          <c:dPt>
            <c:idx val="2"/>
            <c:invertIfNegative val="0"/>
            <c:bubble3D val="0"/>
            <c:spPr>
              <a:solidFill>
                <a:srgbClr val="F1975A"/>
              </a:solidFill>
              <a:ln>
                <a:noFill/>
              </a:ln>
              <a:effectLst/>
            </c:spPr>
            <c:extLst>
              <c:ext xmlns:c16="http://schemas.microsoft.com/office/drawing/2014/chart" uri="{C3380CC4-5D6E-409C-BE32-E72D297353CC}">
                <c16:uniqueId val="{00000005-2501-4661-90AF-C3B39BDBE901}"/>
              </c:ext>
            </c:extLst>
          </c:dPt>
          <c:dPt>
            <c:idx val="3"/>
            <c:invertIfNegative val="0"/>
            <c:bubble3D val="0"/>
            <c:spPr>
              <a:solidFill>
                <a:srgbClr val="CB6015">
                  <a:alpha val="51000"/>
                </a:srgbClr>
              </a:solidFill>
              <a:ln>
                <a:noFill/>
              </a:ln>
              <a:effectLst/>
            </c:spPr>
            <c:extLst>
              <c:ext xmlns:c16="http://schemas.microsoft.com/office/drawing/2014/chart" uri="{C3380CC4-5D6E-409C-BE32-E72D297353CC}">
                <c16:uniqueId val="{00000007-2501-4661-90AF-C3B39BDBE901}"/>
              </c:ext>
            </c:extLst>
          </c:dPt>
          <c:dPt>
            <c:idx val="4"/>
            <c:invertIfNegative val="0"/>
            <c:bubble3D val="0"/>
            <c:spPr>
              <a:solidFill>
                <a:srgbClr val="003D4C"/>
              </a:solidFill>
              <a:ln>
                <a:noFill/>
              </a:ln>
              <a:effectLst/>
            </c:spPr>
            <c:extLst>
              <c:ext xmlns:c16="http://schemas.microsoft.com/office/drawing/2014/chart" uri="{C3380CC4-5D6E-409C-BE32-E72D297353CC}">
                <c16:uniqueId val="{00000009-2501-4661-90AF-C3B39BDBE901}"/>
              </c:ext>
            </c:extLst>
          </c:dPt>
          <c:dPt>
            <c:idx val="5"/>
            <c:invertIfNegative val="0"/>
            <c:bubble3D val="0"/>
            <c:spPr>
              <a:solidFill>
                <a:srgbClr val="003D4C">
                  <a:alpha val="80000"/>
                </a:srgbClr>
              </a:solidFill>
              <a:ln>
                <a:noFill/>
              </a:ln>
              <a:effectLst/>
            </c:spPr>
            <c:extLst>
              <c:ext xmlns:c16="http://schemas.microsoft.com/office/drawing/2014/chart" uri="{C3380CC4-5D6E-409C-BE32-E72D297353CC}">
                <c16:uniqueId val="{0000000B-2501-4661-90AF-C3B39BDBE901}"/>
              </c:ext>
            </c:extLst>
          </c:dPt>
          <c:dPt>
            <c:idx val="6"/>
            <c:invertIfNegative val="0"/>
            <c:bubble3D val="0"/>
            <c:spPr>
              <a:solidFill>
                <a:srgbClr val="003D4C">
                  <a:alpha val="60000"/>
                </a:srgbClr>
              </a:solidFill>
              <a:ln>
                <a:noFill/>
              </a:ln>
              <a:effectLst/>
            </c:spPr>
            <c:extLst>
              <c:ext xmlns:c16="http://schemas.microsoft.com/office/drawing/2014/chart" uri="{C3380CC4-5D6E-409C-BE32-E72D297353CC}">
                <c16:uniqueId val="{0000000D-2501-4661-90AF-C3B39BDBE901}"/>
              </c:ext>
            </c:extLst>
          </c:dPt>
          <c:dPt>
            <c:idx val="7"/>
            <c:invertIfNegative val="0"/>
            <c:bubble3D val="0"/>
            <c:spPr>
              <a:solidFill>
                <a:srgbClr val="003D4C">
                  <a:alpha val="40000"/>
                </a:srgbClr>
              </a:solidFill>
              <a:ln>
                <a:noFill/>
              </a:ln>
              <a:effectLst/>
            </c:spPr>
            <c:extLst>
              <c:ext xmlns:c16="http://schemas.microsoft.com/office/drawing/2014/chart" uri="{C3380CC4-5D6E-409C-BE32-E72D297353CC}">
                <c16:uniqueId val="{0000000F-2501-4661-90AF-C3B39BDBE901}"/>
              </c:ext>
            </c:extLst>
          </c:dPt>
          <c:dPt>
            <c:idx val="8"/>
            <c:invertIfNegative val="0"/>
            <c:bubble3D val="0"/>
            <c:spPr>
              <a:solidFill>
                <a:srgbClr val="CB6015"/>
              </a:solidFill>
              <a:ln>
                <a:noFill/>
              </a:ln>
              <a:effectLst/>
            </c:spPr>
            <c:extLst>
              <c:ext xmlns:c16="http://schemas.microsoft.com/office/drawing/2014/chart" uri="{C3380CC4-5D6E-409C-BE32-E72D297353CC}">
                <c16:uniqueId val="{00000011-2501-4661-90AF-C3B39BDBE901}"/>
              </c:ext>
            </c:extLst>
          </c:dPt>
          <c:dPt>
            <c:idx val="9"/>
            <c:invertIfNegative val="0"/>
            <c:bubble3D val="0"/>
            <c:spPr>
              <a:solidFill>
                <a:srgbClr val="ED7D31"/>
              </a:solidFill>
              <a:ln>
                <a:noFill/>
              </a:ln>
              <a:effectLst/>
            </c:spPr>
            <c:extLst>
              <c:ext xmlns:c16="http://schemas.microsoft.com/office/drawing/2014/chart" uri="{C3380CC4-5D6E-409C-BE32-E72D297353CC}">
                <c16:uniqueId val="{00000013-2501-4661-90AF-C3B39BDBE901}"/>
              </c:ext>
            </c:extLst>
          </c:dPt>
          <c:dPt>
            <c:idx val="10"/>
            <c:invertIfNegative val="0"/>
            <c:bubble3D val="0"/>
            <c:spPr>
              <a:solidFill>
                <a:srgbClr val="F1975A"/>
              </a:solidFill>
              <a:ln>
                <a:noFill/>
              </a:ln>
              <a:effectLst/>
            </c:spPr>
            <c:extLst>
              <c:ext xmlns:c16="http://schemas.microsoft.com/office/drawing/2014/chart" uri="{C3380CC4-5D6E-409C-BE32-E72D297353CC}">
                <c16:uniqueId val="{00000015-2501-4661-90AF-C3B39BDBE901}"/>
              </c:ext>
            </c:extLst>
          </c:dPt>
          <c:dPt>
            <c:idx val="11"/>
            <c:invertIfNegative val="0"/>
            <c:bubble3D val="0"/>
            <c:spPr>
              <a:solidFill>
                <a:srgbClr val="CB6015">
                  <a:alpha val="51000"/>
                </a:srgbClr>
              </a:solidFill>
              <a:ln>
                <a:noFill/>
              </a:ln>
              <a:effectLst/>
            </c:spPr>
            <c:extLst>
              <c:ext xmlns:c16="http://schemas.microsoft.com/office/drawing/2014/chart" uri="{C3380CC4-5D6E-409C-BE32-E72D297353CC}">
                <c16:uniqueId val="{00000017-2501-4661-90AF-C3B39BDBE901}"/>
              </c:ext>
            </c:extLst>
          </c:dPt>
          <c:dPt>
            <c:idx val="12"/>
            <c:invertIfNegative val="0"/>
            <c:bubble3D val="0"/>
            <c:spPr>
              <a:solidFill>
                <a:srgbClr val="003D4C"/>
              </a:solidFill>
              <a:ln>
                <a:noFill/>
              </a:ln>
              <a:effectLst/>
            </c:spPr>
            <c:extLst>
              <c:ext xmlns:c16="http://schemas.microsoft.com/office/drawing/2014/chart" uri="{C3380CC4-5D6E-409C-BE32-E72D297353CC}">
                <c16:uniqueId val="{00000019-2501-4661-90AF-C3B39BDBE901}"/>
              </c:ext>
            </c:extLst>
          </c:dPt>
          <c:dPt>
            <c:idx val="13"/>
            <c:invertIfNegative val="0"/>
            <c:bubble3D val="0"/>
            <c:spPr>
              <a:solidFill>
                <a:srgbClr val="003D4C">
                  <a:alpha val="80000"/>
                </a:srgbClr>
              </a:solidFill>
              <a:ln>
                <a:noFill/>
              </a:ln>
              <a:effectLst/>
            </c:spPr>
            <c:extLst>
              <c:ext xmlns:c16="http://schemas.microsoft.com/office/drawing/2014/chart" uri="{C3380CC4-5D6E-409C-BE32-E72D297353CC}">
                <c16:uniqueId val="{0000001B-2501-4661-90AF-C3B39BDBE901}"/>
              </c:ext>
            </c:extLst>
          </c:dPt>
          <c:dPt>
            <c:idx val="14"/>
            <c:invertIfNegative val="0"/>
            <c:bubble3D val="0"/>
            <c:spPr>
              <a:solidFill>
                <a:srgbClr val="003D4C">
                  <a:alpha val="60000"/>
                </a:srgbClr>
              </a:solidFill>
              <a:ln>
                <a:noFill/>
              </a:ln>
              <a:effectLst/>
            </c:spPr>
            <c:extLst>
              <c:ext xmlns:c16="http://schemas.microsoft.com/office/drawing/2014/chart" uri="{C3380CC4-5D6E-409C-BE32-E72D297353CC}">
                <c16:uniqueId val="{0000001D-2501-4661-90AF-C3B39BDBE901}"/>
              </c:ext>
            </c:extLst>
          </c:dPt>
          <c:dPt>
            <c:idx val="15"/>
            <c:invertIfNegative val="0"/>
            <c:bubble3D val="0"/>
            <c:spPr>
              <a:solidFill>
                <a:srgbClr val="003D4C">
                  <a:alpha val="40000"/>
                </a:srgbClr>
              </a:solidFill>
              <a:ln>
                <a:noFill/>
              </a:ln>
              <a:effectLst/>
            </c:spPr>
            <c:extLst>
              <c:ext xmlns:c16="http://schemas.microsoft.com/office/drawing/2014/chart" uri="{C3380CC4-5D6E-409C-BE32-E72D297353CC}">
                <c16:uniqueId val="{0000001F-2501-4661-90AF-C3B39BDBE901}"/>
              </c:ext>
            </c:extLst>
          </c:dPt>
          <c:cat>
            <c:strRef>
              <c:f>'Contracts by Genre'!$A$4:$A$19</c:f>
              <c:strCache>
                <c:ptCount val="16"/>
                <c:pt idx="0">
                  <c:v>Children's Production</c:v>
                </c:pt>
                <c:pt idx="1">
                  <c:v>Circus/Physical Theatre</c:v>
                </c:pt>
                <c:pt idx="2">
                  <c:v>Classical Music</c:v>
                </c:pt>
                <c:pt idx="3">
                  <c:v>Comedy - Standup</c:v>
                </c:pt>
                <c:pt idx="4">
                  <c:v>Comedy - Acts</c:v>
                </c:pt>
                <c:pt idx="5">
                  <c:v>Dance - Ballet</c:v>
                </c:pt>
                <c:pt idx="6">
                  <c:v>Dance - Dance Social/Dance Sport</c:v>
                </c:pt>
                <c:pt idx="7">
                  <c:v>Dance -  Contemporary</c:v>
                </c:pt>
                <c:pt idx="8">
                  <c:v>Dance - Dance School</c:v>
                </c:pt>
                <c:pt idx="9">
                  <c:v>Dance - Cultural</c:v>
                </c:pt>
                <c:pt idx="10">
                  <c:v>MultiArts</c:v>
                </c:pt>
                <c:pt idx="11">
                  <c:v>Musical Theatre</c:v>
                </c:pt>
                <c:pt idx="12">
                  <c:v>Popular Music - Pop, Rock, Tribute, Jazz</c:v>
                </c:pt>
                <c:pt idx="13">
                  <c:v>Presentation</c:v>
                </c:pt>
                <c:pt idx="14">
                  <c:v>Theatre - Drama</c:v>
                </c:pt>
                <c:pt idx="15">
                  <c:v>Theatre Plays</c:v>
                </c:pt>
              </c:strCache>
            </c:strRef>
          </c:cat>
          <c:val>
            <c:numRef>
              <c:f>'Contracts by Genre'!$B$4:$B$19</c:f>
              <c:numCache>
                <c:formatCode>General</c:formatCode>
                <c:ptCount val="16"/>
                <c:pt idx="0">
                  <c:v>11</c:v>
                </c:pt>
                <c:pt idx="1">
                  <c:v>6</c:v>
                </c:pt>
                <c:pt idx="2">
                  <c:v>7</c:v>
                </c:pt>
                <c:pt idx="3">
                  <c:v>21</c:v>
                </c:pt>
                <c:pt idx="4">
                  <c:v>5</c:v>
                </c:pt>
                <c:pt idx="5">
                  <c:v>5</c:v>
                </c:pt>
                <c:pt idx="6">
                  <c:v>2</c:v>
                </c:pt>
                <c:pt idx="7">
                  <c:v>9</c:v>
                </c:pt>
                <c:pt idx="8">
                  <c:v>10</c:v>
                </c:pt>
                <c:pt idx="9">
                  <c:v>4</c:v>
                </c:pt>
                <c:pt idx="10">
                  <c:v>12</c:v>
                </c:pt>
                <c:pt idx="11">
                  <c:v>8</c:v>
                </c:pt>
                <c:pt idx="12">
                  <c:v>40</c:v>
                </c:pt>
                <c:pt idx="13">
                  <c:v>15</c:v>
                </c:pt>
                <c:pt idx="14">
                  <c:v>8</c:v>
                </c:pt>
                <c:pt idx="15">
                  <c:v>6</c:v>
                </c:pt>
              </c:numCache>
            </c:numRef>
          </c:val>
          <c:extLst>
            <c:ext xmlns:c16="http://schemas.microsoft.com/office/drawing/2014/chart" uri="{C3380CC4-5D6E-409C-BE32-E72D297353CC}">
              <c16:uniqueId val="{00000020-2501-4661-90AF-C3B39BDBE901}"/>
            </c:ext>
          </c:extLst>
        </c:ser>
        <c:dLbls>
          <c:showLegendKey val="0"/>
          <c:showVal val="0"/>
          <c:showCatName val="0"/>
          <c:showSerName val="0"/>
          <c:showPercent val="0"/>
          <c:showBubbleSize val="0"/>
        </c:dLbls>
        <c:gapWidth val="21"/>
        <c:axId val="1338829599"/>
        <c:axId val="1338831039"/>
      </c:barChart>
      <c:catAx>
        <c:axId val="1338829599"/>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8831039"/>
        <c:crosses val="autoZero"/>
        <c:auto val="1"/>
        <c:lblAlgn val="ctr"/>
        <c:lblOffset val="100"/>
        <c:noMultiLvlLbl val="0"/>
      </c:catAx>
      <c:valAx>
        <c:axId val="1338831039"/>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88295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B.2(b):</a:t>
            </a:r>
            <a:r>
              <a:rPr lang="en-US" baseline="0"/>
              <a:t> </a:t>
            </a:r>
            <a:r>
              <a:rPr lang="en-US"/>
              <a:t>Nights Usage by Genre </a:t>
            </a:r>
          </a:p>
          <a:p>
            <a:pPr>
              <a:defRPr/>
            </a:pPr>
            <a:r>
              <a:rPr lang="en-US"/>
              <a:t>2023 - 2024</a:t>
            </a:r>
          </a:p>
        </c:rich>
      </c:tx>
      <c:layout>
        <c:manualLayout>
          <c:xMode val="edge"/>
          <c:yMode val="edge"/>
          <c:x val="0.26170031981100961"/>
          <c:y val="1.712959225856320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6483713664478268"/>
          <c:y val="0.13589650959554328"/>
          <c:w val="0.58601377073174166"/>
          <c:h val="0.77807200603265347"/>
        </c:manualLayout>
      </c:layout>
      <c:barChart>
        <c:barDir val="bar"/>
        <c:grouping val="clustered"/>
        <c:varyColors val="1"/>
        <c:ser>
          <c:idx val="0"/>
          <c:order val="0"/>
          <c:spPr>
            <a:solidFill>
              <a:srgbClr val="003D4C"/>
            </a:solidFill>
          </c:spPr>
          <c:invertIfNegative val="0"/>
          <c:dPt>
            <c:idx val="0"/>
            <c:invertIfNegative val="0"/>
            <c:bubble3D val="0"/>
            <c:spPr>
              <a:solidFill>
                <a:srgbClr val="003D4C"/>
              </a:solidFill>
              <a:ln>
                <a:noFill/>
              </a:ln>
              <a:effectLst/>
            </c:spPr>
            <c:extLst>
              <c:ext xmlns:c16="http://schemas.microsoft.com/office/drawing/2014/chart" uri="{C3380CC4-5D6E-409C-BE32-E72D297353CC}">
                <c16:uniqueId val="{00000001-EFA7-4B94-9517-E43E53653414}"/>
              </c:ext>
            </c:extLst>
          </c:dPt>
          <c:dPt>
            <c:idx val="1"/>
            <c:invertIfNegative val="0"/>
            <c:bubble3D val="0"/>
            <c:spPr>
              <a:solidFill>
                <a:srgbClr val="003D4C">
                  <a:alpha val="80000"/>
                </a:srgbClr>
              </a:solidFill>
              <a:ln>
                <a:noFill/>
              </a:ln>
              <a:effectLst/>
            </c:spPr>
            <c:extLst>
              <c:ext xmlns:c16="http://schemas.microsoft.com/office/drawing/2014/chart" uri="{C3380CC4-5D6E-409C-BE32-E72D297353CC}">
                <c16:uniqueId val="{00000003-EFA7-4B94-9517-E43E53653414}"/>
              </c:ext>
            </c:extLst>
          </c:dPt>
          <c:dPt>
            <c:idx val="2"/>
            <c:invertIfNegative val="0"/>
            <c:bubble3D val="0"/>
            <c:spPr>
              <a:solidFill>
                <a:srgbClr val="003D4C">
                  <a:alpha val="60000"/>
                </a:srgbClr>
              </a:solidFill>
              <a:ln>
                <a:noFill/>
              </a:ln>
              <a:effectLst/>
            </c:spPr>
            <c:extLst>
              <c:ext xmlns:c16="http://schemas.microsoft.com/office/drawing/2014/chart" uri="{C3380CC4-5D6E-409C-BE32-E72D297353CC}">
                <c16:uniqueId val="{00000005-EFA7-4B94-9517-E43E53653414}"/>
              </c:ext>
            </c:extLst>
          </c:dPt>
          <c:dPt>
            <c:idx val="3"/>
            <c:invertIfNegative val="0"/>
            <c:bubble3D val="0"/>
            <c:spPr>
              <a:solidFill>
                <a:srgbClr val="003D4C">
                  <a:alpha val="40000"/>
                </a:srgbClr>
              </a:solidFill>
              <a:ln>
                <a:noFill/>
              </a:ln>
              <a:effectLst/>
            </c:spPr>
            <c:extLst>
              <c:ext xmlns:c16="http://schemas.microsoft.com/office/drawing/2014/chart" uri="{C3380CC4-5D6E-409C-BE32-E72D297353CC}">
                <c16:uniqueId val="{00000007-EFA7-4B94-9517-E43E53653414}"/>
              </c:ext>
            </c:extLst>
          </c:dPt>
          <c:dPt>
            <c:idx val="4"/>
            <c:invertIfNegative val="0"/>
            <c:bubble3D val="0"/>
            <c:spPr>
              <a:solidFill>
                <a:srgbClr val="CB6015"/>
              </a:solidFill>
              <a:ln>
                <a:noFill/>
              </a:ln>
              <a:effectLst/>
            </c:spPr>
            <c:extLst>
              <c:ext xmlns:c16="http://schemas.microsoft.com/office/drawing/2014/chart" uri="{C3380CC4-5D6E-409C-BE32-E72D297353CC}">
                <c16:uniqueId val="{00000009-EFA7-4B94-9517-E43E53653414}"/>
              </c:ext>
            </c:extLst>
          </c:dPt>
          <c:dPt>
            <c:idx val="5"/>
            <c:invertIfNegative val="0"/>
            <c:bubble3D val="0"/>
            <c:spPr>
              <a:solidFill>
                <a:srgbClr val="ED7D31"/>
              </a:solidFill>
              <a:ln>
                <a:noFill/>
              </a:ln>
              <a:effectLst/>
            </c:spPr>
            <c:extLst>
              <c:ext xmlns:c16="http://schemas.microsoft.com/office/drawing/2014/chart" uri="{C3380CC4-5D6E-409C-BE32-E72D297353CC}">
                <c16:uniqueId val="{0000000B-EFA7-4B94-9517-E43E53653414}"/>
              </c:ext>
            </c:extLst>
          </c:dPt>
          <c:dPt>
            <c:idx val="6"/>
            <c:invertIfNegative val="0"/>
            <c:bubble3D val="0"/>
            <c:spPr>
              <a:solidFill>
                <a:srgbClr val="F1975A"/>
              </a:solidFill>
              <a:ln>
                <a:noFill/>
              </a:ln>
              <a:effectLst/>
            </c:spPr>
            <c:extLst>
              <c:ext xmlns:c16="http://schemas.microsoft.com/office/drawing/2014/chart" uri="{C3380CC4-5D6E-409C-BE32-E72D297353CC}">
                <c16:uniqueId val="{0000000D-EFA7-4B94-9517-E43E53653414}"/>
              </c:ext>
            </c:extLst>
          </c:dPt>
          <c:dPt>
            <c:idx val="7"/>
            <c:invertIfNegative val="0"/>
            <c:bubble3D val="0"/>
            <c:spPr>
              <a:solidFill>
                <a:srgbClr val="CB6015">
                  <a:alpha val="50000"/>
                </a:srgbClr>
              </a:solidFill>
              <a:ln>
                <a:noFill/>
              </a:ln>
              <a:effectLst/>
            </c:spPr>
            <c:extLst>
              <c:ext xmlns:c16="http://schemas.microsoft.com/office/drawing/2014/chart" uri="{C3380CC4-5D6E-409C-BE32-E72D297353CC}">
                <c16:uniqueId val="{0000000F-EFA7-4B94-9517-E43E53653414}"/>
              </c:ext>
            </c:extLst>
          </c:dPt>
          <c:dPt>
            <c:idx val="8"/>
            <c:invertIfNegative val="0"/>
            <c:bubble3D val="0"/>
            <c:spPr>
              <a:solidFill>
                <a:srgbClr val="003D4C"/>
              </a:solidFill>
              <a:ln>
                <a:noFill/>
              </a:ln>
              <a:effectLst/>
            </c:spPr>
            <c:extLst>
              <c:ext xmlns:c16="http://schemas.microsoft.com/office/drawing/2014/chart" uri="{C3380CC4-5D6E-409C-BE32-E72D297353CC}">
                <c16:uniqueId val="{00000011-EFA7-4B94-9517-E43E53653414}"/>
              </c:ext>
            </c:extLst>
          </c:dPt>
          <c:dPt>
            <c:idx val="9"/>
            <c:invertIfNegative val="0"/>
            <c:bubble3D val="0"/>
            <c:spPr>
              <a:solidFill>
                <a:srgbClr val="003D4C">
                  <a:alpha val="80000"/>
                </a:srgbClr>
              </a:solidFill>
              <a:ln>
                <a:noFill/>
              </a:ln>
              <a:effectLst/>
            </c:spPr>
            <c:extLst>
              <c:ext xmlns:c16="http://schemas.microsoft.com/office/drawing/2014/chart" uri="{C3380CC4-5D6E-409C-BE32-E72D297353CC}">
                <c16:uniqueId val="{00000013-EFA7-4B94-9517-E43E53653414}"/>
              </c:ext>
            </c:extLst>
          </c:dPt>
          <c:dPt>
            <c:idx val="10"/>
            <c:invertIfNegative val="0"/>
            <c:bubble3D val="0"/>
            <c:spPr>
              <a:solidFill>
                <a:srgbClr val="003D4C">
                  <a:alpha val="60000"/>
                </a:srgbClr>
              </a:solidFill>
              <a:ln>
                <a:noFill/>
              </a:ln>
              <a:effectLst/>
            </c:spPr>
            <c:extLst>
              <c:ext xmlns:c16="http://schemas.microsoft.com/office/drawing/2014/chart" uri="{C3380CC4-5D6E-409C-BE32-E72D297353CC}">
                <c16:uniqueId val="{00000015-EFA7-4B94-9517-E43E53653414}"/>
              </c:ext>
            </c:extLst>
          </c:dPt>
          <c:dPt>
            <c:idx val="11"/>
            <c:invertIfNegative val="0"/>
            <c:bubble3D val="0"/>
            <c:spPr>
              <a:solidFill>
                <a:srgbClr val="003D4C">
                  <a:alpha val="40000"/>
                </a:srgbClr>
              </a:solidFill>
              <a:ln>
                <a:noFill/>
              </a:ln>
              <a:effectLst/>
            </c:spPr>
            <c:extLst>
              <c:ext xmlns:c16="http://schemas.microsoft.com/office/drawing/2014/chart" uri="{C3380CC4-5D6E-409C-BE32-E72D297353CC}">
                <c16:uniqueId val="{00000017-EFA7-4B94-9517-E43E53653414}"/>
              </c:ext>
            </c:extLst>
          </c:dPt>
          <c:dPt>
            <c:idx val="12"/>
            <c:invertIfNegative val="0"/>
            <c:bubble3D val="0"/>
            <c:spPr>
              <a:solidFill>
                <a:srgbClr val="CB6015"/>
              </a:solidFill>
              <a:ln>
                <a:noFill/>
              </a:ln>
              <a:effectLst/>
            </c:spPr>
            <c:extLst>
              <c:ext xmlns:c16="http://schemas.microsoft.com/office/drawing/2014/chart" uri="{C3380CC4-5D6E-409C-BE32-E72D297353CC}">
                <c16:uniqueId val="{00000019-EFA7-4B94-9517-E43E53653414}"/>
              </c:ext>
            </c:extLst>
          </c:dPt>
          <c:dPt>
            <c:idx val="13"/>
            <c:invertIfNegative val="0"/>
            <c:bubble3D val="0"/>
            <c:spPr>
              <a:solidFill>
                <a:srgbClr val="ED7D31"/>
              </a:solidFill>
              <a:ln>
                <a:noFill/>
              </a:ln>
              <a:effectLst/>
            </c:spPr>
            <c:extLst>
              <c:ext xmlns:c16="http://schemas.microsoft.com/office/drawing/2014/chart" uri="{C3380CC4-5D6E-409C-BE32-E72D297353CC}">
                <c16:uniqueId val="{0000001B-EFA7-4B94-9517-E43E53653414}"/>
              </c:ext>
            </c:extLst>
          </c:dPt>
          <c:dPt>
            <c:idx val="14"/>
            <c:invertIfNegative val="0"/>
            <c:bubble3D val="0"/>
            <c:spPr>
              <a:solidFill>
                <a:srgbClr val="F1975A"/>
              </a:solidFill>
              <a:ln>
                <a:noFill/>
              </a:ln>
              <a:effectLst/>
            </c:spPr>
            <c:extLst>
              <c:ext xmlns:c16="http://schemas.microsoft.com/office/drawing/2014/chart" uri="{C3380CC4-5D6E-409C-BE32-E72D297353CC}">
                <c16:uniqueId val="{0000001D-EFA7-4B94-9517-E43E53653414}"/>
              </c:ext>
            </c:extLst>
          </c:dPt>
          <c:dPt>
            <c:idx val="15"/>
            <c:invertIfNegative val="0"/>
            <c:bubble3D val="0"/>
            <c:spPr>
              <a:solidFill>
                <a:srgbClr val="CB6015">
                  <a:alpha val="50000"/>
                </a:srgbClr>
              </a:solidFill>
              <a:ln>
                <a:noFill/>
              </a:ln>
              <a:effectLst/>
            </c:spPr>
            <c:extLst>
              <c:ext xmlns:c16="http://schemas.microsoft.com/office/drawing/2014/chart" uri="{C3380CC4-5D6E-409C-BE32-E72D297353CC}">
                <c16:uniqueId val="{0000001F-EFA7-4B94-9517-E43E53653414}"/>
              </c:ext>
            </c:extLst>
          </c:dPt>
          <c:dLbls>
            <c:delete val="1"/>
          </c:dLbls>
          <c:cat>
            <c:strRef>
              <c:f>'Nights Usage by Genre'!$A$3:$A$18</c:f>
              <c:strCache>
                <c:ptCount val="16"/>
                <c:pt idx="0">
                  <c:v>Children's Production</c:v>
                </c:pt>
                <c:pt idx="1">
                  <c:v>Circus/Physical Theatre</c:v>
                </c:pt>
                <c:pt idx="2">
                  <c:v>Classical Music</c:v>
                </c:pt>
                <c:pt idx="3">
                  <c:v>Comedy - Standup</c:v>
                </c:pt>
                <c:pt idx="4">
                  <c:v>Comedy - Acts</c:v>
                </c:pt>
                <c:pt idx="5">
                  <c:v>Dance - Ballet</c:v>
                </c:pt>
                <c:pt idx="6">
                  <c:v>Dance - Social Dance/Dance Sport</c:v>
                </c:pt>
                <c:pt idx="7">
                  <c:v>Dance -  Contemporary</c:v>
                </c:pt>
                <c:pt idx="8">
                  <c:v>Dance - Dance School</c:v>
                </c:pt>
                <c:pt idx="9">
                  <c:v>Dance - Cultural</c:v>
                </c:pt>
                <c:pt idx="10">
                  <c:v>MultiArts</c:v>
                </c:pt>
                <c:pt idx="11">
                  <c:v>Musical Theatre</c:v>
                </c:pt>
                <c:pt idx="12">
                  <c:v>Popular Music - Pop, Rock, Tribute, Jazz</c:v>
                </c:pt>
                <c:pt idx="13">
                  <c:v>Presentation</c:v>
                </c:pt>
                <c:pt idx="14">
                  <c:v>Theatre - Drama</c:v>
                </c:pt>
                <c:pt idx="15">
                  <c:v>Theatre Plays</c:v>
                </c:pt>
              </c:strCache>
            </c:strRef>
          </c:cat>
          <c:val>
            <c:numRef>
              <c:f>'Nights Usage by Genre'!$B$3:$B$18</c:f>
              <c:numCache>
                <c:formatCode>General</c:formatCode>
                <c:ptCount val="16"/>
                <c:pt idx="0">
                  <c:v>52</c:v>
                </c:pt>
                <c:pt idx="1">
                  <c:v>27</c:v>
                </c:pt>
                <c:pt idx="2">
                  <c:v>7</c:v>
                </c:pt>
                <c:pt idx="3">
                  <c:v>40</c:v>
                </c:pt>
                <c:pt idx="4">
                  <c:v>19</c:v>
                </c:pt>
                <c:pt idx="5">
                  <c:v>19</c:v>
                </c:pt>
                <c:pt idx="6">
                  <c:v>2</c:v>
                </c:pt>
                <c:pt idx="7">
                  <c:v>46</c:v>
                </c:pt>
                <c:pt idx="8">
                  <c:v>31</c:v>
                </c:pt>
                <c:pt idx="9">
                  <c:v>6</c:v>
                </c:pt>
                <c:pt idx="10">
                  <c:v>48</c:v>
                </c:pt>
                <c:pt idx="11">
                  <c:v>38</c:v>
                </c:pt>
                <c:pt idx="12">
                  <c:v>46</c:v>
                </c:pt>
                <c:pt idx="13">
                  <c:v>104</c:v>
                </c:pt>
                <c:pt idx="14">
                  <c:v>72</c:v>
                </c:pt>
                <c:pt idx="15">
                  <c:v>40</c:v>
                </c:pt>
              </c:numCache>
            </c:numRef>
          </c:val>
          <c:extLst>
            <c:ext xmlns:c16="http://schemas.microsoft.com/office/drawing/2014/chart" uri="{C3380CC4-5D6E-409C-BE32-E72D297353CC}">
              <c16:uniqueId val="{00000020-EFA7-4B94-9517-E43E53653414}"/>
            </c:ext>
          </c:extLst>
        </c:ser>
        <c:dLbls>
          <c:dLblPos val="outEnd"/>
          <c:showLegendKey val="0"/>
          <c:showVal val="1"/>
          <c:showCatName val="0"/>
          <c:showSerName val="0"/>
          <c:showPercent val="0"/>
          <c:showBubbleSize val="0"/>
        </c:dLbls>
        <c:gapWidth val="21"/>
        <c:axId val="1368848591"/>
        <c:axId val="1368854351"/>
      </c:barChart>
      <c:catAx>
        <c:axId val="13688485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8854351"/>
        <c:crosses val="autoZero"/>
        <c:auto val="1"/>
        <c:lblAlgn val="ctr"/>
        <c:lblOffset val="100"/>
        <c:noMultiLvlLbl val="0"/>
      </c:catAx>
      <c:valAx>
        <c:axId val="1368854351"/>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88485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5">
  <a:schemeClr val="accent2"/>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39CBBC8-64E8-4720-8014-EE06AA1B5083}" type="doc">
      <dgm:prSet loTypeId="urn:microsoft.com/office/officeart/2005/8/layout/orgChart1" loCatId="hierarchy" qsTypeId="urn:microsoft.com/office/officeart/2005/8/quickstyle/simple4" qsCatId="simple" csTypeId="urn:microsoft.com/office/officeart/2005/8/colors/accent0_3" csCatId="mainScheme" phldr="1"/>
      <dgm:spPr/>
      <dgm:t>
        <a:bodyPr/>
        <a:lstStyle/>
        <a:p>
          <a:endParaRPr lang="en-AU"/>
        </a:p>
      </dgm:t>
    </dgm:pt>
    <dgm:pt modelId="{987B190F-430F-4111-BE3A-2C9ADB846CCB}">
      <dgm:prSet phldrT="[Text]"/>
      <dgm:spPr>
        <a:solidFill>
          <a:srgbClr val="003D4C"/>
        </a:solidFill>
        <a:ln>
          <a:solidFill>
            <a:srgbClr val="003D4C"/>
          </a:solidFill>
        </a:ln>
      </dgm:spPr>
      <dgm:t>
        <a:bodyPr/>
        <a:lstStyle/>
        <a:p>
          <a:pPr algn="ctr"/>
          <a:r>
            <a:rPr lang="en-AU" b="1" baseline="0"/>
            <a:t>Chief Executive Officer</a:t>
          </a:r>
        </a:p>
        <a:p>
          <a:pPr algn="ctr"/>
          <a:r>
            <a:rPr lang="en-AU" i="1" baseline="0"/>
            <a:t>Cultural Facilities Corporation</a:t>
          </a:r>
        </a:p>
        <a:p>
          <a:pPr algn="ctr"/>
          <a:r>
            <a:rPr lang="en-AU" baseline="0"/>
            <a:t>Gordon Ramsay</a:t>
          </a:r>
        </a:p>
      </dgm:t>
    </dgm:pt>
    <dgm:pt modelId="{338F5B93-08B5-427A-B4CD-E9976E8844D5}" type="parTrans" cxnId="{F617891F-DD82-474B-A5E5-E4C8C979C54D}">
      <dgm:prSet/>
      <dgm:spPr/>
      <dgm:t>
        <a:bodyPr/>
        <a:lstStyle/>
        <a:p>
          <a:pPr algn="ctr"/>
          <a:endParaRPr lang="en-AU"/>
        </a:p>
      </dgm:t>
    </dgm:pt>
    <dgm:pt modelId="{63045DFE-9018-43EF-8867-B7BA8AD3F098}" type="sibTrans" cxnId="{F617891F-DD82-474B-A5E5-E4C8C979C54D}">
      <dgm:prSet/>
      <dgm:spPr/>
      <dgm:t>
        <a:bodyPr/>
        <a:lstStyle/>
        <a:p>
          <a:pPr algn="ctr"/>
          <a:endParaRPr lang="en-AU"/>
        </a:p>
      </dgm:t>
    </dgm:pt>
    <dgm:pt modelId="{D2E87913-9573-45F7-8EBB-1118D449577F}">
      <dgm:prSet phldrT="[Text]"/>
      <dgm:spPr>
        <a:solidFill>
          <a:srgbClr val="CB6015"/>
        </a:solidFill>
        <a:ln>
          <a:solidFill>
            <a:srgbClr val="CB6015"/>
          </a:solidFill>
        </a:ln>
      </dgm:spPr>
      <dgm:t>
        <a:bodyPr/>
        <a:lstStyle/>
        <a:p>
          <a:pPr algn="ctr"/>
          <a:r>
            <a:rPr lang="en-AU" b="1" baseline="0"/>
            <a:t>Chief Finance Officer</a:t>
          </a:r>
        </a:p>
        <a:p>
          <a:pPr algn="ctr"/>
          <a:r>
            <a:rPr lang="en-AU" i="1" baseline="0"/>
            <a:t>Corporate Finance</a:t>
          </a:r>
        </a:p>
        <a:p>
          <a:pPr algn="ctr"/>
          <a:r>
            <a:rPr lang="en-AU" baseline="0"/>
            <a:t>Sitong (Sharon) Lu</a:t>
          </a:r>
        </a:p>
      </dgm:t>
    </dgm:pt>
    <dgm:pt modelId="{91B00915-B959-432B-8EA6-2E2F50B511A7}" type="parTrans" cxnId="{75C4B58E-5B1F-4E6A-8DEA-6EE5F8D4E78A}">
      <dgm:prSet/>
      <dgm:spPr>
        <a:ln>
          <a:solidFill>
            <a:schemeClr val="bg2"/>
          </a:solidFill>
        </a:ln>
      </dgm:spPr>
      <dgm:t>
        <a:bodyPr/>
        <a:lstStyle/>
        <a:p>
          <a:pPr algn="ctr"/>
          <a:endParaRPr lang="en-AU"/>
        </a:p>
      </dgm:t>
    </dgm:pt>
    <dgm:pt modelId="{B3247C96-ECE0-4905-9F32-A17DB9433DC6}" type="sibTrans" cxnId="{75C4B58E-5B1F-4E6A-8DEA-6EE5F8D4E78A}">
      <dgm:prSet/>
      <dgm:spPr/>
      <dgm:t>
        <a:bodyPr/>
        <a:lstStyle/>
        <a:p>
          <a:pPr algn="ctr"/>
          <a:endParaRPr lang="en-AU"/>
        </a:p>
      </dgm:t>
    </dgm:pt>
    <dgm:pt modelId="{D8CDB655-DE40-4970-B84F-F5C15C89888F}">
      <dgm:prSet phldrT="[Text]"/>
      <dgm:spPr>
        <a:solidFill>
          <a:srgbClr val="CB6015"/>
        </a:solidFill>
        <a:ln>
          <a:solidFill>
            <a:srgbClr val="CB6015"/>
          </a:solidFill>
        </a:ln>
      </dgm:spPr>
      <dgm:t>
        <a:bodyPr/>
        <a:lstStyle/>
        <a:p>
          <a:pPr algn="ctr"/>
          <a:r>
            <a:rPr lang="en-AU" b="1" baseline="0"/>
            <a:t>Director</a:t>
          </a:r>
        </a:p>
        <a:p>
          <a:pPr algn="ctr"/>
          <a:r>
            <a:rPr lang="en-AU" baseline="0"/>
            <a:t> </a:t>
          </a:r>
          <a:r>
            <a:rPr lang="en-AU" i="1" baseline="0"/>
            <a:t>ACT Galleries, Museums &amp; Heritage</a:t>
          </a:r>
        </a:p>
        <a:p>
          <a:pPr algn="ctr"/>
          <a:r>
            <a:rPr lang="en-AU" baseline="0"/>
            <a:t>Dr Anna Wong</a:t>
          </a:r>
        </a:p>
      </dgm:t>
    </dgm:pt>
    <dgm:pt modelId="{06306D64-91FD-4D44-BD68-8E2284D45747}" type="parTrans" cxnId="{2EFC43AE-10A8-438F-97FA-7E8B74046028}">
      <dgm:prSet/>
      <dgm:spPr>
        <a:ln>
          <a:solidFill>
            <a:schemeClr val="bg2"/>
          </a:solidFill>
        </a:ln>
      </dgm:spPr>
      <dgm:t>
        <a:bodyPr/>
        <a:lstStyle/>
        <a:p>
          <a:pPr algn="ctr"/>
          <a:endParaRPr lang="en-AU"/>
        </a:p>
      </dgm:t>
    </dgm:pt>
    <dgm:pt modelId="{DB9A1111-E28D-47AC-9D54-A4FF54D5EE5C}" type="sibTrans" cxnId="{2EFC43AE-10A8-438F-97FA-7E8B74046028}">
      <dgm:prSet/>
      <dgm:spPr/>
      <dgm:t>
        <a:bodyPr/>
        <a:lstStyle/>
        <a:p>
          <a:pPr algn="ctr"/>
          <a:endParaRPr lang="en-AU"/>
        </a:p>
      </dgm:t>
    </dgm:pt>
    <dgm:pt modelId="{922DD00F-7918-416A-97B3-7143DF493286}">
      <dgm:prSet phldrT="[Text]"/>
      <dgm:spPr>
        <a:solidFill>
          <a:srgbClr val="CB6015"/>
        </a:solidFill>
      </dgm:spPr>
      <dgm:t>
        <a:bodyPr/>
        <a:lstStyle/>
        <a:p>
          <a:pPr algn="ctr"/>
          <a:r>
            <a:rPr lang="en-AU" b="1" baseline="0"/>
            <a:t>Director</a:t>
          </a:r>
        </a:p>
        <a:p>
          <a:pPr algn="ctr"/>
          <a:r>
            <a:rPr lang="en-AU" i="1" baseline="0"/>
            <a:t>Canberra Theatre Centre</a:t>
          </a:r>
        </a:p>
        <a:p>
          <a:pPr algn="ctr"/>
          <a:r>
            <a:rPr lang="en-AU" baseline="0"/>
            <a:t>Alex Budd</a:t>
          </a:r>
        </a:p>
      </dgm:t>
    </dgm:pt>
    <dgm:pt modelId="{A5FA5332-45B7-48AB-9B07-36671914E352}" type="parTrans" cxnId="{753481E5-A325-4F18-BBBF-10E766F18F31}">
      <dgm:prSet/>
      <dgm:spPr>
        <a:ln>
          <a:solidFill>
            <a:schemeClr val="bg2"/>
          </a:solidFill>
        </a:ln>
      </dgm:spPr>
      <dgm:t>
        <a:bodyPr/>
        <a:lstStyle/>
        <a:p>
          <a:pPr algn="ctr"/>
          <a:endParaRPr lang="en-AU"/>
        </a:p>
      </dgm:t>
    </dgm:pt>
    <dgm:pt modelId="{058A0232-EDFD-4B81-AC8E-2E158A5B6BF2}" type="sibTrans" cxnId="{753481E5-A325-4F18-BBBF-10E766F18F31}">
      <dgm:prSet/>
      <dgm:spPr/>
      <dgm:t>
        <a:bodyPr/>
        <a:lstStyle/>
        <a:p>
          <a:pPr algn="ctr"/>
          <a:endParaRPr lang="en-AU"/>
        </a:p>
      </dgm:t>
    </dgm:pt>
    <dgm:pt modelId="{3BCC062A-ACAD-4FA8-AB80-3087617934F3}">
      <dgm:prSet/>
      <dgm:spPr>
        <a:solidFill>
          <a:srgbClr val="CB6015"/>
        </a:solidFill>
        <a:ln>
          <a:solidFill>
            <a:srgbClr val="CB6015"/>
          </a:solidFill>
        </a:ln>
      </dgm:spPr>
      <dgm:t>
        <a:bodyPr/>
        <a:lstStyle/>
        <a:p>
          <a:pPr algn="ctr"/>
          <a:r>
            <a:rPr lang="en-AU" b="1" baseline="0"/>
            <a:t>Director</a:t>
          </a:r>
        </a:p>
        <a:p>
          <a:pPr algn="ctr"/>
          <a:r>
            <a:rPr lang="en-AU" i="1" baseline="0"/>
            <a:t>Collaboration &amp; Engagement</a:t>
          </a:r>
        </a:p>
        <a:p>
          <a:pPr algn="ctr"/>
          <a:r>
            <a:rPr lang="en-AU" baseline="0"/>
            <a:t>Dr Brooke Thomas</a:t>
          </a:r>
        </a:p>
      </dgm:t>
    </dgm:pt>
    <dgm:pt modelId="{C0B1845B-C4C2-4234-831A-1EE2FEF680E0}" type="parTrans" cxnId="{5B75B434-1058-46F0-8FB6-58AC87C14837}">
      <dgm:prSet/>
      <dgm:spPr>
        <a:ln>
          <a:solidFill>
            <a:schemeClr val="bg2"/>
          </a:solidFill>
        </a:ln>
      </dgm:spPr>
      <dgm:t>
        <a:bodyPr/>
        <a:lstStyle/>
        <a:p>
          <a:pPr algn="ctr"/>
          <a:endParaRPr lang="en-AU">
            <a:solidFill>
              <a:schemeClr val="bg2"/>
            </a:solidFill>
          </a:endParaRPr>
        </a:p>
      </dgm:t>
    </dgm:pt>
    <dgm:pt modelId="{1FB6C346-EFED-4E22-B2B6-F1B4AA468AEE}" type="sibTrans" cxnId="{5B75B434-1058-46F0-8FB6-58AC87C14837}">
      <dgm:prSet/>
      <dgm:spPr/>
      <dgm:t>
        <a:bodyPr/>
        <a:lstStyle/>
        <a:p>
          <a:pPr algn="ctr"/>
          <a:endParaRPr lang="en-AU"/>
        </a:p>
      </dgm:t>
    </dgm:pt>
    <dgm:pt modelId="{95343052-13C3-4C29-953A-3E336A4CE709}">
      <dgm:prSet/>
      <dgm:spPr>
        <a:solidFill>
          <a:srgbClr val="CB6015"/>
        </a:solidFill>
        <a:ln>
          <a:solidFill>
            <a:srgbClr val="CB6015"/>
          </a:solidFill>
        </a:ln>
      </dgm:spPr>
      <dgm:t>
        <a:bodyPr/>
        <a:lstStyle/>
        <a:p>
          <a:pPr algn="ctr">
            <a:lnSpc>
              <a:spcPct val="90000"/>
            </a:lnSpc>
            <a:spcAft>
              <a:spcPct val="35000"/>
            </a:spcAft>
          </a:pPr>
          <a:r>
            <a:rPr lang="en-AU" b="1" baseline="0"/>
            <a:t>Director</a:t>
          </a:r>
        </a:p>
        <a:p>
          <a:pPr algn="ctr">
            <a:lnSpc>
              <a:spcPct val="100000"/>
            </a:lnSpc>
            <a:spcAft>
              <a:spcPts val="0"/>
            </a:spcAft>
          </a:pPr>
          <a:r>
            <a:rPr lang="en-AU" i="1" baseline="0"/>
            <a:t>Facility Operations &amp; </a:t>
          </a:r>
        </a:p>
        <a:p>
          <a:pPr algn="ctr">
            <a:lnSpc>
              <a:spcPct val="100000"/>
            </a:lnSpc>
            <a:spcAft>
              <a:spcPts val="300"/>
            </a:spcAft>
          </a:pPr>
          <a:r>
            <a:rPr lang="en-AU" i="1" baseline="0"/>
            <a:t>Capital Works</a:t>
          </a:r>
        </a:p>
        <a:p>
          <a:pPr algn="ctr">
            <a:lnSpc>
              <a:spcPct val="90000"/>
            </a:lnSpc>
            <a:spcAft>
              <a:spcPts val="300"/>
            </a:spcAft>
          </a:pPr>
          <a:r>
            <a:rPr lang="en-AU" baseline="0"/>
            <a:t>Danielle Buffier</a:t>
          </a:r>
        </a:p>
      </dgm:t>
    </dgm:pt>
    <dgm:pt modelId="{DC2AC519-B5FC-4FFF-9EF0-9EFE41250818}" type="parTrans" cxnId="{7807CC93-65CC-4E57-BC45-28BB0232EF52}">
      <dgm:prSet/>
      <dgm:spPr>
        <a:solidFill>
          <a:schemeClr val="bg2"/>
        </a:solidFill>
        <a:ln>
          <a:solidFill>
            <a:schemeClr val="bg2"/>
          </a:solidFill>
        </a:ln>
      </dgm:spPr>
      <dgm:t>
        <a:bodyPr/>
        <a:lstStyle/>
        <a:p>
          <a:pPr algn="ctr"/>
          <a:endParaRPr lang="en-AU"/>
        </a:p>
      </dgm:t>
    </dgm:pt>
    <dgm:pt modelId="{EA0AD94F-BEAA-44AB-84F8-FB6AF6697AF9}" type="sibTrans" cxnId="{7807CC93-65CC-4E57-BC45-28BB0232EF52}">
      <dgm:prSet/>
      <dgm:spPr/>
      <dgm:t>
        <a:bodyPr/>
        <a:lstStyle/>
        <a:p>
          <a:pPr algn="ctr"/>
          <a:endParaRPr lang="en-AU"/>
        </a:p>
      </dgm:t>
    </dgm:pt>
    <dgm:pt modelId="{18B5F056-197D-4862-856C-F99802DBF358}">
      <dgm:prSet/>
      <dgm:spPr>
        <a:solidFill>
          <a:schemeClr val="tx1">
            <a:lumMod val="50000"/>
            <a:lumOff val="50000"/>
          </a:schemeClr>
        </a:solidFill>
      </dgm:spPr>
      <dgm:t>
        <a:bodyPr/>
        <a:lstStyle/>
        <a:p>
          <a:pPr algn="ctr"/>
          <a:r>
            <a:rPr lang="en-AU" b="1" baseline="0"/>
            <a:t>Financial Controller</a:t>
          </a:r>
        </a:p>
        <a:p>
          <a:pPr algn="ctr"/>
          <a:r>
            <a:rPr lang="en-AU" baseline="0"/>
            <a:t>Jennifer Kilgariff</a:t>
          </a:r>
        </a:p>
      </dgm:t>
    </dgm:pt>
    <dgm:pt modelId="{FBDD5A19-DD7A-4C99-8C0C-E9FA60E48762}" type="parTrans" cxnId="{64572BAF-32B5-4E68-838B-605D63D3806E}">
      <dgm:prSet/>
      <dgm:spPr>
        <a:ln>
          <a:solidFill>
            <a:schemeClr val="bg2"/>
          </a:solidFill>
        </a:ln>
      </dgm:spPr>
      <dgm:t>
        <a:bodyPr/>
        <a:lstStyle/>
        <a:p>
          <a:pPr algn="ctr"/>
          <a:endParaRPr lang="en-AU"/>
        </a:p>
      </dgm:t>
    </dgm:pt>
    <dgm:pt modelId="{F315CA7D-0639-4A03-9323-E2CCA8E2FBD5}" type="sibTrans" cxnId="{64572BAF-32B5-4E68-838B-605D63D3806E}">
      <dgm:prSet/>
      <dgm:spPr/>
      <dgm:t>
        <a:bodyPr/>
        <a:lstStyle/>
        <a:p>
          <a:pPr algn="ctr"/>
          <a:endParaRPr lang="en-AU"/>
        </a:p>
      </dgm:t>
    </dgm:pt>
    <dgm:pt modelId="{164963DD-51D8-4B00-B97F-8479EBE1C163}">
      <dgm:prSet/>
      <dgm:spPr>
        <a:solidFill>
          <a:schemeClr val="tx1">
            <a:lumMod val="50000"/>
            <a:lumOff val="50000"/>
          </a:schemeClr>
        </a:solidFill>
      </dgm:spPr>
      <dgm:t>
        <a:bodyPr/>
        <a:lstStyle/>
        <a:p>
          <a:pPr algn="ctr"/>
          <a:r>
            <a:rPr lang="en-AU" b="1" baseline="0"/>
            <a:t>Assistant Director</a:t>
          </a:r>
        </a:p>
        <a:p>
          <a:pPr algn="ctr"/>
          <a:r>
            <a:rPr lang="en-AU" i="1" baseline="0"/>
            <a:t>Curatorial &amp; Collections</a:t>
          </a:r>
        </a:p>
        <a:p>
          <a:pPr algn="ctr"/>
          <a:r>
            <a:rPr lang="en-AU" baseline="0"/>
            <a:t>Rebecca Richards</a:t>
          </a:r>
        </a:p>
      </dgm:t>
    </dgm:pt>
    <dgm:pt modelId="{186F19DD-64A4-43BD-95F5-8EA00DE06132}" type="parTrans" cxnId="{1E20CE72-7111-4889-8B4A-EEC17C96C1E5}">
      <dgm:prSet/>
      <dgm:spPr>
        <a:ln>
          <a:solidFill>
            <a:schemeClr val="bg2"/>
          </a:solidFill>
        </a:ln>
      </dgm:spPr>
      <dgm:t>
        <a:bodyPr/>
        <a:lstStyle/>
        <a:p>
          <a:pPr algn="ctr"/>
          <a:endParaRPr lang="en-AU"/>
        </a:p>
      </dgm:t>
    </dgm:pt>
    <dgm:pt modelId="{2571972F-4C4A-4A1E-A5E7-4FC48B715F22}" type="sibTrans" cxnId="{1E20CE72-7111-4889-8B4A-EEC17C96C1E5}">
      <dgm:prSet/>
      <dgm:spPr/>
      <dgm:t>
        <a:bodyPr/>
        <a:lstStyle/>
        <a:p>
          <a:pPr algn="ctr"/>
          <a:endParaRPr lang="en-AU"/>
        </a:p>
      </dgm:t>
    </dgm:pt>
    <dgm:pt modelId="{B19B7D98-F246-48DD-8269-61B97F5681F8}">
      <dgm:prSet/>
      <dgm:spPr>
        <a:solidFill>
          <a:schemeClr val="tx1">
            <a:lumMod val="50000"/>
            <a:lumOff val="50000"/>
          </a:schemeClr>
        </a:solidFill>
      </dgm:spPr>
      <dgm:t>
        <a:bodyPr/>
        <a:lstStyle/>
        <a:p>
          <a:pPr algn="ctr"/>
          <a:r>
            <a:rPr lang="en-AU" b="1" baseline="0"/>
            <a:t>Asisstant Director</a:t>
          </a:r>
        </a:p>
        <a:p>
          <a:pPr algn="ctr"/>
          <a:r>
            <a:rPr lang="en-AU" i="1" baseline="0"/>
            <a:t>Business Development</a:t>
          </a:r>
          <a:endParaRPr lang="en-AU" baseline="0"/>
        </a:p>
        <a:p>
          <a:pPr algn="ctr"/>
          <a:r>
            <a:rPr lang="en-AU" baseline="0"/>
            <a:t>Michael Bailey</a:t>
          </a:r>
        </a:p>
      </dgm:t>
    </dgm:pt>
    <dgm:pt modelId="{E071C72A-CD1D-4110-A3E6-463E938FBD6A}" type="parTrans" cxnId="{E8D09D1B-0CAF-483A-87BB-17EB77106193}">
      <dgm:prSet/>
      <dgm:spPr>
        <a:ln>
          <a:solidFill>
            <a:schemeClr val="bg2"/>
          </a:solidFill>
        </a:ln>
      </dgm:spPr>
      <dgm:t>
        <a:bodyPr/>
        <a:lstStyle/>
        <a:p>
          <a:pPr algn="ctr"/>
          <a:endParaRPr lang="en-AU"/>
        </a:p>
      </dgm:t>
    </dgm:pt>
    <dgm:pt modelId="{FED68ABF-09F8-423E-AFB2-A7B40F24D1A0}" type="sibTrans" cxnId="{E8D09D1B-0CAF-483A-87BB-17EB77106193}">
      <dgm:prSet/>
      <dgm:spPr/>
      <dgm:t>
        <a:bodyPr/>
        <a:lstStyle/>
        <a:p>
          <a:pPr algn="ctr"/>
          <a:endParaRPr lang="en-AU"/>
        </a:p>
      </dgm:t>
    </dgm:pt>
    <dgm:pt modelId="{812BB786-FA12-4096-92B8-34A5DEC35F9F}">
      <dgm:prSet/>
      <dgm:spPr>
        <a:solidFill>
          <a:schemeClr val="tx1">
            <a:lumMod val="50000"/>
            <a:lumOff val="50000"/>
          </a:schemeClr>
        </a:solidFill>
      </dgm:spPr>
      <dgm:t>
        <a:bodyPr/>
        <a:lstStyle/>
        <a:p>
          <a:pPr algn="ctr">
            <a:lnSpc>
              <a:spcPct val="100000"/>
            </a:lnSpc>
            <a:spcBef>
              <a:spcPts val="0"/>
            </a:spcBef>
            <a:spcAft>
              <a:spcPts val="200"/>
            </a:spcAft>
          </a:pPr>
          <a:r>
            <a:rPr lang="en-AU" b="1" baseline="0"/>
            <a:t>Assistant Director</a:t>
          </a:r>
        </a:p>
        <a:p>
          <a:pPr algn="ctr">
            <a:lnSpc>
              <a:spcPct val="100000"/>
            </a:lnSpc>
            <a:spcBef>
              <a:spcPts val="0"/>
            </a:spcBef>
            <a:spcAft>
              <a:spcPts val="200"/>
            </a:spcAft>
          </a:pPr>
          <a:r>
            <a:rPr lang="en-AU" i="1" baseline="0"/>
            <a:t>Human Resources &amp; </a:t>
          </a:r>
        </a:p>
        <a:p>
          <a:pPr algn="ctr">
            <a:lnSpc>
              <a:spcPct val="100000"/>
            </a:lnSpc>
            <a:spcBef>
              <a:spcPts val="0"/>
            </a:spcBef>
            <a:spcAft>
              <a:spcPts val="200"/>
            </a:spcAft>
          </a:pPr>
          <a:r>
            <a:rPr lang="en-AU" i="1" baseline="0"/>
            <a:t>Industrial Relations</a:t>
          </a:r>
        </a:p>
        <a:p>
          <a:pPr algn="ctr">
            <a:lnSpc>
              <a:spcPct val="100000"/>
            </a:lnSpc>
            <a:spcBef>
              <a:spcPts val="300"/>
            </a:spcBef>
            <a:spcAft>
              <a:spcPts val="0"/>
            </a:spcAft>
          </a:pPr>
          <a:r>
            <a:rPr lang="en-AU" baseline="0"/>
            <a:t>Zainab Abdul Malik</a:t>
          </a:r>
        </a:p>
      </dgm:t>
    </dgm:pt>
    <dgm:pt modelId="{F63CF9B5-2E98-4D42-A11C-0323882D9DC1}" type="parTrans" cxnId="{3527152D-9CA7-4F0F-B6CD-8BF6B34A0CB7}">
      <dgm:prSet/>
      <dgm:spPr>
        <a:ln>
          <a:solidFill>
            <a:schemeClr val="bg2"/>
          </a:solidFill>
        </a:ln>
      </dgm:spPr>
      <dgm:t>
        <a:bodyPr/>
        <a:lstStyle/>
        <a:p>
          <a:pPr algn="ctr"/>
          <a:endParaRPr lang="en-AU"/>
        </a:p>
      </dgm:t>
    </dgm:pt>
    <dgm:pt modelId="{55289E0A-D488-466B-BD0F-EABD21E69C3E}" type="sibTrans" cxnId="{3527152D-9CA7-4F0F-B6CD-8BF6B34A0CB7}">
      <dgm:prSet/>
      <dgm:spPr/>
      <dgm:t>
        <a:bodyPr/>
        <a:lstStyle/>
        <a:p>
          <a:pPr algn="ctr"/>
          <a:endParaRPr lang="en-AU"/>
        </a:p>
      </dgm:t>
    </dgm:pt>
    <dgm:pt modelId="{B00BF954-985C-462A-9509-6464FAD5A059}">
      <dgm:prSet/>
      <dgm:spPr>
        <a:solidFill>
          <a:schemeClr val="tx1">
            <a:lumMod val="50000"/>
            <a:lumOff val="50000"/>
          </a:schemeClr>
        </a:solidFill>
      </dgm:spPr>
      <dgm:t>
        <a:bodyPr/>
        <a:lstStyle/>
        <a:p>
          <a:pPr algn="ctr"/>
          <a:r>
            <a:rPr lang="en-AU" b="1" baseline="0"/>
            <a:t>CTC General Manager</a:t>
          </a:r>
        </a:p>
        <a:p>
          <a:pPr algn="ctr"/>
          <a:r>
            <a:rPr lang="en-AU" baseline="0"/>
            <a:t>Alexandria Tibbetts</a:t>
          </a:r>
        </a:p>
      </dgm:t>
    </dgm:pt>
    <dgm:pt modelId="{EEBC28C5-CB01-45F3-8544-84D3D944EE32}" type="parTrans" cxnId="{4F66A570-6DFA-4030-A429-39482E71B30E}">
      <dgm:prSet/>
      <dgm:spPr>
        <a:ln>
          <a:solidFill>
            <a:schemeClr val="bg2"/>
          </a:solidFill>
        </a:ln>
      </dgm:spPr>
      <dgm:t>
        <a:bodyPr/>
        <a:lstStyle/>
        <a:p>
          <a:pPr algn="ctr"/>
          <a:endParaRPr lang="en-AU"/>
        </a:p>
      </dgm:t>
    </dgm:pt>
    <dgm:pt modelId="{142DDBD4-EB23-4C19-A41B-8F0C65114673}" type="sibTrans" cxnId="{4F66A570-6DFA-4030-A429-39482E71B30E}">
      <dgm:prSet/>
      <dgm:spPr/>
      <dgm:t>
        <a:bodyPr/>
        <a:lstStyle/>
        <a:p>
          <a:pPr algn="ctr"/>
          <a:endParaRPr lang="en-AU"/>
        </a:p>
      </dgm:t>
    </dgm:pt>
    <dgm:pt modelId="{E6872437-F8CD-475A-B70A-50E7C550A76C}">
      <dgm:prSet/>
      <dgm:spPr>
        <a:solidFill>
          <a:schemeClr val="tx1">
            <a:lumMod val="50000"/>
            <a:lumOff val="50000"/>
          </a:schemeClr>
        </a:solidFill>
      </dgm:spPr>
      <dgm:t>
        <a:bodyPr/>
        <a:lstStyle/>
        <a:p>
          <a:pPr algn="ctr"/>
          <a:r>
            <a:rPr lang="en-AU" b="1" baseline="0"/>
            <a:t>Assistant Director </a:t>
          </a:r>
        </a:p>
        <a:p>
          <a:pPr algn="ctr"/>
          <a:r>
            <a:rPr lang="en-AU" i="1" baseline="0"/>
            <a:t>Visitor Engagement</a:t>
          </a:r>
        </a:p>
        <a:p>
          <a:pPr algn="ctr"/>
          <a:r>
            <a:rPr lang="en-AU" baseline="0"/>
            <a:t>Anne Brake</a:t>
          </a:r>
        </a:p>
      </dgm:t>
    </dgm:pt>
    <dgm:pt modelId="{DEACA402-A6B4-4670-B23D-41EA2CAC204F}" type="parTrans" cxnId="{8D76273F-3C86-4693-A7DD-74D09CA17CFD}">
      <dgm:prSet/>
      <dgm:spPr>
        <a:ln>
          <a:solidFill>
            <a:schemeClr val="bg2"/>
          </a:solidFill>
        </a:ln>
      </dgm:spPr>
      <dgm:t>
        <a:bodyPr/>
        <a:lstStyle/>
        <a:p>
          <a:pPr algn="ctr"/>
          <a:endParaRPr lang="en-AU"/>
        </a:p>
      </dgm:t>
    </dgm:pt>
    <dgm:pt modelId="{AF8872DA-589F-4F31-9A9D-B64144FAC07B}" type="sibTrans" cxnId="{8D76273F-3C86-4693-A7DD-74D09CA17CFD}">
      <dgm:prSet/>
      <dgm:spPr/>
      <dgm:t>
        <a:bodyPr/>
        <a:lstStyle/>
        <a:p>
          <a:pPr algn="ctr"/>
          <a:endParaRPr lang="en-AU"/>
        </a:p>
      </dgm:t>
    </dgm:pt>
    <dgm:pt modelId="{A8A653A5-C418-4164-990B-492E44AA1BFC}">
      <dgm:prSet/>
      <dgm:spPr>
        <a:solidFill>
          <a:schemeClr val="tx1">
            <a:lumMod val="50000"/>
            <a:lumOff val="50000"/>
          </a:schemeClr>
        </a:solidFill>
      </dgm:spPr>
      <dgm:t>
        <a:bodyPr/>
        <a:lstStyle/>
        <a:p>
          <a:pPr algn="ctr"/>
          <a:r>
            <a:rPr lang="en-AU" b="1" baseline="0"/>
            <a:t>Head of Programming</a:t>
          </a:r>
        </a:p>
        <a:p>
          <a:pPr algn="ctr"/>
          <a:r>
            <a:rPr lang="en-AU" baseline="0"/>
            <a:t>Daniel Clarke</a:t>
          </a:r>
        </a:p>
      </dgm:t>
    </dgm:pt>
    <dgm:pt modelId="{80994106-144C-405D-965D-64B526321FDD}" type="parTrans" cxnId="{05BCF0E3-5C92-4769-AF29-389BFAFD1CF1}">
      <dgm:prSet/>
      <dgm:spPr>
        <a:ln>
          <a:solidFill>
            <a:schemeClr val="bg2"/>
          </a:solidFill>
        </a:ln>
      </dgm:spPr>
      <dgm:t>
        <a:bodyPr/>
        <a:lstStyle/>
        <a:p>
          <a:pPr algn="ctr"/>
          <a:endParaRPr lang="en-AU"/>
        </a:p>
      </dgm:t>
    </dgm:pt>
    <dgm:pt modelId="{5130B17F-815C-493A-A460-F93943CEE52A}" type="sibTrans" cxnId="{05BCF0E3-5C92-4769-AF29-389BFAFD1CF1}">
      <dgm:prSet/>
      <dgm:spPr/>
      <dgm:t>
        <a:bodyPr/>
        <a:lstStyle/>
        <a:p>
          <a:pPr algn="ctr"/>
          <a:endParaRPr lang="en-AU"/>
        </a:p>
      </dgm:t>
    </dgm:pt>
    <dgm:pt modelId="{F6D7A292-03FA-474C-9853-1030D3CE21E4}">
      <dgm:prSet/>
      <dgm:spPr>
        <a:solidFill>
          <a:schemeClr val="tx1">
            <a:lumMod val="50000"/>
            <a:lumOff val="50000"/>
          </a:schemeClr>
        </a:solidFill>
      </dgm:spPr>
      <dgm:t>
        <a:bodyPr/>
        <a:lstStyle/>
        <a:p>
          <a:pPr algn="ctr"/>
          <a:r>
            <a:rPr lang="en-AU" b="1" baseline="0"/>
            <a:t>Technical Project Director</a:t>
          </a:r>
        </a:p>
        <a:p>
          <a:pPr algn="ctr"/>
          <a:r>
            <a:rPr lang="en-AU" baseline="0"/>
            <a:t>Jeremy Christian</a:t>
          </a:r>
        </a:p>
      </dgm:t>
    </dgm:pt>
    <dgm:pt modelId="{8C4504C8-7A2C-44E6-ACA2-055BDF4336E7}" type="parTrans" cxnId="{6D9565AE-A2CA-4EEF-B7CC-7C3666CB002C}">
      <dgm:prSet/>
      <dgm:spPr>
        <a:ln>
          <a:solidFill>
            <a:schemeClr val="bg2"/>
          </a:solidFill>
        </a:ln>
      </dgm:spPr>
      <dgm:t>
        <a:bodyPr/>
        <a:lstStyle/>
        <a:p>
          <a:pPr algn="ctr"/>
          <a:endParaRPr lang="en-AU"/>
        </a:p>
      </dgm:t>
    </dgm:pt>
    <dgm:pt modelId="{3DD63BF5-FD03-440D-8253-15D5A1DE45F9}" type="sibTrans" cxnId="{6D9565AE-A2CA-4EEF-B7CC-7C3666CB002C}">
      <dgm:prSet/>
      <dgm:spPr/>
      <dgm:t>
        <a:bodyPr/>
        <a:lstStyle/>
        <a:p>
          <a:pPr algn="ctr"/>
          <a:endParaRPr lang="en-AU"/>
        </a:p>
      </dgm:t>
    </dgm:pt>
    <dgm:pt modelId="{C45615D2-A6B5-4021-AFAD-36E8DAC84A9C}">
      <dgm:prSet/>
      <dgm:spPr>
        <a:solidFill>
          <a:schemeClr val="tx1">
            <a:lumMod val="50000"/>
            <a:lumOff val="50000"/>
          </a:schemeClr>
        </a:solidFill>
      </dgm:spPr>
      <dgm:t>
        <a:bodyPr/>
        <a:lstStyle/>
        <a:p>
          <a:pPr algn="ctr"/>
          <a:r>
            <a:rPr lang="en-AU" b="1" baseline="0"/>
            <a:t>CFC Head of Marketing &amp; Communications</a:t>
          </a:r>
        </a:p>
        <a:p>
          <a:pPr algn="ctr"/>
          <a:r>
            <a:rPr lang="en-AU" baseline="0"/>
            <a:t>a/g Jennifer Morris</a:t>
          </a:r>
        </a:p>
      </dgm:t>
    </dgm:pt>
    <dgm:pt modelId="{51475CDE-9F28-496A-A4BF-3CE2C1AE25EF}" type="parTrans" cxnId="{EE851269-F03B-4EDE-B2C7-AF0DC6E64DA7}">
      <dgm:prSet/>
      <dgm:spPr>
        <a:ln>
          <a:solidFill>
            <a:schemeClr val="bg2"/>
          </a:solidFill>
        </a:ln>
      </dgm:spPr>
      <dgm:t>
        <a:bodyPr/>
        <a:lstStyle/>
        <a:p>
          <a:pPr algn="ctr"/>
          <a:endParaRPr lang="en-AU"/>
        </a:p>
      </dgm:t>
    </dgm:pt>
    <dgm:pt modelId="{1EB34627-980C-4C4B-B444-607D4ED8F123}" type="sibTrans" cxnId="{EE851269-F03B-4EDE-B2C7-AF0DC6E64DA7}">
      <dgm:prSet/>
      <dgm:spPr/>
      <dgm:t>
        <a:bodyPr/>
        <a:lstStyle/>
        <a:p>
          <a:pPr algn="ctr"/>
          <a:endParaRPr lang="en-AU"/>
        </a:p>
      </dgm:t>
    </dgm:pt>
    <dgm:pt modelId="{CE109A7B-FE10-4127-8FB3-EB530DC7D8E0}">
      <dgm:prSet/>
      <dgm:spPr>
        <a:solidFill>
          <a:schemeClr val="tx1">
            <a:lumMod val="50000"/>
            <a:lumOff val="50000"/>
          </a:schemeClr>
        </a:solidFill>
      </dgm:spPr>
      <dgm:t>
        <a:bodyPr/>
        <a:lstStyle/>
        <a:p>
          <a:pPr algn="ctr"/>
          <a:r>
            <a:rPr lang="en-AU" b="1"/>
            <a:t>Technical Director</a:t>
          </a:r>
        </a:p>
        <a:p>
          <a:pPr algn="ctr"/>
          <a:r>
            <a:rPr lang="en-AU"/>
            <a:t>James Tighe</a:t>
          </a:r>
        </a:p>
      </dgm:t>
    </dgm:pt>
    <dgm:pt modelId="{C8EFB369-AF04-478A-BB9D-C6F9212D0521}" type="parTrans" cxnId="{78A4314B-4E6F-4541-9A08-634766AE1B19}">
      <dgm:prSet/>
      <dgm:spPr>
        <a:ln>
          <a:solidFill>
            <a:schemeClr val="bg2"/>
          </a:solidFill>
        </a:ln>
      </dgm:spPr>
      <dgm:t>
        <a:bodyPr/>
        <a:lstStyle/>
        <a:p>
          <a:pPr algn="ctr"/>
          <a:endParaRPr lang="en-AU"/>
        </a:p>
      </dgm:t>
    </dgm:pt>
    <dgm:pt modelId="{CF6BB659-C693-4EEE-B13B-2093FAC988D6}" type="sibTrans" cxnId="{78A4314B-4E6F-4541-9A08-634766AE1B19}">
      <dgm:prSet/>
      <dgm:spPr/>
      <dgm:t>
        <a:bodyPr/>
        <a:lstStyle/>
        <a:p>
          <a:pPr algn="ctr"/>
          <a:endParaRPr lang="en-AU"/>
        </a:p>
      </dgm:t>
    </dgm:pt>
    <dgm:pt modelId="{BD6BA416-B7F8-46AB-B292-54A4B381379D}">
      <dgm:prSet/>
      <dgm:spPr>
        <a:solidFill>
          <a:schemeClr val="tx1">
            <a:lumMod val="50000"/>
            <a:lumOff val="50000"/>
          </a:schemeClr>
        </a:solidFill>
      </dgm:spPr>
      <dgm:t>
        <a:bodyPr/>
        <a:lstStyle/>
        <a:p>
          <a:pPr algn="ctr"/>
          <a:r>
            <a:rPr lang="en-AU" b="1"/>
            <a:t>Marketing Campaign Manager</a:t>
          </a:r>
        </a:p>
        <a:p>
          <a:pPr algn="ctr"/>
          <a:r>
            <a:rPr lang="en-AU"/>
            <a:t>a/g Jane Barrett</a:t>
          </a:r>
        </a:p>
      </dgm:t>
    </dgm:pt>
    <dgm:pt modelId="{74D5660C-9312-4D4C-8C6E-4A88BD8E2719}" type="parTrans" cxnId="{18D4F7D7-02EA-4DD6-A105-8D53141525AB}">
      <dgm:prSet/>
      <dgm:spPr>
        <a:ln>
          <a:solidFill>
            <a:schemeClr val="bg2"/>
          </a:solidFill>
        </a:ln>
      </dgm:spPr>
      <dgm:t>
        <a:bodyPr/>
        <a:lstStyle/>
        <a:p>
          <a:pPr algn="ctr"/>
          <a:endParaRPr lang="en-AU"/>
        </a:p>
      </dgm:t>
    </dgm:pt>
    <dgm:pt modelId="{1237E761-636B-4174-946E-520992E3F8BD}" type="sibTrans" cxnId="{18D4F7D7-02EA-4DD6-A105-8D53141525AB}">
      <dgm:prSet/>
      <dgm:spPr/>
      <dgm:t>
        <a:bodyPr/>
        <a:lstStyle/>
        <a:p>
          <a:pPr algn="ctr"/>
          <a:endParaRPr lang="en-AU"/>
        </a:p>
      </dgm:t>
    </dgm:pt>
    <dgm:pt modelId="{2F240302-9DB8-4FD3-A692-FD2D22E5EEB6}">
      <dgm:prSet/>
      <dgm:spPr>
        <a:solidFill>
          <a:schemeClr val="tx1">
            <a:lumMod val="50000"/>
            <a:lumOff val="50000"/>
          </a:schemeClr>
        </a:solidFill>
      </dgm:spPr>
      <dgm:t>
        <a:bodyPr/>
        <a:lstStyle/>
        <a:p>
          <a:pPr algn="ctr">
            <a:lnSpc>
              <a:spcPct val="90000"/>
            </a:lnSpc>
            <a:spcAft>
              <a:spcPct val="35000"/>
            </a:spcAft>
          </a:pPr>
          <a:r>
            <a:rPr lang="en-AU" b="1"/>
            <a:t>Senior Assistant Director</a:t>
          </a:r>
        </a:p>
        <a:p>
          <a:pPr algn="ctr">
            <a:lnSpc>
              <a:spcPct val="100000"/>
            </a:lnSpc>
            <a:spcAft>
              <a:spcPts val="0"/>
            </a:spcAft>
          </a:pPr>
          <a:r>
            <a:rPr lang="en-AU" i="1" baseline="0"/>
            <a:t>Facility Operations &amp; </a:t>
          </a:r>
        </a:p>
        <a:p>
          <a:pPr algn="ctr">
            <a:lnSpc>
              <a:spcPct val="100000"/>
            </a:lnSpc>
            <a:spcAft>
              <a:spcPts val="300"/>
            </a:spcAft>
          </a:pPr>
          <a:r>
            <a:rPr lang="en-AU" i="1" baseline="0"/>
            <a:t>Capital Works</a:t>
          </a:r>
        </a:p>
        <a:p>
          <a:pPr algn="ctr">
            <a:lnSpc>
              <a:spcPct val="100000"/>
            </a:lnSpc>
            <a:spcAft>
              <a:spcPts val="300"/>
            </a:spcAft>
          </a:pPr>
          <a:r>
            <a:rPr lang="en-AU" i="0" baseline="0"/>
            <a:t>Kate Podolak</a:t>
          </a:r>
          <a:endParaRPr lang="en-AU" i="0"/>
        </a:p>
      </dgm:t>
    </dgm:pt>
    <dgm:pt modelId="{72999DAF-F852-4A1E-A241-2AC3FA664291}" type="parTrans" cxnId="{53CC8273-32EE-4371-8E99-A634DD9B6A4C}">
      <dgm:prSet/>
      <dgm:spPr>
        <a:ln>
          <a:solidFill>
            <a:schemeClr val="bg2"/>
          </a:solidFill>
        </a:ln>
      </dgm:spPr>
      <dgm:t>
        <a:bodyPr/>
        <a:lstStyle/>
        <a:p>
          <a:pPr algn="ctr"/>
          <a:endParaRPr lang="en-AU"/>
        </a:p>
      </dgm:t>
    </dgm:pt>
    <dgm:pt modelId="{E7A9F986-9A42-4E4A-A453-2DB167F90406}" type="sibTrans" cxnId="{53CC8273-32EE-4371-8E99-A634DD9B6A4C}">
      <dgm:prSet/>
      <dgm:spPr/>
      <dgm:t>
        <a:bodyPr/>
        <a:lstStyle/>
        <a:p>
          <a:pPr algn="ctr"/>
          <a:endParaRPr lang="en-AU"/>
        </a:p>
      </dgm:t>
    </dgm:pt>
    <dgm:pt modelId="{C50718CE-9098-462B-8FEC-CACAAF481C2E}">
      <dgm:prSet/>
      <dgm:spPr>
        <a:solidFill>
          <a:schemeClr val="tx1">
            <a:lumMod val="50000"/>
            <a:lumOff val="50000"/>
          </a:schemeClr>
        </a:solidFill>
      </dgm:spPr>
      <dgm:t>
        <a:bodyPr/>
        <a:lstStyle/>
        <a:p>
          <a:pPr algn="ctr"/>
          <a:r>
            <a:rPr lang="en-AU" b="1" baseline="0"/>
            <a:t>Assistant Director</a:t>
          </a:r>
        </a:p>
        <a:p>
          <a:pPr algn="ctr"/>
          <a:r>
            <a:rPr lang="en-AU" i="1" baseline="0"/>
            <a:t>Business Systems Capability</a:t>
          </a:r>
        </a:p>
        <a:p>
          <a:pPr algn="ctr"/>
          <a:r>
            <a:rPr lang="en-AU" baseline="0"/>
            <a:t>Stephen Carter</a:t>
          </a:r>
        </a:p>
      </dgm:t>
    </dgm:pt>
    <dgm:pt modelId="{6F9B3668-ED12-4D9E-86E3-6B1C79939226}" type="sibTrans" cxnId="{1689B5A1-6E32-416F-A265-C6AFD3FBEE70}">
      <dgm:prSet/>
      <dgm:spPr/>
      <dgm:t>
        <a:bodyPr/>
        <a:lstStyle/>
        <a:p>
          <a:pPr algn="ctr"/>
          <a:endParaRPr lang="en-AU"/>
        </a:p>
      </dgm:t>
    </dgm:pt>
    <dgm:pt modelId="{CD919CDB-D2AB-4688-810D-82892028F9F9}" type="parTrans" cxnId="{1689B5A1-6E32-416F-A265-C6AFD3FBEE70}">
      <dgm:prSet/>
      <dgm:spPr>
        <a:ln>
          <a:solidFill>
            <a:schemeClr val="bg2"/>
          </a:solidFill>
        </a:ln>
      </dgm:spPr>
      <dgm:t>
        <a:bodyPr/>
        <a:lstStyle/>
        <a:p>
          <a:pPr algn="ctr"/>
          <a:endParaRPr lang="en-AU"/>
        </a:p>
      </dgm:t>
    </dgm:pt>
    <dgm:pt modelId="{5444FB9C-2D05-47DB-9C0B-A851454FCD3C}">
      <dgm:prSet/>
      <dgm:spPr>
        <a:noFill/>
        <a:ln>
          <a:noFill/>
        </a:ln>
      </dgm:spPr>
      <dgm:t>
        <a:bodyPr/>
        <a:lstStyle/>
        <a:p>
          <a:pPr algn="ctr"/>
          <a:endParaRPr lang="en-AU"/>
        </a:p>
      </dgm:t>
    </dgm:pt>
    <dgm:pt modelId="{1F6ED59E-849D-4203-8483-265300DB501E}" type="sibTrans" cxnId="{9A8A90F8-CBED-45C7-A97D-2F10D88A643F}">
      <dgm:prSet/>
      <dgm:spPr/>
      <dgm:t>
        <a:bodyPr/>
        <a:lstStyle/>
        <a:p>
          <a:pPr algn="ctr"/>
          <a:endParaRPr lang="en-AU"/>
        </a:p>
      </dgm:t>
    </dgm:pt>
    <dgm:pt modelId="{8484645F-269F-4E7C-A422-6D77577579AA}" type="parTrans" cxnId="{9A8A90F8-CBED-45C7-A97D-2F10D88A643F}">
      <dgm:prSet/>
      <dgm:spPr>
        <a:ln>
          <a:solidFill>
            <a:schemeClr val="bg2"/>
          </a:solidFill>
        </a:ln>
      </dgm:spPr>
      <dgm:t>
        <a:bodyPr/>
        <a:lstStyle/>
        <a:p>
          <a:pPr algn="ctr"/>
          <a:endParaRPr lang="en-AU"/>
        </a:p>
      </dgm:t>
    </dgm:pt>
    <dgm:pt modelId="{7CC8080F-6176-44FE-950D-E67952B0C539}" type="pres">
      <dgm:prSet presAssocID="{739CBBC8-64E8-4720-8014-EE06AA1B5083}" presName="hierChild1" presStyleCnt="0">
        <dgm:presLayoutVars>
          <dgm:orgChart val="1"/>
          <dgm:chPref val="1"/>
          <dgm:dir/>
          <dgm:animOne val="branch"/>
          <dgm:animLvl val="lvl"/>
          <dgm:resizeHandles/>
        </dgm:presLayoutVars>
      </dgm:prSet>
      <dgm:spPr/>
    </dgm:pt>
    <dgm:pt modelId="{D55A4221-2A69-4B58-B84F-60E0DD6739BA}" type="pres">
      <dgm:prSet presAssocID="{987B190F-430F-4111-BE3A-2C9ADB846CCB}" presName="hierRoot1" presStyleCnt="0">
        <dgm:presLayoutVars>
          <dgm:hierBranch val="init"/>
        </dgm:presLayoutVars>
      </dgm:prSet>
      <dgm:spPr/>
    </dgm:pt>
    <dgm:pt modelId="{386DE21C-6F71-4CCA-B26E-7BBE4A6A7C5B}" type="pres">
      <dgm:prSet presAssocID="{987B190F-430F-4111-BE3A-2C9ADB846CCB}" presName="rootComposite1" presStyleCnt="0"/>
      <dgm:spPr/>
    </dgm:pt>
    <dgm:pt modelId="{D2393466-847B-4F82-AFEB-A133C528834C}" type="pres">
      <dgm:prSet presAssocID="{987B190F-430F-4111-BE3A-2C9ADB846CCB}" presName="rootText1" presStyleLbl="node0" presStyleIdx="0" presStyleCnt="1">
        <dgm:presLayoutVars>
          <dgm:chPref val="3"/>
        </dgm:presLayoutVars>
      </dgm:prSet>
      <dgm:spPr/>
    </dgm:pt>
    <dgm:pt modelId="{47469B9D-5930-4326-B6DC-CA1637A94B97}" type="pres">
      <dgm:prSet presAssocID="{987B190F-430F-4111-BE3A-2C9ADB846CCB}" presName="rootConnector1" presStyleLbl="node1" presStyleIdx="0" presStyleCnt="0"/>
      <dgm:spPr/>
    </dgm:pt>
    <dgm:pt modelId="{27C09A99-4026-498C-8399-B82D02632FDC}" type="pres">
      <dgm:prSet presAssocID="{987B190F-430F-4111-BE3A-2C9ADB846CCB}" presName="hierChild2" presStyleCnt="0"/>
      <dgm:spPr/>
    </dgm:pt>
    <dgm:pt modelId="{D79A768F-6849-4E8B-851C-0AED122816A1}" type="pres">
      <dgm:prSet presAssocID="{91B00915-B959-432B-8EA6-2E2F50B511A7}" presName="Name37" presStyleLbl="parChTrans1D2" presStyleIdx="0" presStyleCnt="5"/>
      <dgm:spPr/>
    </dgm:pt>
    <dgm:pt modelId="{1070B229-0192-4444-9E7D-ECC8D5B81F38}" type="pres">
      <dgm:prSet presAssocID="{D2E87913-9573-45F7-8EBB-1118D449577F}" presName="hierRoot2" presStyleCnt="0">
        <dgm:presLayoutVars>
          <dgm:hierBranch val="init"/>
        </dgm:presLayoutVars>
      </dgm:prSet>
      <dgm:spPr/>
    </dgm:pt>
    <dgm:pt modelId="{C4DA1421-F75F-4455-9BA6-CF84ACAF732A}" type="pres">
      <dgm:prSet presAssocID="{D2E87913-9573-45F7-8EBB-1118D449577F}" presName="rootComposite" presStyleCnt="0"/>
      <dgm:spPr/>
    </dgm:pt>
    <dgm:pt modelId="{52AE290F-BA4F-4EDA-B031-D7E481B9A221}" type="pres">
      <dgm:prSet presAssocID="{D2E87913-9573-45F7-8EBB-1118D449577F}" presName="rootText" presStyleLbl="node2" presStyleIdx="0" presStyleCnt="5">
        <dgm:presLayoutVars>
          <dgm:chPref val="3"/>
        </dgm:presLayoutVars>
      </dgm:prSet>
      <dgm:spPr/>
    </dgm:pt>
    <dgm:pt modelId="{46B6394F-8B20-4D24-BC8F-DFBD73FF4916}" type="pres">
      <dgm:prSet presAssocID="{D2E87913-9573-45F7-8EBB-1118D449577F}" presName="rootConnector" presStyleLbl="node2" presStyleIdx="0" presStyleCnt="5"/>
      <dgm:spPr/>
    </dgm:pt>
    <dgm:pt modelId="{D7FA189F-A66E-497F-AB8B-47AAF5A7C441}" type="pres">
      <dgm:prSet presAssocID="{D2E87913-9573-45F7-8EBB-1118D449577F}" presName="hierChild4" presStyleCnt="0"/>
      <dgm:spPr/>
    </dgm:pt>
    <dgm:pt modelId="{F64206FF-6A4A-4548-906F-BD61470CC63C}" type="pres">
      <dgm:prSet presAssocID="{FBDD5A19-DD7A-4C99-8C0C-E9FA60E48762}" presName="Name37" presStyleLbl="parChTrans1D3" presStyleIdx="0" presStyleCnt="14"/>
      <dgm:spPr/>
    </dgm:pt>
    <dgm:pt modelId="{9884004E-78D0-4C40-BFE3-F5870F0E048C}" type="pres">
      <dgm:prSet presAssocID="{18B5F056-197D-4862-856C-F99802DBF358}" presName="hierRoot2" presStyleCnt="0">
        <dgm:presLayoutVars>
          <dgm:hierBranch val="init"/>
        </dgm:presLayoutVars>
      </dgm:prSet>
      <dgm:spPr/>
    </dgm:pt>
    <dgm:pt modelId="{3B1F1296-FED0-455A-953F-1B5E0FDC77BB}" type="pres">
      <dgm:prSet presAssocID="{18B5F056-197D-4862-856C-F99802DBF358}" presName="rootComposite" presStyleCnt="0"/>
      <dgm:spPr/>
    </dgm:pt>
    <dgm:pt modelId="{7D152C04-A61E-4889-9532-80B86D30D892}" type="pres">
      <dgm:prSet presAssocID="{18B5F056-197D-4862-856C-F99802DBF358}" presName="rootText" presStyleLbl="node3" presStyleIdx="0" presStyleCnt="14">
        <dgm:presLayoutVars>
          <dgm:chPref val="3"/>
        </dgm:presLayoutVars>
      </dgm:prSet>
      <dgm:spPr/>
    </dgm:pt>
    <dgm:pt modelId="{1802EE41-7B5E-4520-84DC-988622145459}" type="pres">
      <dgm:prSet presAssocID="{18B5F056-197D-4862-856C-F99802DBF358}" presName="rootConnector" presStyleLbl="node3" presStyleIdx="0" presStyleCnt="14"/>
      <dgm:spPr/>
    </dgm:pt>
    <dgm:pt modelId="{E8593D05-4F2A-4D92-A1FE-96A6968F5DEE}" type="pres">
      <dgm:prSet presAssocID="{18B5F056-197D-4862-856C-F99802DBF358}" presName="hierChild4" presStyleCnt="0"/>
      <dgm:spPr/>
    </dgm:pt>
    <dgm:pt modelId="{61C6B93A-9A42-4ADA-B4D6-CFCE04C19F76}" type="pres">
      <dgm:prSet presAssocID="{18B5F056-197D-4862-856C-F99802DBF358}" presName="hierChild5" presStyleCnt="0"/>
      <dgm:spPr/>
    </dgm:pt>
    <dgm:pt modelId="{FE30EC25-88A4-4712-8FC0-CB205F2C33C5}" type="pres">
      <dgm:prSet presAssocID="{D2E87913-9573-45F7-8EBB-1118D449577F}" presName="hierChild5" presStyleCnt="0"/>
      <dgm:spPr/>
    </dgm:pt>
    <dgm:pt modelId="{91DCEEBF-58A9-4F3D-91B5-1C70C496EC49}" type="pres">
      <dgm:prSet presAssocID="{06306D64-91FD-4D44-BD68-8E2284D45747}" presName="Name37" presStyleLbl="parChTrans1D2" presStyleIdx="1" presStyleCnt="5"/>
      <dgm:spPr/>
    </dgm:pt>
    <dgm:pt modelId="{9D951AE4-7BDB-4849-B8E5-3081FE540268}" type="pres">
      <dgm:prSet presAssocID="{D8CDB655-DE40-4970-B84F-F5C15C89888F}" presName="hierRoot2" presStyleCnt="0">
        <dgm:presLayoutVars>
          <dgm:hierBranch val="init"/>
        </dgm:presLayoutVars>
      </dgm:prSet>
      <dgm:spPr/>
    </dgm:pt>
    <dgm:pt modelId="{B17A9368-2F41-49A9-9A29-279EA945F850}" type="pres">
      <dgm:prSet presAssocID="{D8CDB655-DE40-4970-B84F-F5C15C89888F}" presName="rootComposite" presStyleCnt="0"/>
      <dgm:spPr/>
    </dgm:pt>
    <dgm:pt modelId="{2B21F78C-F94A-4391-939F-CB42DF9DB28C}" type="pres">
      <dgm:prSet presAssocID="{D8CDB655-DE40-4970-B84F-F5C15C89888F}" presName="rootText" presStyleLbl="node2" presStyleIdx="1" presStyleCnt="5">
        <dgm:presLayoutVars>
          <dgm:chPref val="3"/>
        </dgm:presLayoutVars>
      </dgm:prSet>
      <dgm:spPr/>
    </dgm:pt>
    <dgm:pt modelId="{80A02AED-3D6A-4E44-8D16-6CE46734F652}" type="pres">
      <dgm:prSet presAssocID="{D8CDB655-DE40-4970-B84F-F5C15C89888F}" presName="rootConnector" presStyleLbl="node2" presStyleIdx="1" presStyleCnt="5"/>
      <dgm:spPr/>
    </dgm:pt>
    <dgm:pt modelId="{0B468336-6985-4318-ACF8-3EBA24468C8D}" type="pres">
      <dgm:prSet presAssocID="{D8CDB655-DE40-4970-B84F-F5C15C89888F}" presName="hierChild4" presStyleCnt="0"/>
      <dgm:spPr/>
    </dgm:pt>
    <dgm:pt modelId="{73450B23-B521-4707-B684-C2D04F9615B1}" type="pres">
      <dgm:prSet presAssocID="{186F19DD-64A4-43BD-95F5-8EA00DE06132}" presName="Name37" presStyleLbl="parChTrans1D3" presStyleIdx="1" presStyleCnt="14"/>
      <dgm:spPr/>
    </dgm:pt>
    <dgm:pt modelId="{79B60ED0-0B4A-4B88-A6A5-A2ACC4190256}" type="pres">
      <dgm:prSet presAssocID="{164963DD-51D8-4B00-B97F-8479EBE1C163}" presName="hierRoot2" presStyleCnt="0">
        <dgm:presLayoutVars>
          <dgm:hierBranch val="init"/>
        </dgm:presLayoutVars>
      </dgm:prSet>
      <dgm:spPr/>
    </dgm:pt>
    <dgm:pt modelId="{9C60C6E3-6A9E-40EB-874A-7E5CDA0F75E8}" type="pres">
      <dgm:prSet presAssocID="{164963DD-51D8-4B00-B97F-8479EBE1C163}" presName="rootComposite" presStyleCnt="0"/>
      <dgm:spPr/>
    </dgm:pt>
    <dgm:pt modelId="{31CF7578-C505-4573-9E2B-518939B18CB9}" type="pres">
      <dgm:prSet presAssocID="{164963DD-51D8-4B00-B97F-8479EBE1C163}" presName="rootText" presStyleLbl="node3" presStyleIdx="1" presStyleCnt="14">
        <dgm:presLayoutVars>
          <dgm:chPref val="3"/>
        </dgm:presLayoutVars>
      </dgm:prSet>
      <dgm:spPr/>
    </dgm:pt>
    <dgm:pt modelId="{F589BDDE-A33E-46EB-9F4C-90C0D8975C24}" type="pres">
      <dgm:prSet presAssocID="{164963DD-51D8-4B00-B97F-8479EBE1C163}" presName="rootConnector" presStyleLbl="node3" presStyleIdx="1" presStyleCnt="14"/>
      <dgm:spPr/>
    </dgm:pt>
    <dgm:pt modelId="{AE7EC1BF-EE59-4E2C-AF5A-1785D61997EB}" type="pres">
      <dgm:prSet presAssocID="{164963DD-51D8-4B00-B97F-8479EBE1C163}" presName="hierChild4" presStyleCnt="0"/>
      <dgm:spPr/>
    </dgm:pt>
    <dgm:pt modelId="{25ECE167-8208-4FD5-B339-BB7BA4916489}" type="pres">
      <dgm:prSet presAssocID="{164963DD-51D8-4B00-B97F-8479EBE1C163}" presName="hierChild5" presStyleCnt="0"/>
      <dgm:spPr/>
    </dgm:pt>
    <dgm:pt modelId="{F01221F3-8006-41C5-9108-01F9A4BD87BC}" type="pres">
      <dgm:prSet presAssocID="{DEACA402-A6B4-4670-B23D-41EA2CAC204F}" presName="Name37" presStyleLbl="parChTrans1D3" presStyleIdx="2" presStyleCnt="14"/>
      <dgm:spPr/>
    </dgm:pt>
    <dgm:pt modelId="{98B5B090-7D19-4C40-B9B1-05416D36893D}" type="pres">
      <dgm:prSet presAssocID="{E6872437-F8CD-475A-B70A-50E7C550A76C}" presName="hierRoot2" presStyleCnt="0">
        <dgm:presLayoutVars>
          <dgm:hierBranch val="init"/>
        </dgm:presLayoutVars>
      </dgm:prSet>
      <dgm:spPr/>
    </dgm:pt>
    <dgm:pt modelId="{109F6FC6-CDDB-448D-B8FE-333BFA9C75E1}" type="pres">
      <dgm:prSet presAssocID="{E6872437-F8CD-475A-B70A-50E7C550A76C}" presName="rootComposite" presStyleCnt="0"/>
      <dgm:spPr/>
    </dgm:pt>
    <dgm:pt modelId="{7AC9E472-FBBD-48DA-9710-8E65150DF8F9}" type="pres">
      <dgm:prSet presAssocID="{E6872437-F8CD-475A-B70A-50E7C550A76C}" presName="rootText" presStyleLbl="node3" presStyleIdx="2" presStyleCnt="14">
        <dgm:presLayoutVars>
          <dgm:chPref val="3"/>
        </dgm:presLayoutVars>
      </dgm:prSet>
      <dgm:spPr/>
    </dgm:pt>
    <dgm:pt modelId="{A395B121-5121-4B55-998A-D4146891A15F}" type="pres">
      <dgm:prSet presAssocID="{E6872437-F8CD-475A-B70A-50E7C550A76C}" presName="rootConnector" presStyleLbl="node3" presStyleIdx="2" presStyleCnt="14"/>
      <dgm:spPr/>
    </dgm:pt>
    <dgm:pt modelId="{D5A8B908-E4BD-493E-9688-11053015E7C3}" type="pres">
      <dgm:prSet presAssocID="{E6872437-F8CD-475A-B70A-50E7C550A76C}" presName="hierChild4" presStyleCnt="0"/>
      <dgm:spPr/>
    </dgm:pt>
    <dgm:pt modelId="{FF668952-4E71-44CB-A042-C850862238C6}" type="pres">
      <dgm:prSet presAssocID="{E6872437-F8CD-475A-B70A-50E7C550A76C}" presName="hierChild5" presStyleCnt="0"/>
      <dgm:spPr/>
    </dgm:pt>
    <dgm:pt modelId="{2B42B5EE-10F9-4100-A276-FABFCB9F680A}" type="pres">
      <dgm:prSet presAssocID="{D8CDB655-DE40-4970-B84F-F5C15C89888F}" presName="hierChild5" presStyleCnt="0"/>
      <dgm:spPr/>
    </dgm:pt>
    <dgm:pt modelId="{1C9A7A97-1A72-4DD8-A79B-CB9B98855620}" type="pres">
      <dgm:prSet presAssocID="{A5FA5332-45B7-48AB-9B07-36671914E352}" presName="Name37" presStyleLbl="parChTrans1D2" presStyleIdx="2" presStyleCnt="5"/>
      <dgm:spPr/>
    </dgm:pt>
    <dgm:pt modelId="{0582D2B7-56FF-4955-9D40-9AA1958DBE73}" type="pres">
      <dgm:prSet presAssocID="{922DD00F-7918-416A-97B3-7143DF493286}" presName="hierRoot2" presStyleCnt="0">
        <dgm:presLayoutVars>
          <dgm:hierBranch val="init"/>
        </dgm:presLayoutVars>
      </dgm:prSet>
      <dgm:spPr/>
    </dgm:pt>
    <dgm:pt modelId="{89B207DF-DACF-4D42-903C-16C91DB4FB35}" type="pres">
      <dgm:prSet presAssocID="{922DD00F-7918-416A-97B3-7143DF493286}" presName="rootComposite" presStyleCnt="0"/>
      <dgm:spPr/>
    </dgm:pt>
    <dgm:pt modelId="{0C16029D-77DF-4AD6-A6F6-BABFBF6DAD3F}" type="pres">
      <dgm:prSet presAssocID="{922DD00F-7918-416A-97B3-7143DF493286}" presName="rootText" presStyleLbl="node2" presStyleIdx="2" presStyleCnt="5">
        <dgm:presLayoutVars>
          <dgm:chPref val="3"/>
        </dgm:presLayoutVars>
      </dgm:prSet>
      <dgm:spPr/>
    </dgm:pt>
    <dgm:pt modelId="{2EDB89C0-BC35-40BA-8557-DA0839D67E69}" type="pres">
      <dgm:prSet presAssocID="{922DD00F-7918-416A-97B3-7143DF493286}" presName="rootConnector" presStyleLbl="node2" presStyleIdx="2" presStyleCnt="5"/>
      <dgm:spPr/>
    </dgm:pt>
    <dgm:pt modelId="{2BFBD73E-07B2-417E-A105-9887EF49E9EC}" type="pres">
      <dgm:prSet presAssocID="{922DD00F-7918-416A-97B3-7143DF493286}" presName="hierChild4" presStyleCnt="0"/>
      <dgm:spPr/>
    </dgm:pt>
    <dgm:pt modelId="{157113EC-9165-480B-9191-59AA2949133C}" type="pres">
      <dgm:prSet presAssocID="{EEBC28C5-CB01-45F3-8544-84D3D944EE32}" presName="Name37" presStyleLbl="parChTrans1D3" presStyleIdx="3" presStyleCnt="14"/>
      <dgm:spPr/>
    </dgm:pt>
    <dgm:pt modelId="{F78B3815-8EFE-4736-8D1F-77A160472B22}" type="pres">
      <dgm:prSet presAssocID="{B00BF954-985C-462A-9509-6464FAD5A059}" presName="hierRoot2" presStyleCnt="0">
        <dgm:presLayoutVars>
          <dgm:hierBranch val="init"/>
        </dgm:presLayoutVars>
      </dgm:prSet>
      <dgm:spPr/>
    </dgm:pt>
    <dgm:pt modelId="{1BB67088-C6E9-4DC3-AE04-08A7DCA5D1A6}" type="pres">
      <dgm:prSet presAssocID="{B00BF954-985C-462A-9509-6464FAD5A059}" presName="rootComposite" presStyleCnt="0"/>
      <dgm:spPr/>
    </dgm:pt>
    <dgm:pt modelId="{E81C4F8E-1033-48EE-AB25-9BEE0FADA7F0}" type="pres">
      <dgm:prSet presAssocID="{B00BF954-985C-462A-9509-6464FAD5A059}" presName="rootText" presStyleLbl="node3" presStyleIdx="3" presStyleCnt="14">
        <dgm:presLayoutVars>
          <dgm:chPref val="3"/>
        </dgm:presLayoutVars>
      </dgm:prSet>
      <dgm:spPr/>
    </dgm:pt>
    <dgm:pt modelId="{A85F3CD7-70BB-4FCB-9CD1-CE243C7A6852}" type="pres">
      <dgm:prSet presAssocID="{B00BF954-985C-462A-9509-6464FAD5A059}" presName="rootConnector" presStyleLbl="node3" presStyleIdx="3" presStyleCnt="14"/>
      <dgm:spPr/>
    </dgm:pt>
    <dgm:pt modelId="{ADD601CC-C384-4A83-97DC-E7A099BC3B42}" type="pres">
      <dgm:prSet presAssocID="{B00BF954-985C-462A-9509-6464FAD5A059}" presName="hierChild4" presStyleCnt="0"/>
      <dgm:spPr/>
    </dgm:pt>
    <dgm:pt modelId="{CE3C3323-8716-4205-8EBD-21693E6BC9DB}" type="pres">
      <dgm:prSet presAssocID="{B00BF954-985C-462A-9509-6464FAD5A059}" presName="hierChild5" presStyleCnt="0"/>
      <dgm:spPr/>
    </dgm:pt>
    <dgm:pt modelId="{2FD9515D-4C95-431D-9590-2481270760FB}" type="pres">
      <dgm:prSet presAssocID="{80994106-144C-405D-965D-64B526321FDD}" presName="Name37" presStyleLbl="parChTrans1D3" presStyleIdx="4" presStyleCnt="14"/>
      <dgm:spPr/>
    </dgm:pt>
    <dgm:pt modelId="{CEB67469-12D7-499F-8ABB-D0533E1EB6C4}" type="pres">
      <dgm:prSet presAssocID="{A8A653A5-C418-4164-990B-492E44AA1BFC}" presName="hierRoot2" presStyleCnt="0">
        <dgm:presLayoutVars>
          <dgm:hierBranch val="init"/>
        </dgm:presLayoutVars>
      </dgm:prSet>
      <dgm:spPr/>
    </dgm:pt>
    <dgm:pt modelId="{093C6FD1-E72E-4404-8384-73E8E15319FD}" type="pres">
      <dgm:prSet presAssocID="{A8A653A5-C418-4164-990B-492E44AA1BFC}" presName="rootComposite" presStyleCnt="0"/>
      <dgm:spPr/>
    </dgm:pt>
    <dgm:pt modelId="{FEC5130F-E88D-42AB-A8DA-388A14AA2B1E}" type="pres">
      <dgm:prSet presAssocID="{A8A653A5-C418-4164-990B-492E44AA1BFC}" presName="rootText" presStyleLbl="node3" presStyleIdx="4" presStyleCnt="14">
        <dgm:presLayoutVars>
          <dgm:chPref val="3"/>
        </dgm:presLayoutVars>
      </dgm:prSet>
      <dgm:spPr/>
    </dgm:pt>
    <dgm:pt modelId="{0BA57513-2076-4F2B-8A70-289B89483F67}" type="pres">
      <dgm:prSet presAssocID="{A8A653A5-C418-4164-990B-492E44AA1BFC}" presName="rootConnector" presStyleLbl="node3" presStyleIdx="4" presStyleCnt="14"/>
      <dgm:spPr/>
    </dgm:pt>
    <dgm:pt modelId="{4081946E-7994-4565-A781-58B1C818BD7F}" type="pres">
      <dgm:prSet presAssocID="{A8A653A5-C418-4164-990B-492E44AA1BFC}" presName="hierChild4" presStyleCnt="0"/>
      <dgm:spPr/>
    </dgm:pt>
    <dgm:pt modelId="{6878C535-DB94-4C66-B5F6-1C46B6E176D1}" type="pres">
      <dgm:prSet presAssocID="{A8A653A5-C418-4164-990B-492E44AA1BFC}" presName="hierChild5" presStyleCnt="0"/>
      <dgm:spPr/>
    </dgm:pt>
    <dgm:pt modelId="{99EF995D-1EB1-4865-8C07-5A5CB43C08D5}" type="pres">
      <dgm:prSet presAssocID="{8C4504C8-7A2C-44E6-ACA2-055BDF4336E7}" presName="Name37" presStyleLbl="parChTrans1D3" presStyleIdx="5" presStyleCnt="14"/>
      <dgm:spPr/>
    </dgm:pt>
    <dgm:pt modelId="{56E72E09-7345-417E-A7F2-99F4B1D9A454}" type="pres">
      <dgm:prSet presAssocID="{F6D7A292-03FA-474C-9853-1030D3CE21E4}" presName="hierRoot2" presStyleCnt="0">
        <dgm:presLayoutVars>
          <dgm:hierBranch val="init"/>
        </dgm:presLayoutVars>
      </dgm:prSet>
      <dgm:spPr/>
    </dgm:pt>
    <dgm:pt modelId="{00DFA0A9-C6F8-407D-8A65-6FBD892FCEDD}" type="pres">
      <dgm:prSet presAssocID="{F6D7A292-03FA-474C-9853-1030D3CE21E4}" presName="rootComposite" presStyleCnt="0"/>
      <dgm:spPr/>
    </dgm:pt>
    <dgm:pt modelId="{492588CF-BCB1-47C0-8BBE-32CEB9065DA7}" type="pres">
      <dgm:prSet presAssocID="{F6D7A292-03FA-474C-9853-1030D3CE21E4}" presName="rootText" presStyleLbl="node3" presStyleIdx="5" presStyleCnt="14">
        <dgm:presLayoutVars>
          <dgm:chPref val="3"/>
        </dgm:presLayoutVars>
      </dgm:prSet>
      <dgm:spPr/>
    </dgm:pt>
    <dgm:pt modelId="{F7B1F77C-6DA0-456C-A7B2-CBBAAD3CCA6E}" type="pres">
      <dgm:prSet presAssocID="{F6D7A292-03FA-474C-9853-1030D3CE21E4}" presName="rootConnector" presStyleLbl="node3" presStyleIdx="5" presStyleCnt="14"/>
      <dgm:spPr/>
    </dgm:pt>
    <dgm:pt modelId="{89336EBC-656F-451A-B6B1-162C0DC68BE6}" type="pres">
      <dgm:prSet presAssocID="{F6D7A292-03FA-474C-9853-1030D3CE21E4}" presName="hierChild4" presStyleCnt="0"/>
      <dgm:spPr/>
    </dgm:pt>
    <dgm:pt modelId="{A8820697-B367-44FC-90CE-7F08E5DCDBFE}" type="pres">
      <dgm:prSet presAssocID="{F6D7A292-03FA-474C-9853-1030D3CE21E4}" presName="hierChild5" presStyleCnt="0"/>
      <dgm:spPr/>
    </dgm:pt>
    <dgm:pt modelId="{C10D2E34-D697-4E06-A9F5-C00A43463D46}" type="pres">
      <dgm:prSet presAssocID="{C8EFB369-AF04-478A-BB9D-C6F9212D0521}" presName="Name37" presStyleLbl="parChTrans1D3" presStyleIdx="6" presStyleCnt="14"/>
      <dgm:spPr/>
    </dgm:pt>
    <dgm:pt modelId="{81876C1F-1C48-4979-8EF3-186783D50997}" type="pres">
      <dgm:prSet presAssocID="{CE109A7B-FE10-4127-8FB3-EB530DC7D8E0}" presName="hierRoot2" presStyleCnt="0">
        <dgm:presLayoutVars>
          <dgm:hierBranch val="init"/>
        </dgm:presLayoutVars>
      </dgm:prSet>
      <dgm:spPr/>
    </dgm:pt>
    <dgm:pt modelId="{88E80484-2AEF-4601-9C02-F106220D2056}" type="pres">
      <dgm:prSet presAssocID="{CE109A7B-FE10-4127-8FB3-EB530DC7D8E0}" presName="rootComposite" presStyleCnt="0"/>
      <dgm:spPr/>
    </dgm:pt>
    <dgm:pt modelId="{7EDD9FEB-DB1E-4377-BD1C-1D69ED8D960C}" type="pres">
      <dgm:prSet presAssocID="{CE109A7B-FE10-4127-8FB3-EB530DC7D8E0}" presName="rootText" presStyleLbl="node3" presStyleIdx="6" presStyleCnt="14">
        <dgm:presLayoutVars>
          <dgm:chPref val="3"/>
        </dgm:presLayoutVars>
      </dgm:prSet>
      <dgm:spPr/>
    </dgm:pt>
    <dgm:pt modelId="{70FBF36D-CAAC-4754-834D-7D4DC086293A}" type="pres">
      <dgm:prSet presAssocID="{CE109A7B-FE10-4127-8FB3-EB530DC7D8E0}" presName="rootConnector" presStyleLbl="node3" presStyleIdx="6" presStyleCnt="14"/>
      <dgm:spPr/>
    </dgm:pt>
    <dgm:pt modelId="{50C89C46-D74E-4196-803E-C215F233D2C0}" type="pres">
      <dgm:prSet presAssocID="{CE109A7B-FE10-4127-8FB3-EB530DC7D8E0}" presName="hierChild4" presStyleCnt="0"/>
      <dgm:spPr/>
    </dgm:pt>
    <dgm:pt modelId="{9A5EF90D-C166-474D-B2DE-1F7B86C59A1C}" type="pres">
      <dgm:prSet presAssocID="{CE109A7B-FE10-4127-8FB3-EB530DC7D8E0}" presName="hierChild5" presStyleCnt="0"/>
      <dgm:spPr/>
    </dgm:pt>
    <dgm:pt modelId="{5F689D6F-4D54-402C-B5DC-C4A59D5DC977}" type="pres">
      <dgm:prSet presAssocID="{51475CDE-9F28-496A-A4BF-3CE2C1AE25EF}" presName="Name37" presStyleLbl="parChTrans1D3" presStyleIdx="7" presStyleCnt="14"/>
      <dgm:spPr/>
    </dgm:pt>
    <dgm:pt modelId="{4529CC03-B669-423C-87ED-C6714F8214CF}" type="pres">
      <dgm:prSet presAssocID="{C45615D2-A6B5-4021-AFAD-36E8DAC84A9C}" presName="hierRoot2" presStyleCnt="0">
        <dgm:presLayoutVars>
          <dgm:hierBranch val="init"/>
        </dgm:presLayoutVars>
      </dgm:prSet>
      <dgm:spPr/>
    </dgm:pt>
    <dgm:pt modelId="{8F8C4D55-70ED-4768-9F70-00E85B3003BB}" type="pres">
      <dgm:prSet presAssocID="{C45615D2-A6B5-4021-AFAD-36E8DAC84A9C}" presName="rootComposite" presStyleCnt="0"/>
      <dgm:spPr/>
    </dgm:pt>
    <dgm:pt modelId="{EB2601D6-6207-4B79-A408-6ADB1571D466}" type="pres">
      <dgm:prSet presAssocID="{C45615D2-A6B5-4021-AFAD-36E8DAC84A9C}" presName="rootText" presStyleLbl="node3" presStyleIdx="7" presStyleCnt="14">
        <dgm:presLayoutVars>
          <dgm:chPref val="3"/>
        </dgm:presLayoutVars>
      </dgm:prSet>
      <dgm:spPr/>
    </dgm:pt>
    <dgm:pt modelId="{85E273CC-9290-4751-8E8B-DD50A3E51E08}" type="pres">
      <dgm:prSet presAssocID="{C45615D2-A6B5-4021-AFAD-36E8DAC84A9C}" presName="rootConnector" presStyleLbl="node3" presStyleIdx="7" presStyleCnt="14"/>
      <dgm:spPr/>
    </dgm:pt>
    <dgm:pt modelId="{3E370F31-8331-4C12-A9AD-C934E8976789}" type="pres">
      <dgm:prSet presAssocID="{C45615D2-A6B5-4021-AFAD-36E8DAC84A9C}" presName="hierChild4" presStyleCnt="0"/>
      <dgm:spPr/>
    </dgm:pt>
    <dgm:pt modelId="{9A48A27D-7842-4594-B692-0D8AA912D2F5}" type="pres">
      <dgm:prSet presAssocID="{C45615D2-A6B5-4021-AFAD-36E8DAC84A9C}" presName="hierChild5" presStyleCnt="0"/>
      <dgm:spPr/>
    </dgm:pt>
    <dgm:pt modelId="{0F31AC75-3E44-4F75-A89B-DDBF1E7ACD72}" type="pres">
      <dgm:prSet presAssocID="{74D5660C-9312-4D4C-8C6E-4A88BD8E2719}" presName="Name37" presStyleLbl="parChTrans1D3" presStyleIdx="8" presStyleCnt="14"/>
      <dgm:spPr/>
    </dgm:pt>
    <dgm:pt modelId="{0EE510E4-07F7-4094-882A-B752DAEBA6B7}" type="pres">
      <dgm:prSet presAssocID="{BD6BA416-B7F8-46AB-B292-54A4B381379D}" presName="hierRoot2" presStyleCnt="0">
        <dgm:presLayoutVars>
          <dgm:hierBranch val="init"/>
        </dgm:presLayoutVars>
      </dgm:prSet>
      <dgm:spPr/>
    </dgm:pt>
    <dgm:pt modelId="{E683CE4F-63B5-4AD6-9AD5-1CE316677243}" type="pres">
      <dgm:prSet presAssocID="{BD6BA416-B7F8-46AB-B292-54A4B381379D}" presName="rootComposite" presStyleCnt="0"/>
      <dgm:spPr/>
    </dgm:pt>
    <dgm:pt modelId="{0FCDC184-9A43-4E90-82B5-7645A9CDAF91}" type="pres">
      <dgm:prSet presAssocID="{BD6BA416-B7F8-46AB-B292-54A4B381379D}" presName="rootText" presStyleLbl="node3" presStyleIdx="8" presStyleCnt="14">
        <dgm:presLayoutVars>
          <dgm:chPref val="3"/>
        </dgm:presLayoutVars>
      </dgm:prSet>
      <dgm:spPr/>
    </dgm:pt>
    <dgm:pt modelId="{B6065397-90EB-45AA-BDA5-0E54F8B408F9}" type="pres">
      <dgm:prSet presAssocID="{BD6BA416-B7F8-46AB-B292-54A4B381379D}" presName="rootConnector" presStyleLbl="node3" presStyleIdx="8" presStyleCnt="14"/>
      <dgm:spPr/>
    </dgm:pt>
    <dgm:pt modelId="{F0D47DB1-7F63-4BF9-85AA-369AE743002E}" type="pres">
      <dgm:prSet presAssocID="{BD6BA416-B7F8-46AB-B292-54A4B381379D}" presName="hierChild4" presStyleCnt="0"/>
      <dgm:spPr/>
    </dgm:pt>
    <dgm:pt modelId="{BFCA2B95-E083-4291-B451-59CD1C219BC5}" type="pres">
      <dgm:prSet presAssocID="{BD6BA416-B7F8-46AB-B292-54A4B381379D}" presName="hierChild5" presStyleCnt="0"/>
      <dgm:spPr/>
    </dgm:pt>
    <dgm:pt modelId="{CBA2680B-70E1-4C15-AACB-D9384E381C80}" type="pres">
      <dgm:prSet presAssocID="{922DD00F-7918-416A-97B3-7143DF493286}" presName="hierChild5" presStyleCnt="0"/>
      <dgm:spPr/>
    </dgm:pt>
    <dgm:pt modelId="{99CA324A-7BF1-40CD-94D1-2FC48CB375BA}" type="pres">
      <dgm:prSet presAssocID="{C0B1845B-C4C2-4234-831A-1EE2FEF680E0}" presName="Name37" presStyleLbl="parChTrans1D2" presStyleIdx="3" presStyleCnt="5"/>
      <dgm:spPr/>
    </dgm:pt>
    <dgm:pt modelId="{455EDD5F-B3A7-4451-A970-48AA20362B07}" type="pres">
      <dgm:prSet presAssocID="{3BCC062A-ACAD-4FA8-AB80-3087617934F3}" presName="hierRoot2" presStyleCnt="0">
        <dgm:presLayoutVars>
          <dgm:hierBranch val="init"/>
        </dgm:presLayoutVars>
      </dgm:prSet>
      <dgm:spPr/>
    </dgm:pt>
    <dgm:pt modelId="{FF93F390-626B-40AC-9EC1-89F6A250DBE4}" type="pres">
      <dgm:prSet presAssocID="{3BCC062A-ACAD-4FA8-AB80-3087617934F3}" presName="rootComposite" presStyleCnt="0"/>
      <dgm:spPr/>
    </dgm:pt>
    <dgm:pt modelId="{1F4C9EB4-E5B5-45E2-8FB9-A2DEB8863691}" type="pres">
      <dgm:prSet presAssocID="{3BCC062A-ACAD-4FA8-AB80-3087617934F3}" presName="rootText" presStyleLbl="node2" presStyleIdx="3" presStyleCnt="5">
        <dgm:presLayoutVars>
          <dgm:chPref val="3"/>
        </dgm:presLayoutVars>
      </dgm:prSet>
      <dgm:spPr/>
    </dgm:pt>
    <dgm:pt modelId="{35772DC0-2799-4547-A8C3-D7462EF0A089}" type="pres">
      <dgm:prSet presAssocID="{3BCC062A-ACAD-4FA8-AB80-3087617934F3}" presName="rootConnector" presStyleLbl="node2" presStyleIdx="3" presStyleCnt="5"/>
      <dgm:spPr/>
    </dgm:pt>
    <dgm:pt modelId="{93BCEF71-502D-4E36-ABE8-9FB6ED47846F}" type="pres">
      <dgm:prSet presAssocID="{3BCC062A-ACAD-4FA8-AB80-3087617934F3}" presName="hierChild4" presStyleCnt="0"/>
      <dgm:spPr/>
    </dgm:pt>
    <dgm:pt modelId="{CB5948EF-B358-4450-8912-FCC680284F03}" type="pres">
      <dgm:prSet presAssocID="{E071C72A-CD1D-4110-A3E6-463E938FBD6A}" presName="Name37" presStyleLbl="parChTrans1D3" presStyleIdx="9" presStyleCnt="14"/>
      <dgm:spPr/>
    </dgm:pt>
    <dgm:pt modelId="{CACA164C-F801-493A-856C-527E3AB76675}" type="pres">
      <dgm:prSet presAssocID="{B19B7D98-F246-48DD-8269-61B97F5681F8}" presName="hierRoot2" presStyleCnt="0">
        <dgm:presLayoutVars>
          <dgm:hierBranch val="init"/>
        </dgm:presLayoutVars>
      </dgm:prSet>
      <dgm:spPr/>
    </dgm:pt>
    <dgm:pt modelId="{95966C7F-BFA9-4E19-8058-E9F0C3FE2C85}" type="pres">
      <dgm:prSet presAssocID="{B19B7D98-F246-48DD-8269-61B97F5681F8}" presName="rootComposite" presStyleCnt="0"/>
      <dgm:spPr/>
    </dgm:pt>
    <dgm:pt modelId="{DAD25DF8-EE1D-4E9B-AF41-D207B6F11073}" type="pres">
      <dgm:prSet presAssocID="{B19B7D98-F246-48DD-8269-61B97F5681F8}" presName="rootText" presStyleLbl="node3" presStyleIdx="9" presStyleCnt="14">
        <dgm:presLayoutVars>
          <dgm:chPref val="3"/>
        </dgm:presLayoutVars>
      </dgm:prSet>
      <dgm:spPr/>
    </dgm:pt>
    <dgm:pt modelId="{1543F563-BBEE-4CDB-8947-569D6FE03992}" type="pres">
      <dgm:prSet presAssocID="{B19B7D98-F246-48DD-8269-61B97F5681F8}" presName="rootConnector" presStyleLbl="node3" presStyleIdx="9" presStyleCnt="14"/>
      <dgm:spPr/>
    </dgm:pt>
    <dgm:pt modelId="{00A70ACC-E87D-4387-8CFA-99494A912A97}" type="pres">
      <dgm:prSet presAssocID="{B19B7D98-F246-48DD-8269-61B97F5681F8}" presName="hierChild4" presStyleCnt="0"/>
      <dgm:spPr/>
    </dgm:pt>
    <dgm:pt modelId="{4B119FB5-620D-49C4-A7DA-F05189FCABD7}" type="pres">
      <dgm:prSet presAssocID="{B19B7D98-F246-48DD-8269-61B97F5681F8}" presName="hierChild5" presStyleCnt="0"/>
      <dgm:spPr/>
    </dgm:pt>
    <dgm:pt modelId="{890A35C1-C2F4-44FE-8FD5-D83C457C1CC8}" type="pres">
      <dgm:prSet presAssocID="{CD919CDB-D2AB-4688-810D-82892028F9F9}" presName="Name37" presStyleLbl="parChTrans1D3" presStyleIdx="10" presStyleCnt="14"/>
      <dgm:spPr/>
    </dgm:pt>
    <dgm:pt modelId="{44EDAE9F-2E5D-46D9-9EBA-8AA6802B910E}" type="pres">
      <dgm:prSet presAssocID="{C50718CE-9098-462B-8FEC-CACAAF481C2E}" presName="hierRoot2" presStyleCnt="0">
        <dgm:presLayoutVars>
          <dgm:hierBranch val="init"/>
        </dgm:presLayoutVars>
      </dgm:prSet>
      <dgm:spPr/>
    </dgm:pt>
    <dgm:pt modelId="{30D3EE9D-1050-4E00-8BB7-C85516FCDFF1}" type="pres">
      <dgm:prSet presAssocID="{C50718CE-9098-462B-8FEC-CACAAF481C2E}" presName="rootComposite" presStyleCnt="0"/>
      <dgm:spPr/>
    </dgm:pt>
    <dgm:pt modelId="{FC9ED8B4-3D23-4630-B8F3-CB2B6959C34A}" type="pres">
      <dgm:prSet presAssocID="{C50718CE-9098-462B-8FEC-CACAAF481C2E}" presName="rootText" presStyleLbl="node3" presStyleIdx="10" presStyleCnt="14" custLinFactNeighborX="53444" custLinFactNeighborY="-16667">
        <dgm:presLayoutVars>
          <dgm:chPref val="3"/>
        </dgm:presLayoutVars>
      </dgm:prSet>
      <dgm:spPr/>
    </dgm:pt>
    <dgm:pt modelId="{4B708697-A764-4389-B95E-05E4A1FB610B}" type="pres">
      <dgm:prSet presAssocID="{C50718CE-9098-462B-8FEC-CACAAF481C2E}" presName="rootConnector" presStyleLbl="node3" presStyleIdx="10" presStyleCnt="14"/>
      <dgm:spPr/>
    </dgm:pt>
    <dgm:pt modelId="{4959A490-BDAB-40CB-80B9-B750FE5E79B4}" type="pres">
      <dgm:prSet presAssocID="{C50718CE-9098-462B-8FEC-CACAAF481C2E}" presName="hierChild4" presStyleCnt="0"/>
      <dgm:spPr/>
    </dgm:pt>
    <dgm:pt modelId="{038B2B4E-1F5C-4E04-A4A6-402CBAB3327D}" type="pres">
      <dgm:prSet presAssocID="{C50718CE-9098-462B-8FEC-CACAAF481C2E}" presName="hierChild5" presStyleCnt="0"/>
      <dgm:spPr/>
    </dgm:pt>
    <dgm:pt modelId="{F2F98177-DDE3-4D7F-8664-BD7E35CFB587}" type="pres">
      <dgm:prSet presAssocID="{F63CF9B5-2E98-4D42-A11C-0323882D9DC1}" presName="Name37" presStyleLbl="parChTrans1D3" presStyleIdx="11" presStyleCnt="14"/>
      <dgm:spPr/>
    </dgm:pt>
    <dgm:pt modelId="{EC161FDF-7ED9-499C-9848-0902F83250D6}" type="pres">
      <dgm:prSet presAssocID="{812BB786-FA12-4096-92B8-34A5DEC35F9F}" presName="hierRoot2" presStyleCnt="0">
        <dgm:presLayoutVars>
          <dgm:hierBranch val="init"/>
        </dgm:presLayoutVars>
      </dgm:prSet>
      <dgm:spPr/>
    </dgm:pt>
    <dgm:pt modelId="{9E346349-C97B-4A61-9DEF-3A9C72967740}" type="pres">
      <dgm:prSet presAssocID="{812BB786-FA12-4096-92B8-34A5DEC35F9F}" presName="rootComposite" presStyleCnt="0"/>
      <dgm:spPr/>
    </dgm:pt>
    <dgm:pt modelId="{9DEEE4F6-CDD0-4E50-A824-BE52B3E1E3A4}" type="pres">
      <dgm:prSet presAssocID="{812BB786-FA12-4096-92B8-34A5DEC35F9F}" presName="rootText" presStyleLbl="node3" presStyleIdx="11" presStyleCnt="14" custLinFactNeighborY="-34010">
        <dgm:presLayoutVars>
          <dgm:chPref val="3"/>
        </dgm:presLayoutVars>
      </dgm:prSet>
      <dgm:spPr/>
    </dgm:pt>
    <dgm:pt modelId="{D4081C01-9088-4A36-8692-9251D1F9B6FD}" type="pres">
      <dgm:prSet presAssocID="{812BB786-FA12-4096-92B8-34A5DEC35F9F}" presName="rootConnector" presStyleLbl="node3" presStyleIdx="11" presStyleCnt="14"/>
      <dgm:spPr/>
    </dgm:pt>
    <dgm:pt modelId="{B01A647A-E55E-41A1-B07D-722C5F194FB8}" type="pres">
      <dgm:prSet presAssocID="{812BB786-FA12-4096-92B8-34A5DEC35F9F}" presName="hierChild4" presStyleCnt="0"/>
      <dgm:spPr/>
    </dgm:pt>
    <dgm:pt modelId="{EC4FE296-AD19-414E-A96D-59B7964EA383}" type="pres">
      <dgm:prSet presAssocID="{812BB786-FA12-4096-92B8-34A5DEC35F9F}" presName="hierChild5" presStyleCnt="0"/>
      <dgm:spPr/>
    </dgm:pt>
    <dgm:pt modelId="{60FAC193-CC74-4322-87EC-5C4CA5CF3298}" type="pres">
      <dgm:prSet presAssocID="{3BCC062A-ACAD-4FA8-AB80-3087617934F3}" presName="hierChild5" presStyleCnt="0"/>
      <dgm:spPr/>
    </dgm:pt>
    <dgm:pt modelId="{8EAA1088-EBF6-4C49-A5D5-52AB66406D35}" type="pres">
      <dgm:prSet presAssocID="{DC2AC519-B5FC-4FFF-9EF0-9EFE41250818}" presName="Name37" presStyleLbl="parChTrans1D2" presStyleIdx="4" presStyleCnt="5"/>
      <dgm:spPr/>
    </dgm:pt>
    <dgm:pt modelId="{22C36D12-5CBC-4C72-8B6E-2BD170C60C3C}" type="pres">
      <dgm:prSet presAssocID="{95343052-13C3-4C29-953A-3E336A4CE709}" presName="hierRoot2" presStyleCnt="0">
        <dgm:presLayoutVars>
          <dgm:hierBranch val="init"/>
        </dgm:presLayoutVars>
      </dgm:prSet>
      <dgm:spPr/>
    </dgm:pt>
    <dgm:pt modelId="{442F8ADA-61A5-4186-B8A3-CEFA9BF014DD}" type="pres">
      <dgm:prSet presAssocID="{95343052-13C3-4C29-953A-3E336A4CE709}" presName="rootComposite" presStyleCnt="0"/>
      <dgm:spPr/>
    </dgm:pt>
    <dgm:pt modelId="{8AC51D6A-3BF6-4327-A790-09C16C76F8E5}" type="pres">
      <dgm:prSet presAssocID="{95343052-13C3-4C29-953A-3E336A4CE709}" presName="rootText" presStyleLbl="node2" presStyleIdx="4" presStyleCnt="5">
        <dgm:presLayoutVars>
          <dgm:chPref val="3"/>
        </dgm:presLayoutVars>
      </dgm:prSet>
      <dgm:spPr/>
    </dgm:pt>
    <dgm:pt modelId="{7D7CA718-DAB8-4D87-BEAB-21280E611DC9}" type="pres">
      <dgm:prSet presAssocID="{95343052-13C3-4C29-953A-3E336A4CE709}" presName="rootConnector" presStyleLbl="node2" presStyleIdx="4" presStyleCnt="5"/>
      <dgm:spPr/>
    </dgm:pt>
    <dgm:pt modelId="{43B80B66-1EDE-4104-8CB6-084983C26C11}" type="pres">
      <dgm:prSet presAssocID="{95343052-13C3-4C29-953A-3E336A4CE709}" presName="hierChild4" presStyleCnt="0"/>
      <dgm:spPr/>
    </dgm:pt>
    <dgm:pt modelId="{E9B0B712-10C2-4E84-BA5F-89440352875E}" type="pres">
      <dgm:prSet presAssocID="{72999DAF-F852-4A1E-A241-2AC3FA664291}" presName="Name37" presStyleLbl="parChTrans1D3" presStyleIdx="12" presStyleCnt="14"/>
      <dgm:spPr/>
    </dgm:pt>
    <dgm:pt modelId="{28D7EE71-DB77-42BC-B5E4-EE2FAC5136EE}" type="pres">
      <dgm:prSet presAssocID="{2F240302-9DB8-4FD3-A692-FD2D22E5EEB6}" presName="hierRoot2" presStyleCnt="0">
        <dgm:presLayoutVars>
          <dgm:hierBranch val="init"/>
        </dgm:presLayoutVars>
      </dgm:prSet>
      <dgm:spPr/>
    </dgm:pt>
    <dgm:pt modelId="{B5568870-3A33-47A1-841A-E1CE115BF776}" type="pres">
      <dgm:prSet presAssocID="{2F240302-9DB8-4FD3-A692-FD2D22E5EEB6}" presName="rootComposite" presStyleCnt="0"/>
      <dgm:spPr/>
    </dgm:pt>
    <dgm:pt modelId="{53F2018D-361F-4649-A877-2552B7294066}" type="pres">
      <dgm:prSet presAssocID="{2F240302-9DB8-4FD3-A692-FD2D22E5EEB6}" presName="rootText" presStyleLbl="node3" presStyleIdx="12" presStyleCnt="14">
        <dgm:presLayoutVars>
          <dgm:chPref val="3"/>
        </dgm:presLayoutVars>
      </dgm:prSet>
      <dgm:spPr/>
    </dgm:pt>
    <dgm:pt modelId="{ABD452E4-1986-4B02-A8C3-0D6EC664C2C0}" type="pres">
      <dgm:prSet presAssocID="{2F240302-9DB8-4FD3-A692-FD2D22E5EEB6}" presName="rootConnector" presStyleLbl="node3" presStyleIdx="12" presStyleCnt="14"/>
      <dgm:spPr/>
    </dgm:pt>
    <dgm:pt modelId="{697D7855-06B6-4191-94C5-EA1120539885}" type="pres">
      <dgm:prSet presAssocID="{2F240302-9DB8-4FD3-A692-FD2D22E5EEB6}" presName="hierChild4" presStyleCnt="0"/>
      <dgm:spPr/>
    </dgm:pt>
    <dgm:pt modelId="{53B79B2B-D5D9-46AD-81E1-EE126D78F09A}" type="pres">
      <dgm:prSet presAssocID="{2F240302-9DB8-4FD3-A692-FD2D22E5EEB6}" presName="hierChild5" presStyleCnt="0"/>
      <dgm:spPr/>
    </dgm:pt>
    <dgm:pt modelId="{2B28CB34-1E09-4DD1-9DD8-86E360D703D7}" type="pres">
      <dgm:prSet presAssocID="{8484645F-269F-4E7C-A422-6D77577579AA}" presName="Name37" presStyleLbl="parChTrans1D3" presStyleIdx="13" presStyleCnt="14"/>
      <dgm:spPr/>
    </dgm:pt>
    <dgm:pt modelId="{DB4175BB-471A-45EF-B453-3EDAD8398976}" type="pres">
      <dgm:prSet presAssocID="{5444FB9C-2D05-47DB-9C0B-A851454FCD3C}" presName="hierRoot2" presStyleCnt="0">
        <dgm:presLayoutVars>
          <dgm:hierBranch val="init"/>
        </dgm:presLayoutVars>
      </dgm:prSet>
      <dgm:spPr/>
    </dgm:pt>
    <dgm:pt modelId="{0772DEF9-BAD7-4A84-8166-98E2524A97A1}" type="pres">
      <dgm:prSet presAssocID="{5444FB9C-2D05-47DB-9C0B-A851454FCD3C}" presName="rootComposite" presStyleCnt="0"/>
      <dgm:spPr/>
    </dgm:pt>
    <dgm:pt modelId="{56A5BACC-16E0-4302-AFBC-E2F2A6C646F8}" type="pres">
      <dgm:prSet presAssocID="{5444FB9C-2D05-47DB-9C0B-A851454FCD3C}" presName="rootText" presStyleLbl="node3" presStyleIdx="13" presStyleCnt="14">
        <dgm:presLayoutVars>
          <dgm:chPref val="3"/>
        </dgm:presLayoutVars>
      </dgm:prSet>
      <dgm:spPr/>
    </dgm:pt>
    <dgm:pt modelId="{569FFEBD-2D8A-4D46-8CFB-D40722515EB5}" type="pres">
      <dgm:prSet presAssocID="{5444FB9C-2D05-47DB-9C0B-A851454FCD3C}" presName="rootConnector" presStyleLbl="node3" presStyleIdx="13" presStyleCnt="14"/>
      <dgm:spPr/>
    </dgm:pt>
    <dgm:pt modelId="{B3AE685B-02FC-43DF-BB74-91BB1DE4A8C1}" type="pres">
      <dgm:prSet presAssocID="{5444FB9C-2D05-47DB-9C0B-A851454FCD3C}" presName="hierChild4" presStyleCnt="0"/>
      <dgm:spPr/>
    </dgm:pt>
    <dgm:pt modelId="{50B5F83E-994E-4FED-86A3-E3CD1EFA3CC2}" type="pres">
      <dgm:prSet presAssocID="{5444FB9C-2D05-47DB-9C0B-A851454FCD3C}" presName="hierChild5" presStyleCnt="0"/>
      <dgm:spPr/>
    </dgm:pt>
    <dgm:pt modelId="{F085EDA0-0FA2-4037-A960-1162DB1270A5}" type="pres">
      <dgm:prSet presAssocID="{95343052-13C3-4C29-953A-3E336A4CE709}" presName="hierChild5" presStyleCnt="0"/>
      <dgm:spPr/>
    </dgm:pt>
    <dgm:pt modelId="{FF9D63E7-96B4-4C4E-B2C6-C23E381036F6}" type="pres">
      <dgm:prSet presAssocID="{987B190F-430F-4111-BE3A-2C9ADB846CCB}" presName="hierChild3" presStyleCnt="0"/>
      <dgm:spPr/>
    </dgm:pt>
  </dgm:ptLst>
  <dgm:cxnLst>
    <dgm:cxn modelId="{BA299A01-B0E8-41A2-AF62-8E7D5ACB7D2B}" type="presOf" srcId="{B19B7D98-F246-48DD-8269-61B97F5681F8}" destId="{1543F563-BBEE-4CDB-8947-569D6FE03992}" srcOrd="1" destOrd="0" presId="urn:microsoft.com/office/officeart/2005/8/layout/orgChart1"/>
    <dgm:cxn modelId="{40A19704-5213-4363-9374-0A903E7BB603}" type="presOf" srcId="{F6D7A292-03FA-474C-9853-1030D3CE21E4}" destId="{F7B1F77C-6DA0-456C-A7B2-CBBAAD3CCA6E}" srcOrd="1" destOrd="0" presId="urn:microsoft.com/office/officeart/2005/8/layout/orgChart1"/>
    <dgm:cxn modelId="{69579105-664E-4471-AD0A-3E02483A5E0F}" type="presOf" srcId="{186F19DD-64A4-43BD-95F5-8EA00DE06132}" destId="{73450B23-B521-4707-B684-C2D04F9615B1}" srcOrd="0" destOrd="0" presId="urn:microsoft.com/office/officeart/2005/8/layout/orgChart1"/>
    <dgm:cxn modelId="{EB37E905-57AC-4296-9DDC-A7F8C1C3734E}" type="presOf" srcId="{812BB786-FA12-4096-92B8-34A5DEC35F9F}" destId="{D4081C01-9088-4A36-8692-9251D1F9B6FD}" srcOrd="1" destOrd="0" presId="urn:microsoft.com/office/officeart/2005/8/layout/orgChart1"/>
    <dgm:cxn modelId="{780CF505-9976-45A0-8283-88740BAA0E8A}" type="presOf" srcId="{A8A653A5-C418-4164-990B-492E44AA1BFC}" destId="{0BA57513-2076-4F2B-8A70-289B89483F67}" srcOrd="1" destOrd="0" presId="urn:microsoft.com/office/officeart/2005/8/layout/orgChart1"/>
    <dgm:cxn modelId="{274F0F08-E988-425F-B258-FD4AE0803A25}" type="presOf" srcId="{DEACA402-A6B4-4670-B23D-41EA2CAC204F}" destId="{F01221F3-8006-41C5-9108-01F9A4BD87BC}" srcOrd="0" destOrd="0" presId="urn:microsoft.com/office/officeart/2005/8/layout/orgChart1"/>
    <dgm:cxn modelId="{4941000C-4121-4822-868A-F0BB94F04855}" type="presOf" srcId="{3BCC062A-ACAD-4FA8-AB80-3087617934F3}" destId="{35772DC0-2799-4547-A8C3-D7462EF0A089}" srcOrd="1" destOrd="0" presId="urn:microsoft.com/office/officeart/2005/8/layout/orgChart1"/>
    <dgm:cxn modelId="{2016990E-B382-4387-AD3F-913C2EE7BE34}" type="presOf" srcId="{B00BF954-985C-462A-9509-6464FAD5A059}" destId="{E81C4F8E-1033-48EE-AB25-9BEE0FADA7F0}" srcOrd="0" destOrd="0" presId="urn:microsoft.com/office/officeart/2005/8/layout/orgChart1"/>
    <dgm:cxn modelId="{49CABC12-D92B-4557-849C-DB9D6539C987}" type="presOf" srcId="{CE109A7B-FE10-4127-8FB3-EB530DC7D8E0}" destId="{70FBF36D-CAAC-4754-834D-7D4DC086293A}" srcOrd="1" destOrd="0" presId="urn:microsoft.com/office/officeart/2005/8/layout/orgChart1"/>
    <dgm:cxn modelId="{503C0C17-AB48-4FE8-A58C-C8DF8F5D9CD9}" type="presOf" srcId="{922DD00F-7918-416A-97B3-7143DF493286}" destId="{0C16029D-77DF-4AD6-A6F6-BABFBF6DAD3F}" srcOrd="0" destOrd="0" presId="urn:microsoft.com/office/officeart/2005/8/layout/orgChart1"/>
    <dgm:cxn modelId="{E8D09D1B-0CAF-483A-87BB-17EB77106193}" srcId="{3BCC062A-ACAD-4FA8-AB80-3087617934F3}" destId="{B19B7D98-F246-48DD-8269-61B97F5681F8}" srcOrd="0" destOrd="0" parTransId="{E071C72A-CD1D-4110-A3E6-463E938FBD6A}" sibTransId="{FED68ABF-09F8-423E-AFB2-A7B40F24D1A0}"/>
    <dgm:cxn modelId="{F617891F-DD82-474B-A5E5-E4C8C979C54D}" srcId="{739CBBC8-64E8-4720-8014-EE06AA1B5083}" destId="{987B190F-430F-4111-BE3A-2C9ADB846CCB}" srcOrd="0" destOrd="0" parTransId="{338F5B93-08B5-427A-B4CD-E9976E8844D5}" sibTransId="{63045DFE-9018-43EF-8867-B7BA8AD3F098}"/>
    <dgm:cxn modelId="{7DCBBF1F-FB8A-42EB-B13A-4C81454728FD}" type="presOf" srcId="{A8A653A5-C418-4164-990B-492E44AA1BFC}" destId="{FEC5130F-E88D-42AB-A8DA-388A14AA2B1E}" srcOrd="0" destOrd="0" presId="urn:microsoft.com/office/officeart/2005/8/layout/orgChart1"/>
    <dgm:cxn modelId="{CD14EB23-DB85-47EA-9834-93D2FBD1A1E0}" type="presOf" srcId="{95343052-13C3-4C29-953A-3E336A4CE709}" destId="{8AC51D6A-3BF6-4327-A790-09C16C76F8E5}" srcOrd="0" destOrd="0" presId="urn:microsoft.com/office/officeart/2005/8/layout/orgChart1"/>
    <dgm:cxn modelId="{3527152D-9CA7-4F0F-B6CD-8BF6B34A0CB7}" srcId="{3BCC062A-ACAD-4FA8-AB80-3087617934F3}" destId="{812BB786-FA12-4096-92B8-34A5DEC35F9F}" srcOrd="2" destOrd="0" parTransId="{F63CF9B5-2E98-4D42-A11C-0323882D9DC1}" sibTransId="{55289E0A-D488-466B-BD0F-EABD21E69C3E}"/>
    <dgm:cxn modelId="{902BAE2F-B988-43A6-A846-6A11E0EC18E1}" type="presOf" srcId="{922DD00F-7918-416A-97B3-7143DF493286}" destId="{2EDB89C0-BC35-40BA-8557-DA0839D67E69}" srcOrd="1" destOrd="0" presId="urn:microsoft.com/office/officeart/2005/8/layout/orgChart1"/>
    <dgm:cxn modelId="{758FF832-E48F-4AD8-AACF-5F19C827EAA6}" type="presOf" srcId="{739CBBC8-64E8-4720-8014-EE06AA1B5083}" destId="{7CC8080F-6176-44FE-950D-E67952B0C539}" srcOrd="0" destOrd="0" presId="urn:microsoft.com/office/officeart/2005/8/layout/orgChart1"/>
    <dgm:cxn modelId="{5B75B434-1058-46F0-8FB6-58AC87C14837}" srcId="{987B190F-430F-4111-BE3A-2C9ADB846CCB}" destId="{3BCC062A-ACAD-4FA8-AB80-3087617934F3}" srcOrd="3" destOrd="0" parTransId="{C0B1845B-C4C2-4234-831A-1EE2FEF680E0}" sibTransId="{1FB6C346-EFED-4E22-B2B6-F1B4AA468AEE}"/>
    <dgm:cxn modelId="{5EBD243E-407E-40DB-83B6-79AB2AFE6ED5}" type="presOf" srcId="{C50718CE-9098-462B-8FEC-CACAAF481C2E}" destId="{4B708697-A764-4389-B95E-05E4A1FB610B}" srcOrd="1" destOrd="0" presId="urn:microsoft.com/office/officeart/2005/8/layout/orgChart1"/>
    <dgm:cxn modelId="{8D76273F-3C86-4693-A7DD-74D09CA17CFD}" srcId="{D8CDB655-DE40-4970-B84F-F5C15C89888F}" destId="{E6872437-F8CD-475A-B70A-50E7C550A76C}" srcOrd="1" destOrd="0" parTransId="{DEACA402-A6B4-4670-B23D-41EA2CAC204F}" sibTransId="{AF8872DA-589F-4F31-9A9D-B64144FAC07B}"/>
    <dgm:cxn modelId="{4267B960-0981-4209-8909-D742394974E9}" type="presOf" srcId="{51475CDE-9F28-496A-A4BF-3CE2C1AE25EF}" destId="{5F689D6F-4D54-402C-B5DC-C4A59D5DC977}" srcOrd="0" destOrd="0" presId="urn:microsoft.com/office/officeart/2005/8/layout/orgChart1"/>
    <dgm:cxn modelId="{74B1BC61-C628-4A50-9D2C-7586E98F54E7}" type="presOf" srcId="{06306D64-91FD-4D44-BD68-8E2284D45747}" destId="{91DCEEBF-58A9-4F3D-91B5-1C70C496EC49}" srcOrd="0" destOrd="0" presId="urn:microsoft.com/office/officeart/2005/8/layout/orgChart1"/>
    <dgm:cxn modelId="{EE851269-F03B-4EDE-B2C7-AF0DC6E64DA7}" srcId="{922DD00F-7918-416A-97B3-7143DF493286}" destId="{C45615D2-A6B5-4021-AFAD-36E8DAC84A9C}" srcOrd="4" destOrd="0" parTransId="{51475CDE-9F28-496A-A4BF-3CE2C1AE25EF}" sibTransId="{1EB34627-980C-4C4B-B444-607D4ED8F123}"/>
    <dgm:cxn modelId="{4AD91849-292E-49EF-A278-368B45DF2045}" type="presOf" srcId="{F6D7A292-03FA-474C-9853-1030D3CE21E4}" destId="{492588CF-BCB1-47C0-8BBE-32CEB9065DA7}" srcOrd="0" destOrd="0" presId="urn:microsoft.com/office/officeart/2005/8/layout/orgChart1"/>
    <dgm:cxn modelId="{78A4314B-4E6F-4541-9A08-634766AE1B19}" srcId="{922DD00F-7918-416A-97B3-7143DF493286}" destId="{CE109A7B-FE10-4127-8FB3-EB530DC7D8E0}" srcOrd="3" destOrd="0" parTransId="{C8EFB369-AF04-478A-BB9D-C6F9212D0521}" sibTransId="{CF6BB659-C693-4EEE-B13B-2093FAC988D6}"/>
    <dgm:cxn modelId="{D781DF4F-B2BA-4320-9C7F-4C66C46D3B8B}" type="presOf" srcId="{18B5F056-197D-4862-856C-F99802DBF358}" destId="{7D152C04-A61E-4889-9532-80B86D30D892}" srcOrd="0" destOrd="0" presId="urn:microsoft.com/office/officeart/2005/8/layout/orgChart1"/>
    <dgm:cxn modelId="{4F66A570-6DFA-4030-A429-39482E71B30E}" srcId="{922DD00F-7918-416A-97B3-7143DF493286}" destId="{B00BF954-985C-462A-9509-6464FAD5A059}" srcOrd="0" destOrd="0" parTransId="{EEBC28C5-CB01-45F3-8544-84D3D944EE32}" sibTransId="{142DDBD4-EB23-4C19-A41B-8F0C65114673}"/>
    <dgm:cxn modelId="{1E20CE72-7111-4889-8B4A-EEC17C96C1E5}" srcId="{D8CDB655-DE40-4970-B84F-F5C15C89888F}" destId="{164963DD-51D8-4B00-B97F-8479EBE1C163}" srcOrd="0" destOrd="0" parTransId="{186F19DD-64A4-43BD-95F5-8EA00DE06132}" sibTransId="{2571972F-4C4A-4A1E-A5E7-4FC48B715F22}"/>
    <dgm:cxn modelId="{DB08FE52-425B-46AA-BD9A-34744C2503C5}" type="presOf" srcId="{E071C72A-CD1D-4110-A3E6-463E938FBD6A}" destId="{CB5948EF-B358-4450-8912-FCC680284F03}" srcOrd="0" destOrd="0" presId="urn:microsoft.com/office/officeart/2005/8/layout/orgChart1"/>
    <dgm:cxn modelId="{53CC8273-32EE-4371-8E99-A634DD9B6A4C}" srcId="{95343052-13C3-4C29-953A-3E336A4CE709}" destId="{2F240302-9DB8-4FD3-A692-FD2D22E5EEB6}" srcOrd="0" destOrd="0" parTransId="{72999DAF-F852-4A1E-A241-2AC3FA664291}" sibTransId="{E7A9F986-9A42-4E4A-A453-2DB167F90406}"/>
    <dgm:cxn modelId="{9E231D78-2F53-4AF8-9A26-BDA05D38F071}" type="presOf" srcId="{CD919CDB-D2AB-4688-810D-82892028F9F9}" destId="{890A35C1-C2F4-44FE-8FD5-D83C457C1CC8}" srcOrd="0" destOrd="0" presId="urn:microsoft.com/office/officeart/2005/8/layout/orgChart1"/>
    <dgm:cxn modelId="{9E6BFA58-3353-44D1-8619-31FA8434C363}" type="presOf" srcId="{EEBC28C5-CB01-45F3-8544-84D3D944EE32}" destId="{157113EC-9165-480B-9191-59AA2949133C}" srcOrd="0" destOrd="0" presId="urn:microsoft.com/office/officeart/2005/8/layout/orgChart1"/>
    <dgm:cxn modelId="{02F42B7B-97C8-485E-A0E4-6DE6F7D1819E}" type="presOf" srcId="{8484645F-269F-4E7C-A422-6D77577579AA}" destId="{2B28CB34-1E09-4DD1-9DD8-86E360D703D7}" srcOrd="0" destOrd="0" presId="urn:microsoft.com/office/officeart/2005/8/layout/orgChart1"/>
    <dgm:cxn modelId="{FD79F983-832A-4389-870F-BB02A74D0D0D}" type="presOf" srcId="{91B00915-B959-432B-8EA6-2E2F50B511A7}" destId="{D79A768F-6849-4E8B-851C-0AED122816A1}" srcOrd="0" destOrd="0" presId="urn:microsoft.com/office/officeart/2005/8/layout/orgChart1"/>
    <dgm:cxn modelId="{1548E486-21AC-4465-8C80-DE8E9ED7C4AC}" type="presOf" srcId="{987B190F-430F-4111-BE3A-2C9ADB846CCB}" destId="{D2393466-847B-4F82-AFEB-A133C528834C}" srcOrd="0" destOrd="0" presId="urn:microsoft.com/office/officeart/2005/8/layout/orgChart1"/>
    <dgm:cxn modelId="{E3DB7E88-0E5C-48A2-B7E6-6FEB90358E6A}" type="presOf" srcId="{74D5660C-9312-4D4C-8C6E-4A88BD8E2719}" destId="{0F31AC75-3E44-4F75-A89B-DDBF1E7ACD72}" srcOrd="0" destOrd="0" presId="urn:microsoft.com/office/officeart/2005/8/layout/orgChart1"/>
    <dgm:cxn modelId="{4368C78C-BF91-413B-90C8-1B0E2C53CE18}" type="presOf" srcId="{812BB786-FA12-4096-92B8-34A5DEC35F9F}" destId="{9DEEE4F6-CDD0-4E50-A824-BE52B3E1E3A4}" srcOrd="0" destOrd="0" presId="urn:microsoft.com/office/officeart/2005/8/layout/orgChart1"/>
    <dgm:cxn modelId="{221F958D-559E-45AE-90EA-47BFFAC2F46E}" type="presOf" srcId="{D2E87913-9573-45F7-8EBB-1118D449577F}" destId="{52AE290F-BA4F-4EDA-B031-D7E481B9A221}" srcOrd="0" destOrd="0" presId="urn:microsoft.com/office/officeart/2005/8/layout/orgChart1"/>
    <dgm:cxn modelId="{FA7CF38D-E730-4518-AD7B-36C2D8AD4F16}" type="presOf" srcId="{B00BF954-985C-462A-9509-6464FAD5A059}" destId="{A85F3CD7-70BB-4FCB-9CD1-CE243C7A6852}" srcOrd="1" destOrd="0" presId="urn:microsoft.com/office/officeart/2005/8/layout/orgChart1"/>
    <dgm:cxn modelId="{75C4B58E-5B1F-4E6A-8DEA-6EE5F8D4E78A}" srcId="{987B190F-430F-4111-BE3A-2C9ADB846CCB}" destId="{D2E87913-9573-45F7-8EBB-1118D449577F}" srcOrd="0" destOrd="0" parTransId="{91B00915-B959-432B-8EA6-2E2F50B511A7}" sibTransId="{B3247C96-ECE0-4905-9F32-A17DB9433DC6}"/>
    <dgm:cxn modelId="{91134493-345D-4CEE-8DE9-D46E4038AE52}" type="presOf" srcId="{164963DD-51D8-4B00-B97F-8479EBE1C163}" destId="{31CF7578-C505-4573-9E2B-518939B18CB9}" srcOrd="0" destOrd="0" presId="urn:microsoft.com/office/officeart/2005/8/layout/orgChart1"/>
    <dgm:cxn modelId="{7807CC93-65CC-4E57-BC45-28BB0232EF52}" srcId="{987B190F-430F-4111-BE3A-2C9ADB846CCB}" destId="{95343052-13C3-4C29-953A-3E336A4CE709}" srcOrd="4" destOrd="0" parTransId="{DC2AC519-B5FC-4FFF-9EF0-9EFE41250818}" sibTransId="{EA0AD94F-BEAA-44AB-84F8-FB6AF6697AF9}"/>
    <dgm:cxn modelId="{09F1F993-9AEB-4D3A-B288-E6B659F3E030}" type="presOf" srcId="{CE109A7B-FE10-4127-8FB3-EB530DC7D8E0}" destId="{7EDD9FEB-DB1E-4377-BD1C-1D69ED8D960C}" srcOrd="0" destOrd="0" presId="urn:microsoft.com/office/officeart/2005/8/layout/orgChart1"/>
    <dgm:cxn modelId="{A2CBAF99-61D1-4700-A8A5-1AA405F6E4DA}" type="presOf" srcId="{18B5F056-197D-4862-856C-F99802DBF358}" destId="{1802EE41-7B5E-4520-84DC-988622145459}" srcOrd="1" destOrd="0" presId="urn:microsoft.com/office/officeart/2005/8/layout/orgChart1"/>
    <dgm:cxn modelId="{3C621C9C-BCAD-4115-8B55-F9A12B9C926B}" type="presOf" srcId="{C45615D2-A6B5-4021-AFAD-36E8DAC84A9C}" destId="{85E273CC-9290-4751-8E8B-DD50A3E51E08}" srcOrd="1" destOrd="0" presId="urn:microsoft.com/office/officeart/2005/8/layout/orgChart1"/>
    <dgm:cxn modelId="{D934B69E-2DE0-4D7B-9E9D-2981E6587964}" type="presOf" srcId="{2F240302-9DB8-4FD3-A692-FD2D22E5EEB6}" destId="{53F2018D-361F-4649-A877-2552B7294066}" srcOrd="0" destOrd="0" presId="urn:microsoft.com/office/officeart/2005/8/layout/orgChart1"/>
    <dgm:cxn modelId="{1689B5A1-6E32-416F-A265-C6AFD3FBEE70}" srcId="{3BCC062A-ACAD-4FA8-AB80-3087617934F3}" destId="{C50718CE-9098-462B-8FEC-CACAAF481C2E}" srcOrd="1" destOrd="0" parTransId="{CD919CDB-D2AB-4688-810D-82892028F9F9}" sibTransId="{6F9B3668-ED12-4D9E-86E3-6B1C79939226}"/>
    <dgm:cxn modelId="{D4C10FA5-E561-4ECC-BC09-944FD50B9A1B}" type="presOf" srcId="{D2E87913-9573-45F7-8EBB-1118D449577F}" destId="{46B6394F-8B20-4D24-BC8F-DFBD73FF4916}" srcOrd="1" destOrd="0" presId="urn:microsoft.com/office/officeart/2005/8/layout/orgChart1"/>
    <dgm:cxn modelId="{B50BBDA5-8EA4-4C2F-9487-A3549BEE87FA}" type="presOf" srcId="{F63CF9B5-2E98-4D42-A11C-0323882D9DC1}" destId="{F2F98177-DDE3-4D7F-8664-BD7E35CFB587}" srcOrd="0" destOrd="0" presId="urn:microsoft.com/office/officeart/2005/8/layout/orgChart1"/>
    <dgm:cxn modelId="{976DF9A5-1292-4CC2-A443-A99FA0814ED0}" type="presOf" srcId="{D8CDB655-DE40-4970-B84F-F5C15C89888F}" destId="{80A02AED-3D6A-4E44-8D16-6CE46734F652}" srcOrd="1" destOrd="0" presId="urn:microsoft.com/office/officeart/2005/8/layout/orgChart1"/>
    <dgm:cxn modelId="{9BDB2AA6-E849-4949-B5FC-482E2BE130B1}" type="presOf" srcId="{DC2AC519-B5FC-4FFF-9EF0-9EFE41250818}" destId="{8EAA1088-EBF6-4C49-A5D5-52AB66406D35}" srcOrd="0" destOrd="0" presId="urn:microsoft.com/office/officeart/2005/8/layout/orgChart1"/>
    <dgm:cxn modelId="{88AD3AA7-C9F9-468A-9F25-57B8397777DE}" type="presOf" srcId="{8C4504C8-7A2C-44E6-ACA2-055BDF4336E7}" destId="{99EF995D-1EB1-4865-8C07-5A5CB43C08D5}" srcOrd="0" destOrd="0" presId="urn:microsoft.com/office/officeart/2005/8/layout/orgChart1"/>
    <dgm:cxn modelId="{65FE49AD-5A99-47C6-B79F-1F7878FF9AAC}" type="presOf" srcId="{5444FB9C-2D05-47DB-9C0B-A851454FCD3C}" destId="{569FFEBD-2D8A-4D46-8CFB-D40722515EB5}" srcOrd="1" destOrd="0" presId="urn:microsoft.com/office/officeart/2005/8/layout/orgChart1"/>
    <dgm:cxn modelId="{2BD83BAE-F227-42D3-9052-24A0E69A4BC5}" type="presOf" srcId="{B19B7D98-F246-48DD-8269-61B97F5681F8}" destId="{DAD25DF8-EE1D-4E9B-AF41-D207B6F11073}" srcOrd="0" destOrd="0" presId="urn:microsoft.com/office/officeart/2005/8/layout/orgChart1"/>
    <dgm:cxn modelId="{2EFC43AE-10A8-438F-97FA-7E8B74046028}" srcId="{987B190F-430F-4111-BE3A-2C9ADB846CCB}" destId="{D8CDB655-DE40-4970-B84F-F5C15C89888F}" srcOrd="1" destOrd="0" parTransId="{06306D64-91FD-4D44-BD68-8E2284D45747}" sibTransId="{DB9A1111-E28D-47AC-9D54-A4FF54D5EE5C}"/>
    <dgm:cxn modelId="{6D9565AE-A2CA-4EEF-B7CC-7C3666CB002C}" srcId="{922DD00F-7918-416A-97B3-7143DF493286}" destId="{F6D7A292-03FA-474C-9853-1030D3CE21E4}" srcOrd="2" destOrd="0" parTransId="{8C4504C8-7A2C-44E6-ACA2-055BDF4336E7}" sibTransId="{3DD63BF5-FD03-440D-8253-15D5A1DE45F9}"/>
    <dgm:cxn modelId="{64572BAF-32B5-4E68-838B-605D63D3806E}" srcId="{D2E87913-9573-45F7-8EBB-1118D449577F}" destId="{18B5F056-197D-4862-856C-F99802DBF358}" srcOrd="0" destOrd="0" parTransId="{FBDD5A19-DD7A-4C99-8C0C-E9FA60E48762}" sibTransId="{F315CA7D-0639-4A03-9323-E2CCA8E2FBD5}"/>
    <dgm:cxn modelId="{351A6EB8-18F3-40F0-B397-2D7774AAC529}" type="presOf" srcId="{A5FA5332-45B7-48AB-9B07-36671914E352}" destId="{1C9A7A97-1A72-4DD8-A79B-CB9B98855620}" srcOrd="0" destOrd="0" presId="urn:microsoft.com/office/officeart/2005/8/layout/orgChart1"/>
    <dgm:cxn modelId="{D20CD0BC-C4C9-4616-BE13-18CECD44587B}" type="presOf" srcId="{C8EFB369-AF04-478A-BB9D-C6F9212D0521}" destId="{C10D2E34-D697-4E06-A9F5-C00A43463D46}" srcOrd="0" destOrd="0" presId="urn:microsoft.com/office/officeart/2005/8/layout/orgChart1"/>
    <dgm:cxn modelId="{73E3FFBE-9200-4E31-83CA-BA60692899B8}" type="presOf" srcId="{2F240302-9DB8-4FD3-A692-FD2D22E5EEB6}" destId="{ABD452E4-1986-4B02-A8C3-0D6EC664C2C0}" srcOrd="1" destOrd="0" presId="urn:microsoft.com/office/officeart/2005/8/layout/orgChart1"/>
    <dgm:cxn modelId="{FABDCFC0-EAC3-401A-89DE-CF0E596BD306}" type="presOf" srcId="{C0B1845B-C4C2-4234-831A-1EE2FEF680E0}" destId="{99CA324A-7BF1-40CD-94D1-2FC48CB375BA}" srcOrd="0" destOrd="0" presId="urn:microsoft.com/office/officeart/2005/8/layout/orgChart1"/>
    <dgm:cxn modelId="{F0C0D4C0-87FD-46E9-8FD9-273603EAC87D}" type="presOf" srcId="{80994106-144C-405D-965D-64B526321FDD}" destId="{2FD9515D-4C95-431D-9590-2481270760FB}" srcOrd="0" destOrd="0" presId="urn:microsoft.com/office/officeart/2005/8/layout/orgChart1"/>
    <dgm:cxn modelId="{408EBFC7-63D3-4E2C-BAEE-0F66B28B616A}" type="presOf" srcId="{72999DAF-F852-4A1E-A241-2AC3FA664291}" destId="{E9B0B712-10C2-4E84-BA5F-89440352875E}" srcOrd="0" destOrd="0" presId="urn:microsoft.com/office/officeart/2005/8/layout/orgChart1"/>
    <dgm:cxn modelId="{18D4F7D7-02EA-4DD6-A105-8D53141525AB}" srcId="{922DD00F-7918-416A-97B3-7143DF493286}" destId="{BD6BA416-B7F8-46AB-B292-54A4B381379D}" srcOrd="5" destOrd="0" parTransId="{74D5660C-9312-4D4C-8C6E-4A88BD8E2719}" sibTransId="{1237E761-636B-4174-946E-520992E3F8BD}"/>
    <dgm:cxn modelId="{BC5AFCD8-3DE0-4800-BFB0-6F972EB57895}" type="presOf" srcId="{BD6BA416-B7F8-46AB-B292-54A4B381379D}" destId="{0FCDC184-9A43-4E90-82B5-7645A9CDAF91}" srcOrd="0" destOrd="0" presId="urn:microsoft.com/office/officeart/2005/8/layout/orgChart1"/>
    <dgm:cxn modelId="{A94A2DD9-D739-46D1-83C5-91566CB51591}" type="presOf" srcId="{C50718CE-9098-462B-8FEC-CACAAF481C2E}" destId="{FC9ED8B4-3D23-4630-B8F3-CB2B6959C34A}" srcOrd="0" destOrd="0" presId="urn:microsoft.com/office/officeart/2005/8/layout/orgChart1"/>
    <dgm:cxn modelId="{3E03C0DB-EA0C-4E72-B56E-F3375C8187BA}" type="presOf" srcId="{D8CDB655-DE40-4970-B84F-F5C15C89888F}" destId="{2B21F78C-F94A-4391-939F-CB42DF9DB28C}" srcOrd="0" destOrd="0" presId="urn:microsoft.com/office/officeart/2005/8/layout/orgChart1"/>
    <dgm:cxn modelId="{E3FC28DF-987B-4A60-B912-9A40E1012DCA}" type="presOf" srcId="{987B190F-430F-4111-BE3A-2C9ADB846CCB}" destId="{47469B9D-5930-4326-B6DC-CA1637A94B97}" srcOrd="1" destOrd="0" presId="urn:microsoft.com/office/officeart/2005/8/layout/orgChart1"/>
    <dgm:cxn modelId="{B4A78DDF-2858-4C8C-B8B6-5E56FF7E388E}" type="presOf" srcId="{164963DD-51D8-4B00-B97F-8479EBE1C163}" destId="{F589BDDE-A33E-46EB-9F4C-90C0D8975C24}" srcOrd="1" destOrd="0" presId="urn:microsoft.com/office/officeart/2005/8/layout/orgChart1"/>
    <dgm:cxn modelId="{CC9DBCE1-F6BA-47C2-938C-6212D6B67696}" type="presOf" srcId="{FBDD5A19-DD7A-4C99-8C0C-E9FA60E48762}" destId="{F64206FF-6A4A-4548-906F-BD61470CC63C}" srcOrd="0" destOrd="0" presId="urn:microsoft.com/office/officeart/2005/8/layout/orgChart1"/>
    <dgm:cxn modelId="{53DFE0E1-C15C-436D-B49D-CB9FA441B2A8}" type="presOf" srcId="{BD6BA416-B7F8-46AB-B292-54A4B381379D}" destId="{B6065397-90EB-45AA-BDA5-0E54F8B408F9}" srcOrd="1" destOrd="0" presId="urn:microsoft.com/office/officeart/2005/8/layout/orgChart1"/>
    <dgm:cxn modelId="{05BCF0E3-5C92-4769-AF29-389BFAFD1CF1}" srcId="{922DD00F-7918-416A-97B3-7143DF493286}" destId="{A8A653A5-C418-4164-990B-492E44AA1BFC}" srcOrd="1" destOrd="0" parTransId="{80994106-144C-405D-965D-64B526321FDD}" sibTransId="{5130B17F-815C-493A-A460-F93943CEE52A}"/>
    <dgm:cxn modelId="{753481E5-A325-4F18-BBBF-10E766F18F31}" srcId="{987B190F-430F-4111-BE3A-2C9ADB846CCB}" destId="{922DD00F-7918-416A-97B3-7143DF493286}" srcOrd="2" destOrd="0" parTransId="{A5FA5332-45B7-48AB-9B07-36671914E352}" sibTransId="{058A0232-EDFD-4B81-AC8E-2E158A5B6BF2}"/>
    <dgm:cxn modelId="{4D6BEBEB-070F-405A-93A6-D96D8A13AE97}" type="presOf" srcId="{E6872437-F8CD-475A-B70A-50E7C550A76C}" destId="{7AC9E472-FBBD-48DA-9710-8E65150DF8F9}" srcOrd="0" destOrd="0" presId="urn:microsoft.com/office/officeart/2005/8/layout/orgChart1"/>
    <dgm:cxn modelId="{95D588EE-19EF-4BFC-AC55-6C6914A80644}" type="presOf" srcId="{5444FB9C-2D05-47DB-9C0B-A851454FCD3C}" destId="{56A5BACC-16E0-4302-AFBC-E2F2A6C646F8}" srcOrd="0" destOrd="0" presId="urn:microsoft.com/office/officeart/2005/8/layout/orgChart1"/>
    <dgm:cxn modelId="{F8435AF1-01FB-46E8-8ED5-D125689FFDFA}" type="presOf" srcId="{95343052-13C3-4C29-953A-3E336A4CE709}" destId="{7D7CA718-DAB8-4D87-BEAB-21280E611DC9}" srcOrd="1" destOrd="0" presId="urn:microsoft.com/office/officeart/2005/8/layout/orgChart1"/>
    <dgm:cxn modelId="{B5FC20F2-5C0D-4256-8EDF-14E11193EE07}" type="presOf" srcId="{C45615D2-A6B5-4021-AFAD-36E8DAC84A9C}" destId="{EB2601D6-6207-4B79-A408-6ADB1571D466}" srcOrd="0" destOrd="0" presId="urn:microsoft.com/office/officeart/2005/8/layout/orgChart1"/>
    <dgm:cxn modelId="{431EE2F4-B8A7-4D05-96B5-4CB690C0E585}" type="presOf" srcId="{3BCC062A-ACAD-4FA8-AB80-3087617934F3}" destId="{1F4C9EB4-E5B5-45E2-8FB9-A2DEB8863691}" srcOrd="0" destOrd="0" presId="urn:microsoft.com/office/officeart/2005/8/layout/orgChart1"/>
    <dgm:cxn modelId="{13BBC0F6-9043-46C6-846C-E15834EF5775}" type="presOf" srcId="{E6872437-F8CD-475A-B70A-50E7C550A76C}" destId="{A395B121-5121-4B55-998A-D4146891A15F}" srcOrd="1" destOrd="0" presId="urn:microsoft.com/office/officeart/2005/8/layout/orgChart1"/>
    <dgm:cxn modelId="{9A8A90F8-CBED-45C7-A97D-2F10D88A643F}" srcId="{95343052-13C3-4C29-953A-3E336A4CE709}" destId="{5444FB9C-2D05-47DB-9C0B-A851454FCD3C}" srcOrd="1" destOrd="0" parTransId="{8484645F-269F-4E7C-A422-6D77577579AA}" sibTransId="{1F6ED59E-849D-4203-8483-265300DB501E}"/>
    <dgm:cxn modelId="{26E88749-9EC9-41FD-AB02-B75975AF42AA}" type="presParOf" srcId="{7CC8080F-6176-44FE-950D-E67952B0C539}" destId="{D55A4221-2A69-4B58-B84F-60E0DD6739BA}" srcOrd="0" destOrd="0" presId="urn:microsoft.com/office/officeart/2005/8/layout/orgChart1"/>
    <dgm:cxn modelId="{07E292E8-A6C9-4961-8374-C831C7D9102D}" type="presParOf" srcId="{D55A4221-2A69-4B58-B84F-60E0DD6739BA}" destId="{386DE21C-6F71-4CCA-B26E-7BBE4A6A7C5B}" srcOrd="0" destOrd="0" presId="urn:microsoft.com/office/officeart/2005/8/layout/orgChart1"/>
    <dgm:cxn modelId="{323F26F4-B0EC-4BCA-B796-4FAE4CBA0CE6}" type="presParOf" srcId="{386DE21C-6F71-4CCA-B26E-7BBE4A6A7C5B}" destId="{D2393466-847B-4F82-AFEB-A133C528834C}" srcOrd="0" destOrd="0" presId="urn:microsoft.com/office/officeart/2005/8/layout/orgChart1"/>
    <dgm:cxn modelId="{9D28AE9E-E27F-4671-8E14-F2E10609DCDE}" type="presParOf" srcId="{386DE21C-6F71-4CCA-B26E-7BBE4A6A7C5B}" destId="{47469B9D-5930-4326-B6DC-CA1637A94B97}" srcOrd="1" destOrd="0" presId="urn:microsoft.com/office/officeart/2005/8/layout/orgChart1"/>
    <dgm:cxn modelId="{7840E9B5-7952-47E8-AC0D-9BE8719AB8F2}" type="presParOf" srcId="{D55A4221-2A69-4B58-B84F-60E0DD6739BA}" destId="{27C09A99-4026-498C-8399-B82D02632FDC}" srcOrd="1" destOrd="0" presId="urn:microsoft.com/office/officeart/2005/8/layout/orgChart1"/>
    <dgm:cxn modelId="{B910AB77-3AA0-42A0-85B0-05A8803C6003}" type="presParOf" srcId="{27C09A99-4026-498C-8399-B82D02632FDC}" destId="{D79A768F-6849-4E8B-851C-0AED122816A1}" srcOrd="0" destOrd="0" presId="urn:microsoft.com/office/officeart/2005/8/layout/orgChart1"/>
    <dgm:cxn modelId="{203081FC-9BCC-4843-9977-D5C3412E6503}" type="presParOf" srcId="{27C09A99-4026-498C-8399-B82D02632FDC}" destId="{1070B229-0192-4444-9E7D-ECC8D5B81F38}" srcOrd="1" destOrd="0" presId="urn:microsoft.com/office/officeart/2005/8/layout/orgChart1"/>
    <dgm:cxn modelId="{84B25964-F9A1-42AB-BAF2-AA79B38CCCD2}" type="presParOf" srcId="{1070B229-0192-4444-9E7D-ECC8D5B81F38}" destId="{C4DA1421-F75F-4455-9BA6-CF84ACAF732A}" srcOrd="0" destOrd="0" presId="urn:microsoft.com/office/officeart/2005/8/layout/orgChart1"/>
    <dgm:cxn modelId="{5378B7A3-261F-4476-A71A-1E9D86E9C44D}" type="presParOf" srcId="{C4DA1421-F75F-4455-9BA6-CF84ACAF732A}" destId="{52AE290F-BA4F-4EDA-B031-D7E481B9A221}" srcOrd="0" destOrd="0" presId="urn:microsoft.com/office/officeart/2005/8/layout/orgChart1"/>
    <dgm:cxn modelId="{003C0158-3F10-4095-8A58-95DEC3DD0149}" type="presParOf" srcId="{C4DA1421-F75F-4455-9BA6-CF84ACAF732A}" destId="{46B6394F-8B20-4D24-BC8F-DFBD73FF4916}" srcOrd="1" destOrd="0" presId="urn:microsoft.com/office/officeart/2005/8/layout/orgChart1"/>
    <dgm:cxn modelId="{634E96F0-4559-4C14-B6D8-026DB5428C3D}" type="presParOf" srcId="{1070B229-0192-4444-9E7D-ECC8D5B81F38}" destId="{D7FA189F-A66E-497F-AB8B-47AAF5A7C441}" srcOrd="1" destOrd="0" presId="urn:microsoft.com/office/officeart/2005/8/layout/orgChart1"/>
    <dgm:cxn modelId="{1B7E81C9-8832-455E-9CF2-F35C8042F388}" type="presParOf" srcId="{D7FA189F-A66E-497F-AB8B-47AAF5A7C441}" destId="{F64206FF-6A4A-4548-906F-BD61470CC63C}" srcOrd="0" destOrd="0" presId="urn:microsoft.com/office/officeart/2005/8/layout/orgChart1"/>
    <dgm:cxn modelId="{A65D2B49-3D74-4A74-8DD1-69485B348174}" type="presParOf" srcId="{D7FA189F-A66E-497F-AB8B-47AAF5A7C441}" destId="{9884004E-78D0-4C40-BFE3-F5870F0E048C}" srcOrd="1" destOrd="0" presId="urn:microsoft.com/office/officeart/2005/8/layout/orgChart1"/>
    <dgm:cxn modelId="{5F66A422-E264-4B23-A942-1C07BF6CB714}" type="presParOf" srcId="{9884004E-78D0-4C40-BFE3-F5870F0E048C}" destId="{3B1F1296-FED0-455A-953F-1B5E0FDC77BB}" srcOrd="0" destOrd="0" presId="urn:microsoft.com/office/officeart/2005/8/layout/orgChart1"/>
    <dgm:cxn modelId="{7E6D1619-7EAE-4674-9E4D-4003C9A9F539}" type="presParOf" srcId="{3B1F1296-FED0-455A-953F-1B5E0FDC77BB}" destId="{7D152C04-A61E-4889-9532-80B86D30D892}" srcOrd="0" destOrd="0" presId="urn:microsoft.com/office/officeart/2005/8/layout/orgChart1"/>
    <dgm:cxn modelId="{9D3E863A-97B8-4608-9481-9BA6D7743501}" type="presParOf" srcId="{3B1F1296-FED0-455A-953F-1B5E0FDC77BB}" destId="{1802EE41-7B5E-4520-84DC-988622145459}" srcOrd="1" destOrd="0" presId="urn:microsoft.com/office/officeart/2005/8/layout/orgChart1"/>
    <dgm:cxn modelId="{461CF196-E7F4-428E-963F-16143B016C07}" type="presParOf" srcId="{9884004E-78D0-4C40-BFE3-F5870F0E048C}" destId="{E8593D05-4F2A-4D92-A1FE-96A6968F5DEE}" srcOrd="1" destOrd="0" presId="urn:microsoft.com/office/officeart/2005/8/layout/orgChart1"/>
    <dgm:cxn modelId="{6AE8EAEA-8D86-4D3E-8EB9-DF7A8EFD2092}" type="presParOf" srcId="{9884004E-78D0-4C40-BFE3-F5870F0E048C}" destId="{61C6B93A-9A42-4ADA-B4D6-CFCE04C19F76}" srcOrd="2" destOrd="0" presId="urn:microsoft.com/office/officeart/2005/8/layout/orgChart1"/>
    <dgm:cxn modelId="{52470D6F-BC75-41DA-8D4B-E0966994E2B9}" type="presParOf" srcId="{1070B229-0192-4444-9E7D-ECC8D5B81F38}" destId="{FE30EC25-88A4-4712-8FC0-CB205F2C33C5}" srcOrd="2" destOrd="0" presId="urn:microsoft.com/office/officeart/2005/8/layout/orgChart1"/>
    <dgm:cxn modelId="{FE450180-E1AB-4411-B577-071B5D9B8D38}" type="presParOf" srcId="{27C09A99-4026-498C-8399-B82D02632FDC}" destId="{91DCEEBF-58A9-4F3D-91B5-1C70C496EC49}" srcOrd="2" destOrd="0" presId="urn:microsoft.com/office/officeart/2005/8/layout/orgChart1"/>
    <dgm:cxn modelId="{90159572-9A87-4065-B2B1-74EBCDD61CA5}" type="presParOf" srcId="{27C09A99-4026-498C-8399-B82D02632FDC}" destId="{9D951AE4-7BDB-4849-B8E5-3081FE540268}" srcOrd="3" destOrd="0" presId="urn:microsoft.com/office/officeart/2005/8/layout/orgChart1"/>
    <dgm:cxn modelId="{EC1075DD-335F-4DD5-ACE9-537809532489}" type="presParOf" srcId="{9D951AE4-7BDB-4849-B8E5-3081FE540268}" destId="{B17A9368-2F41-49A9-9A29-279EA945F850}" srcOrd="0" destOrd="0" presId="urn:microsoft.com/office/officeart/2005/8/layout/orgChart1"/>
    <dgm:cxn modelId="{4CCDF154-1DF6-47F7-9840-7FCC6C117A93}" type="presParOf" srcId="{B17A9368-2F41-49A9-9A29-279EA945F850}" destId="{2B21F78C-F94A-4391-939F-CB42DF9DB28C}" srcOrd="0" destOrd="0" presId="urn:microsoft.com/office/officeart/2005/8/layout/orgChart1"/>
    <dgm:cxn modelId="{AFC5EEC8-B89A-47F2-8B46-531EBA15AFE8}" type="presParOf" srcId="{B17A9368-2F41-49A9-9A29-279EA945F850}" destId="{80A02AED-3D6A-4E44-8D16-6CE46734F652}" srcOrd="1" destOrd="0" presId="urn:microsoft.com/office/officeart/2005/8/layout/orgChart1"/>
    <dgm:cxn modelId="{0B4934A0-980B-45A3-BC11-7F668877191F}" type="presParOf" srcId="{9D951AE4-7BDB-4849-B8E5-3081FE540268}" destId="{0B468336-6985-4318-ACF8-3EBA24468C8D}" srcOrd="1" destOrd="0" presId="urn:microsoft.com/office/officeart/2005/8/layout/orgChart1"/>
    <dgm:cxn modelId="{57DB6AA9-C34E-4D92-A540-9CD0C137DF0A}" type="presParOf" srcId="{0B468336-6985-4318-ACF8-3EBA24468C8D}" destId="{73450B23-B521-4707-B684-C2D04F9615B1}" srcOrd="0" destOrd="0" presId="urn:microsoft.com/office/officeart/2005/8/layout/orgChart1"/>
    <dgm:cxn modelId="{EF4F88A7-9710-428F-85D9-CD39D5732056}" type="presParOf" srcId="{0B468336-6985-4318-ACF8-3EBA24468C8D}" destId="{79B60ED0-0B4A-4B88-A6A5-A2ACC4190256}" srcOrd="1" destOrd="0" presId="urn:microsoft.com/office/officeart/2005/8/layout/orgChart1"/>
    <dgm:cxn modelId="{1119E304-DF38-404A-9FB5-26C4E0F320D3}" type="presParOf" srcId="{79B60ED0-0B4A-4B88-A6A5-A2ACC4190256}" destId="{9C60C6E3-6A9E-40EB-874A-7E5CDA0F75E8}" srcOrd="0" destOrd="0" presId="urn:microsoft.com/office/officeart/2005/8/layout/orgChart1"/>
    <dgm:cxn modelId="{ED4195B6-F69D-421B-9DD0-6833F9D65864}" type="presParOf" srcId="{9C60C6E3-6A9E-40EB-874A-7E5CDA0F75E8}" destId="{31CF7578-C505-4573-9E2B-518939B18CB9}" srcOrd="0" destOrd="0" presId="urn:microsoft.com/office/officeart/2005/8/layout/orgChart1"/>
    <dgm:cxn modelId="{2D641242-8392-4FF5-B7F2-C374A0DA2E04}" type="presParOf" srcId="{9C60C6E3-6A9E-40EB-874A-7E5CDA0F75E8}" destId="{F589BDDE-A33E-46EB-9F4C-90C0D8975C24}" srcOrd="1" destOrd="0" presId="urn:microsoft.com/office/officeart/2005/8/layout/orgChart1"/>
    <dgm:cxn modelId="{928D2D58-C7D1-4FAD-B6F4-E2F4B46456BD}" type="presParOf" srcId="{79B60ED0-0B4A-4B88-A6A5-A2ACC4190256}" destId="{AE7EC1BF-EE59-4E2C-AF5A-1785D61997EB}" srcOrd="1" destOrd="0" presId="urn:microsoft.com/office/officeart/2005/8/layout/orgChart1"/>
    <dgm:cxn modelId="{9F9E9E87-01CF-4B60-B7AA-E4ACFCB5A30C}" type="presParOf" srcId="{79B60ED0-0B4A-4B88-A6A5-A2ACC4190256}" destId="{25ECE167-8208-4FD5-B339-BB7BA4916489}" srcOrd="2" destOrd="0" presId="urn:microsoft.com/office/officeart/2005/8/layout/orgChart1"/>
    <dgm:cxn modelId="{4B4522A8-A376-4298-BFFB-F34046BB22FB}" type="presParOf" srcId="{0B468336-6985-4318-ACF8-3EBA24468C8D}" destId="{F01221F3-8006-41C5-9108-01F9A4BD87BC}" srcOrd="2" destOrd="0" presId="urn:microsoft.com/office/officeart/2005/8/layout/orgChart1"/>
    <dgm:cxn modelId="{A358B730-C270-459E-9756-08E4CF708246}" type="presParOf" srcId="{0B468336-6985-4318-ACF8-3EBA24468C8D}" destId="{98B5B090-7D19-4C40-B9B1-05416D36893D}" srcOrd="3" destOrd="0" presId="urn:microsoft.com/office/officeart/2005/8/layout/orgChart1"/>
    <dgm:cxn modelId="{08D6806A-FDF8-4388-9D37-AA08639EF65E}" type="presParOf" srcId="{98B5B090-7D19-4C40-B9B1-05416D36893D}" destId="{109F6FC6-CDDB-448D-B8FE-333BFA9C75E1}" srcOrd="0" destOrd="0" presId="urn:microsoft.com/office/officeart/2005/8/layout/orgChart1"/>
    <dgm:cxn modelId="{7C2684D5-8E0E-493E-83A9-E7E00EA91649}" type="presParOf" srcId="{109F6FC6-CDDB-448D-B8FE-333BFA9C75E1}" destId="{7AC9E472-FBBD-48DA-9710-8E65150DF8F9}" srcOrd="0" destOrd="0" presId="urn:microsoft.com/office/officeart/2005/8/layout/orgChart1"/>
    <dgm:cxn modelId="{07434D95-949B-47A6-A44D-2F0829410972}" type="presParOf" srcId="{109F6FC6-CDDB-448D-B8FE-333BFA9C75E1}" destId="{A395B121-5121-4B55-998A-D4146891A15F}" srcOrd="1" destOrd="0" presId="urn:microsoft.com/office/officeart/2005/8/layout/orgChart1"/>
    <dgm:cxn modelId="{BACAA0A5-5211-42C6-97F0-6CCA8288C329}" type="presParOf" srcId="{98B5B090-7D19-4C40-B9B1-05416D36893D}" destId="{D5A8B908-E4BD-493E-9688-11053015E7C3}" srcOrd="1" destOrd="0" presId="urn:microsoft.com/office/officeart/2005/8/layout/orgChart1"/>
    <dgm:cxn modelId="{7D508882-9DDB-4783-A484-2711BA98228F}" type="presParOf" srcId="{98B5B090-7D19-4C40-B9B1-05416D36893D}" destId="{FF668952-4E71-44CB-A042-C850862238C6}" srcOrd="2" destOrd="0" presId="urn:microsoft.com/office/officeart/2005/8/layout/orgChart1"/>
    <dgm:cxn modelId="{26C31B09-A514-4F8E-8851-2A695BE0C8F1}" type="presParOf" srcId="{9D951AE4-7BDB-4849-B8E5-3081FE540268}" destId="{2B42B5EE-10F9-4100-A276-FABFCB9F680A}" srcOrd="2" destOrd="0" presId="urn:microsoft.com/office/officeart/2005/8/layout/orgChart1"/>
    <dgm:cxn modelId="{900A339E-E410-4B6C-A7A7-5E926A4DE4BB}" type="presParOf" srcId="{27C09A99-4026-498C-8399-B82D02632FDC}" destId="{1C9A7A97-1A72-4DD8-A79B-CB9B98855620}" srcOrd="4" destOrd="0" presId="urn:microsoft.com/office/officeart/2005/8/layout/orgChart1"/>
    <dgm:cxn modelId="{F1A90E93-D883-4B40-AC0C-3F1C81664D1B}" type="presParOf" srcId="{27C09A99-4026-498C-8399-B82D02632FDC}" destId="{0582D2B7-56FF-4955-9D40-9AA1958DBE73}" srcOrd="5" destOrd="0" presId="urn:microsoft.com/office/officeart/2005/8/layout/orgChart1"/>
    <dgm:cxn modelId="{DA629AF8-F4E4-4964-AB8F-3B42BFF85240}" type="presParOf" srcId="{0582D2B7-56FF-4955-9D40-9AA1958DBE73}" destId="{89B207DF-DACF-4D42-903C-16C91DB4FB35}" srcOrd="0" destOrd="0" presId="urn:microsoft.com/office/officeart/2005/8/layout/orgChart1"/>
    <dgm:cxn modelId="{7E166EFF-DAF9-479E-A6E7-2878A9035674}" type="presParOf" srcId="{89B207DF-DACF-4D42-903C-16C91DB4FB35}" destId="{0C16029D-77DF-4AD6-A6F6-BABFBF6DAD3F}" srcOrd="0" destOrd="0" presId="urn:microsoft.com/office/officeart/2005/8/layout/orgChart1"/>
    <dgm:cxn modelId="{6B20A576-91E4-4C8E-8963-1FCBEF833B39}" type="presParOf" srcId="{89B207DF-DACF-4D42-903C-16C91DB4FB35}" destId="{2EDB89C0-BC35-40BA-8557-DA0839D67E69}" srcOrd="1" destOrd="0" presId="urn:microsoft.com/office/officeart/2005/8/layout/orgChart1"/>
    <dgm:cxn modelId="{A4D37979-6BEF-4524-986C-8CCC10A3076D}" type="presParOf" srcId="{0582D2B7-56FF-4955-9D40-9AA1958DBE73}" destId="{2BFBD73E-07B2-417E-A105-9887EF49E9EC}" srcOrd="1" destOrd="0" presId="urn:microsoft.com/office/officeart/2005/8/layout/orgChart1"/>
    <dgm:cxn modelId="{625E9812-EBA5-4823-BFC4-0523B8AC691B}" type="presParOf" srcId="{2BFBD73E-07B2-417E-A105-9887EF49E9EC}" destId="{157113EC-9165-480B-9191-59AA2949133C}" srcOrd="0" destOrd="0" presId="urn:microsoft.com/office/officeart/2005/8/layout/orgChart1"/>
    <dgm:cxn modelId="{6273FB68-F625-4787-BF2B-7AE3B3409DE9}" type="presParOf" srcId="{2BFBD73E-07B2-417E-A105-9887EF49E9EC}" destId="{F78B3815-8EFE-4736-8D1F-77A160472B22}" srcOrd="1" destOrd="0" presId="urn:microsoft.com/office/officeart/2005/8/layout/orgChart1"/>
    <dgm:cxn modelId="{714D15EA-A952-4CF0-B0EC-BA9338703321}" type="presParOf" srcId="{F78B3815-8EFE-4736-8D1F-77A160472B22}" destId="{1BB67088-C6E9-4DC3-AE04-08A7DCA5D1A6}" srcOrd="0" destOrd="0" presId="urn:microsoft.com/office/officeart/2005/8/layout/orgChart1"/>
    <dgm:cxn modelId="{A7687B80-6AC9-4AFC-8C03-F60BDEF771DF}" type="presParOf" srcId="{1BB67088-C6E9-4DC3-AE04-08A7DCA5D1A6}" destId="{E81C4F8E-1033-48EE-AB25-9BEE0FADA7F0}" srcOrd="0" destOrd="0" presId="urn:microsoft.com/office/officeart/2005/8/layout/orgChart1"/>
    <dgm:cxn modelId="{CED4C82F-2C26-462B-A69E-7F8C3C08A33C}" type="presParOf" srcId="{1BB67088-C6E9-4DC3-AE04-08A7DCA5D1A6}" destId="{A85F3CD7-70BB-4FCB-9CD1-CE243C7A6852}" srcOrd="1" destOrd="0" presId="urn:microsoft.com/office/officeart/2005/8/layout/orgChart1"/>
    <dgm:cxn modelId="{193904C7-FBCB-4180-BC71-C218D1368979}" type="presParOf" srcId="{F78B3815-8EFE-4736-8D1F-77A160472B22}" destId="{ADD601CC-C384-4A83-97DC-E7A099BC3B42}" srcOrd="1" destOrd="0" presId="urn:microsoft.com/office/officeart/2005/8/layout/orgChart1"/>
    <dgm:cxn modelId="{DA2CC28D-669E-48F9-9618-EDDC64B942ED}" type="presParOf" srcId="{F78B3815-8EFE-4736-8D1F-77A160472B22}" destId="{CE3C3323-8716-4205-8EBD-21693E6BC9DB}" srcOrd="2" destOrd="0" presId="urn:microsoft.com/office/officeart/2005/8/layout/orgChart1"/>
    <dgm:cxn modelId="{7DD33E6B-3803-4F30-A5AF-D143333E3BA7}" type="presParOf" srcId="{2BFBD73E-07B2-417E-A105-9887EF49E9EC}" destId="{2FD9515D-4C95-431D-9590-2481270760FB}" srcOrd="2" destOrd="0" presId="urn:microsoft.com/office/officeart/2005/8/layout/orgChart1"/>
    <dgm:cxn modelId="{6B05BBB2-8190-49AF-9F49-AC9FDCF610C3}" type="presParOf" srcId="{2BFBD73E-07B2-417E-A105-9887EF49E9EC}" destId="{CEB67469-12D7-499F-8ABB-D0533E1EB6C4}" srcOrd="3" destOrd="0" presId="urn:microsoft.com/office/officeart/2005/8/layout/orgChart1"/>
    <dgm:cxn modelId="{5ECCCCEC-6007-4DE0-BE7E-18FE942CB605}" type="presParOf" srcId="{CEB67469-12D7-499F-8ABB-D0533E1EB6C4}" destId="{093C6FD1-E72E-4404-8384-73E8E15319FD}" srcOrd="0" destOrd="0" presId="urn:microsoft.com/office/officeart/2005/8/layout/orgChart1"/>
    <dgm:cxn modelId="{E28C3121-3861-4159-B1B2-8C3E8BC11FD8}" type="presParOf" srcId="{093C6FD1-E72E-4404-8384-73E8E15319FD}" destId="{FEC5130F-E88D-42AB-A8DA-388A14AA2B1E}" srcOrd="0" destOrd="0" presId="urn:microsoft.com/office/officeart/2005/8/layout/orgChart1"/>
    <dgm:cxn modelId="{6D54B01F-CDD9-4FD5-B8FD-5CCAEB9394F9}" type="presParOf" srcId="{093C6FD1-E72E-4404-8384-73E8E15319FD}" destId="{0BA57513-2076-4F2B-8A70-289B89483F67}" srcOrd="1" destOrd="0" presId="urn:microsoft.com/office/officeart/2005/8/layout/orgChart1"/>
    <dgm:cxn modelId="{BFB33077-93FA-4BD5-835F-48E600EAF2C9}" type="presParOf" srcId="{CEB67469-12D7-499F-8ABB-D0533E1EB6C4}" destId="{4081946E-7994-4565-A781-58B1C818BD7F}" srcOrd="1" destOrd="0" presId="urn:microsoft.com/office/officeart/2005/8/layout/orgChart1"/>
    <dgm:cxn modelId="{8A02BCD8-0D0B-404C-A326-75566ABD4F42}" type="presParOf" srcId="{CEB67469-12D7-499F-8ABB-D0533E1EB6C4}" destId="{6878C535-DB94-4C66-B5F6-1C46B6E176D1}" srcOrd="2" destOrd="0" presId="urn:microsoft.com/office/officeart/2005/8/layout/orgChart1"/>
    <dgm:cxn modelId="{D1165FFE-07B7-4F0A-BB07-95294AD4DEE6}" type="presParOf" srcId="{2BFBD73E-07B2-417E-A105-9887EF49E9EC}" destId="{99EF995D-1EB1-4865-8C07-5A5CB43C08D5}" srcOrd="4" destOrd="0" presId="urn:microsoft.com/office/officeart/2005/8/layout/orgChart1"/>
    <dgm:cxn modelId="{E37D5DC2-329A-47C5-A466-EC70CB224657}" type="presParOf" srcId="{2BFBD73E-07B2-417E-A105-9887EF49E9EC}" destId="{56E72E09-7345-417E-A7F2-99F4B1D9A454}" srcOrd="5" destOrd="0" presId="urn:microsoft.com/office/officeart/2005/8/layout/orgChart1"/>
    <dgm:cxn modelId="{DDE0FE8C-3EC4-4FDC-8DF9-C3A7EB0FF9CC}" type="presParOf" srcId="{56E72E09-7345-417E-A7F2-99F4B1D9A454}" destId="{00DFA0A9-C6F8-407D-8A65-6FBD892FCEDD}" srcOrd="0" destOrd="0" presId="urn:microsoft.com/office/officeart/2005/8/layout/orgChart1"/>
    <dgm:cxn modelId="{37D15E35-5F9C-46BC-86A9-926018C31FF7}" type="presParOf" srcId="{00DFA0A9-C6F8-407D-8A65-6FBD892FCEDD}" destId="{492588CF-BCB1-47C0-8BBE-32CEB9065DA7}" srcOrd="0" destOrd="0" presId="urn:microsoft.com/office/officeart/2005/8/layout/orgChart1"/>
    <dgm:cxn modelId="{91365254-56D5-4ADF-B0B6-5FE1DABEE3F9}" type="presParOf" srcId="{00DFA0A9-C6F8-407D-8A65-6FBD892FCEDD}" destId="{F7B1F77C-6DA0-456C-A7B2-CBBAAD3CCA6E}" srcOrd="1" destOrd="0" presId="urn:microsoft.com/office/officeart/2005/8/layout/orgChart1"/>
    <dgm:cxn modelId="{A2C8E95B-3A3F-43DB-A0C4-93717B8C2C0C}" type="presParOf" srcId="{56E72E09-7345-417E-A7F2-99F4B1D9A454}" destId="{89336EBC-656F-451A-B6B1-162C0DC68BE6}" srcOrd="1" destOrd="0" presId="urn:microsoft.com/office/officeart/2005/8/layout/orgChart1"/>
    <dgm:cxn modelId="{1AD10E0E-1FE2-41C6-A428-148F16C838FE}" type="presParOf" srcId="{56E72E09-7345-417E-A7F2-99F4B1D9A454}" destId="{A8820697-B367-44FC-90CE-7F08E5DCDBFE}" srcOrd="2" destOrd="0" presId="urn:microsoft.com/office/officeart/2005/8/layout/orgChart1"/>
    <dgm:cxn modelId="{65199974-241D-4A83-BBA0-3BD2EEB07883}" type="presParOf" srcId="{2BFBD73E-07B2-417E-A105-9887EF49E9EC}" destId="{C10D2E34-D697-4E06-A9F5-C00A43463D46}" srcOrd="6" destOrd="0" presId="urn:microsoft.com/office/officeart/2005/8/layout/orgChart1"/>
    <dgm:cxn modelId="{243B26F7-7771-4CB7-B175-11FAB8043087}" type="presParOf" srcId="{2BFBD73E-07B2-417E-A105-9887EF49E9EC}" destId="{81876C1F-1C48-4979-8EF3-186783D50997}" srcOrd="7" destOrd="0" presId="urn:microsoft.com/office/officeart/2005/8/layout/orgChart1"/>
    <dgm:cxn modelId="{CCA15906-631F-45C4-B779-10CF0D58F269}" type="presParOf" srcId="{81876C1F-1C48-4979-8EF3-186783D50997}" destId="{88E80484-2AEF-4601-9C02-F106220D2056}" srcOrd="0" destOrd="0" presId="urn:microsoft.com/office/officeart/2005/8/layout/orgChart1"/>
    <dgm:cxn modelId="{3C042B70-0C3A-4E00-B155-EF432A90ADE1}" type="presParOf" srcId="{88E80484-2AEF-4601-9C02-F106220D2056}" destId="{7EDD9FEB-DB1E-4377-BD1C-1D69ED8D960C}" srcOrd="0" destOrd="0" presId="urn:microsoft.com/office/officeart/2005/8/layout/orgChart1"/>
    <dgm:cxn modelId="{D29E8A2B-3626-4F94-929B-A66802F37C1E}" type="presParOf" srcId="{88E80484-2AEF-4601-9C02-F106220D2056}" destId="{70FBF36D-CAAC-4754-834D-7D4DC086293A}" srcOrd="1" destOrd="0" presId="urn:microsoft.com/office/officeart/2005/8/layout/orgChart1"/>
    <dgm:cxn modelId="{460CEA83-9BF8-49EF-BCE6-3DCDA15176BE}" type="presParOf" srcId="{81876C1F-1C48-4979-8EF3-186783D50997}" destId="{50C89C46-D74E-4196-803E-C215F233D2C0}" srcOrd="1" destOrd="0" presId="urn:microsoft.com/office/officeart/2005/8/layout/orgChart1"/>
    <dgm:cxn modelId="{DDEE3711-F715-4991-A933-945DD9D0636E}" type="presParOf" srcId="{81876C1F-1C48-4979-8EF3-186783D50997}" destId="{9A5EF90D-C166-474D-B2DE-1F7B86C59A1C}" srcOrd="2" destOrd="0" presId="urn:microsoft.com/office/officeart/2005/8/layout/orgChart1"/>
    <dgm:cxn modelId="{36065AC4-1C29-44BD-BCD1-25A729A08B04}" type="presParOf" srcId="{2BFBD73E-07B2-417E-A105-9887EF49E9EC}" destId="{5F689D6F-4D54-402C-B5DC-C4A59D5DC977}" srcOrd="8" destOrd="0" presId="urn:microsoft.com/office/officeart/2005/8/layout/orgChart1"/>
    <dgm:cxn modelId="{E3DE35CC-4B54-4D3E-B04A-02647188E7E9}" type="presParOf" srcId="{2BFBD73E-07B2-417E-A105-9887EF49E9EC}" destId="{4529CC03-B669-423C-87ED-C6714F8214CF}" srcOrd="9" destOrd="0" presId="urn:microsoft.com/office/officeart/2005/8/layout/orgChart1"/>
    <dgm:cxn modelId="{04979346-C5BC-4815-9951-63CBA54719C2}" type="presParOf" srcId="{4529CC03-B669-423C-87ED-C6714F8214CF}" destId="{8F8C4D55-70ED-4768-9F70-00E85B3003BB}" srcOrd="0" destOrd="0" presId="urn:microsoft.com/office/officeart/2005/8/layout/orgChart1"/>
    <dgm:cxn modelId="{C1B41436-F347-474A-A59F-4228712B65BF}" type="presParOf" srcId="{8F8C4D55-70ED-4768-9F70-00E85B3003BB}" destId="{EB2601D6-6207-4B79-A408-6ADB1571D466}" srcOrd="0" destOrd="0" presId="urn:microsoft.com/office/officeart/2005/8/layout/orgChart1"/>
    <dgm:cxn modelId="{51CB1093-EAF4-4774-9A2B-72872D4FA63A}" type="presParOf" srcId="{8F8C4D55-70ED-4768-9F70-00E85B3003BB}" destId="{85E273CC-9290-4751-8E8B-DD50A3E51E08}" srcOrd="1" destOrd="0" presId="urn:microsoft.com/office/officeart/2005/8/layout/orgChart1"/>
    <dgm:cxn modelId="{21D933F2-84DA-495D-9B65-70213AB7317D}" type="presParOf" srcId="{4529CC03-B669-423C-87ED-C6714F8214CF}" destId="{3E370F31-8331-4C12-A9AD-C934E8976789}" srcOrd="1" destOrd="0" presId="urn:microsoft.com/office/officeart/2005/8/layout/orgChart1"/>
    <dgm:cxn modelId="{E3DDBCD9-9BAA-4BE2-B046-F47396F5D15B}" type="presParOf" srcId="{4529CC03-B669-423C-87ED-C6714F8214CF}" destId="{9A48A27D-7842-4594-B692-0D8AA912D2F5}" srcOrd="2" destOrd="0" presId="urn:microsoft.com/office/officeart/2005/8/layout/orgChart1"/>
    <dgm:cxn modelId="{B4429370-F1F5-48C5-83FF-6D4BAD0E8BB8}" type="presParOf" srcId="{2BFBD73E-07B2-417E-A105-9887EF49E9EC}" destId="{0F31AC75-3E44-4F75-A89B-DDBF1E7ACD72}" srcOrd="10" destOrd="0" presId="urn:microsoft.com/office/officeart/2005/8/layout/orgChart1"/>
    <dgm:cxn modelId="{9CA8C7DF-2828-4F44-AA81-3B9FAB53DD7F}" type="presParOf" srcId="{2BFBD73E-07B2-417E-A105-9887EF49E9EC}" destId="{0EE510E4-07F7-4094-882A-B752DAEBA6B7}" srcOrd="11" destOrd="0" presId="urn:microsoft.com/office/officeart/2005/8/layout/orgChart1"/>
    <dgm:cxn modelId="{290F6207-DB11-4084-B7A7-58627141EDFD}" type="presParOf" srcId="{0EE510E4-07F7-4094-882A-B752DAEBA6B7}" destId="{E683CE4F-63B5-4AD6-9AD5-1CE316677243}" srcOrd="0" destOrd="0" presId="urn:microsoft.com/office/officeart/2005/8/layout/orgChart1"/>
    <dgm:cxn modelId="{28A964BD-69A4-40D0-BE97-A544B14FAB87}" type="presParOf" srcId="{E683CE4F-63B5-4AD6-9AD5-1CE316677243}" destId="{0FCDC184-9A43-4E90-82B5-7645A9CDAF91}" srcOrd="0" destOrd="0" presId="urn:microsoft.com/office/officeart/2005/8/layout/orgChart1"/>
    <dgm:cxn modelId="{5A484D71-4082-4BD6-97D5-B4628384C1C2}" type="presParOf" srcId="{E683CE4F-63B5-4AD6-9AD5-1CE316677243}" destId="{B6065397-90EB-45AA-BDA5-0E54F8B408F9}" srcOrd="1" destOrd="0" presId="urn:microsoft.com/office/officeart/2005/8/layout/orgChart1"/>
    <dgm:cxn modelId="{6A657F6D-2C34-4BED-B5F5-78752F1D5A52}" type="presParOf" srcId="{0EE510E4-07F7-4094-882A-B752DAEBA6B7}" destId="{F0D47DB1-7F63-4BF9-85AA-369AE743002E}" srcOrd="1" destOrd="0" presId="urn:microsoft.com/office/officeart/2005/8/layout/orgChart1"/>
    <dgm:cxn modelId="{8AFC2FB3-9848-441F-BA14-3869A7E6DC34}" type="presParOf" srcId="{0EE510E4-07F7-4094-882A-B752DAEBA6B7}" destId="{BFCA2B95-E083-4291-B451-59CD1C219BC5}" srcOrd="2" destOrd="0" presId="urn:microsoft.com/office/officeart/2005/8/layout/orgChart1"/>
    <dgm:cxn modelId="{24CFECB9-C1B8-4339-99A7-B80D94FC1557}" type="presParOf" srcId="{0582D2B7-56FF-4955-9D40-9AA1958DBE73}" destId="{CBA2680B-70E1-4C15-AACB-D9384E381C80}" srcOrd="2" destOrd="0" presId="urn:microsoft.com/office/officeart/2005/8/layout/orgChart1"/>
    <dgm:cxn modelId="{28C76EC8-883E-4C24-A6B9-79E4F567A956}" type="presParOf" srcId="{27C09A99-4026-498C-8399-B82D02632FDC}" destId="{99CA324A-7BF1-40CD-94D1-2FC48CB375BA}" srcOrd="6" destOrd="0" presId="urn:microsoft.com/office/officeart/2005/8/layout/orgChart1"/>
    <dgm:cxn modelId="{C8D7FA4F-2316-4C2E-928F-FC7EE66E1EF8}" type="presParOf" srcId="{27C09A99-4026-498C-8399-B82D02632FDC}" destId="{455EDD5F-B3A7-4451-A970-48AA20362B07}" srcOrd="7" destOrd="0" presId="urn:microsoft.com/office/officeart/2005/8/layout/orgChart1"/>
    <dgm:cxn modelId="{FE4DABF3-205F-497E-8890-0DEF6E8D6272}" type="presParOf" srcId="{455EDD5F-B3A7-4451-A970-48AA20362B07}" destId="{FF93F390-626B-40AC-9EC1-89F6A250DBE4}" srcOrd="0" destOrd="0" presId="urn:microsoft.com/office/officeart/2005/8/layout/orgChart1"/>
    <dgm:cxn modelId="{34843149-B660-4A9C-8DD0-01FFD5566327}" type="presParOf" srcId="{FF93F390-626B-40AC-9EC1-89F6A250DBE4}" destId="{1F4C9EB4-E5B5-45E2-8FB9-A2DEB8863691}" srcOrd="0" destOrd="0" presId="urn:microsoft.com/office/officeart/2005/8/layout/orgChart1"/>
    <dgm:cxn modelId="{3610A67A-5E4E-4807-9473-6DFA74E0227D}" type="presParOf" srcId="{FF93F390-626B-40AC-9EC1-89F6A250DBE4}" destId="{35772DC0-2799-4547-A8C3-D7462EF0A089}" srcOrd="1" destOrd="0" presId="urn:microsoft.com/office/officeart/2005/8/layout/orgChart1"/>
    <dgm:cxn modelId="{2C01B00A-D235-4046-9F85-1C0B73592288}" type="presParOf" srcId="{455EDD5F-B3A7-4451-A970-48AA20362B07}" destId="{93BCEF71-502D-4E36-ABE8-9FB6ED47846F}" srcOrd="1" destOrd="0" presId="urn:microsoft.com/office/officeart/2005/8/layout/orgChart1"/>
    <dgm:cxn modelId="{E7A0564F-732B-44C3-812D-F2AA07B962EB}" type="presParOf" srcId="{93BCEF71-502D-4E36-ABE8-9FB6ED47846F}" destId="{CB5948EF-B358-4450-8912-FCC680284F03}" srcOrd="0" destOrd="0" presId="urn:microsoft.com/office/officeart/2005/8/layout/orgChart1"/>
    <dgm:cxn modelId="{DAFBE061-2556-4AF4-BEC4-FFCB8AEA814B}" type="presParOf" srcId="{93BCEF71-502D-4E36-ABE8-9FB6ED47846F}" destId="{CACA164C-F801-493A-856C-527E3AB76675}" srcOrd="1" destOrd="0" presId="urn:microsoft.com/office/officeart/2005/8/layout/orgChart1"/>
    <dgm:cxn modelId="{4B911359-547C-4D45-84E8-00E0A4F7D7ED}" type="presParOf" srcId="{CACA164C-F801-493A-856C-527E3AB76675}" destId="{95966C7F-BFA9-4E19-8058-E9F0C3FE2C85}" srcOrd="0" destOrd="0" presId="urn:microsoft.com/office/officeart/2005/8/layout/orgChart1"/>
    <dgm:cxn modelId="{84CF7EF9-A565-4D19-8F64-97E8C223C670}" type="presParOf" srcId="{95966C7F-BFA9-4E19-8058-E9F0C3FE2C85}" destId="{DAD25DF8-EE1D-4E9B-AF41-D207B6F11073}" srcOrd="0" destOrd="0" presId="urn:microsoft.com/office/officeart/2005/8/layout/orgChart1"/>
    <dgm:cxn modelId="{A98BAF58-5577-414C-BC0F-1475040ECF9F}" type="presParOf" srcId="{95966C7F-BFA9-4E19-8058-E9F0C3FE2C85}" destId="{1543F563-BBEE-4CDB-8947-569D6FE03992}" srcOrd="1" destOrd="0" presId="urn:microsoft.com/office/officeart/2005/8/layout/orgChart1"/>
    <dgm:cxn modelId="{B5343977-76E4-401A-9A7D-54BE78B1CB34}" type="presParOf" srcId="{CACA164C-F801-493A-856C-527E3AB76675}" destId="{00A70ACC-E87D-4387-8CFA-99494A912A97}" srcOrd="1" destOrd="0" presId="urn:microsoft.com/office/officeart/2005/8/layout/orgChart1"/>
    <dgm:cxn modelId="{B746459C-2E00-4719-BB9D-B15552C49211}" type="presParOf" srcId="{CACA164C-F801-493A-856C-527E3AB76675}" destId="{4B119FB5-620D-49C4-A7DA-F05189FCABD7}" srcOrd="2" destOrd="0" presId="urn:microsoft.com/office/officeart/2005/8/layout/orgChart1"/>
    <dgm:cxn modelId="{5F5DF614-8F78-450F-AABA-5D31E2B2BBF1}" type="presParOf" srcId="{93BCEF71-502D-4E36-ABE8-9FB6ED47846F}" destId="{890A35C1-C2F4-44FE-8FD5-D83C457C1CC8}" srcOrd="2" destOrd="0" presId="urn:microsoft.com/office/officeart/2005/8/layout/orgChart1"/>
    <dgm:cxn modelId="{51BD032B-9040-40AA-992D-5E5FC1AB3041}" type="presParOf" srcId="{93BCEF71-502D-4E36-ABE8-9FB6ED47846F}" destId="{44EDAE9F-2E5D-46D9-9EBA-8AA6802B910E}" srcOrd="3" destOrd="0" presId="urn:microsoft.com/office/officeart/2005/8/layout/orgChart1"/>
    <dgm:cxn modelId="{8964AA1F-0841-4648-80BB-6762FE04D445}" type="presParOf" srcId="{44EDAE9F-2E5D-46D9-9EBA-8AA6802B910E}" destId="{30D3EE9D-1050-4E00-8BB7-C85516FCDFF1}" srcOrd="0" destOrd="0" presId="urn:microsoft.com/office/officeart/2005/8/layout/orgChart1"/>
    <dgm:cxn modelId="{CBAB7E65-7857-4BAE-BD03-F09F0A47F6B8}" type="presParOf" srcId="{30D3EE9D-1050-4E00-8BB7-C85516FCDFF1}" destId="{FC9ED8B4-3D23-4630-B8F3-CB2B6959C34A}" srcOrd="0" destOrd="0" presId="urn:microsoft.com/office/officeart/2005/8/layout/orgChart1"/>
    <dgm:cxn modelId="{0D39CB46-5BE3-447B-B211-5DE6DA8BDC4C}" type="presParOf" srcId="{30D3EE9D-1050-4E00-8BB7-C85516FCDFF1}" destId="{4B708697-A764-4389-B95E-05E4A1FB610B}" srcOrd="1" destOrd="0" presId="urn:microsoft.com/office/officeart/2005/8/layout/orgChart1"/>
    <dgm:cxn modelId="{B799346D-715B-4761-9D8E-4BE76E6D1D68}" type="presParOf" srcId="{44EDAE9F-2E5D-46D9-9EBA-8AA6802B910E}" destId="{4959A490-BDAB-40CB-80B9-B750FE5E79B4}" srcOrd="1" destOrd="0" presId="urn:microsoft.com/office/officeart/2005/8/layout/orgChart1"/>
    <dgm:cxn modelId="{92315ED0-D062-4DF9-8ADD-61DA93D182D4}" type="presParOf" srcId="{44EDAE9F-2E5D-46D9-9EBA-8AA6802B910E}" destId="{038B2B4E-1F5C-4E04-A4A6-402CBAB3327D}" srcOrd="2" destOrd="0" presId="urn:microsoft.com/office/officeart/2005/8/layout/orgChart1"/>
    <dgm:cxn modelId="{11E7FA09-562C-484C-8FA4-B4DE648C4D28}" type="presParOf" srcId="{93BCEF71-502D-4E36-ABE8-9FB6ED47846F}" destId="{F2F98177-DDE3-4D7F-8664-BD7E35CFB587}" srcOrd="4" destOrd="0" presId="urn:microsoft.com/office/officeart/2005/8/layout/orgChart1"/>
    <dgm:cxn modelId="{4E8AC321-B47D-43AF-86D8-8CF16DA9C0E4}" type="presParOf" srcId="{93BCEF71-502D-4E36-ABE8-9FB6ED47846F}" destId="{EC161FDF-7ED9-499C-9848-0902F83250D6}" srcOrd="5" destOrd="0" presId="urn:microsoft.com/office/officeart/2005/8/layout/orgChart1"/>
    <dgm:cxn modelId="{F4FC1A4C-BB83-419F-B947-381F1C06B8DB}" type="presParOf" srcId="{EC161FDF-7ED9-499C-9848-0902F83250D6}" destId="{9E346349-C97B-4A61-9DEF-3A9C72967740}" srcOrd="0" destOrd="0" presId="urn:microsoft.com/office/officeart/2005/8/layout/orgChart1"/>
    <dgm:cxn modelId="{00BE4F0B-70AC-4B52-BAD8-655D17F7136B}" type="presParOf" srcId="{9E346349-C97B-4A61-9DEF-3A9C72967740}" destId="{9DEEE4F6-CDD0-4E50-A824-BE52B3E1E3A4}" srcOrd="0" destOrd="0" presId="urn:microsoft.com/office/officeart/2005/8/layout/orgChart1"/>
    <dgm:cxn modelId="{092A6B69-4E88-485B-8563-31DAB4CDD7B0}" type="presParOf" srcId="{9E346349-C97B-4A61-9DEF-3A9C72967740}" destId="{D4081C01-9088-4A36-8692-9251D1F9B6FD}" srcOrd="1" destOrd="0" presId="urn:microsoft.com/office/officeart/2005/8/layout/orgChart1"/>
    <dgm:cxn modelId="{DA3199DC-B26C-4F94-A5F2-ECAA783268FC}" type="presParOf" srcId="{EC161FDF-7ED9-499C-9848-0902F83250D6}" destId="{B01A647A-E55E-41A1-B07D-722C5F194FB8}" srcOrd="1" destOrd="0" presId="urn:microsoft.com/office/officeart/2005/8/layout/orgChart1"/>
    <dgm:cxn modelId="{09BC025A-D887-4DE7-A8C2-6D713561B925}" type="presParOf" srcId="{EC161FDF-7ED9-499C-9848-0902F83250D6}" destId="{EC4FE296-AD19-414E-A96D-59B7964EA383}" srcOrd="2" destOrd="0" presId="urn:microsoft.com/office/officeart/2005/8/layout/orgChart1"/>
    <dgm:cxn modelId="{4B189086-0593-4CE7-B093-5DDBAD23A059}" type="presParOf" srcId="{455EDD5F-B3A7-4451-A970-48AA20362B07}" destId="{60FAC193-CC74-4322-87EC-5C4CA5CF3298}" srcOrd="2" destOrd="0" presId="urn:microsoft.com/office/officeart/2005/8/layout/orgChart1"/>
    <dgm:cxn modelId="{B6D9DD39-55C4-40B2-9CC9-4F49F13412B7}" type="presParOf" srcId="{27C09A99-4026-498C-8399-B82D02632FDC}" destId="{8EAA1088-EBF6-4C49-A5D5-52AB66406D35}" srcOrd="8" destOrd="0" presId="urn:microsoft.com/office/officeart/2005/8/layout/orgChart1"/>
    <dgm:cxn modelId="{1CA5C972-8241-4760-93F0-3EEAFF189688}" type="presParOf" srcId="{27C09A99-4026-498C-8399-B82D02632FDC}" destId="{22C36D12-5CBC-4C72-8B6E-2BD170C60C3C}" srcOrd="9" destOrd="0" presId="urn:microsoft.com/office/officeart/2005/8/layout/orgChart1"/>
    <dgm:cxn modelId="{5B597986-3474-4752-B2B5-045265CDBEE3}" type="presParOf" srcId="{22C36D12-5CBC-4C72-8B6E-2BD170C60C3C}" destId="{442F8ADA-61A5-4186-B8A3-CEFA9BF014DD}" srcOrd="0" destOrd="0" presId="urn:microsoft.com/office/officeart/2005/8/layout/orgChart1"/>
    <dgm:cxn modelId="{DFCEB6C9-37D9-49C1-8E9A-8A5EAC56764F}" type="presParOf" srcId="{442F8ADA-61A5-4186-B8A3-CEFA9BF014DD}" destId="{8AC51D6A-3BF6-4327-A790-09C16C76F8E5}" srcOrd="0" destOrd="0" presId="urn:microsoft.com/office/officeart/2005/8/layout/orgChart1"/>
    <dgm:cxn modelId="{A802B0B4-5243-47A2-9101-940CAFB341CD}" type="presParOf" srcId="{442F8ADA-61A5-4186-B8A3-CEFA9BF014DD}" destId="{7D7CA718-DAB8-4D87-BEAB-21280E611DC9}" srcOrd="1" destOrd="0" presId="urn:microsoft.com/office/officeart/2005/8/layout/orgChart1"/>
    <dgm:cxn modelId="{748E3391-C06D-49B3-A6D2-994E191F930A}" type="presParOf" srcId="{22C36D12-5CBC-4C72-8B6E-2BD170C60C3C}" destId="{43B80B66-1EDE-4104-8CB6-084983C26C11}" srcOrd="1" destOrd="0" presId="urn:microsoft.com/office/officeart/2005/8/layout/orgChart1"/>
    <dgm:cxn modelId="{407D62B6-DA11-4366-B75A-F7E789F8866E}" type="presParOf" srcId="{43B80B66-1EDE-4104-8CB6-084983C26C11}" destId="{E9B0B712-10C2-4E84-BA5F-89440352875E}" srcOrd="0" destOrd="0" presId="urn:microsoft.com/office/officeart/2005/8/layout/orgChart1"/>
    <dgm:cxn modelId="{F26B4B8D-3268-4E48-87D3-84825482897A}" type="presParOf" srcId="{43B80B66-1EDE-4104-8CB6-084983C26C11}" destId="{28D7EE71-DB77-42BC-B5E4-EE2FAC5136EE}" srcOrd="1" destOrd="0" presId="urn:microsoft.com/office/officeart/2005/8/layout/orgChart1"/>
    <dgm:cxn modelId="{193736C3-893B-4C26-A16C-73514E2FD469}" type="presParOf" srcId="{28D7EE71-DB77-42BC-B5E4-EE2FAC5136EE}" destId="{B5568870-3A33-47A1-841A-E1CE115BF776}" srcOrd="0" destOrd="0" presId="urn:microsoft.com/office/officeart/2005/8/layout/orgChart1"/>
    <dgm:cxn modelId="{2D3E8EAD-6A17-4538-968A-7C08D56407D4}" type="presParOf" srcId="{B5568870-3A33-47A1-841A-E1CE115BF776}" destId="{53F2018D-361F-4649-A877-2552B7294066}" srcOrd="0" destOrd="0" presId="urn:microsoft.com/office/officeart/2005/8/layout/orgChart1"/>
    <dgm:cxn modelId="{E51C0D47-D9C4-421E-84E0-C976403C55F5}" type="presParOf" srcId="{B5568870-3A33-47A1-841A-E1CE115BF776}" destId="{ABD452E4-1986-4B02-A8C3-0D6EC664C2C0}" srcOrd="1" destOrd="0" presId="urn:microsoft.com/office/officeart/2005/8/layout/orgChart1"/>
    <dgm:cxn modelId="{81CBEF0B-FA5E-4140-9B3E-7A9B9E16C4A5}" type="presParOf" srcId="{28D7EE71-DB77-42BC-B5E4-EE2FAC5136EE}" destId="{697D7855-06B6-4191-94C5-EA1120539885}" srcOrd="1" destOrd="0" presId="urn:microsoft.com/office/officeart/2005/8/layout/orgChart1"/>
    <dgm:cxn modelId="{C9DB35AF-B4F6-4DAA-A5E8-36C51F396316}" type="presParOf" srcId="{28D7EE71-DB77-42BC-B5E4-EE2FAC5136EE}" destId="{53B79B2B-D5D9-46AD-81E1-EE126D78F09A}" srcOrd="2" destOrd="0" presId="urn:microsoft.com/office/officeart/2005/8/layout/orgChart1"/>
    <dgm:cxn modelId="{A37ED731-BE4B-4810-BAE4-11526039D11A}" type="presParOf" srcId="{43B80B66-1EDE-4104-8CB6-084983C26C11}" destId="{2B28CB34-1E09-4DD1-9DD8-86E360D703D7}" srcOrd="2" destOrd="0" presId="urn:microsoft.com/office/officeart/2005/8/layout/orgChart1"/>
    <dgm:cxn modelId="{80E6A89F-741F-4994-ACE8-8D98881C6DD7}" type="presParOf" srcId="{43B80B66-1EDE-4104-8CB6-084983C26C11}" destId="{DB4175BB-471A-45EF-B453-3EDAD8398976}" srcOrd="3" destOrd="0" presId="urn:microsoft.com/office/officeart/2005/8/layout/orgChart1"/>
    <dgm:cxn modelId="{9480FA3E-FD4B-4F7A-AEEB-8032DF6E8FEF}" type="presParOf" srcId="{DB4175BB-471A-45EF-B453-3EDAD8398976}" destId="{0772DEF9-BAD7-4A84-8166-98E2524A97A1}" srcOrd="0" destOrd="0" presId="urn:microsoft.com/office/officeart/2005/8/layout/orgChart1"/>
    <dgm:cxn modelId="{B5EF0709-62CB-4DB4-97D2-7A90ACBCA9E7}" type="presParOf" srcId="{0772DEF9-BAD7-4A84-8166-98E2524A97A1}" destId="{56A5BACC-16E0-4302-AFBC-E2F2A6C646F8}" srcOrd="0" destOrd="0" presId="urn:microsoft.com/office/officeart/2005/8/layout/orgChart1"/>
    <dgm:cxn modelId="{4CD7EAE3-6DD6-4040-A7AF-C008300331FC}" type="presParOf" srcId="{0772DEF9-BAD7-4A84-8166-98E2524A97A1}" destId="{569FFEBD-2D8A-4D46-8CFB-D40722515EB5}" srcOrd="1" destOrd="0" presId="urn:microsoft.com/office/officeart/2005/8/layout/orgChart1"/>
    <dgm:cxn modelId="{7C0CE7E1-B8BC-49EF-9227-32241E105031}" type="presParOf" srcId="{DB4175BB-471A-45EF-B453-3EDAD8398976}" destId="{B3AE685B-02FC-43DF-BB74-91BB1DE4A8C1}" srcOrd="1" destOrd="0" presId="urn:microsoft.com/office/officeart/2005/8/layout/orgChart1"/>
    <dgm:cxn modelId="{52B9D291-D502-4D14-B8B5-9C0D7E676A7D}" type="presParOf" srcId="{DB4175BB-471A-45EF-B453-3EDAD8398976}" destId="{50B5F83E-994E-4FED-86A3-E3CD1EFA3CC2}" srcOrd="2" destOrd="0" presId="urn:microsoft.com/office/officeart/2005/8/layout/orgChart1"/>
    <dgm:cxn modelId="{984FECEE-6FF4-4B98-AA86-2F9D39CE5DBB}" type="presParOf" srcId="{22C36D12-5CBC-4C72-8B6E-2BD170C60C3C}" destId="{F085EDA0-0FA2-4037-A960-1162DB1270A5}" srcOrd="2" destOrd="0" presId="urn:microsoft.com/office/officeart/2005/8/layout/orgChart1"/>
    <dgm:cxn modelId="{7C78DEEF-E299-4E31-87E5-2F39594564A4}" type="presParOf" srcId="{D55A4221-2A69-4B58-B84F-60E0DD6739BA}" destId="{FF9D63E7-96B4-4C4E-B2C6-C23E381036F6}" srcOrd="2" destOrd="0" presId="urn:microsoft.com/office/officeart/2005/8/layout/orgChart1"/>
  </dgm:cxnLst>
  <dgm:bg/>
  <dgm:whole>
    <a:ln w="12700">
      <a:noFill/>
    </a:ln>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28CB34-1E09-4DD1-9DD8-86E360D703D7}">
      <dsp:nvSpPr>
        <dsp:cNvPr id="0" name=""/>
        <dsp:cNvSpPr/>
      </dsp:nvSpPr>
      <dsp:spPr>
        <a:xfrm>
          <a:off x="4965764" y="1858690"/>
          <a:ext cx="150771" cy="1176018"/>
        </a:xfrm>
        <a:custGeom>
          <a:avLst/>
          <a:gdLst/>
          <a:ahLst/>
          <a:cxnLst/>
          <a:rect l="0" t="0" r="0" b="0"/>
          <a:pathLst>
            <a:path>
              <a:moveTo>
                <a:pt x="0" y="0"/>
              </a:moveTo>
              <a:lnTo>
                <a:pt x="0" y="1176018"/>
              </a:lnTo>
              <a:lnTo>
                <a:pt x="150771" y="1176018"/>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E9B0B712-10C2-4E84-BA5F-89440352875E}">
      <dsp:nvSpPr>
        <dsp:cNvPr id="0" name=""/>
        <dsp:cNvSpPr/>
      </dsp:nvSpPr>
      <dsp:spPr>
        <a:xfrm>
          <a:off x="4965764" y="1858690"/>
          <a:ext cx="150771" cy="462366"/>
        </a:xfrm>
        <a:custGeom>
          <a:avLst/>
          <a:gdLst/>
          <a:ahLst/>
          <a:cxnLst/>
          <a:rect l="0" t="0" r="0" b="0"/>
          <a:pathLst>
            <a:path>
              <a:moveTo>
                <a:pt x="0" y="0"/>
              </a:moveTo>
              <a:lnTo>
                <a:pt x="0" y="462366"/>
              </a:lnTo>
              <a:lnTo>
                <a:pt x="150771" y="462366"/>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8EAA1088-EBF6-4C49-A5D5-52AB66406D35}">
      <dsp:nvSpPr>
        <dsp:cNvPr id="0" name=""/>
        <dsp:cNvSpPr/>
      </dsp:nvSpPr>
      <dsp:spPr>
        <a:xfrm>
          <a:off x="2935374" y="1145038"/>
          <a:ext cx="2432447" cy="211080"/>
        </a:xfrm>
        <a:custGeom>
          <a:avLst/>
          <a:gdLst/>
          <a:ahLst/>
          <a:cxnLst/>
          <a:rect l="0" t="0" r="0" b="0"/>
          <a:pathLst>
            <a:path>
              <a:moveTo>
                <a:pt x="0" y="0"/>
              </a:moveTo>
              <a:lnTo>
                <a:pt x="0" y="105540"/>
              </a:lnTo>
              <a:lnTo>
                <a:pt x="2432447" y="105540"/>
              </a:lnTo>
              <a:lnTo>
                <a:pt x="2432447" y="211080"/>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F2F98177-DDE3-4D7F-8664-BD7E35CFB587}">
      <dsp:nvSpPr>
        <dsp:cNvPr id="0" name=""/>
        <dsp:cNvSpPr/>
      </dsp:nvSpPr>
      <dsp:spPr>
        <a:xfrm>
          <a:off x="3749540" y="1858690"/>
          <a:ext cx="150771" cy="1718745"/>
        </a:xfrm>
        <a:custGeom>
          <a:avLst/>
          <a:gdLst/>
          <a:ahLst/>
          <a:cxnLst/>
          <a:rect l="0" t="0" r="0" b="0"/>
          <a:pathLst>
            <a:path>
              <a:moveTo>
                <a:pt x="0" y="0"/>
              </a:moveTo>
              <a:lnTo>
                <a:pt x="0" y="1718745"/>
              </a:lnTo>
              <a:lnTo>
                <a:pt x="150771" y="1718745"/>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890A35C1-C2F4-44FE-8FD5-D83C457C1CC8}">
      <dsp:nvSpPr>
        <dsp:cNvPr id="0" name=""/>
        <dsp:cNvSpPr/>
      </dsp:nvSpPr>
      <dsp:spPr>
        <a:xfrm>
          <a:off x="3749540" y="1858690"/>
          <a:ext cx="687960" cy="1092254"/>
        </a:xfrm>
        <a:custGeom>
          <a:avLst/>
          <a:gdLst/>
          <a:ahLst/>
          <a:cxnLst/>
          <a:rect l="0" t="0" r="0" b="0"/>
          <a:pathLst>
            <a:path>
              <a:moveTo>
                <a:pt x="0" y="0"/>
              </a:moveTo>
              <a:lnTo>
                <a:pt x="0" y="1092254"/>
              </a:lnTo>
              <a:lnTo>
                <a:pt x="687960" y="1092254"/>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CB5948EF-B358-4450-8912-FCC680284F03}">
      <dsp:nvSpPr>
        <dsp:cNvPr id="0" name=""/>
        <dsp:cNvSpPr/>
      </dsp:nvSpPr>
      <dsp:spPr>
        <a:xfrm>
          <a:off x="3749540" y="1858690"/>
          <a:ext cx="150771" cy="462366"/>
        </a:xfrm>
        <a:custGeom>
          <a:avLst/>
          <a:gdLst/>
          <a:ahLst/>
          <a:cxnLst/>
          <a:rect l="0" t="0" r="0" b="0"/>
          <a:pathLst>
            <a:path>
              <a:moveTo>
                <a:pt x="0" y="0"/>
              </a:moveTo>
              <a:lnTo>
                <a:pt x="0" y="462366"/>
              </a:lnTo>
              <a:lnTo>
                <a:pt x="150771" y="462366"/>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99CA324A-7BF1-40CD-94D1-2FC48CB375BA}">
      <dsp:nvSpPr>
        <dsp:cNvPr id="0" name=""/>
        <dsp:cNvSpPr/>
      </dsp:nvSpPr>
      <dsp:spPr>
        <a:xfrm>
          <a:off x="2935374" y="1145038"/>
          <a:ext cx="1216223" cy="211080"/>
        </a:xfrm>
        <a:custGeom>
          <a:avLst/>
          <a:gdLst/>
          <a:ahLst/>
          <a:cxnLst/>
          <a:rect l="0" t="0" r="0" b="0"/>
          <a:pathLst>
            <a:path>
              <a:moveTo>
                <a:pt x="0" y="0"/>
              </a:moveTo>
              <a:lnTo>
                <a:pt x="0" y="105540"/>
              </a:lnTo>
              <a:lnTo>
                <a:pt x="1216223" y="105540"/>
              </a:lnTo>
              <a:lnTo>
                <a:pt x="1216223" y="211080"/>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0F31AC75-3E44-4F75-A89B-DDBF1E7ACD72}">
      <dsp:nvSpPr>
        <dsp:cNvPr id="0" name=""/>
        <dsp:cNvSpPr/>
      </dsp:nvSpPr>
      <dsp:spPr>
        <a:xfrm>
          <a:off x="2533317" y="1858690"/>
          <a:ext cx="150771" cy="4030626"/>
        </a:xfrm>
        <a:custGeom>
          <a:avLst/>
          <a:gdLst/>
          <a:ahLst/>
          <a:cxnLst/>
          <a:rect l="0" t="0" r="0" b="0"/>
          <a:pathLst>
            <a:path>
              <a:moveTo>
                <a:pt x="0" y="0"/>
              </a:moveTo>
              <a:lnTo>
                <a:pt x="0" y="4030626"/>
              </a:lnTo>
              <a:lnTo>
                <a:pt x="150771" y="4030626"/>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5F689D6F-4D54-402C-B5DC-C4A59D5DC977}">
      <dsp:nvSpPr>
        <dsp:cNvPr id="0" name=""/>
        <dsp:cNvSpPr/>
      </dsp:nvSpPr>
      <dsp:spPr>
        <a:xfrm>
          <a:off x="2533317" y="1858690"/>
          <a:ext cx="150771" cy="3316974"/>
        </a:xfrm>
        <a:custGeom>
          <a:avLst/>
          <a:gdLst/>
          <a:ahLst/>
          <a:cxnLst/>
          <a:rect l="0" t="0" r="0" b="0"/>
          <a:pathLst>
            <a:path>
              <a:moveTo>
                <a:pt x="0" y="0"/>
              </a:moveTo>
              <a:lnTo>
                <a:pt x="0" y="3316974"/>
              </a:lnTo>
              <a:lnTo>
                <a:pt x="150771" y="3316974"/>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C10D2E34-D697-4E06-A9F5-C00A43463D46}">
      <dsp:nvSpPr>
        <dsp:cNvPr id="0" name=""/>
        <dsp:cNvSpPr/>
      </dsp:nvSpPr>
      <dsp:spPr>
        <a:xfrm>
          <a:off x="2533317" y="1858690"/>
          <a:ext cx="150771" cy="2603322"/>
        </a:xfrm>
        <a:custGeom>
          <a:avLst/>
          <a:gdLst/>
          <a:ahLst/>
          <a:cxnLst/>
          <a:rect l="0" t="0" r="0" b="0"/>
          <a:pathLst>
            <a:path>
              <a:moveTo>
                <a:pt x="0" y="0"/>
              </a:moveTo>
              <a:lnTo>
                <a:pt x="0" y="2603322"/>
              </a:lnTo>
              <a:lnTo>
                <a:pt x="150771" y="2603322"/>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99EF995D-1EB1-4865-8C07-5A5CB43C08D5}">
      <dsp:nvSpPr>
        <dsp:cNvPr id="0" name=""/>
        <dsp:cNvSpPr/>
      </dsp:nvSpPr>
      <dsp:spPr>
        <a:xfrm>
          <a:off x="2533317" y="1858690"/>
          <a:ext cx="150771" cy="1889670"/>
        </a:xfrm>
        <a:custGeom>
          <a:avLst/>
          <a:gdLst/>
          <a:ahLst/>
          <a:cxnLst/>
          <a:rect l="0" t="0" r="0" b="0"/>
          <a:pathLst>
            <a:path>
              <a:moveTo>
                <a:pt x="0" y="0"/>
              </a:moveTo>
              <a:lnTo>
                <a:pt x="0" y="1889670"/>
              </a:lnTo>
              <a:lnTo>
                <a:pt x="150771" y="1889670"/>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2FD9515D-4C95-431D-9590-2481270760FB}">
      <dsp:nvSpPr>
        <dsp:cNvPr id="0" name=""/>
        <dsp:cNvSpPr/>
      </dsp:nvSpPr>
      <dsp:spPr>
        <a:xfrm>
          <a:off x="2533317" y="1858690"/>
          <a:ext cx="150771" cy="1176018"/>
        </a:xfrm>
        <a:custGeom>
          <a:avLst/>
          <a:gdLst/>
          <a:ahLst/>
          <a:cxnLst/>
          <a:rect l="0" t="0" r="0" b="0"/>
          <a:pathLst>
            <a:path>
              <a:moveTo>
                <a:pt x="0" y="0"/>
              </a:moveTo>
              <a:lnTo>
                <a:pt x="0" y="1176018"/>
              </a:lnTo>
              <a:lnTo>
                <a:pt x="150771" y="1176018"/>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157113EC-9165-480B-9191-59AA2949133C}">
      <dsp:nvSpPr>
        <dsp:cNvPr id="0" name=""/>
        <dsp:cNvSpPr/>
      </dsp:nvSpPr>
      <dsp:spPr>
        <a:xfrm>
          <a:off x="2533317" y="1858690"/>
          <a:ext cx="150771" cy="462366"/>
        </a:xfrm>
        <a:custGeom>
          <a:avLst/>
          <a:gdLst/>
          <a:ahLst/>
          <a:cxnLst/>
          <a:rect l="0" t="0" r="0" b="0"/>
          <a:pathLst>
            <a:path>
              <a:moveTo>
                <a:pt x="0" y="0"/>
              </a:moveTo>
              <a:lnTo>
                <a:pt x="0" y="462366"/>
              </a:lnTo>
              <a:lnTo>
                <a:pt x="150771" y="462366"/>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1C9A7A97-1A72-4DD8-A79B-CB9B98855620}">
      <dsp:nvSpPr>
        <dsp:cNvPr id="0" name=""/>
        <dsp:cNvSpPr/>
      </dsp:nvSpPr>
      <dsp:spPr>
        <a:xfrm>
          <a:off x="2889654" y="1145038"/>
          <a:ext cx="91440" cy="211080"/>
        </a:xfrm>
        <a:custGeom>
          <a:avLst/>
          <a:gdLst/>
          <a:ahLst/>
          <a:cxnLst/>
          <a:rect l="0" t="0" r="0" b="0"/>
          <a:pathLst>
            <a:path>
              <a:moveTo>
                <a:pt x="45720" y="0"/>
              </a:moveTo>
              <a:lnTo>
                <a:pt x="45720" y="211080"/>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F01221F3-8006-41C5-9108-01F9A4BD87BC}">
      <dsp:nvSpPr>
        <dsp:cNvPr id="0" name=""/>
        <dsp:cNvSpPr/>
      </dsp:nvSpPr>
      <dsp:spPr>
        <a:xfrm>
          <a:off x="1317093" y="1858690"/>
          <a:ext cx="150771" cy="1176018"/>
        </a:xfrm>
        <a:custGeom>
          <a:avLst/>
          <a:gdLst/>
          <a:ahLst/>
          <a:cxnLst/>
          <a:rect l="0" t="0" r="0" b="0"/>
          <a:pathLst>
            <a:path>
              <a:moveTo>
                <a:pt x="0" y="0"/>
              </a:moveTo>
              <a:lnTo>
                <a:pt x="0" y="1176018"/>
              </a:lnTo>
              <a:lnTo>
                <a:pt x="150771" y="1176018"/>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73450B23-B521-4707-B684-C2D04F9615B1}">
      <dsp:nvSpPr>
        <dsp:cNvPr id="0" name=""/>
        <dsp:cNvSpPr/>
      </dsp:nvSpPr>
      <dsp:spPr>
        <a:xfrm>
          <a:off x="1317093" y="1858690"/>
          <a:ext cx="150771" cy="462366"/>
        </a:xfrm>
        <a:custGeom>
          <a:avLst/>
          <a:gdLst/>
          <a:ahLst/>
          <a:cxnLst/>
          <a:rect l="0" t="0" r="0" b="0"/>
          <a:pathLst>
            <a:path>
              <a:moveTo>
                <a:pt x="0" y="0"/>
              </a:moveTo>
              <a:lnTo>
                <a:pt x="0" y="462366"/>
              </a:lnTo>
              <a:lnTo>
                <a:pt x="150771" y="462366"/>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91DCEEBF-58A9-4F3D-91B5-1C70C496EC49}">
      <dsp:nvSpPr>
        <dsp:cNvPr id="0" name=""/>
        <dsp:cNvSpPr/>
      </dsp:nvSpPr>
      <dsp:spPr>
        <a:xfrm>
          <a:off x="1719150" y="1145038"/>
          <a:ext cx="1216223" cy="211080"/>
        </a:xfrm>
        <a:custGeom>
          <a:avLst/>
          <a:gdLst/>
          <a:ahLst/>
          <a:cxnLst/>
          <a:rect l="0" t="0" r="0" b="0"/>
          <a:pathLst>
            <a:path>
              <a:moveTo>
                <a:pt x="1216223" y="0"/>
              </a:moveTo>
              <a:lnTo>
                <a:pt x="1216223" y="105540"/>
              </a:lnTo>
              <a:lnTo>
                <a:pt x="0" y="105540"/>
              </a:lnTo>
              <a:lnTo>
                <a:pt x="0" y="211080"/>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F64206FF-6A4A-4548-906F-BD61470CC63C}">
      <dsp:nvSpPr>
        <dsp:cNvPr id="0" name=""/>
        <dsp:cNvSpPr/>
      </dsp:nvSpPr>
      <dsp:spPr>
        <a:xfrm>
          <a:off x="100869" y="1858690"/>
          <a:ext cx="150771" cy="462366"/>
        </a:xfrm>
        <a:custGeom>
          <a:avLst/>
          <a:gdLst/>
          <a:ahLst/>
          <a:cxnLst/>
          <a:rect l="0" t="0" r="0" b="0"/>
          <a:pathLst>
            <a:path>
              <a:moveTo>
                <a:pt x="0" y="0"/>
              </a:moveTo>
              <a:lnTo>
                <a:pt x="0" y="462366"/>
              </a:lnTo>
              <a:lnTo>
                <a:pt x="150771" y="462366"/>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D79A768F-6849-4E8B-851C-0AED122816A1}">
      <dsp:nvSpPr>
        <dsp:cNvPr id="0" name=""/>
        <dsp:cNvSpPr/>
      </dsp:nvSpPr>
      <dsp:spPr>
        <a:xfrm>
          <a:off x="502926" y="1145038"/>
          <a:ext cx="2432447" cy="211080"/>
        </a:xfrm>
        <a:custGeom>
          <a:avLst/>
          <a:gdLst/>
          <a:ahLst/>
          <a:cxnLst/>
          <a:rect l="0" t="0" r="0" b="0"/>
          <a:pathLst>
            <a:path>
              <a:moveTo>
                <a:pt x="2432447" y="0"/>
              </a:moveTo>
              <a:lnTo>
                <a:pt x="2432447" y="105540"/>
              </a:lnTo>
              <a:lnTo>
                <a:pt x="0" y="105540"/>
              </a:lnTo>
              <a:lnTo>
                <a:pt x="0" y="211080"/>
              </a:lnTo>
            </a:path>
          </a:pathLst>
        </a:custGeom>
        <a:noFill/>
        <a:ln w="9525" cap="flat" cmpd="sng" algn="ctr">
          <a:solidFill>
            <a:schemeClr val="bg2"/>
          </a:solidFill>
          <a:prstDash val="solid"/>
        </a:ln>
        <a:effectLst/>
      </dsp:spPr>
      <dsp:style>
        <a:lnRef idx="1">
          <a:scrgbClr r="0" g="0" b="0"/>
        </a:lnRef>
        <a:fillRef idx="0">
          <a:scrgbClr r="0" g="0" b="0"/>
        </a:fillRef>
        <a:effectRef idx="0">
          <a:scrgbClr r="0" g="0" b="0"/>
        </a:effectRef>
        <a:fontRef idx="minor"/>
      </dsp:style>
    </dsp:sp>
    <dsp:sp modelId="{D2393466-847B-4F82-AFEB-A133C528834C}">
      <dsp:nvSpPr>
        <dsp:cNvPr id="0" name=""/>
        <dsp:cNvSpPr/>
      </dsp:nvSpPr>
      <dsp:spPr>
        <a:xfrm>
          <a:off x="2432802" y="642467"/>
          <a:ext cx="1005143" cy="502571"/>
        </a:xfrm>
        <a:prstGeom prst="rect">
          <a:avLst/>
        </a:prstGeom>
        <a:solidFill>
          <a:srgbClr val="003D4C"/>
        </a:solidFill>
        <a:ln>
          <a:solidFill>
            <a:srgbClr val="003D4C"/>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Chief Executive Officer</a:t>
          </a:r>
        </a:p>
        <a:p>
          <a:pPr marL="0" lvl="0" indent="0" algn="ctr" defTabSz="266700">
            <a:lnSpc>
              <a:spcPct val="90000"/>
            </a:lnSpc>
            <a:spcBef>
              <a:spcPct val="0"/>
            </a:spcBef>
            <a:spcAft>
              <a:spcPct val="35000"/>
            </a:spcAft>
            <a:buNone/>
          </a:pPr>
          <a:r>
            <a:rPr lang="en-AU" sz="600" i="1" kern="1200" baseline="0"/>
            <a:t>Cultural Facilities Corporation</a:t>
          </a:r>
        </a:p>
        <a:p>
          <a:pPr marL="0" lvl="0" indent="0" algn="ctr" defTabSz="266700">
            <a:lnSpc>
              <a:spcPct val="90000"/>
            </a:lnSpc>
            <a:spcBef>
              <a:spcPct val="0"/>
            </a:spcBef>
            <a:spcAft>
              <a:spcPct val="35000"/>
            </a:spcAft>
            <a:buNone/>
          </a:pPr>
          <a:r>
            <a:rPr lang="en-AU" sz="600" kern="1200" baseline="0"/>
            <a:t>Gordon Ramsay</a:t>
          </a:r>
        </a:p>
      </dsp:txBody>
      <dsp:txXfrm>
        <a:off x="2432802" y="642467"/>
        <a:ext cx="1005143" cy="502571"/>
      </dsp:txXfrm>
    </dsp:sp>
    <dsp:sp modelId="{52AE290F-BA4F-4EDA-B031-D7E481B9A221}">
      <dsp:nvSpPr>
        <dsp:cNvPr id="0" name=""/>
        <dsp:cNvSpPr/>
      </dsp:nvSpPr>
      <dsp:spPr>
        <a:xfrm>
          <a:off x="354" y="1356119"/>
          <a:ext cx="1005143" cy="502571"/>
        </a:xfrm>
        <a:prstGeom prst="rect">
          <a:avLst/>
        </a:prstGeom>
        <a:solidFill>
          <a:srgbClr val="CB6015"/>
        </a:solidFill>
        <a:ln>
          <a:solidFill>
            <a:srgbClr val="CB6015"/>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Chief Finance Officer</a:t>
          </a:r>
        </a:p>
        <a:p>
          <a:pPr marL="0" lvl="0" indent="0" algn="ctr" defTabSz="266700">
            <a:lnSpc>
              <a:spcPct val="90000"/>
            </a:lnSpc>
            <a:spcBef>
              <a:spcPct val="0"/>
            </a:spcBef>
            <a:spcAft>
              <a:spcPct val="35000"/>
            </a:spcAft>
            <a:buNone/>
          </a:pPr>
          <a:r>
            <a:rPr lang="en-AU" sz="600" i="1" kern="1200" baseline="0"/>
            <a:t>Corporate Finance</a:t>
          </a:r>
        </a:p>
        <a:p>
          <a:pPr marL="0" lvl="0" indent="0" algn="ctr" defTabSz="266700">
            <a:lnSpc>
              <a:spcPct val="90000"/>
            </a:lnSpc>
            <a:spcBef>
              <a:spcPct val="0"/>
            </a:spcBef>
            <a:spcAft>
              <a:spcPct val="35000"/>
            </a:spcAft>
            <a:buNone/>
          </a:pPr>
          <a:r>
            <a:rPr lang="en-AU" sz="600" kern="1200" baseline="0"/>
            <a:t>Sitong (Sharon) Lu</a:t>
          </a:r>
        </a:p>
      </dsp:txBody>
      <dsp:txXfrm>
        <a:off x="354" y="1356119"/>
        <a:ext cx="1005143" cy="502571"/>
      </dsp:txXfrm>
    </dsp:sp>
    <dsp:sp modelId="{7D152C04-A61E-4889-9532-80B86D30D892}">
      <dsp:nvSpPr>
        <dsp:cNvPr id="0" name=""/>
        <dsp:cNvSpPr/>
      </dsp:nvSpPr>
      <dsp:spPr>
        <a:xfrm>
          <a:off x="251640" y="2069771"/>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Financial Controller</a:t>
          </a:r>
        </a:p>
        <a:p>
          <a:pPr marL="0" lvl="0" indent="0" algn="ctr" defTabSz="266700">
            <a:lnSpc>
              <a:spcPct val="90000"/>
            </a:lnSpc>
            <a:spcBef>
              <a:spcPct val="0"/>
            </a:spcBef>
            <a:spcAft>
              <a:spcPct val="35000"/>
            </a:spcAft>
            <a:buNone/>
          </a:pPr>
          <a:r>
            <a:rPr lang="en-AU" sz="600" kern="1200" baseline="0"/>
            <a:t>Jennifer Kilgariff</a:t>
          </a:r>
        </a:p>
      </dsp:txBody>
      <dsp:txXfrm>
        <a:off x="251640" y="2069771"/>
        <a:ext cx="1005143" cy="502571"/>
      </dsp:txXfrm>
    </dsp:sp>
    <dsp:sp modelId="{2B21F78C-F94A-4391-939F-CB42DF9DB28C}">
      <dsp:nvSpPr>
        <dsp:cNvPr id="0" name=""/>
        <dsp:cNvSpPr/>
      </dsp:nvSpPr>
      <dsp:spPr>
        <a:xfrm>
          <a:off x="1216578" y="1356119"/>
          <a:ext cx="1005143" cy="502571"/>
        </a:xfrm>
        <a:prstGeom prst="rect">
          <a:avLst/>
        </a:prstGeom>
        <a:solidFill>
          <a:srgbClr val="CB6015"/>
        </a:solidFill>
        <a:ln>
          <a:solidFill>
            <a:srgbClr val="CB6015"/>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Director</a:t>
          </a:r>
        </a:p>
        <a:p>
          <a:pPr marL="0" lvl="0" indent="0" algn="ctr" defTabSz="266700">
            <a:lnSpc>
              <a:spcPct val="90000"/>
            </a:lnSpc>
            <a:spcBef>
              <a:spcPct val="0"/>
            </a:spcBef>
            <a:spcAft>
              <a:spcPct val="35000"/>
            </a:spcAft>
            <a:buNone/>
          </a:pPr>
          <a:r>
            <a:rPr lang="en-AU" sz="600" kern="1200" baseline="0"/>
            <a:t> </a:t>
          </a:r>
          <a:r>
            <a:rPr lang="en-AU" sz="600" i="1" kern="1200" baseline="0"/>
            <a:t>ACT Galleries, Museums &amp; Heritage</a:t>
          </a:r>
        </a:p>
        <a:p>
          <a:pPr marL="0" lvl="0" indent="0" algn="ctr" defTabSz="266700">
            <a:lnSpc>
              <a:spcPct val="90000"/>
            </a:lnSpc>
            <a:spcBef>
              <a:spcPct val="0"/>
            </a:spcBef>
            <a:spcAft>
              <a:spcPct val="35000"/>
            </a:spcAft>
            <a:buNone/>
          </a:pPr>
          <a:r>
            <a:rPr lang="en-AU" sz="600" kern="1200" baseline="0"/>
            <a:t>Dr Anna Wong</a:t>
          </a:r>
        </a:p>
      </dsp:txBody>
      <dsp:txXfrm>
        <a:off x="1216578" y="1356119"/>
        <a:ext cx="1005143" cy="502571"/>
      </dsp:txXfrm>
    </dsp:sp>
    <dsp:sp modelId="{31CF7578-C505-4573-9E2B-518939B18CB9}">
      <dsp:nvSpPr>
        <dsp:cNvPr id="0" name=""/>
        <dsp:cNvSpPr/>
      </dsp:nvSpPr>
      <dsp:spPr>
        <a:xfrm>
          <a:off x="1467864" y="2069771"/>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Assistant Director</a:t>
          </a:r>
        </a:p>
        <a:p>
          <a:pPr marL="0" lvl="0" indent="0" algn="ctr" defTabSz="266700">
            <a:lnSpc>
              <a:spcPct val="90000"/>
            </a:lnSpc>
            <a:spcBef>
              <a:spcPct val="0"/>
            </a:spcBef>
            <a:spcAft>
              <a:spcPct val="35000"/>
            </a:spcAft>
            <a:buNone/>
          </a:pPr>
          <a:r>
            <a:rPr lang="en-AU" sz="600" i="1" kern="1200" baseline="0"/>
            <a:t>Curatorial &amp; Collections</a:t>
          </a:r>
        </a:p>
        <a:p>
          <a:pPr marL="0" lvl="0" indent="0" algn="ctr" defTabSz="266700">
            <a:lnSpc>
              <a:spcPct val="90000"/>
            </a:lnSpc>
            <a:spcBef>
              <a:spcPct val="0"/>
            </a:spcBef>
            <a:spcAft>
              <a:spcPct val="35000"/>
            </a:spcAft>
            <a:buNone/>
          </a:pPr>
          <a:r>
            <a:rPr lang="en-AU" sz="600" kern="1200" baseline="0"/>
            <a:t>Rebecca Richards</a:t>
          </a:r>
        </a:p>
      </dsp:txBody>
      <dsp:txXfrm>
        <a:off x="1467864" y="2069771"/>
        <a:ext cx="1005143" cy="502571"/>
      </dsp:txXfrm>
    </dsp:sp>
    <dsp:sp modelId="{7AC9E472-FBBD-48DA-9710-8E65150DF8F9}">
      <dsp:nvSpPr>
        <dsp:cNvPr id="0" name=""/>
        <dsp:cNvSpPr/>
      </dsp:nvSpPr>
      <dsp:spPr>
        <a:xfrm>
          <a:off x="1467864" y="2783423"/>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Assistant Director </a:t>
          </a:r>
        </a:p>
        <a:p>
          <a:pPr marL="0" lvl="0" indent="0" algn="ctr" defTabSz="266700">
            <a:lnSpc>
              <a:spcPct val="90000"/>
            </a:lnSpc>
            <a:spcBef>
              <a:spcPct val="0"/>
            </a:spcBef>
            <a:spcAft>
              <a:spcPct val="35000"/>
            </a:spcAft>
            <a:buNone/>
          </a:pPr>
          <a:r>
            <a:rPr lang="en-AU" sz="600" i="1" kern="1200" baseline="0"/>
            <a:t>Visitor Engagement</a:t>
          </a:r>
        </a:p>
        <a:p>
          <a:pPr marL="0" lvl="0" indent="0" algn="ctr" defTabSz="266700">
            <a:lnSpc>
              <a:spcPct val="90000"/>
            </a:lnSpc>
            <a:spcBef>
              <a:spcPct val="0"/>
            </a:spcBef>
            <a:spcAft>
              <a:spcPct val="35000"/>
            </a:spcAft>
            <a:buNone/>
          </a:pPr>
          <a:r>
            <a:rPr lang="en-AU" sz="600" kern="1200" baseline="0"/>
            <a:t>Anne Brake</a:t>
          </a:r>
        </a:p>
      </dsp:txBody>
      <dsp:txXfrm>
        <a:off x="1467864" y="2783423"/>
        <a:ext cx="1005143" cy="502571"/>
      </dsp:txXfrm>
    </dsp:sp>
    <dsp:sp modelId="{0C16029D-77DF-4AD6-A6F6-BABFBF6DAD3F}">
      <dsp:nvSpPr>
        <dsp:cNvPr id="0" name=""/>
        <dsp:cNvSpPr/>
      </dsp:nvSpPr>
      <dsp:spPr>
        <a:xfrm>
          <a:off x="2432802" y="1356119"/>
          <a:ext cx="1005143" cy="502571"/>
        </a:xfrm>
        <a:prstGeom prst="rect">
          <a:avLst/>
        </a:prstGeom>
        <a:solidFill>
          <a:srgbClr val="CB6015"/>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Director</a:t>
          </a:r>
        </a:p>
        <a:p>
          <a:pPr marL="0" lvl="0" indent="0" algn="ctr" defTabSz="266700">
            <a:lnSpc>
              <a:spcPct val="90000"/>
            </a:lnSpc>
            <a:spcBef>
              <a:spcPct val="0"/>
            </a:spcBef>
            <a:spcAft>
              <a:spcPct val="35000"/>
            </a:spcAft>
            <a:buNone/>
          </a:pPr>
          <a:r>
            <a:rPr lang="en-AU" sz="600" i="1" kern="1200" baseline="0"/>
            <a:t>Canberra Theatre Centre</a:t>
          </a:r>
        </a:p>
        <a:p>
          <a:pPr marL="0" lvl="0" indent="0" algn="ctr" defTabSz="266700">
            <a:lnSpc>
              <a:spcPct val="90000"/>
            </a:lnSpc>
            <a:spcBef>
              <a:spcPct val="0"/>
            </a:spcBef>
            <a:spcAft>
              <a:spcPct val="35000"/>
            </a:spcAft>
            <a:buNone/>
          </a:pPr>
          <a:r>
            <a:rPr lang="en-AU" sz="600" kern="1200" baseline="0"/>
            <a:t>Alex Budd</a:t>
          </a:r>
        </a:p>
      </dsp:txBody>
      <dsp:txXfrm>
        <a:off x="2432802" y="1356119"/>
        <a:ext cx="1005143" cy="502571"/>
      </dsp:txXfrm>
    </dsp:sp>
    <dsp:sp modelId="{E81C4F8E-1033-48EE-AB25-9BEE0FADA7F0}">
      <dsp:nvSpPr>
        <dsp:cNvPr id="0" name=""/>
        <dsp:cNvSpPr/>
      </dsp:nvSpPr>
      <dsp:spPr>
        <a:xfrm>
          <a:off x="2684088" y="2069771"/>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CTC General Manager</a:t>
          </a:r>
        </a:p>
        <a:p>
          <a:pPr marL="0" lvl="0" indent="0" algn="ctr" defTabSz="266700">
            <a:lnSpc>
              <a:spcPct val="90000"/>
            </a:lnSpc>
            <a:spcBef>
              <a:spcPct val="0"/>
            </a:spcBef>
            <a:spcAft>
              <a:spcPct val="35000"/>
            </a:spcAft>
            <a:buNone/>
          </a:pPr>
          <a:r>
            <a:rPr lang="en-AU" sz="600" kern="1200" baseline="0"/>
            <a:t>Alexandria Tibbetts</a:t>
          </a:r>
        </a:p>
      </dsp:txBody>
      <dsp:txXfrm>
        <a:off x="2684088" y="2069771"/>
        <a:ext cx="1005143" cy="502571"/>
      </dsp:txXfrm>
    </dsp:sp>
    <dsp:sp modelId="{FEC5130F-E88D-42AB-A8DA-388A14AA2B1E}">
      <dsp:nvSpPr>
        <dsp:cNvPr id="0" name=""/>
        <dsp:cNvSpPr/>
      </dsp:nvSpPr>
      <dsp:spPr>
        <a:xfrm>
          <a:off x="2684088" y="2783423"/>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Head of Programming</a:t>
          </a:r>
        </a:p>
        <a:p>
          <a:pPr marL="0" lvl="0" indent="0" algn="ctr" defTabSz="266700">
            <a:lnSpc>
              <a:spcPct val="90000"/>
            </a:lnSpc>
            <a:spcBef>
              <a:spcPct val="0"/>
            </a:spcBef>
            <a:spcAft>
              <a:spcPct val="35000"/>
            </a:spcAft>
            <a:buNone/>
          </a:pPr>
          <a:r>
            <a:rPr lang="en-AU" sz="600" kern="1200" baseline="0"/>
            <a:t>Daniel Clarke</a:t>
          </a:r>
        </a:p>
      </dsp:txBody>
      <dsp:txXfrm>
        <a:off x="2684088" y="2783423"/>
        <a:ext cx="1005143" cy="502571"/>
      </dsp:txXfrm>
    </dsp:sp>
    <dsp:sp modelId="{492588CF-BCB1-47C0-8BBE-32CEB9065DA7}">
      <dsp:nvSpPr>
        <dsp:cNvPr id="0" name=""/>
        <dsp:cNvSpPr/>
      </dsp:nvSpPr>
      <dsp:spPr>
        <a:xfrm>
          <a:off x="2684088" y="3497075"/>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Technical Project Director</a:t>
          </a:r>
        </a:p>
        <a:p>
          <a:pPr marL="0" lvl="0" indent="0" algn="ctr" defTabSz="266700">
            <a:lnSpc>
              <a:spcPct val="90000"/>
            </a:lnSpc>
            <a:spcBef>
              <a:spcPct val="0"/>
            </a:spcBef>
            <a:spcAft>
              <a:spcPct val="35000"/>
            </a:spcAft>
            <a:buNone/>
          </a:pPr>
          <a:r>
            <a:rPr lang="en-AU" sz="600" kern="1200" baseline="0"/>
            <a:t>Jeremy Christian</a:t>
          </a:r>
        </a:p>
      </dsp:txBody>
      <dsp:txXfrm>
        <a:off x="2684088" y="3497075"/>
        <a:ext cx="1005143" cy="502571"/>
      </dsp:txXfrm>
    </dsp:sp>
    <dsp:sp modelId="{7EDD9FEB-DB1E-4377-BD1C-1D69ED8D960C}">
      <dsp:nvSpPr>
        <dsp:cNvPr id="0" name=""/>
        <dsp:cNvSpPr/>
      </dsp:nvSpPr>
      <dsp:spPr>
        <a:xfrm>
          <a:off x="2684088" y="4210727"/>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a:t>Technical Director</a:t>
          </a:r>
        </a:p>
        <a:p>
          <a:pPr marL="0" lvl="0" indent="0" algn="ctr" defTabSz="266700">
            <a:lnSpc>
              <a:spcPct val="90000"/>
            </a:lnSpc>
            <a:spcBef>
              <a:spcPct val="0"/>
            </a:spcBef>
            <a:spcAft>
              <a:spcPct val="35000"/>
            </a:spcAft>
            <a:buNone/>
          </a:pPr>
          <a:r>
            <a:rPr lang="en-AU" sz="600" kern="1200"/>
            <a:t>James Tighe</a:t>
          </a:r>
        </a:p>
      </dsp:txBody>
      <dsp:txXfrm>
        <a:off x="2684088" y="4210727"/>
        <a:ext cx="1005143" cy="502571"/>
      </dsp:txXfrm>
    </dsp:sp>
    <dsp:sp modelId="{EB2601D6-6207-4B79-A408-6ADB1571D466}">
      <dsp:nvSpPr>
        <dsp:cNvPr id="0" name=""/>
        <dsp:cNvSpPr/>
      </dsp:nvSpPr>
      <dsp:spPr>
        <a:xfrm>
          <a:off x="2684088" y="4924379"/>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CFC Head of Marketing &amp; Communications</a:t>
          </a:r>
        </a:p>
        <a:p>
          <a:pPr marL="0" lvl="0" indent="0" algn="ctr" defTabSz="266700">
            <a:lnSpc>
              <a:spcPct val="90000"/>
            </a:lnSpc>
            <a:spcBef>
              <a:spcPct val="0"/>
            </a:spcBef>
            <a:spcAft>
              <a:spcPct val="35000"/>
            </a:spcAft>
            <a:buNone/>
          </a:pPr>
          <a:r>
            <a:rPr lang="en-AU" sz="600" kern="1200" baseline="0"/>
            <a:t>a/g Jennifer Morris</a:t>
          </a:r>
        </a:p>
      </dsp:txBody>
      <dsp:txXfrm>
        <a:off x="2684088" y="4924379"/>
        <a:ext cx="1005143" cy="502571"/>
      </dsp:txXfrm>
    </dsp:sp>
    <dsp:sp modelId="{0FCDC184-9A43-4E90-82B5-7645A9CDAF91}">
      <dsp:nvSpPr>
        <dsp:cNvPr id="0" name=""/>
        <dsp:cNvSpPr/>
      </dsp:nvSpPr>
      <dsp:spPr>
        <a:xfrm>
          <a:off x="2684088" y="5638031"/>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a:t>Marketing Campaign Manager</a:t>
          </a:r>
        </a:p>
        <a:p>
          <a:pPr marL="0" lvl="0" indent="0" algn="ctr" defTabSz="266700">
            <a:lnSpc>
              <a:spcPct val="90000"/>
            </a:lnSpc>
            <a:spcBef>
              <a:spcPct val="0"/>
            </a:spcBef>
            <a:spcAft>
              <a:spcPct val="35000"/>
            </a:spcAft>
            <a:buNone/>
          </a:pPr>
          <a:r>
            <a:rPr lang="en-AU" sz="600" kern="1200"/>
            <a:t>a/g Jane Barrett</a:t>
          </a:r>
        </a:p>
      </dsp:txBody>
      <dsp:txXfrm>
        <a:off x="2684088" y="5638031"/>
        <a:ext cx="1005143" cy="502571"/>
      </dsp:txXfrm>
    </dsp:sp>
    <dsp:sp modelId="{1F4C9EB4-E5B5-45E2-8FB9-A2DEB8863691}">
      <dsp:nvSpPr>
        <dsp:cNvPr id="0" name=""/>
        <dsp:cNvSpPr/>
      </dsp:nvSpPr>
      <dsp:spPr>
        <a:xfrm>
          <a:off x="3649026" y="1356119"/>
          <a:ext cx="1005143" cy="502571"/>
        </a:xfrm>
        <a:prstGeom prst="rect">
          <a:avLst/>
        </a:prstGeom>
        <a:solidFill>
          <a:srgbClr val="CB6015"/>
        </a:solidFill>
        <a:ln>
          <a:solidFill>
            <a:srgbClr val="CB6015"/>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Director</a:t>
          </a:r>
        </a:p>
        <a:p>
          <a:pPr marL="0" lvl="0" indent="0" algn="ctr" defTabSz="266700">
            <a:lnSpc>
              <a:spcPct val="90000"/>
            </a:lnSpc>
            <a:spcBef>
              <a:spcPct val="0"/>
            </a:spcBef>
            <a:spcAft>
              <a:spcPct val="35000"/>
            </a:spcAft>
            <a:buNone/>
          </a:pPr>
          <a:r>
            <a:rPr lang="en-AU" sz="600" i="1" kern="1200" baseline="0"/>
            <a:t>Collaboration &amp; Engagement</a:t>
          </a:r>
        </a:p>
        <a:p>
          <a:pPr marL="0" lvl="0" indent="0" algn="ctr" defTabSz="266700">
            <a:lnSpc>
              <a:spcPct val="90000"/>
            </a:lnSpc>
            <a:spcBef>
              <a:spcPct val="0"/>
            </a:spcBef>
            <a:spcAft>
              <a:spcPct val="35000"/>
            </a:spcAft>
            <a:buNone/>
          </a:pPr>
          <a:r>
            <a:rPr lang="en-AU" sz="600" kern="1200" baseline="0"/>
            <a:t>Dr Brooke Thomas</a:t>
          </a:r>
        </a:p>
      </dsp:txBody>
      <dsp:txXfrm>
        <a:off x="3649026" y="1356119"/>
        <a:ext cx="1005143" cy="502571"/>
      </dsp:txXfrm>
    </dsp:sp>
    <dsp:sp modelId="{DAD25DF8-EE1D-4E9B-AF41-D207B6F11073}">
      <dsp:nvSpPr>
        <dsp:cNvPr id="0" name=""/>
        <dsp:cNvSpPr/>
      </dsp:nvSpPr>
      <dsp:spPr>
        <a:xfrm>
          <a:off x="3900312" y="2069771"/>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Asisstant Director</a:t>
          </a:r>
        </a:p>
        <a:p>
          <a:pPr marL="0" lvl="0" indent="0" algn="ctr" defTabSz="266700">
            <a:lnSpc>
              <a:spcPct val="90000"/>
            </a:lnSpc>
            <a:spcBef>
              <a:spcPct val="0"/>
            </a:spcBef>
            <a:spcAft>
              <a:spcPct val="35000"/>
            </a:spcAft>
            <a:buNone/>
          </a:pPr>
          <a:r>
            <a:rPr lang="en-AU" sz="600" i="1" kern="1200" baseline="0"/>
            <a:t>Business Development</a:t>
          </a:r>
          <a:endParaRPr lang="en-AU" sz="600" kern="1200" baseline="0"/>
        </a:p>
        <a:p>
          <a:pPr marL="0" lvl="0" indent="0" algn="ctr" defTabSz="266700">
            <a:lnSpc>
              <a:spcPct val="90000"/>
            </a:lnSpc>
            <a:spcBef>
              <a:spcPct val="0"/>
            </a:spcBef>
            <a:spcAft>
              <a:spcPct val="35000"/>
            </a:spcAft>
            <a:buNone/>
          </a:pPr>
          <a:r>
            <a:rPr lang="en-AU" sz="600" kern="1200" baseline="0"/>
            <a:t>Michael Bailey</a:t>
          </a:r>
        </a:p>
      </dsp:txBody>
      <dsp:txXfrm>
        <a:off x="3900312" y="2069771"/>
        <a:ext cx="1005143" cy="502571"/>
      </dsp:txXfrm>
    </dsp:sp>
    <dsp:sp modelId="{FC9ED8B4-3D23-4630-B8F3-CB2B6959C34A}">
      <dsp:nvSpPr>
        <dsp:cNvPr id="0" name=""/>
        <dsp:cNvSpPr/>
      </dsp:nvSpPr>
      <dsp:spPr>
        <a:xfrm>
          <a:off x="4437501" y="2699659"/>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Assistant Director</a:t>
          </a:r>
        </a:p>
        <a:p>
          <a:pPr marL="0" lvl="0" indent="0" algn="ctr" defTabSz="266700">
            <a:lnSpc>
              <a:spcPct val="90000"/>
            </a:lnSpc>
            <a:spcBef>
              <a:spcPct val="0"/>
            </a:spcBef>
            <a:spcAft>
              <a:spcPct val="35000"/>
            </a:spcAft>
            <a:buNone/>
          </a:pPr>
          <a:r>
            <a:rPr lang="en-AU" sz="600" i="1" kern="1200" baseline="0"/>
            <a:t>Business Systems Capability</a:t>
          </a:r>
        </a:p>
        <a:p>
          <a:pPr marL="0" lvl="0" indent="0" algn="ctr" defTabSz="266700">
            <a:lnSpc>
              <a:spcPct val="90000"/>
            </a:lnSpc>
            <a:spcBef>
              <a:spcPct val="0"/>
            </a:spcBef>
            <a:spcAft>
              <a:spcPct val="35000"/>
            </a:spcAft>
            <a:buNone/>
          </a:pPr>
          <a:r>
            <a:rPr lang="en-AU" sz="600" kern="1200" baseline="0"/>
            <a:t>Stephen Carter</a:t>
          </a:r>
        </a:p>
      </dsp:txBody>
      <dsp:txXfrm>
        <a:off x="4437501" y="2699659"/>
        <a:ext cx="1005143" cy="502571"/>
      </dsp:txXfrm>
    </dsp:sp>
    <dsp:sp modelId="{9DEEE4F6-CDD0-4E50-A824-BE52B3E1E3A4}">
      <dsp:nvSpPr>
        <dsp:cNvPr id="0" name=""/>
        <dsp:cNvSpPr/>
      </dsp:nvSpPr>
      <dsp:spPr>
        <a:xfrm>
          <a:off x="3900312" y="3326150"/>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100000"/>
            </a:lnSpc>
            <a:spcBef>
              <a:spcPct val="0"/>
            </a:spcBef>
            <a:spcAft>
              <a:spcPts val="200"/>
            </a:spcAft>
            <a:buNone/>
          </a:pPr>
          <a:r>
            <a:rPr lang="en-AU" sz="600" b="1" kern="1200" baseline="0"/>
            <a:t>Assistant Director</a:t>
          </a:r>
        </a:p>
        <a:p>
          <a:pPr marL="0" lvl="0" indent="0" algn="ctr" defTabSz="266700">
            <a:lnSpc>
              <a:spcPct val="100000"/>
            </a:lnSpc>
            <a:spcBef>
              <a:spcPct val="0"/>
            </a:spcBef>
            <a:spcAft>
              <a:spcPts val="200"/>
            </a:spcAft>
            <a:buNone/>
          </a:pPr>
          <a:r>
            <a:rPr lang="en-AU" sz="600" i="1" kern="1200" baseline="0"/>
            <a:t>Human Resources &amp; </a:t>
          </a:r>
        </a:p>
        <a:p>
          <a:pPr marL="0" lvl="0" indent="0" algn="ctr" defTabSz="266700">
            <a:lnSpc>
              <a:spcPct val="100000"/>
            </a:lnSpc>
            <a:spcBef>
              <a:spcPct val="0"/>
            </a:spcBef>
            <a:spcAft>
              <a:spcPts val="200"/>
            </a:spcAft>
            <a:buNone/>
          </a:pPr>
          <a:r>
            <a:rPr lang="en-AU" sz="600" i="1" kern="1200" baseline="0"/>
            <a:t>Industrial Relations</a:t>
          </a:r>
        </a:p>
        <a:p>
          <a:pPr marL="0" lvl="0" indent="0" algn="ctr" defTabSz="266700">
            <a:lnSpc>
              <a:spcPct val="100000"/>
            </a:lnSpc>
            <a:spcBef>
              <a:spcPct val="0"/>
            </a:spcBef>
            <a:spcAft>
              <a:spcPts val="0"/>
            </a:spcAft>
            <a:buNone/>
          </a:pPr>
          <a:r>
            <a:rPr lang="en-AU" sz="600" kern="1200" baseline="0"/>
            <a:t>Zainab Abdul Malik</a:t>
          </a:r>
        </a:p>
      </dsp:txBody>
      <dsp:txXfrm>
        <a:off x="3900312" y="3326150"/>
        <a:ext cx="1005143" cy="502571"/>
      </dsp:txXfrm>
    </dsp:sp>
    <dsp:sp modelId="{8AC51D6A-3BF6-4327-A790-09C16C76F8E5}">
      <dsp:nvSpPr>
        <dsp:cNvPr id="0" name=""/>
        <dsp:cNvSpPr/>
      </dsp:nvSpPr>
      <dsp:spPr>
        <a:xfrm>
          <a:off x="4865250" y="1356119"/>
          <a:ext cx="1005143" cy="502571"/>
        </a:xfrm>
        <a:prstGeom prst="rect">
          <a:avLst/>
        </a:prstGeom>
        <a:solidFill>
          <a:srgbClr val="CB6015"/>
        </a:solidFill>
        <a:ln>
          <a:solidFill>
            <a:srgbClr val="CB6015"/>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baseline="0"/>
            <a:t>Director</a:t>
          </a:r>
        </a:p>
        <a:p>
          <a:pPr marL="0" lvl="0" indent="0" algn="ctr" defTabSz="266700">
            <a:lnSpc>
              <a:spcPct val="100000"/>
            </a:lnSpc>
            <a:spcBef>
              <a:spcPct val="0"/>
            </a:spcBef>
            <a:spcAft>
              <a:spcPts val="0"/>
            </a:spcAft>
            <a:buNone/>
          </a:pPr>
          <a:r>
            <a:rPr lang="en-AU" sz="600" i="1" kern="1200" baseline="0"/>
            <a:t>Facility Operations &amp; </a:t>
          </a:r>
        </a:p>
        <a:p>
          <a:pPr marL="0" lvl="0" indent="0" algn="ctr" defTabSz="266700">
            <a:lnSpc>
              <a:spcPct val="100000"/>
            </a:lnSpc>
            <a:spcBef>
              <a:spcPct val="0"/>
            </a:spcBef>
            <a:spcAft>
              <a:spcPts val="300"/>
            </a:spcAft>
            <a:buNone/>
          </a:pPr>
          <a:r>
            <a:rPr lang="en-AU" sz="600" i="1" kern="1200" baseline="0"/>
            <a:t>Capital Works</a:t>
          </a:r>
        </a:p>
        <a:p>
          <a:pPr marL="0" lvl="0" indent="0" algn="ctr" defTabSz="266700">
            <a:lnSpc>
              <a:spcPct val="90000"/>
            </a:lnSpc>
            <a:spcBef>
              <a:spcPct val="0"/>
            </a:spcBef>
            <a:spcAft>
              <a:spcPts val="300"/>
            </a:spcAft>
            <a:buNone/>
          </a:pPr>
          <a:r>
            <a:rPr lang="en-AU" sz="600" kern="1200" baseline="0"/>
            <a:t>Danielle Buffier</a:t>
          </a:r>
        </a:p>
      </dsp:txBody>
      <dsp:txXfrm>
        <a:off x="4865250" y="1356119"/>
        <a:ext cx="1005143" cy="502571"/>
      </dsp:txXfrm>
    </dsp:sp>
    <dsp:sp modelId="{53F2018D-361F-4649-A877-2552B7294066}">
      <dsp:nvSpPr>
        <dsp:cNvPr id="0" name=""/>
        <dsp:cNvSpPr/>
      </dsp:nvSpPr>
      <dsp:spPr>
        <a:xfrm>
          <a:off x="5116536" y="2069771"/>
          <a:ext cx="1005143" cy="502571"/>
        </a:xfrm>
        <a:prstGeom prst="rect">
          <a:avLst/>
        </a:prstGeom>
        <a:solidFill>
          <a:schemeClr val="tx1">
            <a:lumMod val="50000"/>
            <a:lumOff val="5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AU" sz="600" b="1" kern="1200"/>
            <a:t>Senior Assistant Director</a:t>
          </a:r>
        </a:p>
        <a:p>
          <a:pPr marL="0" lvl="0" indent="0" algn="ctr" defTabSz="266700">
            <a:lnSpc>
              <a:spcPct val="100000"/>
            </a:lnSpc>
            <a:spcBef>
              <a:spcPct val="0"/>
            </a:spcBef>
            <a:spcAft>
              <a:spcPts val="0"/>
            </a:spcAft>
            <a:buNone/>
          </a:pPr>
          <a:r>
            <a:rPr lang="en-AU" sz="600" i="1" kern="1200" baseline="0"/>
            <a:t>Facility Operations &amp; </a:t>
          </a:r>
        </a:p>
        <a:p>
          <a:pPr marL="0" lvl="0" indent="0" algn="ctr" defTabSz="266700">
            <a:lnSpc>
              <a:spcPct val="100000"/>
            </a:lnSpc>
            <a:spcBef>
              <a:spcPct val="0"/>
            </a:spcBef>
            <a:spcAft>
              <a:spcPts val="300"/>
            </a:spcAft>
            <a:buNone/>
          </a:pPr>
          <a:r>
            <a:rPr lang="en-AU" sz="600" i="1" kern="1200" baseline="0"/>
            <a:t>Capital Works</a:t>
          </a:r>
        </a:p>
        <a:p>
          <a:pPr marL="0" lvl="0" indent="0" algn="ctr" defTabSz="266700">
            <a:lnSpc>
              <a:spcPct val="100000"/>
            </a:lnSpc>
            <a:spcBef>
              <a:spcPct val="0"/>
            </a:spcBef>
            <a:spcAft>
              <a:spcPts val="300"/>
            </a:spcAft>
            <a:buNone/>
          </a:pPr>
          <a:r>
            <a:rPr lang="en-AU" sz="600" i="0" kern="1200" baseline="0"/>
            <a:t>Kate Podolak</a:t>
          </a:r>
          <a:endParaRPr lang="en-AU" sz="600" i="0" kern="1200"/>
        </a:p>
      </dsp:txBody>
      <dsp:txXfrm>
        <a:off x="5116536" y="2069771"/>
        <a:ext cx="1005143" cy="502571"/>
      </dsp:txXfrm>
    </dsp:sp>
    <dsp:sp modelId="{56A5BACC-16E0-4302-AFBC-E2F2A6C646F8}">
      <dsp:nvSpPr>
        <dsp:cNvPr id="0" name=""/>
        <dsp:cNvSpPr/>
      </dsp:nvSpPr>
      <dsp:spPr>
        <a:xfrm>
          <a:off x="5116536" y="2783423"/>
          <a:ext cx="1005143" cy="502571"/>
        </a:xfrm>
        <a:prstGeom prst="rect">
          <a:avLst/>
        </a:prstGeom>
        <a:no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endParaRPr lang="en-AU" sz="600" kern="1200"/>
        </a:p>
      </dsp:txBody>
      <dsp:txXfrm>
        <a:off x="5116536" y="2783423"/>
        <a:ext cx="1005143" cy="50257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AR 2023-24">
      <a:dk1>
        <a:srgbClr val="000000"/>
      </a:dk1>
      <a:lt1>
        <a:srgbClr val="FFFFFF"/>
      </a:lt1>
      <a:dk2>
        <a:srgbClr val="482D8C"/>
      </a:dk2>
      <a:lt2>
        <a:srgbClr val="EBE9E8"/>
      </a:lt2>
      <a:accent1>
        <a:srgbClr val="482D8C"/>
      </a:accent1>
      <a:accent2>
        <a:srgbClr val="B03A8D"/>
      </a:accent2>
      <a:accent3>
        <a:srgbClr val="07807B"/>
      </a:accent3>
      <a:accent4>
        <a:srgbClr val="008FC5"/>
      </a:accent4>
      <a:accent5>
        <a:srgbClr val="90A630"/>
      </a:accent5>
      <a:accent6>
        <a:srgbClr val="F15F50"/>
      </a:accent6>
      <a:hlink>
        <a:srgbClr val="A7C017"/>
      </a:hlink>
      <a:folHlink>
        <a:srgbClr val="26262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4FAEC8-5295-437B-8D72-0F38EF22F2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TotalTime>
  <Pages>190</Pages>
  <Words>28925</Words>
  <Characters>164873</Characters>
  <Application>Microsoft Office Word</Application>
  <DocSecurity>0</DocSecurity>
  <Lines>1373</Lines>
  <Paragraphs>386</Paragraphs>
  <ScaleCrop>false</ScaleCrop>
  <HeadingPairs>
    <vt:vector size="2" baseType="variant">
      <vt:variant>
        <vt:lpstr>Title</vt:lpstr>
      </vt:variant>
      <vt:variant>
        <vt:i4>1</vt:i4>
      </vt:variant>
    </vt:vector>
  </HeadingPairs>
  <TitlesOfParts>
    <vt:vector size="1" baseType="lpstr">
      <vt:lpstr>Annual Report 2023–24 Report Template</vt:lpstr>
    </vt:vector>
  </TitlesOfParts>
  <Manager/>
  <Company>ACT Government</Company>
  <LinksUpToDate>false</LinksUpToDate>
  <CharactersWithSpaces>193412</CharactersWithSpaces>
  <SharedDoc>false</SharedDoc>
  <HyperlinkBase/>
  <HLinks>
    <vt:vector size="480" baseType="variant">
      <vt:variant>
        <vt:i4>262166</vt:i4>
      </vt:variant>
      <vt:variant>
        <vt:i4>321</vt:i4>
      </vt:variant>
      <vt:variant>
        <vt:i4>0</vt:i4>
      </vt:variant>
      <vt:variant>
        <vt:i4>5</vt:i4>
      </vt:variant>
      <vt:variant>
        <vt:lpwstr>http://www.cmtedd.act.gov.au/open_government/report/annual_reports</vt:lpwstr>
      </vt:variant>
      <vt:variant>
        <vt:lpwstr/>
      </vt:variant>
      <vt:variant>
        <vt:i4>5636219</vt:i4>
      </vt:variant>
      <vt:variant>
        <vt:i4>318</vt:i4>
      </vt:variant>
      <vt:variant>
        <vt:i4>0</vt:i4>
      </vt:variant>
      <vt:variant>
        <vt:i4>5</vt:i4>
      </vt:variant>
      <vt:variant>
        <vt:lpwstr/>
      </vt:variant>
      <vt:variant>
        <vt:lpwstr>_C.1_Financial_Management</vt:lpwstr>
      </vt:variant>
      <vt:variant>
        <vt:i4>7929927</vt:i4>
      </vt:variant>
      <vt:variant>
        <vt:i4>315</vt:i4>
      </vt:variant>
      <vt:variant>
        <vt:i4>0</vt:i4>
      </vt:variant>
      <vt:variant>
        <vt:i4>5</vt:i4>
      </vt:variant>
      <vt:variant>
        <vt:lpwstr/>
      </vt:variant>
      <vt:variant>
        <vt:lpwstr>_B.1_Organisational_Overview</vt:lpwstr>
      </vt:variant>
      <vt:variant>
        <vt:i4>131076</vt:i4>
      </vt:variant>
      <vt:variant>
        <vt:i4>312</vt:i4>
      </vt:variant>
      <vt:variant>
        <vt:i4>0</vt:i4>
      </vt:variant>
      <vt:variant>
        <vt:i4>5</vt:i4>
      </vt:variant>
      <vt:variant>
        <vt:lpwstr/>
      </vt:variant>
      <vt:variant>
        <vt:lpwstr>_Transmittal_Certificate</vt:lpwstr>
      </vt:variant>
      <vt:variant>
        <vt:i4>8323196</vt:i4>
      </vt:variant>
      <vt:variant>
        <vt:i4>309</vt:i4>
      </vt:variant>
      <vt:variant>
        <vt:i4>0</vt:i4>
      </vt:variant>
      <vt:variant>
        <vt:i4>5</vt:i4>
      </vt:variant>
      <vt:variant>
        <vt:lpwstr>http://www.legislation.act.gov.au/</vt:lpwstr>
      </vt:variant>
      <vt:variant>
        <vt:lpwstr/>
      </vt:variant>
      <vt:variant>
        <vt:i4>3145789</vt:i4>
      </vt:variant>
      <vt:variant>
        <vt:i4>306</vt:i4>
      </vt:variant>
      <vt:variant>
        <vt:i4>0</vt:i4>
      </vt:variant>
      <vt:variant>
        <vt:i4>5</vt:i4>
      </vt:variant>
      <vt:variant>
        <vt:lpwstr>https://aus01.safelinks.protection.outlook.com/?url=https%3A%2F%2Fartscapital.com.au%2F&amp;data=05%7C02%7C%7Cef4a7528e9974e81cb0c08dca46ac413%7Cb46c190803344236b978585ee88e4199%7C0%7C0%7C638566025684150841%7CUnknown%7CTWFpbGZsb3d8eyJWIjoiMC4wLjAwMDAiLCJQIjoiV2luMzIiLCJBTiI6Ik1haWwiLCJXVCI6Mn0%3D%7C0%7C%7C%7C&amp;sdata=i20L1MhwVC6tkMfzQE9DrYnmaogfbx2hmqvvcE7JLGE%3D&amp;reserved=0</vt:lpwstr>
      </vt:variant>
      <vt:variant>
        <vt:lpwstr/>
      </vt:variant>
      <vt:variant>
        <vt:i4>3866685</vt:i4>
      </vt:variant>
      <vt:variant>
        <vt:i4>303</vt:i4>
      </vt:variant>
      <vt:variant>
        <vt:i4>0</vt:i4>
      </vt:variant>
      <vt:variant>
        <vt:i4>5</vt:i4>
      </vt:variant>
      <vt:variant>
        <vt:lpwstr>https://aus01.safelinks.protection.outlook.com/?url=https%3A%2F%2Fyardhurawalani.com.au%2F&amp;data=05%7C02%7C%7Cef4a7528e9974e81cb0c08dca46ac413%7Cb46c190803344236b978585ee88e4199%7C0%7C0%7C638566025684139438%7CUnknown%7CTWFpbGZsb3d8eyJWIjoiMC4wLjAwMDAiLCJQIjoiV2luMzIiLCJBTiI6Ik1haWwiLCJXVCI6Mn0%3D%7C0%7C%7C%7C&amp;sdata=hdAphlT3USV3F6Oa%2FN9ZIQ%2FkUbMbbhFgqNGkL3jjeuw%3D&amp;reserved=0</vt:lpwstr>
      </vt:variant>
      <vt:variant>
        <vt:lpwstr/>
      </vt:variant>
      <vt:variant>
        <vt:i4>2752593</vt:i4>
      </vt:variant>
      <vt:variant>
        <vt:i4>300</vt:i4>
      </vt:variant>
      <vt:variant>
        <vt:i4>0</vt:i4>
      </vt:variant>
      <vt:variant>
        <vt:i4>5</vt:i4>
      </vt:variant>
      <vt:variant>
        <vt:lpwstr/>
      </vt:variant>
      <vt:variant>
        <vt:lpwstr>_bookmark8</vt:lpwstr>
      </vt:variant>
      <vt:variant>
        <vt:i4>2097273</vt:i4>
      </vt:variant>
      <vt:variant>
        <vt:i4>297</vt:i4>
      </vt:variant>
      <vt:variant>
        <vt:i4>0</vt:i4>
      </vt:variant>
      <vt:variant>
        <vt:i4>5</vt:i4>
      </vt:variant>
      <vt:variant>
        <vt:lpwstr>https://www.tenders.act.gov.au/contract/search</vt:lpwstr>
      </vt:variant>
      <vt:variant>
        <vt:lpwstr/>
      </vt:variant>
      <vt:variant>
        <vt:i4>2752593</vt:i4>
      </vt:variant>
      <vt:variant>
        <vt:i4>294</vt:i4>
      </vt:variant>
      <vt:variant>
        <vt:i4>0</vt:i4>
      </vt:variant>
      <vt:variant>
        <vt:i4>5</vt:i4>
      </vt:variant>
      <vt:variant>
        <vt:lpwstr/>
      </vt:variant>
      <vt:variant>
        <vt:lpwstr>_bookmark8</vt:lpwstr>
      </vt:variant>
      <vt:variant>
        <vt:i4>2752593</vt:i4>
      </vt:variant>
      <vt:variant>
        <vt:i4>291</vt:i4>
      </vt:variant>
      <vt:variant>
        <vt:i4>0</vt:i4>
      </vt:variant>
      <vt:variant>
        <vt:i4>5</vt:i4>
      </vt:variant>
      <vt:variant>
        <vt:lpwstr/>
      </vt:variant>
      <vt:variant>
        <vt:lpwstr>_bookmark8</vt:lpwstr>
      </vt:variant>
      <vt:variant>
        <vt:i4>2818143</vt:i4>
      </vt:variant>
      <vt:variant>
        <vt:i4>288</vt:i4>
      </vt:variant>
      <vt:variant>
        <vt:i4>0</vt:i4>
      </vt:variant>
      <vt:variant>
        <vt:i4>5</vt:i4>
      </vt:variant>
      <vt:variant>
        <vt:lpwstr/>
      </vt:variant>
      <vt:variant>
        <vt:lpwstr>_2_x_A3</vt:lpwstr>
      </vt:variant>
      <vt:variant>
        <vt:i4>3997764</vt:i4>
      </vt:variant>
      <vt:variant>
        <vt:i4>285</vt:i4>
      </vt:variant>
      <vt:variant>
        <vt:i4>0</vt:i4>
      </vt:variant>
      <vt:variant>
        <vt:i4>5</vt:i4>
      </vt:variant>
      <vt:variant>
        <vt:lpwstr/>
      </vt:variant>
      <vt:variant>
        <vt:lpwstr>_B.1.1_Vision,_Mission</vt:lpwstr>
      </vt:variant>
      <vt:variant>
        <vt:i4>2031697</vt:i4>
      </vt:variant>
      <vt:variant>
        <vt:i4>282</vt:i4>
      </vt:variant>
      <vt:variant>
        <vt:i4>0</vt:i4>
      </vt:variant>
      <vt:variant>
        <vt:i4>5</vt:i4>
      </vt:variant>
      <vt:variant>
        <vt:lpwstr>http://www.culturalfacilities.act.gov.au/</vt:lpwstr>
      </vt:variant>
      <vt:variant>
        <vt:lpwstr/>
      </vt:variant>
      <vt:variant>
        <vt:i4>1900657</vt:i4>
      </vt:variant>
      <vt:variant>
        <vt:i4>279</vt:i4>
      </vt:variant>
      <vt:variant>
        <vt:i4>0</vt:i4>
      </vt:variant>
      <vt:variant>
        <vt:i4>5</vt:i4>
      </vt:variant>
      <vt:variant>
        <vt:lpwstr>mailto:CFCcorporatefinance@act.gov.au</vt:lpwstr>
      </vt:variant>
      <vt:variant>
        <vt:lpwstr/>
      </vt:variant>
      <vt:variant>
        <vt:i4>2031697</vt:i4>
      </vt:variant>
      <vt:variant>
        <vt:i4>276</vt:i4>
      </vt:variant>
      <vt:variant>
        <vt:i4>0</vt:i4>
      </vt:variant>
      <vt:variant>
        <vt:i4>5</vt:i4>
      </vt:variant>
      <vt:variant>
        <vt:lpwstr>http://www.culturalfacilities.act.gov.au/</vt:lpwstr>
      </vt:variant>
      <vt:variant>
        <vt:lpwstr/>
      </vt:variant>
      <vt:variant>
        <vt:i4>2031697</vt:i4>
      </vt:variant>
      <vt:variant>
        <vt:i4>273</vt:i4>
      </vt:variant>
      <vt:variant>
        <vt:i4>0</vt:i4>
      </vt:variant>
      <vt:variant>
        <vt:i4>5</vt:i4>
      </vt:variant>
      <vt:variant>
        <vt:lpwstr>http://www.culturalfacilities.act.gov.au/</vt:lpwstr>
      </vt:variant>
      <vt:variant>
        <vt:lpwstr/>
      </vt:variant>
      <vt:variant>
        <vt:i4>7667731</vt:i4>
      </vt:variant>
      <vt:variant>
        <vt:i4>270</vt:i4>
      </vt:variant>
      <vt:variant>
        <vt:i4>0</vt:i4>
      </vt:variant>
      <vt:variant>
        <vt:i4>5</vt:i4>
      </vt:variant>
      <vt:variant>
        <vt:lpwstr/>
      </vt:variant>
      <vt:variant>
        <vt:lpwstr>_B.11_Work_Health</vt:lpwstr>
      </vt:variant>
      <vt:variant>
        <vt:i4>1900579</vt:i4>
      </vt:variant>
      <vt:variant>
        <vt:i4>267</vt:i4>
      </vt:variant>
      <vt:variant>
        <vt:i4>0</vt:i4>
      </vt:variant>
      <vt:variant>
        <vt:i4>5</vt:i4>
      </vt:variant>
      <vt:variant>
        <vt:lpwstr/>
      </vt:variant>
      <vt:variant>
        <vt:lpwstr>_B.12.2_Learning_&amp;</vt:lpwstr>
      </vt:variant>
      <vt:variant>
        <vt:i4>2818126</vt:i4>
      </vt:variant>
      <vt:variant>
        <vt:i4>264</vt:i4>
      </vt:variant>
      <vt:variant>
        <vt:i4>0</vt:i4>
      </vt:variant>
      <vt:variant>
        <vt:i4>5</vt:i4>
      </vt:variant>
      <vt:variant>
        <vt:lpwstr/>
      </vt:variant>
      <vt:variant>
        <vt:lpwstr>_B.12.4_Gender_Action</vt:lpwstr>
      </vt:variant>
      <vt:variant>
        <vt:i4>327738</vt:i4>
      </vt:variant>
      <vt:variant>
        <vt:i4>261</vt:i4>
      </vt:variant>
      <vt:variant>
        <vt:i4>0</vt:i4>
      </vt:variant>
      <vt:variant>
        <vt:i4>5</vt:i4>
      </vt:variant>
      <vt:variant>
        <vt:lpwstr/>
      </vt:variant>
      <vt:variant>
        <vt:lpwstr>_B.9_Aboriginal_and</vt:lpwstr>
      </vt:variant>
      <vt:variant>
        <vt:i4>6684717</vt:i4>
      </vt:variant>
      <vt:variant>
        <vt:i4>258</vt:i4>
      </vt:variant>
      <vt:variant>
        <vt:i4>0</vt:i4>
      </vt:variant>
      <vt:variant>
        <vt:i4>5</vt:i4>
      </vt:variant>
      <vt:variant>
        <vt:lpwstr>https://www.cmag.com.au/exhibitions/capturing-canberra</vt:lpwstr>
      </vt:variant>
      <vt:variant>
        <vt:lpwstr/>
      </vt:variant>
      <vt:variant>
        <vt:i4>262199</vt:i4>
      </vt:variant>
      <vt:variant>
        <vt:i4>255</vt:i4>
      </vt:variant>
      <vt:variant>
        <vt:i4>0</vt:i4>
      </vt:variant>
      <vt:variant>
        <vt:i4>5</vt:i4>
      </vt:variant>
      <vt:variant>
        <vt:lpwstr/>
      </vt:variant>
      <vt:variant>
        <vt:lpwstr>_Acquisitions_(Purchases_&amp;</vt:lpwstr>
      </vt:variant>
      <vt:variant>
        <vt:i4>5046313</vt:i4>
      </vt:variant>
      <vt:variant>
        <vt:i4>252</vt:i4>
      </vt:variant>
      <vt:variant>
        <vt:i4>0</vt:i4>
      </vt:variant>
      <vt:variant>
        <vt:i4>5</vt:i4>
      </vt:variant>
      <vt:variant>
        <vt:lpwstr/>
      </vt:variant>
      <vt:variant>
        <vt:lpwstr>_Presentations_&amp;_Exhibitions</vt:lpwstr>
      </vt:variant>
      <vt:variant>
        <vt:i4>917557</vt:i4>
      </vt:variant>
      <vt:variant>
        <vt:i4>249</vt:i4>
      </vt:variant>
      <vt:variant>
        <vt:i4>0</vt:i4>
      </vt:variant>
      <vt:variant>
        <vt:i4>5</vt:i4>
      </vt:variant>
      <vt:variant>
        <vt:lpwstr/>
      </vt:variant>
      <vt:variant>
        <vt:lpwstr>_B.1.4_Summary_of</vt:lpwstr>
      </vt:variant>
      <vt:variant>
        <vt:i4>2293841</vt:i4>
      </vt:variant>
      <vt:variant>
        <vt:i4>246</vt:i4>
      </vt:variant>
      <vt:variant>
        <vt:i4>0</vt:i4>
      </vt:variant>
      <vt:variant>
        <vt:i4>5</vt:i4>
      </vt:variant>
      <vt:variant>
        <vt:lpwstr/>
      </vt:variant>
      <vt:variant>
        <vt:lpwstr>_bookmark10</vt:lpwstr>
      </vt:variant>
      <vt:variant>
        <vt:i4>3145820</vt:i4>
      </vt:variant>
      <vt:variant>
        <vt:i4>243</vt:i4>
      </vt:variant>
      <vt:variant>
        <vt:i4>0</vt:i4>
      </vt:variant>
      <vt:variant>
        <vt:i4>5</vt:i4>
      </vt:variant>
      <vt:variant>
        <vt:lpwstr/>
      </vt:variant>
      <vt:variant>
        <vt:lpwstr>_Advisory_Committees_2023-24</vt:lpwstr>
      </vt:variant>
      <vt:variant>
        <vt:i4>2031697</vt:i4>
      </vt:variant>
      <vt:variant>
        <vt:i4>240</vt:i4>
      </vt:variant>
      <vt:variant>
        <vt:i4>0</vt:i4>
      </vt:variant>
      <vt:variant>
        <vt:i4>5</vt:i4>
      </vt:variant>
      <vt:variant>
        <vt:lpwstr>http://www.culturalfacilities.act.gov.au/</vt:lpwstr>
      </vt:variant>
      <vt:variant>
        <vt:lpwstr/>
      </vt:variant>
      <vt:variant>
        <vt:i4>2031697</vt:i4>
      </vt:variant>
      <vt:variant>
        <vt:i4>237</vt:i4>
      </vt:variant>
      <vt:variant>
        <vt:i4>0</vt:i4>
      </vt:variant>
      <vt:variant>
        <vt:i4>5</vt:i4>
      </vt:variant>
      <vt:variant>
        <vt:lpwstr>http://www.culturalfacilities.act.gov.au/</vt:lpwstr>
      </vt:variant>
      <vt:variant>
        <vt:lpwstr/>
      </vt:variant>
      <vt:variant>
        <vt:i4>5111911</vt:i4>
      </vt:variant>
      <vt:variant>
        <vt:i4>234</vt:i4>
      </vt:variant>
      <vt:variant>
        <vt:i4>0</vt:i4>
      </vt:variant>
      <vt:variant>
        <vt:i4>5</vt:i4>
      </vt:variant>
      <vt:variant>
        <vt:lpwstr/>
      </vt:variant>
      <vt:variant>
        <vt:lpwstr>_Members_of_the</vt:lpwstr>
      </vt:variant>
      <vt:variant>
        <vt:i4>3145855</vt:i4>
      </vt:variant>
      <vt:variant>
        <vt:i4>231</vt:i4>
      </vt:variant>
      <vt:variant>
        <vt:i4>0</vt:i4>
      </vt:variant>
      <vt:variant>
        <vt:i4>5</vt:i4>
      </vt:variant>
      <vt:variant>
        <vt:lpwstr>http://www.culturalfacilities.act.gov.au./</vt:lpwstr>
      </vt:variant>
      <vt:variant>
        <vt:lpwstr/>
      </vt:variant>
      <vt:variant>
        <vt:i4>8060930</vt:i4>
      </vt:variant>
      <vt:variant>
        <vt:i4>228</vt:i4>
      </vt:variant>
      <vt:variant>
        <vt:i4>0</vt:i4>
      </vt:variant>
      <vt:variant>
        <vt:i4>5</vt:i4>
      </vt:variant>
      <vt:variant>
        <vt:lpwstr/>
      </vt:variant>
      <vt:variant>
        <vt:lpwstr>_B.1.3_Organisational_Structure,</vt:lpwstr>
      </vt:variant>
      <vt:variant>
        <vt:i4>4784214</vt:i4>
      </vt:variant>
      <vt:variant>
        <vt:i4>225</vt:i4>
      </vt:variant>
      <vt:variant>
        <vt:i4>0</vt:i4>
      </vt:variant>
      <vt:variant>
        <vt:i4>5</vt:i4>
      </vt:variant>
      <vt:variant>
        <vt:lpwstr/>
      </vt:variant>
      <vt:variant>
        <vt:lpwstr>_Appendix_2</vt:lpwstr>
      </vt:variant>
      <vt:variant>
        <vt:i4>4784214</vt:i4>
      </vt:variant>
      <vt:variant>
        <vt:i4>222</vt:i4>
      </vt:variant>
      <vt:variant>
        <vt:i4>0</vt:i4>
      </vt:variant>
      <vt:variant>
        <vt:i4>5</vt:i4>
      </vt:variant>
      <vt:variant>
        <vt:lpwstr/>
      </vt:variant>
      <vt:variant>
        <vt:lpwstr>_Appendix_1</vt:lpwstr>
      </vt:variant>
      <vt:variant>
        <vt:i4>917557</vt:i4>
      </vt:variant>
      <vt:variant>
        <vt:i4>219</vt:i4>
      </vt:variant>
      <vt:variant>
        <vt:i4>0</vt:i4>
      </vt:variant>
      <vt:variant>
        <vt:i4>5</vt:i4>
      </vt:variant>
      <vt:variant>
        <vt:lpwstr/>
      </vt:variant>
      <vt:variant>
        <vt:lpwstr>_B.1.4_Summary_of</vt:lpwstr>
      </vt:variant>
      <vt:variant>
        <vt:i4>7143496</vt:i4>
      </vt:variant>
      <vt:variant>
        <vt:i4>216</vt:i4>
      </vt:variant>
      <vt:variant>
        <vt:i4>0</vt:i4>
      </vt:variant>
      <vt:variant>
        <vt:i4>5</vt:i4>
      </vt:variant>
      <vt:variant>
        <vt:lpwstr/>
      </vt:variant>
      <vt:variant>
        <vt:lpwstr>_Financial_and_Performance</vt:lpwstr>
      </vt:variant>
      <vt:variant>
        <vt:i4>2293841</vt:i4>
      </vt:variant>
      <vt:variant>
        <vt:i4>213</vt:i4>
      </vt:variant>
      <vt:variant>
        <vt:i4>0</vt:i4>
      </vt:variant>
      <vt:variant>
        <vt:i4>5</vt:i4>
      </vt:variant>
      <vt:variant>
        <vt:lpwstr/>
      </vt:variant>
      <vt:variant>
        <vt:lpwstr>_bookmark12</vt:lpwstr>
      </vt:variant>
      <vt:variant>
        <vt:i4>7143496</vt:i4>
      </vt:variant>
      <vt:variant>
        <vt:i4>210</vt:i4>
      </vt:variant>
      <vt:variant>
        <vt:i4>0</vt:i4>
      </vt:variant>
      <vt:variant>
        <vt:i4>5</vt:i4>
      </vt:variant>
      <vt:variant>
        <vt:lpwstr/>
      </vt:variant>
      <vt:variant>
        <vt:lpwstr>_Financial_and_Performance</vt:lpwstr>
      </vt:variant>
      <vt:variant>
        <vt:i4>7143496</vt:i4>
      </vt:variant>
      <vt:variant>
        <vt:i4>207</vt:i4>
      </vt:variant>
      <vt:variant>
        <vt:i4>0</vt:i4>
      </vt:variant>
      <vt:variant>
        <vt:i4>5</vt:i4>
      </vt:variant>
      <vt:variant>
        <vt:lpwstr/>
      </vt:variant>
      <vt:variant>
        <vt:lpwstr>_Financial_and_Performance</vt:lpwstr>
      </vt:variant>
      <vt:variant>
        <vt:i4>4915315</vt:i4>
      </vt:variant>
      <vt:variant>
        <vt:i4>204</vt:i4>
      </vt:variant>
      <vt:variant>
        <vt:i4>0</vt:i4>
      </vt:variant>
      <vt:variant>
        <vt:i4>5</vt:i4>
      </vt:variant>
      <vt:variant>
        <vt:lpwstr/>
      </vt:variant>
      <vt:variant>
        <vt:lpwstr>_B.2_Performance_Analysis</vt:lpwstr>
      </vt:variant>
      <vt:variant>
        <vt:i4>7143496</vt:i4>
      </vt:variant>
      <vt:variant>
        <vt:i4>201</vt:i4>
      </vt:variant>
      <vt:variant>
        <vt:i4>0</vt:i4>
      </vt:variant>
      <vt:variant>
        <vt:i4>5</vt:i4>
      </vt:variant>
      <vt:variant>
        <vt:lpwstr/>
      </vt:variant>
      <vt:variant>
        <vt:lpwstr>_Financial_and_Performance</vt:lpwstr>
      </vt:variant>
      <vt:variant>
        <vt:i4>7143496</vt:i4>
      </vt:variant>
      <vt:variant>
        <vt:i4>198</vt:i4>
      </vt:variant>
      <vt:variant>
        <vt:i4>0</vt:i4>
      </vt:variant>
      <vt:variant>
        <vt:i4>5</vt:i4>
      </vt:variant>
      <vt:variant>
        <vt:lpwstr/>
      </vt:variant>
      <vt:variant>
        <vt:lpwstr>_Financial_and_Performance</vt:lpwstr>
      </vt:variant>
      <vt:variant>
        <vt:i4>4915265</vt:i4>
      </vt:variant>
      <vt:variant>
        <vt:i4>195</vt:i4>
      </vt:variant>
      <vt:variant>
        <vt:i4>0</vt:i4>
      </vt:variant>
      <vt:variant>
        <vt:i4>5</vt:i4>
      </vt:variant>
      <vt:variant>
        <vt:lpwstr/>
      </vt:variant>
      <vt:variant>
        <vt:lpwstr>_Organisation_Chart</vt:lpwstr>
      </vt:variant>
      <vt:variant>
        <vt:i4>8060930</vt:i4>
      </vt:variant>
      <vt:variant>
        <vt:i4>192</vt:i4>
      </vt:variant>
      <vt:variant>
        <vt:i4>0</vt:i4>
      </vt:variant>
      <vt:variant>
        <vt:i4>5</vt:i4>
      </vt:variant>
      <vt:variant>
        <vt:lpwstr/>
      </vt:variant>
      <vt:variant>
        <vt:lpwstr>_B.1.3_Organisational_Structure,</vt:lpwstr>
      </vt:variant>
      <vt:variant>
        <vt:i4>2031668</vt:i4>
      </vt:variant>
      <vt:variant>
        <vt:i4>185</vt:i4>
      </vt:variant>
      <vt:variant>
        <vt:i4>0</vt:i4>
      </vt:variant>
      <vt:variant>
        <vt:i4>5</vt:i4>
      </vt:variant>
      <vt:variant>
        <vt:lpwstr/>
      </vt:variant>
      <vt:variant>
        <vt:lpwstr>_Toc176872458</vt:lpwstr>
      </vt:variant>
      <vt:variant>
        <vt:i4>2031668</vt:i4>
      </vt:variant>
      <vt:variant>
        <vt:i4>179</vt:i4>
      </vt:variant>
      <vt:variant>
        <vt:i4>0</vt:i4>
      </vt:variant>
      <vt:variant>
        <vt:i4>5</vt:i4>
      </vt:variant>
      <vt:variant>
        <vt:lpwstr/>
      </vt:variant>
      <vt:variant>
        <vt:lpwstr>_Toc176872457</vt:lpwstr>
      </vt:variant>
      <vt:variant>
        <vt:i4>2031668</vt:i4>
      </vt:variant>
      <vt:variant>
        <vt:i4>173</vt:i4>
      </vt:variant>
      <vt:variant>
        <vt:i4>0</vt:i4>
      </vt:variant>
      <vt:variant>
        <vt:i4>5</vt:i4>
      </vt:variant>
      <vt:variant>
        <vt:lpwstr/>
      </vt:variant>
      <vt:variant>
        <vt:lpwstr>_Toc176872456</vt:lpwstr>
      </vt:variant>
      <vt:variant>
        <vt:i4>2031668</vt:i4>
      </vt:variant>
      <vt:variant>
        <vt:i4>167</vt:i4>
      </vt:variant>
      <vt:variant>
        <vt:i4>0</vt:i4>
      </vt:variant>
      <vt:variant>
        <vt:i4>5</vt:i4>
      </vt:variant>
      <vt:variant>
        <vt:lpwstr/>
      </vt:variant>
      <vt:variant>
        <vt:lpwstr>_Toc176872455</vt:lpwstr>
      </vt:variant>
      <vt:variant>
        <vt:i4>2031668</vt:i4>
      </vt:variant>
      <vt:variant>
        <vt:i4>161</vt:i4>
      </vt:variant>
      <vt:variant>
        <vt:i4>0</vt:i4>
      </vt:variant>
      <vt:variant>
        <vt:i4>5</vt:i4>
      </vt:variant>
      <vt:variant>
        <vt:lpwstr/>
      </vt:variant>
      <vt:variant>
        <vt:lpwstr>_Toc176872454</vt:lpwstr>
      </vt:variant>
      <vt:variant>
        <vt:i4>2031668</vt:i4>
      </vt:variant>
      <vt:variant>
        <vt:i4>155</vt:i4>
      </vt:variant>
      <vt:variant>
        <vt:i4>0</vt:i4>
      </vt:variant>
      <vt:variant>
        <vt:i4>5</vt:i4>
      </vt:variant>
      <vt:variant>
        <vt:lpwstr/>
      </vt:variant>
      <vt:variant>
        <vt:lpwstr>_Toc176872453</vt:lpwstr>
      </vt:variant>
      <vt:variant>
        <vt:i4>2031668</vt:i4>
      </vt:variant>
      <vt:variant>
        <vt:i4>149</vt:i4>
      </vt:variant>
      <vt:variant>
        <vt:i4>0</vt:i4>
      </vt:variant>
      <vt:variant>
        <vt:i4>5</vt:i4>
      </vt:variant>
      <vt:variant>
        <vt:lpwstr/>
      </vt:variant>
      <vt:variant>
        <vt:lpwstr>_Toc176872452</vt:lpwstr>
      </vt:variant>
      <vt:variant>
        <vt:i4>2031668</vt:i4>
      </vt:variant>
      <vt:variant>
        <vt:i4>143</vt:i4>
      </vt:variant>
      <vt:variant>
        <vt:i4>0</vt:i4>
      </vt:variant>
      <vt:variant>
        <vt:i4>5</vt:i4>
      </vt:variant>
      <vt:variant>
        <vt:lpwstr/>
      </vt:variant>
      <vt:variant>
        <vt:lpwstr>_Toc176872451</vt:lpwstr>
      </vt:variant>
      <vt:variant>
        <vt:i4>2031668</vt:i4>
      </vt:variant>
      <vt:variant>
        <vt:i4>137</vt:i4>
      </vt:variant>
      <vt:variant>
        <vt:i4>0</vt:i4>
      </vt:variant>
      <vt:variant>
        <vt:i4>5</vt:i4>
      </vt:variant>
      <vt:variant>
        <vt:lpwstr/>
      </vt:variant>
      <vt:variant>
        <vt:lpwstr>_Toc176872450</vt:lpwstr>
      </vt:variant>
      <vt:variant>
        <vt:i4>1966132</vt:i4>
      </vt:variant>
      <vt:variant>
        <vt:i4>131</vt:i4>
      </vt:variant>
      <vt:variant>
        <vt:i4>0</vt:i4>
      </vt:variant>
      <vt:variant>
        <vt:i4>5</vt:i4>
      </vt:variant>
      <vt:variant>
        <vt:lpwstr/>
      </vt:variant>
      <vt:variant>
        <vt:lpwstr>_Toc176872449</vt:lpwstr>
      </vt:variant>
      <vt:variant>
        <vt:i4>1966132</vt:i4>
      </vt:variant>
      <vt:variant>
        <vt:i4>125</vt:i4>
      </vt:variant>
      <vt:variant>
        <vt:i4>0</vt:i4>
      </vt:variant>
      <vt:variant>
        <vt:i4>5</vt:i4>
      </vt:variant>
      <vt:variant>
        <vt:lpwstr/>
      </vt:variant>
      <vt:variant>
        <vt:lpwstr>_Toc176872447</vt:lpwstr>
      </vt:variant>
      <vt:variant>
        <vt:i4>1966132</vt:i4>
      </vt:variant>
      <vt:variant>
        <vt:i4>119</vt:i4>
      </vt:variant>
      <vt:variant>
        <vt:i4>0</vt:i4>
      </vt:variant>
      <vt:variant>
        <vt:i4>5</vt:i4>
      </vt:variant>
      <vt:variant>
        <vt:lpwstr/>
      </vt:variant>
      <vt:variant>
        <vt:lpwstr>_Toc176872446</vt:lpwstr>
      </vt:variant>
      <vt:variant>
        <vt:i4>1966132</vt:i4>
      </vt:variant>
      <vt:variant>
        <vt:i4>113</vt:i4>
      </vt:variant>
      <vt:variant>
        <vt:i4>0</vt:i4>
      </vt:variant>
      <vt:variant>
        <vt:i4>5</vt:i4>
      </vt:variant>
      <vt:variant>
        <vt:lpwstr/>
      </vt:variant>
      <vt:variant>
        <vt:lpwstr>_Toc176872445</vt:lpwstr>
      </vt:variant>
      <vt:variant>
        <vt:i4>1966132</vt:i4>
      </vt:variant>
      <vt:variant>
        <vt:i4>107</vt:i4>
      </vt:variant>
      <vt:variant>
        <vt:i4>0</vt:i4>
      </vt:variant>
      <vt:variant>
        <vt:i4>5</vt:i4>
      </vt:variant>
      <vt:variant>
        <vt:lpwstr/>
      </vt:variant>
      <vt:variant>
        <vt:lpwstr>_Toc176872444</vt:lpwstr>
      </vt:variant>
      <vt:variant>
        <vt:i4>1638452</vt:i4>
      </vt:variant>
      <vt:variant>
        <vt:i4>101</vt:i4>
      </vt:variant>
      <vt:variant>
        <vt:i4>0</vt:i4>
      </vt:variant>
      <vt:variant>
        <vt:i4>5</vt:i4>
      </vt:variant>
      <vt:variant>
        <vt:lpwstr/>
      </vt:variant>
      <vt:variant>
        <vt:lpwstr>_Toc176872439</vt:lpwstr>
      </vt:variant>
      <vt:variant>
        <vt:i4>1638452</vt:i4>
      </vt:variant>
      <vt:variant>
        <vt:i4>95</vt:i4>
      </vt:variant>
      <vt:variant>
        <vt:i4>0</vt:i4>
      </vt:variant>
      <vt:variant>
        <vt:i4>5</vt:i4>
      </vt:variant>
      <vt:variant>
        <vt:lpwstr/>
      </vt:variant>
      <vt:variant>
        <vt:lpwstr>_Toc176872434</vt:lpwstr>
      </vt:variant>
      <vt:variant>
        <vt:i4>1638452</vt:i4>
      </vt:variant>
      <vt:variant>
        <vt:i4>89</vt:i4>
      </vt:variant>
      <vt:variant>
        <vt:i4>0</vt:i4>
      </vt:variant>
      <vt:variant>
        <vt:i4>5</vt:i4>
      </vt:variant>
      <vt:variant>
        <vt:lpwstr/>
      </vt:variant>
      <vt:variant>
        <vt:lpwstr>_Toc176872431</vt:lpwstr>
      </vt:variant>
      <vt:variant>
        <vt:i4>1572916</vt:i4>
      </vt:variant>
      <vt:variant>
        <vt:i4>83</vt:i4>
      </vt:variant>
      <vt:variant>
        <vt:i4>0</vt:i4>
      </vt:variant>
      <vt:variant>
        <vt:i4>5</vt:i4>
      </vt:variant>
      <vt:variant>
        <vt:lpwstr/>
      </vt:variant>
      <vt:variant>
        <vt:lpwstr>_Toc176872427</vt:lpwstr>
      </vt:variant>
      <vt:variant>
        <vt:i4>1572916</vt:i4>
      </vt:variant>
      <vt:variant>
        <vt:i4>77</vt:i4>
      </vt:variant>
      <vt:variant>
        <vt:i4>0</vt:i4>
      </vt:variant>
      <vt:variant>
        <vt:i4>5</vt:i4>
      </vt:variant>
      <vt:variant>
        <vt:lpwstr/>
      </vt:variant>
      <vt:variant>
        <vt:lpwstr>_Toc176872425</vt:lpwstr>
      </vt:variant>
      <vt:variant>
        <vt:i4>1572916</vt:i4>
      </vt:variant>
      <vt:variant>
        <vt:i4>71</vt:i4>
      </vt:variant>
      <vt:variant>
        <vt:i4>0</vt:i4>
      </vt:variant>
      <vt:variant>
        <vt:i4>5</vt:i4>
      </vt:variant>
      <vt:variant>
        <vt:lpwstr/>
      </vt:variant>
      <vt:variant>
        <vt:lpwstr>_Toc176872424</vt:lpwstr>
      </vt:variant>
      <vt:variant>
        <vt:i4>1572916</vt:i4>
      </vt:variant>
      <vt:variant>
        <vt:i4>65</vt:i4>
      </vt:variant>
      <vt:variant>
        <vt:i4>0</vt:i4>
      </vt:variant>
      <vt:variant>
        <vt:i4>5</vt:i4>
      </vt:variant>
      <vt:variant>
        <vt:lpwstr/>
      </vt:variant>
      <vt:variant>
        <vt:lpwstr>_Toc176872423</vt:lpwstr>
      </vt:variant>
      <vt:variant>
        <vt:i4>1572916</vt:i4>
      </vt:variant>
      <vt:variant>
        <vt:i4>59</vt:i4>
      </vt:variant>
      <vt:variant>
        <vt:i4>0</vt:i4>
      </vt:variant>
      <vt:variant>
        <vt:i4>5</vt:i4>
      </vt:variant>
      <vt:variant>
        <vt:lpwstr/>
      </vt:variant>
      <vt:variant>
        <vt:lpwstr>_Toc176872421</vt:lpwstr>
      </vt:variant>
      <vt:variant>
        <vt:i4>1572916</vt:i4>
      </vt:variant>
      <vt:variant>
        <vt:i4>53</vt:i4>
      </vt:variant>
      <vt:variant>
        <vt:i4>0</vt:i4>
      </vt:variant>
      <vt:variant>
        <vt:i4>5</vt:i4>
      </vt:variant>
      <vt:variant>
        <vt:lpwstr/>
      </vt:variant>
      <vt:variant>
        <vt:lpwstr>_Toc176872420</vt:lpwstr>
      </vt:variant>
      <vt:variant>
        <vt:i4>1769524</vt:i4>
      </vt:variant>
      <vt:variant>
        <vt:i4>47</vt:i4>
      </vt:variant>
      <vt:variant>
        <vt:i4>0</vt:i4>
      </vt:variant>
      <vt:variant>
        <vt:i4>5</vt:i4>
      </vt:variant>
      <vt:variant>
        <vt:lpwstr/>
      </vt:variant>
      <vt:variant>
        <vt:lpwstr>_Toc176872419</vt:lpwstr>
      </vt:variant>
      <vt:variant>
        <vt:i4>1769524</vt:i4>
      </vt:variant>
      <vt:variant>
        <vt:i4>41</vt:i4>
      </vt:variant>
      <vt:variant>
        <vt:i4>0</vt:i4>
      </vt:variant>
      <vt:variant>
        <vt:i4>5</vt:i4>
      </vt:variant>
      <vt:variant>
        <vt:lpwstr/>
      </vt:variant>
      <vt:variant>
        <vt:lpwstr>_Toc176872412</vt:lpwstr>
      </vt:variant>
      <vt:variant>
        <vt:i4>1245235</vt:i4>
      </vt:variant>
      <vt:variant>
        <vt:i4>35</vt:i4>
      </vt:variant>
      <vt:variant>
        <vt:i4>0</vt:i4>
      </vt:variant>
      <vt:variant>
        <vt:i4>5</vt:i4>
      </vt:variant>
      <vt:variant>
        <vt:lpwstr/>
      </vt:variant>
      <vt:variant>
        <vt:lpwstr>_Toc176872396</vt:lpwstr>
      </vt:variant>
      <vt:variant>
        <vt:i4>1245235</vt:i4>
      </vt:variant>
      <vt:variant>
        <vt:i4>29</vt:i4>
      </vt:variant>
      <vt:variant>
        <vt:i4>0</vt:i4>
      </vt:variant>
      <vt:variant>
        <vt:i4>5</vt:i4>
      </vt:variant>
      <vt:variant>
        <vt:lpwstr/>
      </vt:variant>
      <vt:variant>
        <vt:lpwstr>_Toc176872394</vt:lpwstr>
      </vt:variant>
      <vt:variant>
        <vt:i4>5767247</vt:i4>
      </vt:variant>
      <vt:variant>
        <vt:i4>24</vt:i4>
      </vt:variant>
      <vt:variant>
        <vt:i4>0</vt:i4>
      </vt:variant>
      <vt:variant>
        <vt:i4>5</vt:i4>
      </vt:variant>
      <vt:variant>
        <vt:lpwstr>http://www.historicplaces.com.au/</vt:lpwstr>
      </vt:variant>
      <vt:variant>
        <vt:lpwstr/>
      </vt:variant>
      <vt:variant>
        <vt:i4>3342389</vt:i4>
      </vt:variant>
      <vt:variant>
        <vt:i4>21</vt:i4>
      </vt:variant>
      <vt:variant>
        <vt:i4>0</vt:i4>
      </vt:variant>
      <vt:variant>
        <vt:i4>5</vt:i4>
      </vt:variant>
      <vt:variant>
        <vt:lpwstr>http://www.cmag.com.au/</vt:lpwstr>
      </vt:variant>
      <vt:variant>
        <vt:lpwstr/>
      </vt:variant>
      <vt:variant>
        <vt:i4>327774</vt:i4>
      </vt:variant>
      <vt:variant>
        <vt:i4>18</vt:i4>
      </vt:variant>
      <vt:variant>
        <vt:i4>0</vt:i4>
      </vt:variant>
      <vt:variant>
        <vt:i4>5</vt:i4>
      </vt:variant>
      <vt:variant>
        <vt:lpwstr>http://www.canberratheatrecentre.com.au/</vt:lpwstr>
      </vt:variant>
      <vt:variant>
        <vt:lpwstr/>
      </vt:variant>
      <vt:variant>
        <vt:i4>2031697</vt:i4>
      </vt:variant>
      <vt:variant>
        <vt:i4>15</vt:i4>
      </vt:variant>
      <vt:variant>
        <vt:i4>0</vt:i4>
      </vt:variant>
      <vt:variant>
        <vt:i4>5</vt:i4>
      </vt:variant>
      <vt:variant>
        <vt:lpwstr>http://www.culturalfacilities.act.gov.au/</vt:lpwstr>
      </vt:variant>
      <vt:variant>
        <vt:lpwstr/>
      </vt:variant>
      <vt:variant>
        <vt:i4>3145855</vt:i4>
      </vt:variant>
      <vt:variant>
        <vt:i4>12</vt:i4>
      </vt:variant>
      <vt:variant>
        <vt:i4>0</vt:i4>
      </vt:variant>
      <vt:variant>
        <vt:i4>5</vt:i4>
      </vt:variant>
      <vt:variant>
        <vt:lpwstr>http://www.culturalfacilities.act.gov.au./</vt:lpwstr>
      </vt:variant>
      <vt:variant>
        <vt:lpwstr/>
      </vt:variant>
      <vt:variant>
        <vt:i4>5308424</vt:i4>
      </vt:variant>
      <vt:variant>
        <vt:i4>9</vt:i4>
      </vt:variant>
      <vt:variant>
        <vt:i4>0</vt:i4>
      </vt:variant>
      <vt:variant>
        <vt:i4>5</vt:i4>
      </vt:variant>
      <vt:variant>
        <vt:lpwstr>https://creativecommons.org/licenses/by/4.0/</vt:lpwstr>
      </vt:variant>
      <vt:variant>
        <vt:lpwstr/>
      </vt:variant>
      <vt:variant>
        <vt:i4>983114</vt:i4>
      </vt:variant>
      <vt:variant>
        <vt:i4>6</vt:i4>
      </vt:variant>
      <vt:variant>
        <vt:i4>0</vt:i4>
      </vt:variant>
      <vt:variant>
        <vt:i4>5</vt:i4>
      </vt:variant>
      <vt:variant>
        <vt:lpwstr>http://www.accesshub.gov.au/</vt:lpwstr>
      </vt:variant>
      <vt:variant>
        <vt:lpwstr/>
      </vt:variant>
      <vt:variant>
        <vt:i4>4784225</vt:i4>
      </vt:variant>
      <vt:variant>
        <vt:i4>3</vt:i4>
      </vt:variant>
      <vt:variant>
        <vt:i4>0</vt:i4>
      </vt:variant>
      <vt:variant>
        <vt:i4>5</vt:i4>
      </vt:variant>
      <vt:variant>
        <vt:lpwstr>mailto:cultural.facilities@act.gov.au</vt:lpwstr>
      </vt:variant>
      <vt:variant>
        <vt:lpwstr/>
      </vt:variant>
      <vt:variant>
        <vt:i4>4784225</vt:i4>
      </vt:variant>
      <vt:variant>
        <vt:i4>0</vt:i4>
      </vt:variant>
      <vt:variant>
        <vt:i4>0</vt:i4>
      </vt:variant>
      <vt:variant>
        <vt:i4>5</vt:i4>
      </vt:variant>
      <vt:variant>
        <vt:lpwstr>mailto:cultural.facilities@act.gov.au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2023–24 Report Template</dc:title>
  <dc:subject/>
  <dc:creator>Nash, Sarah</dc:creator>
  <cp:keywords/>
  <dc:description/>
  <cp:lastModifiedBy>Nash, Sarah</cp:lastModifiedBy>
  <cp:revision>24</cp:revision>
  <cp:lastPrinted>2024-09-18T06:37:00Z</cp:lastPrinted>
  <dcterms:created xsi:type="dcterms:W3CDTF">2024-09-26T01:11:00Z</dcterms:created>
  <dcterms:modified xsi:type="dcterms:W3CDTF">2024-12-03T22:13:00Z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9af8531-eb46-4968-8cb3-105d2f5ea87e_Enabled">
    <vt:lpwstr>true</vt:lpwstr>
  </property>
  <property fmtid="{D5CDD505-2E9C-101B-9397-08002B2CF9AE}" pid="3" name="MSIP_Label_69af8531-eb46-4968-8cb3-105d2f5ea87e_SetDate">
    <vt:lpwstr>2024-05-29T00:43:23Z</vt:lpwstr>
  </property>
  <property fmtid="{D5CDD505-2E9C-101B-9397-08002B2CF9AE}" pid="4" name="MSIP_Label_69af8531-eb46-4968-8cb3-105d2f5ea87e_Method">
    <vt:lpwstr>Standard</vt:lpwstr>
  </property>
  <property fmtid="{D5CDD505-2E9C-101B-9397-08002B2CF9AE}" pid="5" name="MSIP_Label_69af8531-eb46-4968-8cb3-105d2f5ea87e_Name">
    <vt:lpwstr>Official - No Marking</vt:lpwstr>
  </property>
  <property fmtid="{D5CDD505-2E9C-101B-9397-08002B2CF9AE}" pid="6" name="MSIP_Label_69af8531-eb46-4968-8cb3-105d2f5ea87e_SiteId">
    <vt:lpwstr>b46c1908-0334-4236-b978-585ee88e4199</vt:lpwstr>
  </property>
  <property fmtid="{D5CDD505-2E9C-101B-9397-08002B2CF9AE}" pid="7" name="MSIP_Label_69af8531-eb46-4968-8cb3-105d2f5ea87e_ActionId">
    <vt:lpwstr>a0bd351b-9e5e-40d8-bb4a-0251315104b9</vt:lpwstr>
  </property>
  <property fmtid="{D5CDD505-2E9C-101B-9397-08002B2CF9AE}" pid="8" name="MSIP_Label_69af8531-eb46-4968-8cb3-105d2f5ea87e_ContentBits">
    <vt:lpwstr>0</vt:lpwstr>
  </property>
</Properties>
</file>